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2"/>
          <w:szCs w:val="22"/>
        </w:rPr>
        <w:id w:val="312613736"/>
        <w:docPartObj>
          <w:docPartGallery w:val="Cover Pages"/>
          <w:docPartUnique/>
        </w:docPartObj>
      </w:sdtPr>
      <w:sdtEndPr>
        <w:rPr>
          <w:b/>
          <w:bCs/>
        </w:rPr>
      </w:sdtEndPr>
      <w:sdtContent>
        <w:p w14:paraId="2704B6BF" w14:textId="25D2F285" w:rsidR="00AF7AF3" w:rsidRPr="00524E61" w:rsidRDefault="00AF7AF3" w:rsidP="00524E61">
          <w:pPr>
            <w:spacing w:before="0" w:after="0"/>
            <w:jc w:val="center"/>
            <w:rPr>
              <w:rFonts w:asciiTheme="minorHAnsi" w:hAnsiTheme="minorHAnsi" w:cstheme="minorHAnsi"/>
              <w:sz w:val="22"/>
              <w:szCs w:val="22"/>
            </w:rPr>
          </w:pPr>
          <w:r w:rsidRPr="00524E61">
            <w:rPr>
              <w:rFonts w:asciiTheme="minorHAnsi" w:hAnsiTheme="minorHAnsi" w:cstheme="minorHAnsi"/>
              <w:noProof/>
              <w:sz w:val="22"/>
              <w:szCs w:val="22"/>
            </w:rPr>
            <w:drawing>
              <wp:anchor distT="0" distB="0" distL="114300" distR="114300" simplePos="0" relativeHeight="251658240" behindDoc="1" locked="0" layoutInCell="1" allowOverlap="1" wp14:anchorId="44829F77" wp14:editId="614A8CB2">
                <wp:simplePos x="0" y="0"/>
                <wp:positionH relativeFrom="page">
                  <wp:align>center</wp:align>
                </wp:positionH>
                <wp:positionV relativeFrom="paragraph">
                  <wp:posOffset>-713921</wp:posOffset>
                </wp:positionV>
                <wp:extent cx="7311384" cy="10343407"/>
                <wp:effectExtent l="0" t="0" r="4445" b="1270"/>
                <wp:wrapNone/>
                <wp:docPr id="861594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1384" cy="10343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F8252F" w14:textId="35829886" w:rsidR="00AF7AF3" w:rsidRPr="00524E61" w:rsidRDefault="00AF7AF3" w:rsidP="00524E61">
          <w:pPr>
            <w:spacing w:before="0" w:after="0"/>
            <w:rPr>
              <w:rFonts w:asciiTheme="minorHAnsi" w:eastAsia="Times New Roman" w:hAnsiTheme="minorHAnsi" w:cstheme="minorHAnsi"/>
              <w:bCs/>
              <w:sz w:val="22"/>
              <w:szCs w:val="22"/>
            </w:rPr>
          </w:pPr>
          <w:r w:rsidRPr="00524E61">
            <w:rPr>
              <w:rFonts w:asciiTheme="minorHAnsi" w:hAnsiTheme="minorHAnsi" w:cstheme="minorHAnsi"/>
              <w:b/>
              <w:bCs/>
              <w:sz w:val="22"/>
              <w:szCs w:val="22"/>
            </w:rPr>
            <w:br w:type="page"/>
          </w:r>
        </w:p>
      </w:sdtContent>
    </w:sdt>
    <w:p w14:paraId="493328D3" w14:textId="3E8FBAA5" w:rsidR="008E68AA" w:rsidRPr="00524E61" w:rsidRDefault="008B560B" w:rsidP="00524E61">
      <w:pPr>
        <w:pStyle w:val="Criteriu"/>
        <w:spacing w:after="0" w:line="240" w:lineRule="auto"/>
        <w:rPr>
          <w:rFonts w:asciiTheme="minorHAnsi" w:hAnsiTheme="minorHAnsi" w:cstheme="minorHAnsi"/>
          <w:szCs w:val="22"/>
        </w:rPr>
      </w:pPr>
      <w:r w:rsidRPr="00524E61">
        <w:rPr>
          <w:rFonts w:asciiTheme="minorHAnsi" w:hAnsiTheme="minorHAnsi" w:cstheme="minorHAnsi"/>
          <w:szCs w:val="22"/>
        </w:rPr>
        <w:lastRenderedPageBreak/>
        <w:t xml:space="preserve">  </w:t>
      </w:r>
    </w:p>
    <w:tbl>
      <w:tblPr>
        <w:tblW w:w="9468" w:type="dxa"/>
        <w:tblBorders>
          <w:insideH w:val="single" w:sz="4" w:space="0" w:color="333333"/>
          <w:insideV w:val="single" w:sz="4" w:space="0" w:color="003366"/>
        </w:tblBorders>
        <w:tblLook w:val="0000" w:firstRow="0" w:lastRow="0" w:firstColumn="0" w:lastColumn="0" w:noHBand="0" w:noVBand="0"/>
      </w:tblPr>
      <w:tblGrid>
        <w:gridCol w:w="9468"/>
      </w:tblGrid>
      <w:tr w:rsidR="00106872" w:rsidRPr="00524E61" w14:paraId="2ADB685C" w14:textId="77777777" w:rsidTr="004D67D7">
        <w:trPr>
          <w:trHeight w:val="1465"/>
        </w:trPr>
        <w:tc>
          <w:tcPr>
            <w:tcW w:w="9468" w:type="dxa"/>
          </w:tcPr>
          <w:p w14:paraId="58206AE3" w14:textId="5F57A1A6" w:rsidR="002201D9" w:rsidRPr="00524E61" w:rsidRDefault="002201D9" w:rsidP="00524E61">
            <w:pPr>
              <w:spacing w:before="0" w:after="0"/>
              <w:jc w:val="center"/>
              <w:rPr>
                <w:rFonts w:asciiTheme="minorHAnsi" w:eastAsia="Times New Roman" w:hAnsiTheme="minorHAnsi" w:cstheme="minorHAnsi"/>
                <w:b/>
                <w:color w:val="2F5496" w:themeColor="accent1" w:themeShade="BF"/>
                <w:sz w:val="28"/>
                <w:szCs w:val="28"/>
              </w:rPr>
            </w:pPr>
            <w:bookmarkStart w:id="0" w:name="_Toc127871925"/>
            <w:bookmarkStart w:id="1" w:name="_Toc127867781"/>
            <w:bookmarkStart w:id="2" w:name="_Toc127868195"/>
            <w:bookmarkStart w:id="3" w:name="_Toc127868416"/>
            <w:bookmarkStart w:id="4" w:name="_Toc127868752"/>
            <w:bookmarkStart w:id="5" w:name="_Toc127880280"/>
            <w:bookmarkStart w:id="6" w:name="_Toc127880455"/>
            <w:bookmarkStart w:id="7" w:name="_Toc127880625"/>
            <w:bookmarkStart w:id="8" w:name="_Toc127880760"/>
            <w:bookmarkStart w:id="9" w:name="_Toc127881327"/>
          </w:p>
          <w:p w14:paraId="29A255A7" w14:textId="77777777" w:rsidR="002201D9" w:rsidRPr="00524E61" w:rsidRDefault="002201D9" w:rsidP="00524E61">
            <w:pPr>
              <w:spacing w:before="0" w:after="0"/>
              <w:jc w:val="center"/>
              <w:rPr>
                <w:rFonts w:asciiTheme="minorHAnsi" w:eastAsia="Times New Roman" w:hAnsiTheme="minorHAnsi" w:cstheme="minorHAnsi"/>
                <w:b/>
                <w:color w:val="2F5496" w:themeColor="accent1" w:themeShade="BF"/>
                <w:sz w:val="28"/>
                <w:szCs w:val="28"/>
              </w:rPr>
            </w:pPr>
          </w:p>
          <w:p w14:paraId="066D628C" w14:textId="77777777" w:rsidR="002201D9" w:rsidRPr="00524E61" w:rsidRDefault="002201D9" w:rsidP="00524E61">
            <w:pPr>
              <w:spacing w:before="0" w:after="0"/>
              <w:jc w:val="center"/>
              <w:rPr>
                <w:rFonts w:asciiTheme="minorHAnsi" w:eastAsia="Times New Roman" w:hAnsiTheme="minorHAnsi" w:cstheme="minorHAnsi"/>
                <w:b/>
                <w:color w:val="2F5496" w:themeColor="accent1" w:themeShade="BF"/>
                <w:sz w:val="28"/>
                <w:szCs w:val="28"/>
              </w:rPr>
            </w:pPr>
          </w:p>
          <w:p w14:paraId="28CF7411" w14:textId="77777777" w:rsidR="00C04375" w:rsidRPr="00524E61" w:rsidRDefault="00C04375" w:rsidP="00524E61">
            <w:pPr>
              <w:spacing w:before="0" w:after="0"/>
              <w:jc w:val="center"/>
              <w:rPr>
                <w:rFonts w:asciiTheme="minorHAnsi" w:eastAsia="Times New Roman" w:hAnsiTheme="minorHAnsi" w:cstheme="minorHAnsi"/>
                <w:b/>
                <w:color w:val="2F5496" w:themeColor="accent1" w:themeShade="BF"/>
                <w:sz w:val="28"/>
                <w:szCs w:val="28"/>
              </w:rPr>
            </w:pPr>
          </w:p>
          <w:p w14:paraId="0A1FFB12" w14:textId="06C68683"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r w:rsidRPr="00524E61">
              <w:rPr>
                <w:rFonts w:asciiTheme="minorHAnsi" w:eastAsia="Times New Roman" w:hAnsiTheme="minorHAnsi" w:cstheme="minorHAnsi"/>
                <w:b/>
                <w:color w:val="2F5496" w:themeColor="accent1" w:themeShade="BF"/>
                <w:sz w:val="28"/>
                <w:szCs w:val="28"/>
              </w:rPr>
              <w:t>PROGRAMUL REGIONAL SUD</w:t>
            </w:r>
            <w:r w:rsidR="000A52A0">
              <w:rPr>
                <w:rFonts w:asciiTheme="minorHAnsi" w:eastAsia="Times New Roman" w:hAnsiTheme="minorHAnsi" w:cstheme="minorHAnsi"/>
                <w:b/>
                <w:color w:val="2F5496" w:themeColor="accent1" w:themeShade="BF"/>
                <w:sz w:val="28"/>
                <w:szCs w:val="28"/>
              </w:rPr>
              <w:t>-</w:t>
            </w:r>
            <w:r w:rsidRPr="00524E61">
              <w:rPr>
                <w:rFonts w:asciiTheme="minorHAnsi" w:eastAsia="Times New Roman" w:hAnsiTheme="minorHAnsi" w:cstheme="minorHAnsi"/>
                <w:b/>
                <w:color w:val="2F5496" w:themeColor="accent1" w:themeShade="BF"/>
                <w:sz w:val="28"/>
                <w:szCs w:val="28"/>
              </w:rPr>
              <w:t>EST 2021-2027</w:t>
            </w:r>
          </w:p>
          <w:p w14:paraId="07EF84D6" w14:textId="77777777" w:rsidR="00106872" w:rsidRPr="00524E61" w:rsidRDefault="00106872" w:rsidP="00524E61">
            <w:pPr>
              <w:spacing w:before="0" w:after="0"/>
              <w:ind w:left="709" w:hanging="737"/>
              <w:jc w:val="center"/>
              <w:rPr>
                <w:rFonts w:asciiTheme="minorHAnsi" w:eastAsia="Times New Roman" w:hAnsiTheme="minorHAnsi" w:cstheme="minorHAnsi"/>
                <w:b/>
                <w:color w:val="2F5496" w:themeColor="accent1" w:themeShade="BF"/>
                <w:sz w:val="28"/>
                <w:szCs w:val="28"/>
              </w:rPr>
            </w:pPr>
          </w:p>
          <w:p w14:paraId="0AC7A810" w14:textId="77777777" w:rsidR="00106872" w:rsidRPr="00524E61" w:rsidRDefault="00106872" w:rsidP="00524E61">
            <w:pPr>
              <w:spacing w:before="0" w:after="0"/>
              <w:jc w:val="center"/>
              <w:rPr>
                <w:rFonts w:asciiTheme="minorHAnsi" w:hAnsiTheme="minorHAnsi" w:cstheme="minorHAnsi"/>
                <w:b/>
                <w:color w:val="2F5496" w:themeColor="accent1" w:themeShade="BF"/>
                <w:sz w:val="28"/>
                <w:szCs w:val="28"/>
              </w:rPr>
            </w:pPr>
          </w:p>
          <w:p w14:paraId="6AABDB42" w14:textId="2EEEEF58" w:rsidR="00106872" w:rsidRPr="00524E61" w:rsidRDefault="00B67479" w:rsidP="00524E61">
            <w:pPr>
              <w:spacing w:before="0" w:after="0"/>
              <w:ind w:left="360"/>
              <w:jc w:val="center"/>
              <w:rPr>
                <w:rFonts w:asciiTheme="minorHAnsi" w:hAnsiTheme="minorHAnsi" w:cstheme="minorHAnsi"/>
                <w:b/>
                <w:color w:val="2F5496" w:themeColor="accent1" w:themeShade="BF"/>
                <w:sz w:val="28"/>
                <w:szCs w:val="28"/>
              </w:rPr>
            </w:pPr>
            <w:r w:rsidRPr="00524E61">
              <w:rPr>
                <w:rFonts w:asciiTheme="minorHAnsi" w:hAnsiTheme="minorHAnsi" w:cstheme="minorHAnsi"/>
                <w:b/>
                <w:color w:val="2F5496" w:themeColor="accent1" w:themeShade="BF"/>
                <w:sz w:val="28"/>
                <w:szCs w:val="28"/>
              </w:rPr>
              <w:t>Obiectivul de politică 1 “O Europă mai competitivă și mai inteligentă, prin promovarea unei transformări economice inovatoare și inteligente și a</w:t>
            </w:r>
            <w:bookmarkStart w:id="10" w:name="_Hlk92707683"/>
            <w:r w:rsidRPr="00524E61">
              <w:rPr>
                <w:rFonts w:asciiTheme="minorHAnsi" w:hAnsiTheme="minorHAnsi" w:cstheme="minorHAnsi"/>
                <w:b/>
                <w:color w:val="2F5496" w:themeColor="accent1" w:themeShade="BF"/>
                <w:sz w:val="28"/>
                <w:szCs w:val="28"/>
              </w:rPr>
              <w:t xml:space="preserve"> conectivității TIC regionale”</w:t>
            </w:r>
          </w:p>
          <w:p w14:paraId="0E053727" w14:textId="77777777" w:rsidR="005A792F" w:rsidRPr="00524E61" w:rsidRDefault="005A792F" w:rsidP="00524E61">
            <w:pPr>
              <w:spacing w:before="0" w:after="0"/>
              <w:ind w:left="360"/>
              <w:jc w:val="center"/>
              <w:rPr>
                <w:rFonts w:asciiTheme="minorHAnsi" w:hAnsiTheme="minorHAnsi" w:cstheme="minorHAnsi"/>
                <w:b/>
                <w:color w:val="2F5496" w:themeColor="accent1" w:themeShade="BF"/>
                <w:sz w:val="28"/>
                <w:szCs w:val="28"/>
              </w:rPr>
            </w:pPr>
          </w:p>
          <w:p w14:paraId="1F60CAFA" w14:textId="77777777" w:rsidR="00B67479" w:rsidRPr="00524E61" w:rsidRDefault="00B67479" w:rsidP="00524E61">
            <w:pPr>
              <w:spacing w:before="0" w:after="0"/>
              <w:ind w:left="360"/>
              <w:jc w:val="center"/>
              <w:rPr>
                <w:rFonts w:asciiTheme="minorHAnsi" w:hAnsiTheme="minorHAnsi" w:cstheme="minorHAnsi"/>
                <w:b/>
                <w:color w:val="2F5496" w:themeColor="accent1" w:themeShade="BF"/>
                <w:sz w:val="28"/>
                <w:szCs w:val="28"/>
              </w:rPr>
            </w:pPr>
          </w:p>
          <w:p w14:paraId="15BBC66D" w14:textId="48846636" w:rsidR="003E56BE" w:rsidRPr="00524E61" w:rsidRDefault="0096096D" w:rsidP="00524E61">
            <w:pPr>
              <w:spacing w:before="0" w:after="0"/>
              <w:ind w:left="360"/>
              <w:jc w:val="center"/>
              <w:rPr>
                <w:rFonts w:asciiTheme="minorHAnsi" w:hAnsiTheme="minorHAnsi" w:cstheme="minorHAnsi"/>
                <w:b/>
                <w:color w:val="2F5496" w:themeColor="accent1" w:themeShade="BF"/>
                <w:sz w:val="28"/>
                <w:szCs w:val="28"/>
              </w:rPr>
            </w:pPr>
            <w:r w:rsidRPr="00524E61">
              <w:rPr>
                <w:rFonts w:asciiTheme="minorHAnsi" w:hAnsiTheme="minorHAnsi" w:cstheme="minorHAnsi"/>
                <w:b/>
                <w:color w:val="2F5496" w:themeColor="accent1" w:themeShade="BF"/>
                <w:sz w:val="28"/>
                <w:szCs w:val="28"/>
              </w:rPr>
              <w:t>Prioritatea 1 “O regiune competititivă prin inovare, digitalizare și întreprinderi dinamice”</w:t>
            </w:r>
          </w:p>
          <w:p w14:paraId="1A51EFCC" w14:textId="77777777" w:rsidR="0096096D" w:rsidRPr="00524E61" w:rsidRDefault="0096096D" w:rsidP="00524E61">
            <w:pPr>
              <w:spacing w:before="0" w:after="0"/>
              <w:ind w:left="360"/>
              <w:jc w:val="center"/>
              <w:rPr>
                <w:rFonts w:asciiTheme="minorHAnsi" w:hAnsiTheme="minorHAnsi" w:cstheme="minorHAnsi"/>
                <w:b/>
                <w:color w:val="2F5496" w:themeColor="accent1" w:themeShade="BF"/>
                <w:sz w:val="28"/>
                <w:szCs w:val="28"/>
              </w:rPr>
            </w:pPr>
          </w:p>
          <w:p w14:paraId="2F3BB1EA" w14:textId="77777777" w:rsidR="002917B3" w:rsidRPr="00524E61" w:rsidRDefault="002917B3" w:rsidP="00524E61">
            <w:pPr>
              <w:spacing w:before="0" w:after="0"/>
              <w:ind w:left="360"/>
              <w:jc w:val="center"/>
              <w:rPr>
                <w:rFonts w:asciiTheme="minorHAnsi" w:hAnsiTheme="minorHAnsi" w:cstheme="minorHAnsi"/>
                <w:b/>
                <w:color w:val="2F5496" w:themeColor="accent1" w:themeShade="BF"/>
                <w:sz w:val="28"/>
                <w:szCs w:val="28"/>
              </w:rPr>
            </w:pPr>
          </w:p>
          <w:p w14:paraId="2812AF87" w14:textId="4BD0EA92" w:rsidR="00BD180A" w:rsidRPr="00524E61" w:rsidRDefault="002917B3" w:rsidP="00524E61">
            <w:pPr>
              <w:spacing w:before="0" w:after="0"/>
              <w:ind w:left="360"/>
              <w:jc w:val="center"/>
              <w:rPr>
                <w:rFonts w:asciiTheme="minorHAnsi" w:hAnsiTheme="minorHAnsi" w:cstheme="minorHAnsi"/>
                <w:b/>
                <w:color w:val="2F5496" w:themeColor="accent1" w:themeShade="BF"/>
                <w:sz w:val="28"/>
                <w:szCs w:val="28"/>
              </w:rPr>
            </w:pPr>
            <w:r w:rsidRPr="00524E61">
              <w:rPr>
                <w:rFonts w:asciiTheme="minorHAnsi" w:hAnsiTheme="minorHAnsi" w:cstheme="minorHAnsi"/>
                <w:b/>
                <w:color w:val="2F5496" w:themeColor="accent1" w:themeShade="BF"/>
                <w:sz w:val="28"/>
                <w:szCs w:val="28"/>
              </w:rPr>
              <w:t xml:space="preserve">Obiectiv Specific </w:t>
            </w:r>
            <w:r w:rsidR="00744595">
              <w:rPr>
                <w:rFonts w:asciiTheme="minorHAnsi" w:hAnsiTheme="minorHAnsi" w:cstheme="minorHAnsi"/>
                <w:b/>
                <w:color w:val="2F5496" w:themeColor="accent1" w:themeShade="BF"/>
                <w:sz w:val="28"/>
                <w:szCs w:val="28"/>
              </w:rPr>
              <w:t xml:space="preserve">FEDR </w:t>
            </w:r>
            <w:r w:rsidR="00BD180A" w:rsidRPr="00524E61">
              <w:rPr>
                <w:rFonts w:asciiTheme="minorHAnsi" w:hAnsiTheme="minorHAnsi" w:cstheme="minorHAnsi"/>
                <w:b/>
                <w:color w:val="2F5496" w:themeColor="accent1" w:themeShade="BF"/>
                <w:sz w:val="28"/>
                <w:szCs w:val="28"/>
              </w:rPr>
              <w:t>1.3. Intensificarea creșterii sustenabile și creșterea competitivității IMM-urilor și crearea de locuri de muncă în cadrul IMM-urilor, inclusiv prin investiții productive</w:t>
            </w:r>
          </w:p>
          <w:p w14:paraId="7F241791" w14:textId="77777777" w:rsidR="0096096D" w:rsidRPr="00524E61" w:rsidRDefault="0096096D" w:rsidP="00524E61">
            <w:pPr>
              <w:spacing w:before="0" w:after="0"/>
              <w:ind w:left="360"/>
              <w:jc w:val="center"/>
              <w:rPr>
                <w:rFonts w:asciiTheme="minorHAnsi" w:hAnsiTheme="minorHAnsi" w:cstheme="minorHAnsi"/>
                <w:b/>
                <w:color w:val="2F5496" w:themeColor="accent1" w:themeShade="BF"/>
                <w:sz w:val="28"/>
                <w:szCs w:val="28"/>
              </w:rPr>
            </w:pPr>
          </w:p>
          <w:bookmarkEnd w:id="10"/>
          <w:p w14:paraId="4DAFCC66" w14:textId="7C3775CE" w:rsidR="00106872" w:rsidRPr="00524E61" w:rsidRDefault="0096096D" w:rsidP="00524E61">
            <w:pPr>
              <w:spacing w:before="0" w:after="0"/>
              <w:jc w:val="center"/>
              <w:rPr>
                <w:rFonts w:asciiTheme="minorHAnsi" w:eastAsia="Times New Roman" w:hAnsiTheme="minorHAnsi" w:cstheme="minorHAnsi"/>
                <w:b/>
                <w:caps/>
                <w:color w:val="2F5496" w:themeColor="accent1" w:themeShade="BF"/>
                <w:sz w:val="28"/>
                <w:szCs w:val="28"/>
              </w:rPr>
            </w:pPr>
            <w:r w:rsidRPr="00524E61">
              <w:rPr>
                <w:rFonts w:asciiTheme="minorHAnsi" w:hAnsiTheme="minorHAnsi" w:cstheme="minorHAnsi"/>
                <w:b/>
                <w:color w:val="2F5496" w:themeColor="accent1" w:themeShade="BF"/>
                <w:sz w:val="28"/>
                <w:szCs w:val="28"/>
              </w:rPr>
              <w:t>Acțiunea 1.</w:t>
            </w:r>
            <w:r w:rsidR="000C70AD" w:rsidRPr="00524E61">
              <w:rPr>
                <w:rFonts w:asciiTheme="minorHAnsi" w:hAnsiTheme="minorHAnsi" w:cstheme="minorHAnsi"/>
                <w:b/>
                <w:color w:val="2F5496" w:themeColor="accent1" w:themeShade="BF"/>
                <w:sz w:val="28"/>
                <w:szCs w:val="28"/>
              </w:rPr>
              <w:t>5</w:t>
            </w:r>
            <w:r w:rsidRPr="00524E61">
              <w:rPr>
                <w:rFonts w:asciiTheme="minorHAnsi" w:hAnsiTheme="minorHAnsi" w:cstheme="minorHAnsi"/>
                <w:b/>
                <w:color w:val="2F5496" w:themeColor="accent1" w:themeShade="BF"/>
                <w:sz w:val="28"/>
                <w:szCs w:val="28"/>
              </w:rPr>
              <w:t xml:space="preserve"> </w:t>
            </w:r>
            <w:r w:rsidR="000C70AD" w:rsidRPr="00524E61">
              <w:rPr>
                <w:rFonts w:asciiTheme="minorHAnsi" w:hAnsiTheme="minorHAnsi" w:cstheme="minorHAnsi"/>
                <w:b/>
                <w:color w:val="2F5496" w:themeColor="accent1" w:themeShade="BF"/>
                <w:sz w:val="28"/>
                <w:szCs w:val="28"/>
              </w:rPr>
              <w:t>Sprijinirea companiilor prin intermediul infrastructurilor suport de afaceri – parcuri industriale</w:t>
            </w:r>
            <w:r w:rsidRPr="00524E61">
              <w:rPr>
                <w:rFonts w:asciiTheme="minorHAnsi" w:hAnsiTheme="minorHAnsi" w:cstheme="minorHAnsi"/>
                <w:b/>
                <w:color w:val="2F5496" w:themeColor="accent1" w:themeShade="BF"/>
                <w:sz w:val="28"/>
                <w:szCs w:val="28"/>
              </w:rPr>
              <w:t xml:space="preserve"> </w:t>
            </w:r>
          </w:p>
          <w:p w14:paraId="6C4142CA" w14:textId="77777777" w:rsidR="00106872" w:rsidRPr="00524E61" w:rsidRDefault="00106872" w:rsidP="00524E61">
            <w:pPr>
              <w:spacing w:before="0" w:after="0"/>
              <w:jc w:val="center"/>
              <w:rPr>
                <w:rFonts w:asciiTheme="minorHAnsi" w:eastAsia="Times New Roman" w:hAnsiTheme="minorHAnsi" w:cstheme="minorHAnsi"/>
                <w:b/>
                <w:caps/>
                <w:color w:val="2F5496" w:themeColor="accent1" w:themeShade="BF"/>
                <w:sz w:val="28"/>
                <w:szCs w:val="28"/>
              </w:rPr>
            </w:pPr>
          </w:p>
          <w:p w14:paraId="4CA68223" w14:textId="77777777" w:rsidR="00106872" w:rsidRPr="00524E61" w:rsidRDefault="00106872" w:rsidP="00524E61">
            <w:pPr>
              <w:spacing w:before="0" w:after="0"/>
              <w:jc w:val="center"/>
              <w:rPr>
                <w:rFonts w:asciiTheme="minorHAnsi" w:eastAsia="Times New Roman" w:hAnsiTheme="minorHAnsi" w:cstheme="minorHAnsi"/>
                <w:b/>
                <w:caps/>
                <w:color w:val="2F5496" w:themeColor="accent1" w:themeShade="BF"/>
                <w:sz w:val="28"/>
                <w:szCs w:val="28"/>
              </w:rPr>
            </w:pPr>
          </w:p>
        </w:tc>
      </w:tr>
    </w:tbl>
    <w:p w14:paraId="3E3F5DA0" w14:textId="77777777"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p>
    <w:p w14:paraId="1FF7928D" w14:textId="3B7805E9" w:rsidR="00106872" w:rsidRPr="00524E61" w:rsidRDefault="00106872" w:rsidP="00524E61">
      <w:pPr>
        <w:spacing w:before="0" w:after="0"/>
        <w:jc w:val="center"/>
        <w:rPr>
          <w:rFonts w:asciiTheme="minorHAnsi" w:hAnsiTheme="minorHAnsi" w:cstheme="minorHAnsi"/>
          <w:b/>
          <w:color w:val="2F5496" w:themeColor="accent1" w:themeShade="BF"/>
          <w:sz w:val="28"/>
          <w:szCs w:val="28"/>
        </w:rPr>
      </w:pPr>
      <w:r w:rsidRPr="00524E61">
        <w:rPr>
          <w:rFonts w:asciiTheme="minorHAnsi" w:hAnsiTheme="minorHAnsi" w:cstheme="minorHAnsi"/>
          <w:b/>
          <w:color w:val="2F5496" w:themeColor="accent1" w:themeShade="BF"/>
          <w:sz w:val="28"/>
          <w:szCs w:val="28"/>
        </w:rPr>
        <w:t>GHIDUL SOLICITANTULUI</w:t>
      </w:r>
    </w:p>
    <w:p w14:paraId="11C9B865" w14:textId="77777777"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p>
    <w:p w14:paraId="02B3A4CE" w14:textId="77777777"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p>
    <w:p w14:paraId="40C62975" w14:textId="77777777"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p>
    <w:p w14:paraId="0D31574F" w14:textId="77777777" w:rsidR="00106872" w:rsidRPr="00524E61" w:rsidRDefault="00106872" w:rsidP="00524E61">
      <w:pPr>
        <w:spacing w:before="0" w:after="0"/>
        <w:jc w:val="center"/>
        <w:rPr>
          <w:rFonts w:asciiTheme="minorHAnsi" w:eastAsia="Times New Roman" w:hAnsiTheme="minorHAnsi" w:cstheme="minorHAnsi"/>
          <w:b/>
          <w:color w:val="2F5496" w:themeColor="accent1" w:themeShade="BF"/>
          <w:sz w:val="28"/>
          <w:szCs w:val="28"/>
        </w:rPr>
      </w:pPr>
    </w:p>
    <w:p w14:paraId="70631E09" w14:textId="4E2F1BDE" w:rsidR="00647772" w:rsidRPr="00524E61" w:rsidRDefault="009C77A9" w:rsidP="00524E61">
      <w:pPr>
        <w:spacing w:before="0" w:after="0"/>
        <w:jc w:val="center"/>
        <w:rPr>
          <w:rFonts w:asciiTheme="minorHAnsi" w:hAnsiTheme="minorHAnsi" w:cstheme="minorHAnsi"/>
          <w:b/>
          <w:color w:val="2F5496" w:themeColor="accent1" w:themeShade="BF"/>
          <w:sz w:val="28"/>
          <w:szCs w:val="28"/>
        </w:rPr>
      </w:pPr>
      <w:r w:rsidRPr="00524E61">
        <w:rPr>
          <w:rFonts w:asciiTheme="minorHAnsi" w:hAnsiTheme="minorHAnsi" w:cstheme="minorHAnsi"/>
          <w:b/>
          <w:color w:val="2F5496" w:themeColor="accent1" w:themeShade="BF"/>
          <w:sz w:val="28"/>
          <w:szCs w:val="28"/>
        </w:rPr>
        <w:t xml:space="preserve">Apel </w:t>
      </w:r>
      <w:r w:rsidR="00A42FB1" w:rsidRPr="00524E61">
        <w:rPr>
          <w:rFonts w:asciiTheme="minorHAnsi" w:hAnsiTheme="minorHAnsi" w:cstheme="minorHAnsi"/>
          <w:b/>
          <w:color w:val="2F5496" w:themeColor="accent1" w:themeShade="BF"/>
          <w:sz w:val="28"/>
          <w:szCs w:val="28"/>
        </w:rPr>
        <w:t>PRSE/1.</w:t>
      </w:r>
      <w:r w:rsidR="000C70AD" w:rsidRPr="00524E61">
        <w:rPr>
          <w:rFonts w:asciiTheme="minorHAnsi" w:hAnsiTheme="minorHAnsi" w:cstheme="minorHAnsi"/>
          <w:b/>
          <w:color w:val="2F5496" w:themeColor="accent1" w:themeShade="BF"/>
          <w:sz w:val="28"/>
          <w:szCs w:val="28"/>
        </w:rPr>
        <w:t>5</w:t>
      </w:r>
      <w:r w:rsidR="00A42FB1" w:rsidRPr="00524E61">
        <w:rPr>
          <w:rFonts w:asciiTheme="minorHAnsi" w:hAnsiTheme="minorHAnsi" w:cstheme="minorHAnsi"/>
          <w:b/>
          <w:color w:val="2F5496" w:themeColor="accent1" w:themeShade="BF"/>
          <w:sz w:val="28"/>
          <w:szCs w:val="28"/>
        </w:rPr>
        <w:t>/A/1/202</w:t>
      </w:r>
      <w:r w:rsidR="00692E90" w:rsidRPr="00524E61">
        <w:rPr>
          <w:rFonts w:asciiTheme="minorHAnsi" w:hAnsiTheme="minorHAnsi" w:cstheme="minorHAnsi"/>
          <w:b/>
          <w:color w:val="2F5496" w:themeColor="accent1" w:themeShade="BF"/>
          <w:sz w:val="28"/>
          <w:szCs w:val="28"/>
        </w:rPr>
        <w:t>5</w:t>
      </w:r>
    </w:p>
    <w:p w14:paraId="5A006DBB" w14:textId="77777777" w:rsidR="003E56BE" w:rsidRPr="00524E61" w:rsidRDefault="003E56BE" w:rsidP="00524E61">
      <w:pPr>
        <w:spacing w:before="0" w:after="0"/>
        <w:jc w:val="center"/>
        <w:rPr>
          <w:rFonts w:asciiTheme="minorHAnsi" w:hAnsiTheme="minorHAnsi" w:cstheme="minorHAnsi"/>
          <w:b/>
          <w:color w:val="2F5496" w:themeColor="accent1" w:themeShade="BF"/>
          <w:sz w:val="28"/>
          <w:szCs w:val="28"/>
        </w:rPr>
      </w:pPr>
    </w:p>
    <w:p w14:paraId="6E75B42A" w14:textId="348D8F3E" w:rsidR="003E56BE" w:rsidRPr="00524E61" w:rsidRDefault="003E56BE" w:rsidP="00524E61">
      <w:pPr>
        <w:spacing w:before="0" w:after="0"/>
        <w:jc w:val="center"/>
        <w:rPr>
          <w:rFonts w:asciiTheme="minorHAnsi" w:hAnsiTheme="minorHAnsi" w:cstheme="minorHAnsi"/>
          <w:b/>
          <w:color w:val="2F5496" w:themeColor="accent1" w:themeShade="BF"/>
          <w:sz w:val="28"/>
          <w:szCs w:val="28"/>
        </w:rPr>
      </w:pPr>
    </w:p>
    <w:p w14:paraId="35BD0B3A" w14:textId="75C34A30" w:rsidR="003E56BE" w:rsidRPr="00C8058F" w:rsidRDefault="00C8058F" w:rsidP="00524E61">
      <w:pPr>
        <w:spacing w:before="0" w:after="0"/>
        <w:jc w:val="center"/>
        <w:rPr>
          <w:rFonts w:asciiTheme="minorHAnsi" w:hAnsiTheme="minorHAnsi" w:cstheme="minorHAnsi"/>
          <w:b/>
          <w:bCs/>
          <w:color w:val="2F5496" w:themeColor="accent1" w:themeShade="BF"/>
          <w:sz w:val="28"/>
          <w:szCs w:val="28"/>
        </w:rPr>
      </w:pPr>
      <w:r w:rsidRPr="00C8058F">
        <w:rPr>
          <w:rFonts w:asciiTheme="minorHAnsi" w:hAnsiTheme="minorHAnsi" w:cstheme="minorHAnsi"/>
          <w:b/>
          <w:bCs/>
          <w:color w:val="2F5496" w:themeColor="accent1" w:themeShade="BF"/>
          <w:sz w:val="28"/>
          <w:szCs w:val="28"/>
        </w:rPr>
        <w:t>Iunie 2025</w:t>
      </w:r>
    </w:p>
    <w:p w14:paraId="185F8B9C" w14:textId="247B9792" w:rsidR="003E56BE" w:rsidRPr="00524E61" w:rsidRDefault="003E56BE" w:rsidP="00524E61">
      <w:pPr>
        <w:spacing w:before="0" w:after="0"/>
        <w:jc w:val="center"/>
        <w:rPr>
          <w:rFonts w:asciiTheme="minorHAnsi" w:hAnsiTheme="minorHAnsi" w:cstheme="minorHAnsi"/>
          <w:b/>
          <w:bCs/>
          <w:sz w:val="22"/>
          <w:szCs w:val="22"/>
        </w:rPr>
      </w:pPr>
    </w:p>
    <w:p w14:paraId="347282D9" w14:textId="28128B43" w:rsidR="003E56BE" w:rsidRPr="00524E61" w:rsidRDefault="003E56BE" w:rsidP="00524E61">
      <w:pPr>
        <w:spacing w:before="0" w:after="0"/>
        <w:jc w:val="center"/>
        <w:rPr>
          <w:rFonts w:asciiTheme="minorHAnsi" w:hAnsiTheme="minorHAnsi" w:cstheme="minorHAnsi"/>
          <w:b/>
          <w:bCs/>
          <w:sz w:val="22"/>
          <w:szCs w:val="22"/>
        </w:rPr>
      </w:pPr>
    </w:p>
    <w:p w14:paraId="6A75474E" w14:textId="303D5D7E" w:rsidR="003E56BE" w:rsidRPr="00524E61" w:rsidRDefault="003E56BE" w:rsidP="00524E61">
      <w:pPr>
        <w:spacing w:before="0" w:after="0"/>
        <w:jc w:val="center"/>
        <w:rPr>
          <w:rFonts w:asciiTheme="minorHAnsi" w:hAnsiTheme="minorHAnsi" w:cstheme="minorHAnsi"/>
          <w:b/>
          <w:bCs/>
          <w:sz w:val="22"/>
          <w:szCs w:val="22"/>
        </w:rPr>
      </w:pPr>
    </w:p>
    <w:p w14:paraId="3D3882AA" w14:textId="3BF99012" w:rsidR="003E56BE" w:rsidRPr="00524E61" w:rsidRDefault="003E56BE" w:rsidP="00524E61">
      <w:pPr>
        <w:spacing w:before="0" w:after="0"/>
        <w:jc w:val="center"/>
        <w:rPr>
          <w:rFonts w:asciiTheme="minorHAnsi" w:hAnsiTheme="minorHAnsi" w:cstheme="minorHAnsi"/>
          <w:b/>
          <w:bCs/>
          <w:sz w:val="22"/>
          <w:szCs w:val="22"/>
        </w:rPr>
      </w:pPr>
    </w:p>
    <w:p w14:paraId="7018D3FC" w14:textId="03895566" w:rsidR="003E56BE" w:rsidRPr="00524E61" w:rsidRDefault="003E56BE" w:rsidP="00524E61">
      <w:pPr>
        <w:spacing w:before="0" w:after="0"/>
        <w:jc w:val="center"/>
        <w:rPr>
          <w:rFonts w:asciiTheme="minorHAnsi" w:hAnsiTheme="minorHAnsi" w:cstheme="minorHAnsi"/>
          <w:b/>
          <w:bCs/>
          <w:sz w:val="22"/>
          <w:szCs w:val="22"/>
        </w:rPr>
      </w:pPr>
    </w:p>
    <w:p w14:paraId="2CA4393B" w14:textId="21175236" w:rsidR="000346BB" w:rsidRPr="002600FB" w:rsidRDefault="000346BB" w:rsidP="002600FB">
      <w:pPr>
        <w:tabs>
          <w:tab w:val="left" w:pos="6824"/>
        </w:tabs>
        <w:spacing w:before="0" w:after="0"/>
        <w:rPr>
          <w:rFonts w:asciiTheme="minorHAnsi" w:hAnsiTheme="minorHAnsi" w:cstheme="minorHAnsi"/>
          <w:b/>
          <w:bCs/>
          <w:sz w:val="22"/>
          <w:szCs w:val="22"/>
        </w:rPr>
      </w:pPr>
    </w:p>
    <w:p w14:paraId="2C273C96" w14:textId="26F32775" w:rsidR="007D1765" w:rsidRPr="002600FB" w:rsidRDefault="007D1765" w:rsidP="00524E61">
      <w:pPr>
        <w:tabs>
          <w:tab w:val="left" w:pos="3270"/>
        </w:tabs>
        <w:spacing w:before="0" w:after="0"/>
        <w:rPr>
          <w:rFonts w:asciiTheme="minorHAnsi" w:eastAsia="Times New Roman" w:hAnsiTheme="minorHAnsi" w:cstheme="minorHAnsi"/>
          <w:b/>
          <w:bCs/>
          <w:u w:val="single"/>
        </w:rPr>
      </w:pPr>
      <w:r w:rsidRPr="002600FB">
        <w:rPr>
          <w:rFonts w:asciiTheme="minorHAnsi" w:eastAsia="Times New Roman" w:hAnsiTheme="minorHAnsi" w:cstheme="minorHAnsi"/>
          <w:b/>
          <w:bCs/>
          <w:u w:val="single"/>
        </w:rPr>
        <w:t>CUPRI</w:t>
      </w:r>
      <w:r w:rsidR="00524E61" w:rsidRPr="002600FB">
        <w:rPr>
          <w:rFonts w:asciiTheme="minorHAnsi" w:eastAsia="Times New Roman" w:hAnsiTheme="minorHAnsi" w:cstheme="minorHAnsi"/>
          <w:b/>
          <w:bCs/>
          <w:u w:val="single"/>
        </w:rPr>
        <w:t>NS</w:t>
      </w:r>
    </w:p>
    <w:bookmarkStart w:id="11" w:name="_Toc99376140"/>
    <w:bookmarkEnd w:id="0"/>
    <w:bookmarkEnd w:id="1"/>
    <w:bookmarkEnd w:id="2"/>
    <w:bookmarkEnd w:id="3"/>
    <w:bookmarkEnd w:id="4"/>
    <w:bookmarkEnd w:id="5"/>
    <w:bookmarkEnd w:id="6"/>
    <w:bookmarkEnd w:id="7"/>
    <w:bookmarkEnd w:id="8"/>
    <w:bookmarkEnd w:id="9"/>
    <w:p w14:paraId="624B8BC5" w14:textId="1969014A" w:rsidR="002600FB" w:rsidRPr="002600FB" w:rsidRDefault="004972DF">
      <w:pPr>
        <w:pStyle w:val="TOC1"/>
        <w:rPr>
          <w:rFonts w:asciiTheme="minorHAnsi" w:eastAsiaTheme="minorEastAsia" w:hAnsiTheme="minorHAnsi" w:cstheme="minorHAnsi"/>
          <w:b w:val="0"/>
          <w:bCs w:val="0"/>
          <w:lang w:val="en-GB" w:eastAsia="en-GB"/>
        </w:rPr>
      </w:pPr>
      <w:r w:rsidRPr="002600FB">
        <w:rPr>
          <w:rFonts w:asciiTheme="minorHAnsi" w:hAnsiTheme="minorHAnsi" w:cstheme="minorHAnsi"/>
        </w:rPr>
        <w:fldChar w:fldCharType="begin"/>
      </w:r>
      <w:r w:rsidRPr="002600FB">
        <w:rPr>
          <w:rFonts w:asciiTheme="minorHAnsi" w:hAnsiTheme="minorHAnsi" w:cstheme="minorHAnsi"/>
        </w:rPr>
        <w:instrText xml:space="preserve"> TOC \o "1-3" \h \z \u </w:instrText>
      </w:r>
      <w:r w:rsidRPr="002600FB">
        <w:rPr>
          <w:rFonts w:asciiTheme="minorHAnsi" w:hAnsiTheme="minorHAnsi" w:cstheme="minorHAnsi"/>
        </w:rPr>
        <w:fldChar w:fldCharType="separate"/>
      </w:r>
      <w:hyperlink w:anchor="_Toc200019318" w:history="1">
        <w:r w:rsidR="002600FB" w:rsidRPr="002600FB">
          <w:rPr>
            <w:rStyle w:val="Hyperlink"/>
            <w:rFonts w:asciiTheme="minorHAnsi" w:hAnsiTheme="minorHAnsi" w:cstheme="minorHAnsi"/>
            <w:iCs/>
          </w:rPr>
          <w:t>1</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PREAMBUL, ABREVIERI ȘI GLOSAR</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_Toc200019318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5</w:t>
        </w:r>
        <w:r w:rsidR="002600FB" w:rsidRPr="002600FB">
          <w:rPr>
            <w:rFonts w:asciiTheme="minorHAnsi" w:hAnsiTheme="minorHAnsi" w:cstheme="minorHAnsi"/>
            <w:webHidden/>
          </w:rPr>
          <w:fldChar w:fldCharType="end"/>
        </w:r>
      </w:hyperlink>
    </w:p>
    <w:p w14:paraId="073DFA35" w14:textId="365CE2A4" w:rsidR="002600FB" w:rsidRPr="002600FB" w:rsidRDefault="003A1EE6">
      <w:pPr>
        <w:pStyle w:val="TOC2"/>
        <w:rPr>
          <w:rFonts w:asciiTheme="minorHAnsi" w:eastAsiaTheme="minorEastAsia" w:hAnsiTheme="minorHAnsi" w:cstheme="minorHAnsi"/>
          <w:noProof/>
          <w:lang w:val="en-GB" w:eastAsia="en-GB"/>
        </w:rPr>
      </w:pPr>
      <w:hyperlink w:anchor="_Toc200019319" w:history="1">
        <w:r w:rsidR="002600FB" w:rsidRPr="002600FB">
          <w:rPr>
            <w:rStyle w:val="Hyperlink"/>
            <w:rFonts w:asciiTheme="minorHAnsi" w:hAnsiTheme="minorHAnsi" w:cstheme="minorHAnsi"/>
            <w:noProof/>
          </w:rPr>
          <w:t>1.1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Preambul</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_Toc200019319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w:t>
        </w:r>
        <w:r w:rsidR="002600FB" w:rsidRPr="002600FB">
          <w:rPr>
            <w:rFonts w:asciiTheme="minorHAnsi" w:hAnsiTheme="minorHAnsi" w:cstheme="minorHAnsi"/>
            <w:noProof/>
            <w:webHidden/>
          </w:rPr>
          <w:fldChar w:fldCharType="end"/>
        </w:r>
      </w:hyperlink>
    </w:p>
    <w:p w14:paraId="6FB47D78" w14:textId="659DE213" w:rsidR="002600FB" w:rsidRPr="002600FB" w:rsidRDefault="003A1EE6">
      <w:pPr>
        <w:pStyle w:val="TOC2"/>
        <w:rPr>
          <w:rFonts w:asciiTheme="minorHAnsi" w:eastAsiaTheme="minorEastAsia" w:hAnsiTheme="minorHAnsi" w:cstheme="minorHAnsi"/>
          <w:noProof/>
          <w:lang w:val="en-GB" w:eastAsia="en-GB"/>
        </w:rPr>
      </w:pPr>
      <w:hyperlink w:anchor="_Toc200019320" w:history="1">
        <w:r w:rsidR="002600FB" w:rsidRPr="002600FB">
          <w:rPr>
            <w:rStyle w:val="Hyperlink"/>
            <w:rFonts w:asciiTheme="minorHAnsi" w:hAnsiTheme="minorHAnsi" w:cstheme="minorHAnsi"/>
            <w:noProof/>
          </w:rPr>
          <w:t>1.2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Abrevieri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w:t>
        </w:r>
        <w:r w:rsidR="002600FB" w:rsidRPr="002600FB">
          <w:rPr>
            <w:rFonts w:asciiTheme="minorHAnsi" w:hAnsiTheme="minorHAnsi" w:cstheme="minorHAnsi"/>
            <w:noProof/>
            <w:webHidden/>
          </w:rPr>
          <w:fldChar w:fldCharType="end"/>
        </w:r>
      </w:hyperlink>
    </w:p>
    <w:p w14:paraId="7A3E69F6" w14:textId="26BABFE1" w:rsidR="002600FB" w:rsidRPr="002600FB" w:rsidRDefault="003A1EE6">
      <w:pPr>
        <w:pStyle w:val="TOC2"/>
        <w:rPr>
          <w:rFonts w:asciiTheme="minorHAnsi" w:eastAsiaTheme="minorEastAsia" w:hAnsiTheme="minorHAnsi" w:cstheme="minorHAnsi"/>
          <w:noProof/>
          <w:lang w:val="en-GB" w:eastAsia="en-GB"/>
        </w:rPr>
      </w:pPr>
      <w:hyperlink w:anchor="_Toc200019321" w:history="1">
        <w:r w:rsidR="002600FB" w:rsidRPr="002600FB">
          <w:rPr>
            <w:rStyle w:val="Hyperlink"/>
            <w:rFonts w:asciiTheme="minorHAnsi" w:hAnsiTheme="minorHAnsi" w:cstheme="minorHAnsi"/>
            <w:noProof/>
          </w:rPr>
          <w:t>1.3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Glosar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w:t>
        </w:r>
        <w:r w:rsidR="002600FB" w:rsidRPr="002600FB">
          <w:rPr>
            <w:rFonts w:asciiTheme="minorHAnsi" w:hAnsiTheme="minorHAnsi" w:cstheme="minorHAnsi"/>
            <w:noProof/>
            <w:webHidden/>
          </w:rPr>
          <w:fldChar w:fldCharType="end"/>
        </w:r>
      </w:hyperlink>
    </w:p>
    <w:p w14:paraId="47740EDC" w14:textId="2B5F3E12" w:rsidR="002600FB" w:rsidRPr="002600FB" w:rsidRDefault="003A1EE6">
      <w:pPr>
        <w:pStyle w:val="TOC1"/>
        <w:rPr>
          <w:rFonts w:asciiTheme="minorHAnsi" w:eastAsiaTheme="minorEastAsia" w:hAnsiTheme="minorHAnsi" w:cstheme="minorHAnsi"/>
          <w:b w:val="0"/>
          <w:bCs w:val="0"/>
          <w:lang w:val="en-GB" w:eastAsia="en-GB"/>
        </w:rPr>
      </w:pPr>
      <w:hyperlink w:anchor="_Toc200019322" w:history="1">
        <w:r w:rsidR="002600FB" w:rsidRPr="002600FB">
          <w:rPr>
            <w:rStyle w:val="Hyperlink"/>
            <w:rFonts w:asciiTheme="minorHAnsi" w:hAnsiTheme="minorHAnsi" w:cstheme="minorHAnsi"/>
            <w:iCs/>
          </w:rPr>
          <w:t>2</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ELEMENTE DE CONTEXT</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_Toc200019322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18</w:t>
        </w:r>
        <w:r w:rsidR="002600FB" w:rsidRPr="002600FB">
          <w:rPr>
            <w:rFonts w:asciiTheme="minorHAnsi" w:hAnsiTheme="minorHAnsi" w:cstheme="minorHAnsi"/>
            <w:webHidden/>
          </w:rPr>
          <w:fldChar w:fldCharType="end"/>
        </w:r>
      </w:hyperlink>
    </w:p>
    <w:p w14:paraId="4A6AD793" w14:textId="65393AAC" w:rsidR="002600FB" w:rsidRPr="002600FB" w:rsidRDefault="003A1EE6">
      <w:pPr>
        <w:pStyle w:val="TOC2"/>
        <w:rPr>
          <w:rFonts w:asciiTheme="minorHAnsi" w:eastAsiaTheme="minorEastAsia" w:hAnsiTheme="minorHAnsi" w:cstheme="minorHAnsi"/>
          <w:noProof/>
          <w:lang w:val="en-GB" w:eastAsia="en-GB"/>
        </w:rPr>
      </w:pPr>
      <w:hyperlink w:anchor="_Toc200019323" w:history="1">
        <w:r w:rsidR="002600FB" w:rsidRPr="002600FB">
          <w:rPr>
            <w:rStyle w:val="Hyperlink"/>
            <w:rFonts w:asciiTheme="minorHAnsi" w:hAnsiTheme="minorHAnsi" w:cstheme="minorHAnsi"/>
            <w:noProof/>
          </w:rPr>
          <w:t>2.1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Informații generale PR Sud Est 2021 – 2027</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18</w:t>
        </w:r>
        <w:r w:rsidR="002600FB" w:rsidRPr="002600FB">
          <w:rPr>
            <w:rFonts w:asciiTheme="minorHAnsi" w:hAnsiTheme="minorHAnsi" w:cstheme="minorHAnsi"/>
            <w:noProof/>
            <w:webHidden/>
          </w:rPr>
          <w:fldChar w:fldCharType="end"/>
        </w:r>
      </w:hyperlink>
    </w:p>
    <w:p w14:paraId="7FDD1171" w14:textId="6B612D89" w:rsidR="002600FB" w:rsidRPr="002600FB" w:rsidRDefault="003A1EE6">
      <w:pPr>
        <w:pStyle w:val="TOC2"/>
        <w:rPr>
          <w:rFonts w:asciiTheme="minorHAnsi" w:eastAsiaTheme="minorEastAsia" w:hAnsiTheme="minorHAnsi" w:cstheme="minorHAnsi"/>
          <w:noProof/>
          <w:lang w:val="en-GB" w:eastAsia="en-GB"/>
        </w:rPr>
      </w:pPr>
      <w:hyperlink w:anchor="_Toc200019324" w:history="1">
        <w:r w:rsidR="002600FB" w:rsidRPr="002600FB">
          <w:rPr>
            <w:rStyle w:val="Hyperlink"/>
            <w:rFonts w:asciiTheme="minorHAnsi" w:hAnsiTheme="minorHAnsi" w:cstheme="minorHAnsi"/>
            <w:noProof/>
          </w:rPr>
          <w:t>2.2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Prioritatea/Fond/Obiectivul de politică/Obiectivul specific</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_Toc200019324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18</w:t>
        </w:r>
        <w:r w:rsidR="002600FB" w:rsidRPr="002600FB">
          <w:rPr>
            <w:rFonts w:asciiTheme="minorHAnsi" w:hAnsiTheme="minorHAnsi" w:cstheme="minorHAnsi"/>
            <w:noProof/>
            <w:webHidden/>
          </w:rPr>
          <w:fldChar w:fldCharType="end"/>
        </w:r>
      </w:hyperlink>
    </w:p>
    <w:p w14:paraId="5EF32398" w14:textId="67013AA2" w:rsidR="002600FB" w:rsidRPr="002600FB" w:rsidRDefault="003A1EE6">
      <w:pPr>
        <w:pStyle w:val="TOC2"/>
        <w:rPr>
          <w:rFonts w:asciiTheme="minorHAnsi" w:eastAsiaTheme="minorEastAsia" w:hAnsiTheme="minorHAnsi" w:cstheme="minorHAnsi"/>
          <w:noProof/>
          <w:lang w:val="en-GB" w:eastAsia="en-GB"/>
        </w:rPr>
      </w:pPr>
      <w:hyperlink w:anchor="_Toc200019325" w:history="1">
        <w:r w:rsidR="002600FB" w:rsidRPr="002600FB">
          <w:rPr>
            <w:rStyle w:val="Hyperlink"/>
            <w:rFonts w:asciiTheme="minorHAnsi" w:hAnsiTheme="minorHAnsi" w:cstheme="minorHAnsi"/>
            <w:noProof/>
          </w:rPr>
          <w:t>2.3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Reglementări europene și naționale, cadru strategic, documente programatice aplicabile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_Toc200019325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19</w:t>
        </w:r>
        <w:r w:rsidR="002600FB" w:rsidRPr="002600FB">
          <w:rPr>
            <w:rFonts w:asciiTheme="minorHAnsi" w:hAnsiTheme="minorHAnsi" w:cstheme="minorHAnsi"/>
            <w:noProof/>
            <w:webHidden/>
          </w:rPr>
          <w:fldChar w:fldCharType="end"/>
        </w:r>
      </w:hyperlink>
    </w:p>
    <w:p w14:paraId="30A96EB0" w14:textId="0C4E0A17" w:rsidR="002600FB" w:rsidRPr="002600FB" w:rsidRDefault="003A1EE6">
      <w:pPr>
        <w:pStyle w:val="TOC1"/>
        <w:rPr>
          <w:rFonts w:asciiTheme="minorHAnsi" w:eastAsiaTheme="minorEastAsia" w:hAnsiTheme="minorHAnsi" w:cstheme="minorHAnsi"/>
          <w:b w:val="0"/>
          <w:bCs w:val="0"/>
          <w:lang w:val="en-GB" w:eastAsia="en-GB"/>
        </w:rPr>
      </w:pPr>
      <w:hyperlink w:anchor="_Toc200019326" w:history="1">
        <w:r w:rsidR="002600FB" w:rsidRPr="002600FB">
          <w:rPr>
            <w:rStyle w:val="Hyperlink"/>
            <w:rFonts w:asciiTheme="minorHAnsi" w:hAnsiTheme="minorHAnsi" w:cstheme="minorHAnsi"/>
            <w:iCs/>
          </w:rPr>
          <w:t>3</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ASPECTE SPECIFICE APELULUI DE PROIECTE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_Toc200019326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22</w:t>
        </w:r>
        <w:r w:rsidR="002600FB" w:rsidRPr="002600FB">
          <w:rPr>
            <w:rFonts w:asciiTheme="minorHAnsi" w:hAnsiTheme="minorHAnsi" w:cstheme="minorHAnsi"/>
            <w:webHidden/>
          </w:rPr>
          <w:fldChar w:fldCharType="end"/>
        </w:r>
      </w:hyperlink>
    </w:p>
    <w:p w14:paraId="6F082210" w14:textId="7E6C2BD0" w:rsidR="002600FB" w:rsidRPr="002600FB" w:rsidRDefault="003A1EE6">
      <w:pPr>
        <w:pStyle w:val="TOC2"/>
        <w:rPr>
          <w:rFonts w:asciiTheme="minorHAnsi" w:eastAsiaTheme="minorEastAsia" w:hAnsiTheme="minorHAnsi" w:cstheme="minorHAnsi"/>
          <w:noProof/>
          <w:lang w:val="en-GB" w:eastAsia="en-GB"/>
        </w:rPr>
      </w:pPr>
      <w:hyperlink w:anchor="_Toc200019327" w:history="1">
        <w:r w:rsidR="002600FB" w:rsidRPr="002600FB">
          <w:rPr>
            <w:rStyle w:val="Hyperlink"/>
            <w:rFonts w:asciiTheme="minorHAnsi" w:hAnsiTheme="minorHAnsi" w:cstheme="minorHAnsi"/>
            <w:noProof/>
          </w:rPr>
          <w:t>3.1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Tipul de apel</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22</w:t>
        </w:r>
        <w:r w:rsidR="002600FB" w:rsidRPr="002600FB">
          <w:rPr>
            <w:rFonts w:asciiTheme="minorHAnsi" w:hAnsiTheme="minorHAnsi" w:cstheme="minorHAnsi"/>
            <w:noProof/>
            <w:webHidden/>
          </w:rPr>
          <w:fldChar w:fldCharType="end"/>
        </w:r>
      </w:hyperlink>
    </w:p>
    <w:p w14:paraId="260FAEA2" w14:textId="749B6CE1" w:rsidR="002600FB" w:rsidRPr="002600FB" w:rsidRDefault="003A1EE6">
      <w:pPr>
        <w:pStyle w:val="TOC2"/>
        <w:rPr>
          <w:rFonts w:asciiTheme="minorHAnsi" w:eastAsiaTheme="minorEastAsia" w:hAnsiTheme="minorHAnsi" w:cstheme="minorHAnsi"/>
          <w:noProof/>
          <w:lang w:val="en-GB" w:eastAsia="en-GB"/>
        </w:rPr>
      </w:pPr>
      <w:hyperlink w:anchor="_Toc200019328" w:history="1">
        <w:r w:rsidR="002600FB" w:rsidRPr="002600FB">
          <w:rPr>
            <w:rStyle w:val="Hyperlink"/>
            <w:rFonts w:asciiTheme="minorHAnsi" w:hAnsiTheme="minorHAnsi" w:cstheme="minorHAnsi"/>
            <w:noProof/>
          </w:rPr>
          <w:t>3.2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Forma de sprijin (granturi; instrumente financiare; premii)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22</w:t>
        </w:r>
        <w:r w:rsidR="002600FB" w:rsidRPr="002600FB">
          <w:rPr>
            <w:rFonts w:asciiTheme="minorHAnsi" w:hAnsiTheme="minorHAnsi" w:cstheme="minorHAnsi"/>
            <w:noProof/>
            <w:webHidden/>
          </w:rPr>
          <w:fldChar w:fldCharType="end"/>
        </w:r>
      </w:hyperlink>
    </w:p>
    <w:p w14:paraId="42AB4934" w14:textId="426E64BC" w:rsidR="002600FB" w:rsidRPr="002600FB" w:rsidRDefault="003A1EE6">
      <w:pPr>
        <w:pStyle w:val="TOC2"/>
        <w:rPr>
          <w:rFonts w:asciiTheme="minorHAnsi" w:eastAsiaTheme="minorEastAsia" w:hAnsiTheme="minorHAnsi" w:cstheme="minorHAnsi"/>
          <w:noProof/>
          <w:lang w:val="en-GB" w:eastAsia="en-GB"/>
        </w:rPr>
      </w:pPr>
      <w:hyperlink w:anchor="_Toc200019329" w:history="1">
        <w:r w:rsidR="002600FB" w:rsidRPr="002600FB">
          <w:rPr>
            <w:rStyle w:val="Hyperlink"/>
            <w:rFonts w:asciiTheme="minorHAnsi" w:hAnsiTheme="minorHAnsi" w:cstheme="minorHAnsi"/>
            <w:noProof/>
          </w:rPr>
          <w:t>3.3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Bugetul alocat apelului de proiecte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_Toc200019329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22</w:t>
        </w:r>
        <w:r w:rsidR="002600FB" w:rsidRPr="002600FB">
          <w:rPr>
            <w:rFonts w:asciiTheme="minorHAnsi" w:hAnsiTheme="minorHAnsi" w:cstheme="minorHAnsi"/>
            <w:noProof/>
            <w:webHidden/>
          </w:rPr>
          <w:fldChar w:fldCharType="end"/>
        </w:r>
      </w:hyperlink>
    </w:p>
    <w:p w14:paraId="40242D40" w14:textId="0ADDED91" w:rsidR="002600FB" w:rsidRPr="002600FB" w:rsidRDefault="003A1EE6">
      <w:pPr>
        <w:pStyle w:val="TOC2"/>
        <w:rPr>
          <w:rFonts w:asciiTheme="minorHAnsi" w:eastAsiaTheme="minorEastAsia" w:hAnsiTheme="minorHAnsi" w:cstheme="minorHAnsi"/>
          <w:noProof/>
          <w:lang w:val="en-GB" w:eastAsia="en-GB"/>
        </w:rPr>
      </w:pPr>
      <w:hyperlink w:anchor="_Toc200019330" w:history="1">
        <w:r w:rsidR="002600FB" w:rsidRPr="002600FB">
          <w:rPr>
            <w:rStyle w:val="Hyperlink"/>
            <w:rFonts w:asciiTheme="minorHAnsi" w:hAnsiTheme="minorHAnsi" w:cstheme="minorHAnsi"/>
            <w:noProof/>
          </w:rPr>
          <w:t>3.4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Rata de cofinanţare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23</w:t>
        </w:r>
        <w:r w:rsidR="002600FB" w:rsidRPr="002600FB">
          <w:rPr>
            <w:rFonts w:asciiTheme="minorHAnsi" w:hAnsiTheme="minorHAnsi" w:cstheme="minorHAnsi"/>
            <w:noProof/>
            <w:webHidden/>
          </w:rPr>
          <w:fldChar w:fldCharType="end"/>
        </w:r>
      </w:hyperlink>
    </w:p>
    <w:p w14:paraId="46E8D687" w14:textId="4EB01AE7" w:rsidR="002600FB" w:rsidRPr="002600FB" w:rsidRDefault="003A1EE6">
      <w:pPr>
        <w:pStyle w:val="TOC2"/>
        <w:rPr>
          <w:rFonts w:asciiTheme="minorHAnsi" w:eastAsiaTheme="minorEastAsia" w:hAnsiTheme="minorHAnsi" w:cstheme="minorHAnsi"/>
          <w:noProof/>
          <w:lang w:val="en-GB" w:eastAsia="en-GB"/>
        </w:rPr>
      </w:pPr>
      <w:hyperlink w:anchor="_Toc200019331" w:history="1">
        <w:r w:rsidR="002600FB" w:rsidRPr="002600FB">
          <w:rPr>
            <w:rStyle w:val="Hyperlink"/>
            <w:rFonts w:asciiTheme="minorHAnsi" w:hAnsiTheme="minorHAnsi" w:cstheme="minorHAnsi"/>
            <w:noProof/>
          </w:rPr>
          <w:t>3.5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Zona / zonele geografică(e) vizată(e) de apelul de Proiecte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24</w:t>
        </w:r>
        <w:r w:rsidR="002600FB" w:rsidRPr="002600FB">
          <w:rPr>
            <w:rFonts w:asciiTheme="minorHAnsi" w:hAnsiTheme="minorHAnsi" w:cstheme="minorHAnsi"/>
            <w:noProof/>
            <w:webHidden/>
          </w:rPr>
          <w:fldChar w:fldCharType="end"/>
        </w:r>
      </w:hyperlink>
    </w:p>
    <w:p w14:paraId="6D7AD08F" w14:textId="0C6BCE75" w:rsidR="002600FB" w:rsidRPr="002600FB" w:rsidRDefault="003A1EE6">
      <w:pPr>
        <w:pStyle w:val="TOC2"/>
        <w:rPr>
          <w:rFonts w:asciiTheme="minorHAnsi" w:eastAsiaTheme="minorEastAsia" w:hAnsiTheme="minorHAnsi" w:cstheme="minorHAnsi"/>
          <w:noProof/>
          <w:lang w:val="en-GB" w:eastAsia="en-GB"/>
        </w:rPr>
      </w:pPr>
      <w:hyperlink w:anchor="_Toc200019332" w:history="1">
        <w:r w:rsidR="002600FB" w:rsidRPr="002600FB">
          <w:rPr>
            <w:rStyle w:val="Hyperlink"/>
            <w:rFonts w:asciiTheme="minorHAnsi" w:hAnsiTheme="minorHAnsi" w:cstheme="minorHAnsi"/>
            <w:noProof/>
          </w:rPr>
          <w:t>3.6</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Acțiuni sprijinite în cadrul apelului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24</w:t>
        </w:r>
        <w:r w:rsidR="002600FB" w:rsidRPr="002600FB">
          <w:rPr>
            <w:rFonts w:asciiTheme="minorHAnsi" w:hAnsiTheme="minorHAnsi" w:cstheme="minorHAnsi"/>
            <w:noProof/>
            <w:webHidden/>
          </w:rPr>
          <w:fldChar w:fldCharType="end"/>
        </w:r>
      </w:hyperlink>
    </w:p>
    <w:p w14:paraId="1B9FDDC9" w14:textId="63A5C185" w:rsidR="002600FB" w:rsidRPr="002600FB" w:rsidRDefault="003A1EE6">
      <w:pPr>
        <w:pStyle w:val="TOC2"/>
        <w:rPr>
          <w:rFonts w:asciiTheme="minorHAnsi" w:eastAsiaTheme="minorEastAsia" w:hAnsiTheme="minorHAnsi" w:cstheme="minorHAnsi"/>
          <w:noProof/>
          <w:lang w:val="en-GB" w:eastAsia="en-GB"/>
        </w:rPr>
      </w:pPr>
      <w:hyperlink w:anchor="_Toc200019333" w:history="1">
        <w:r w:rsidR="002600FB" w:rsidRPr="002600FB">
          <w:rPr>
            <w:rStyle w:val="Hyperlink"/>
            <w:rFonts w:asciiTheme="minorHAnsi" w:hAnsiTheme="minorHAnsi" w:cstheme="minorHAnsi"/>
            <w:noProof/>
          </w:rPr>
          <w:t>3.7</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Grup ţintă vizat de apelul de proiecte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25</w:t>
        </w:r>
        <w:r w:rsidR="002600FB" w:rsidRPr="002600FB">
          <w:rPr>
            <w:rFonts w:asciiTheme="minorHAnsi" w:hAnsiTheme="minorHAnsi" w:cstheme="minorHAnsi"/>
            <w:noProof/>
            <w:webHidden/>
          </w:rPr>
          <w:fldChar w:fldCharType="end"/>
        </w:r>
      </w:hyperlink>
    </w:p>
    <w:p w14:paraId="5F0C27C8" w14:textId="7E97289C" w:rsidR="002600FB" w:rsidRPr="002600FB" w:rsidRDefault="003A1EE6">
      <w:pPr>
        <w:pStyle w:val="TOC2"/>
        <w:rPr>
          <w:rFonts w:asciiTheme="minorHAnsi" w:eastAsiaTheme="minorEastAsia" w:hAnsiTheme="minorHAnsi" w:cstheme="minorHAnsi"/>
          <w:noProof/>
          <w:lang w:val="en-GB" w:eastAsia="en-GB"/>
        </w:rPr>
      </w:pPr>
      <w:hyperlink w:anchor="_Toc200019334" w:history="1">
        <w:r w:rsidR="002600FB" w:rsidRPr="002600FB">
          <w:rPr>
            <w:rStyle w:val="Hyperlink"/>
            <w:rFonts w:asciiTheme="minorHAnsi" w:hAnsiTheme="minorHAnsi" w:cstheme="minorHAnsi"/>
            <w:noProof/>
          </w:rPr>
          <w:t>3.8</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Indicatori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_Toc200019334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25</w:t>
        </w:r>
        <w:r w:rsidR="002600FB" w:rsidRPr="002600FB">
          <w:rPr>
            <w:rFonts w:asciiTheme="minorHAnsi" w:hAnsiTheme="minorHAnsi" w:cstheme="minorHAnsi"/>
            <w:noProof/>
            <w:webHidden/>
          </w:rPr>
          <w:fldChar w:fldCharType="end"/>
        </w:r>
      </w:hyperlink>
    </w:p>
    <w:p w14:paraId="705F1399" w14:textId="382B33C5" w:rsidR="002600FB" w:rsidRPr="002600FB" w:rsidRDefault="003A1EE6">
      <w:pPr>
        <w:pStyle w:val="TOC3"/>
        <w:rPr>
          <w:rFonts w:eastAsiaTheme="minorEastAsia"/>
          <w:iCs w:val="0"/>
          <w:sz w:val="20"/>
          <w:szCs w:val="20"/>
          <w:lang w:val="en-GB" w:eastAsia="en-GB"/>
        </w:rPr>
      </w:pPr>
      <w:hyperlink w:anchor="_Toc200019335" w:history="1">
        <w:r w:rsidR="002600FB" w:rsidRPr="002600FB">
          <w:rPr>
            <w:rStyle w:val="Hyperlink"/>
            <w:sz w:val="20"/>
            <w:szCs w:val="20"/>
          </w:rPr>
          <w:t>3.8.1</w:t>
        </w:r>
        <w:r w:rsidR="002600FB" w:rsidRPr="002600FB">
          <w:rPr>
            <w:rFonts w:eastAsiaTheme="minorEastAsia"/>
            <w:iCs w:val="0"/>
            <w:sz w:val="20"/>
            <w:szCs w:val="20"/>
            <w:lang w:val="en-GB" w:eastAsia="en-GB"/>
          </w:rPr>
          <w:tab/>
        </w:r>
        <w:r w:rsidR="002600FB" w:rsidRPr="002600FB">
          <w:rPr>
            <w:rStyle w:val="Hyperlink"/>
            <w:sz w:val="20"/>
            <w:szCs w:val="20"/>
          </w:rPr>
          <w:t>Indicatori de realizare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_Toc200019335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25</w:t>
        </w:r>
        <w:r w:rsidR="002600FB" w:rsidRPr="002600FB">
          <w:rPr>
            <w:webHidden/>
            <w:sz w:val="20"/>
            <w:szCs w:val="20"/>
          </w:rPr>
          <w:fldChar w:fldCharType="end"/>
        </w:r>
      </w:hyperlink>
    </w:p>
    <w:p w14:paraId="0A7FBCA9" w14:textId="5E25F37F" w:rsidR="002600FB" w:rsidRPr="002600FB" w:rsidRDefault="003A1EE6">
      <w:pPr>
        <w:pStyle w:val="TOC3"/>
        <w:rPr>
          <w:rFonts w:eastAsiaTheme="minorEastAsia"/>
          <w:iCs w:val="0"/>
          <w:sz w:val="20"/>
          <w:szCs w:val="20"/>
          <w:lang w:val="en-GB" w:eastAsia="en-GB"/>
        </w:rPr>
      </w:pPr>
      <w:hyperlink w:anchor="_Toc200019336" w:history="1">
        <w:r w:rsidR="002600FB" w:rsidRPr="002600FB">
          <w:rPr>
            <w:rStyle w:val="Hyperlink"/>
            <w:sz w:val="20"/>
            <w:szCs w:val="20"/>
          </w:rPr>
          <w:t>3.8.2</w:t>
        </w:r>
        <w:r w:rsidR="002600FB" w:rsidRPr="002600FB">
          <w:rPr>
            <w:rFonts w:eastAsiaTheme="minorEastAsia"/>
            <w:iCs w:val="0"/>
            <w:sz w:val="20"/>
            <w:szCs w:val="20"/>
            <w:lang w:val="en-GB" w:eastAsia="en-GB"/>
          </w:rPr>
          <w:tab/>
        </w:r>
        <w:r w:rsidR="002600FB" w:rsidRPr="002600FB">
          <w:rPr>
            <w:rStyle w:val="Hyperlink"/>
            <w:sz w:val="20"/>
            <w:szCs w:val="20"/>
          </w:rPr>
          <w:t>Indicatori de rezultat</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_Toc200019336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25</w:t>
        </w:r>
        <w:r w:rsidR="002600FB" w:rsidRPr="002600FB">
          <w:rPr>
            <w:webHidden/>
            <w:sz w:val="20"/>
            <w:szCs w:val="20"/>
          </w:rPr>
          <w:fldChar w:fldCharType="end"/>
        </w:r>
      </w:hyperlink>
    </w:p>
    <w:p w14:paraId="61755E68" w14:textId="733D11B8" w:rsidR="002600FB" w:rsidRPr="002600FB" w:rsidRDefault="003A1EE6">
      <w:pPr>
        <w:pStyle w:val="TOC3"/>
        <w:rPr>
          <w:rFonts w:eastAsiaTheme="minorEastAsia"/>
          <w:iCs w:val="0"/>
          <w:sz w:val="20"/>
          <w:szCs w:val="20"/>
          <w:lang w:val="en-GB" w:eastAsia="en-GB"/>
        </w:rPr>
      </w:pPr>
      <w:hyperlink w:anchor="_Toc200019337" w:history="1">
        <w:r w:rsidR="002600FB" w:rsidRPr="002600FB">
          <w:rPr>
            <w:rStyle w:val="Hyperlink"/>
            <w:sz w:val="20"/>
            <w:szCs w:val="20"/>
          </w:rPr>
          <w:t>3.8.3</w:t>
        </w:r>
        <w:r w:rsidR="002600FB" w:rsidRPr="002600FB">
          <w:rPr>
            <w:rFonts w:eastAsiaTheme="minorEastAsia"/>
            <w:iCs w:val="0"/>
            <w:sz w:val="20"/>
            <w:szCs w:val="20"/>
            <w:lang w:val="en-GB" w:eastAsia="en-GB"/>
          </w:rPr>
          <w:tab/>
        </w:r>
        <w:r w:rsidR="002600FB" w:rsidRPr="002600FB">
          <w:rPr>
            <w:rStyle w:val="Hyperlink"/>
            <w:sz w:val="20"/>
            <w:szCs w:val="20"/>
          </w:rPr>
          <w:t>Indicatori suplimentari specifici Apelului de Proiecte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_Toc200019337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25</w:t>
        </w:r>
        <w:r w:rsidR="002600FB" w:rsidRPr="002600FB">
          <w:rPr>
            <w:webHidden/>
            <w:sz w:val="20"/>
            <w:szCs w:val="20"/>
          </w:rPr>
          <w:fldChar w:fldCharType="end"/>
        </w:r>
      </w:hyperlink>
    </w:p>
    <w:p w14:paraId="6EB3B2C4" w14:textId="0BCE1D81" w:rsidR="002600FB" w:rsidRPr="002600FB" w:rsidRDefault="003A1EE6">
      <w:pPr>
        <w:pStyle w:val="TOC2"/>
        <w:rPr>
          <w:rFonts w:asciiTheme="minorHAnsi" w:eastAsiaTheme="minorEastAsia" w:hAnsiTheme="minorHAnsi" w:cstheme="minorHAnsi"/>
          <w:noProof/>
          <w:lang w:val="en-GB" w:eastAsia="en-GB"/>
        </w:rPr>
      </w:pPr>
      <w:hyperlink w:anchor="_Toc200019338" w:history="1">
        <w:r w:rsidR="002600FB" w:rsidRPr="002600FB">
          <w:rPr>
            <w:rStyle w:val="Hyperlink"/>
            <w:rFonts w:asciiTheme="minorHAnsi" w:hAnsiTheme="minorHAnsi" w:cstheme="minorHAnsi"/>
            <w:noProof/>
          </w:rPr>
          <w:t>3.9</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Rezultate așteptate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25</w:t>
        </w:r>
        <w:r w:rsidR="002600FB" w:rsidRPr="002600FB">
          <w:rPr>
            <w:rFonts w:asciiTheme="minorHAnsi" w:hAnsiTheme="minorHAnsi" w:cstheme="minorHAnsi"/>
            <w:noProof/>
            <w:webHidden/>
          </w:rPr>
          <w:fldChar w:fldCharType="end"/>
        </w:r>
      </w:hyperlink>
    </w:p>
    <w:p w14:paraId="7EDDF41F" w14:textId="6D1FDB76" w:rsidR="002600FB" w:rsidRPr="002600FB" w:rsidRDefault="003A1EE6">
      <w:pPr>
        <w:pStyle w:val="TOC2"/>
        <w:rPr>
          <w:rFonts w:asciiTheme="minorHAnsi" w:eastAsiaTheme="minorEastAsia" w:hAnsiTheme="minorHAnsi" w:cstheme="minorHAnsi"/>
          <w:noProof/>
          <w:lang w:val="en-GB" w:eastAsia="en-GB"/>
        </w:rPr>
      </w:pPr>
      <w:hyperlink w:anchor="_Toc200019339" w:history="1">
        <w:r w:rsidR="002600FB" w:rsidRPr="002600FB">
          <w:rPr>
            <w:rStyle w:val="Hyperlink"/>
            <w:rFonts w:asciiTheme="minorHAnsi" w:hAnsiTheme="minorHAnsi" w:cstheme="minorHAnsi"/>
            <w:noProof/>
          </w:rPr>
          <w:t>3.10</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Operaţiune de importanţă strategică</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_Toc200019339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26</w:t>
        </w:r>
        <w:r w:rsidR="002600FB" w:rsidRPr="002600FB">
          <w:rPr>
            <w:rFonts w:asciiTheme="minorHAnsi" w:hAnsiTheme="minorHAnsi" w:cstheme="minorHAnsi"/>
            <w:noProof/>
            <w:webHidden/>
          </w:rPr>
          <w:fldChar w:fldCharType="end"/>
        </w:r>
      </w:hyperlink>
    </w:p>
    <w:p w14:paraId="23EB5142" w14:textId="01E903C4" w:rsidR="002600FB" w:rsidRPr="002600FB" w:rsidRDefault="003A1EE6">
      <w:pPr>
        <w:pStyle w:val="TOC2"/>
        <w:rPr>
          <w:rFonts w:asciiTheme="minorHAnsi" w:eastAsiaTheme="minorEastAsia" w:hAnsiTheme="minorHAnsi" w:cstheme="minorHAnsi"/>
          <w:noProof/>
          <w:lang w:val="en-GB" w:eastAsia="en-GB"/>
        </w:rPr>
      </w:pPr>
      <w:hyperlink w:anchor="_Toc200019340" w:history="1">
        <w:r w:rsidR="002600FB" w:rsidRPr="002600FB">
          <w:rPr>
            <w:rStyle w:val="Hyperlink"/>
            <w:rFonts w:asciiTheme="minorHAnsi" w:hAnsiTheme="minorHAnsi" w:cstheme="minorHAnsi"/>
            <w:noProof/>
          </w:rPr>
          <w:t>3.11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Investiţii teritoriale integrate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26</w:t>
        </w:r>
        <w:r w:rsidR="002600FB" w:rsidRPr="002600FB">
          <w:rPr>
            <w:rFonts w:asciiTheme="minorHAnsi" w:hAnsiTheme="minorHAnsi" w:cstheme="minorHAnsi"/>
            <w:noProof/>
            <w:webHidden/>
          </w:rPr>
          <w:fldChar w:fldCharType="end"/>
        </w:r>
      </w:hyperlink>
    </w:p>
    <w:p w14:paraId="15991E88" w14:textId="238999C2" w:rsidR="002600FB" w:rsidRPr="002600FB" w:rsidRDefault="003A1EE6">
      <w:pPr>
        <w:pStyle w:val="TOC2"/>
        <w:rPr>
          <w:rFonts w:asciiTheme="minorHAnsi" w:eastAsiaTheme="minorEastAsia" w:hAnsiTheme="minorHAnsi" w:cstheme="minorHAnsi"/>
          <w:noProof/>
          <w:lang w:val="en-GB" w:eastAsia="en-GB"/>
        </w:rPr>
      </w:pPr>
      <w:hyperlink w:anchor="_Toc200019341" w:history="1">
        <w:r w:rsidR="002600FB" w:rsidRPr="002600FB">
          <w:rPr>
            <w:rStyle w:val="Hyperlink"/>
            <w:rFonts w:asciiTheme="minorHAnsi" w:hAnsiTheme="minorHAnsi" w:cstheme="minorHAnsi"/>
            <w:noProof/>
          </w:rPr>
          <w:t>3.12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Dezvoltare locală plasată sub responsabilitatea comunității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26</w:t>
        </w:r>
        <w:r w:rsidR="002600FB" w:rsidRPr="002600FB">
          <w:rPr>
            <w:rFonts w:asciiTheme="minorHAnsi" w:hAnsiTheme="minorHAnsi" w:cstheme="minorHAnsi"/>
            <w:noProof/>
            <w:webHidden/>
          </w:rPr>
          <w:fldChar w:fldCharType="end"/>
        </w:r>
      </w:hyperlink>
    </w:p>
    <w:p w14:paraId="2E34FACF" w14:textId="247A1BE7" w:rsidR="002600FB" w:rsidRPr="002600FB" w:rsidRDefault="003A1EE6">
      <w:pPr>
        <w:pStyle w:val="TOC2"/>
        <w:rPr>
          <w:rFonts w:asciiTheme="minorHAnsi" w:eastAsiaTheme="minorEastAsia" w:hAnsiTheme="minorHAnsi" w:cstheme="minorHAnsi"/>
          <w:noProof/>
          <w:lang w:val="en-GB" w:eastAsia="en-GB"/>
        </w:rPr>
      </w:pPr>
      <w:hyperlink w:anchor="_Toc200019342" w:history="1">
        <w:r w:rsidR="002600FB" w:rsidRPr="002600FB">
          <w:rPr>
            <w:rStyle w:val="Hyperlink"/>
            <w:rFonts w:asciiTheme="minorHAnsi" w:hAnsiTheme="minorHAnsi" w:cstheme="minorHAnsi"/>
            <w:noProof/>
          </w:rPr>
          <w:t>3.13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Reguli privind ajutorul de minimis și ajutorul de stat regional</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26</w:t>
        </w:r>
        <w:r w:rsidR="002600FB" w:rsidRPr="002600FB">
          <w:rPr>
            <w:rFonts w:asciiTheme="minorHAnsi" w:hAnsiTheme="minorHAnsi" w:cstheme="minorHAnsi"/>
            <w:noProof/>
            <w:webHidden/>
          </w:rPr>
          <w:fldChar w:fldCharType="end"/>
        </w:r>
      </w:hyperlink>
    </w:p>
    <w:p w14:paraId="4186A1E7" w14:textId="03668F3E" w:rsidR="002600FB" w:rsidRPr="002600FB" w:rsidRDefault="003A1EE6">
      <w:pPr>
        <w:pStyle w:val="TOC3"/>
        <w:rPr>
          <w:rFonts w:eastAsiaTheme="minorEastAsia"/>
          <w:iCs w:val="0"/>
          <w:sz w:val="20"/>
          <w:szCs w:val="20"/>
          <w:lang w:val="en-GB" w:eastAsia="en-GB"/>
        </w:rPr>
      </w:pPr>
      <w:hyperlink w:anchor="_Toc200019343" w:history="1">
        <w:r w:rsidR="002600FB" w:rsidRPr="002600FB">
          <w:rPr>
            <w:rStyle w:val="Hyperlink"/>
            <w:sz w:val="20"/>
            <w:szCs w:val="20"/>
          </w:rPr>
          <w:t>3.13.1</w:t>
        </w:r>
        <w:r w:rsidR="002600FB" w:rsidRPr="002600FB">
          <w:rPr>
            <w:rFonts w:eastAsiaTheme="minorEastAsia"/>
            <w:iCs w:val="0"/>
            <w:sz w:val="20"/>
            <w:szCs w:val="20"/>
            <w:lang w:val="en-GB" w:eastAsia="en-GB"/>
          </w:rPr>
          <w:tab/>
        </w:r>
        <w:r w:rsidR="002600FB" w:rsidRPr="002600FB">
          <w:rPr>
            <w:rStyle w:val="Hyperlink"/>
            <w:sz w:val="20"/>
            <w:szCs w:val="20"/>
          </w:rPr>
          <w:t>Reguli privind ajutorul de minimis</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_Toc200019343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26</w:t>
        </w:r>
        <w:r w:rsidR="002600FB" w:rsidRPr="002600FB">
          <w:rPr>
            <w:webHidden/>
            <w:sz w:val="20"/>
            <w:szCs w:val="20"/>
          </w:rPr>
          <w:fldChar w:fldCharType="end"/>
        </w:r>
      </w:hyperlink>
    </w:p>
    <w:p w14:paraId="64FDF86D" w14:textId="2A748D17" w:rsidR="002600FB" w:rsidRPr="002600FB" w:rsidRDefault="003A1EE6">
      <w:pPr>
        <w:pStyle w:val="TOC3"/>
        <w:rPr>
          <w:rFonts w:eastAsiaTheme="minorEastAsia"/>
          <w:iCs w:val="0"/>
          <w:sz w:val="20"/>
          <w:szCs w:val="20"/>
          <w:lang w:val="en-GB" w:eastAsia="en-GB"/>
        </w:rPr>
      </w:pPr>
      <w:hyperlink w:anchor="_Toc200019344" w:history="1">
        <w:r w:rsidR="002600FB" w:rsidRPr="002600FB">
          <w:rPr>
            <w:rStyle w:val="Hyperlink"/>
            <w:sz w:val="20"/>
            <w:szCs w:val="20"/>
          </w:rPr>
          <w:t>3.13.2</w:t>
        </w:r>
        <w:r w:rsidR="002600FB" w:rsidRPr="002600FB">
          <w:rPr>
            <w:rFonts w:eastAsiaTheme="minorEastAsia"/>
            <w:iCs w:val="0"/>
            <w:sz w:val="20"/>
            <w:szCs w:val="20"/>
            <w:lang w:val="en-GB" w:eastAsia="en-GB"/>
          </w:rPr>
          <w:tab/>
        </w:r>
        <w:r w:rsidR="002600FB" w:rsidRPr="002600FB">
          <w:rPr>
            <w:rStyle w:val="Hyperlink"/>
            <w:sz w:val="20"/>
            <w:szCs w:val="20"/>
          </w:rPr>
          <w:t>Reguli privind ajutorul de stat regional</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_Toc200019344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27</w:t>
        </w:r>
        <w:r w:rsidR="002600FB" w:rsidRPr="002600FB">
          <w:rPr>
            <w:webHidden/>
            <w:sz w:val="20"/>
            <w:szCs w:val="20"/>
          </w:rPr>
          <w:fldChar w:fldCharType="end"/>
        </w:r>
      </w:hyperlink>
    </w:p>
    <w:p w14:paraId="7E3061CF" w14:textId="4C66CB51" w:rsidR="002600FB" w:rsidRPr="002600FB" w:rsidRDefault="003A1EE6">
      <w:pPr>
        <w:pStyle w:val="TOC3"/>
        <w:rPr>
          <w:rFonts w:eastAsiaTheme="minorEastAsia"/>
          <w:iCs w:val="0"/>
          <w:sz w:val="20"/>
          <w:szCs w:val="20"/>
          <w:lang w:val="en-GB" w:eastAsia="en-GB"/>
        </w:rPr>
      </w:pPr>
      <w:hyperlink w:anchor="_Toc200019345" w:history="1">
        <w:r w:rsidR="002600FB" w:rsidRPr="002600FB">
          <w:rPr>
            <w:rStyle w:val="Hyperlink"/>
            <w:sz w:val="20"/>
            <w:szCs w:val="20"/>
          </w:rPr>
          <w:t>3.13.3</w:t>
        </w:r>
        <w:r w:rsidR="002600FB" w:rsidRPr="002600FB">
          <w:rPr>
            <w:rFonts w:eastAsiaTheme="minorEastAsia"/>
            <w:iCs w:val="0"/>
            <w:sz w:val="20"/>
            <w:szCs w:val="20"/>
            <w:lang w:val="en-GB" w:eastAsia="en-GB"/>
          </w:rPr>
          <w:tab/>
        </w:r>
        <w:r w:rsidR="002600FB" w:rsidRPr="002600FB">
          <w:rPr>
            <w:rStyle w:val="Hyperlink"/>
            <w:sz w:val="20"/>
            <w:szCs w:val="20"/>
          </w:rPr>
          <w:t>Reguli privind publicarea, informarea, raportarea și monitorizarea ajutoarelor</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_Toc200019345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28</w:t>
        </w:r>
        <w:r w:rsidR="002600FB" w:rsidRPr="002600FB">
          <w:rPr>
            <w:webHidden/>
            <w:sz w:val="20"/>
            <w:szCs w:val="20"/>
          </w:rPr>
          <w:fldChar w:fldCharType="end"/>
        </w:r>
      </w:hyperlink>
    </w:p>
    <w:p w14:paraId="212537D7" w14:textId="0E8C7E68" w:rsidR="002600FB" w:rsidRPr="002600FB" w:rsidRDefault="003A1EE6">
      <w:pPr>
        <w:pStyle w:val="TOC3"/>
        <w:rPr>
          <w:rFonts w:eastAsiaTheme="minorEastAsia"/>
          <w:iCs w:val="0"/>
          <w:sz w:val="20"/>
          <w:szCs w:val="20"/>
          <w:lang w:val="en-GB" w:eastAsia="en-GB"/>
        </w:rPr>
      </w:pPr>
      <w:hyperlink w:anchor="_Toc200019346" w:history="1">
        <w:r w:rsidR="002600FB" w:rsidRPr="002600FB">
          <w:rPr>
            <w:rStyle w:val="Hyperlink"/>
            <w:sz w:val="20"/>
            <w:szCs w:val="20"/>
          </w:rPr>
          <w:t>3.13.4</w:t>
        </w:r>
        <w:r w:rsidR="002600FB" w:rsidRPr="002600FB">
          <w:rPr>
            <w:rFonts w:eastAsiaTheme="minorEastAsia"/>
            <w:iCs w:val="0"/>
            <w:sz w:val="20"/>
            <w:szCs w:val="20"/>
            <w:lang w:val="en-GB" w:eastAsia="en-GB"/>
          </w:rPr>
          <w:tab/>
        </w:r>
        <w:r w:rsidR="002600FB" w:rsidRPr="002600FB">
          <w:rPr>
            <w:rStyle w:val="Hyperlink"/>
            <w:sz w:val="20"/>
            <w:szCs w:val="20"/>
          </w:rPr>
          <w:t xml:space="preserve">Recuperarea ajutorului de minimis </w:t>
        </w:r>
        <w:r w:rsidR="002600FB" w:rsidRPr="002600FB">
          <w:rPr>
            <w:rStyle w:val="Hyperlink"/>
            <w:bCs/>
            <w:sz w:val="20"/>
            <w:szCs w:val="20"/>
          </w:rPr>
          <w:t>și ajutorului de stat</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_Toc200019346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30</w:t>
        </w:r>
        <w:r w:rsidR="002600FB" w:rsidRPr="002600FB">
          <w:rPr>
            <w:webHidden/>
            <w:sz w:val="20"/>
            <w:szCs w:val="20"/>
          </w:rPr>
          <w:fldChar w:fldCharType="end"/>
        </w:r>
      </w:hyperlink>
    </w:p>
    <w:p w14:paraId="2BDBED7A" w14:textId="35B93590" w:rsidR="002600FB" w:rsidRPr="002600FB" w:rsidRDefault="003A1EE6">
      <w:pPr>
        <w:pStyle w:val="TOC2"/>
        <w:rPr>
          <w:rFonts w:asciiTheme="minorHAnsi" w:eastAsiaTheme="minorEastAsia" w:hAnsiTheme="minorHAnsi" w:cstheme="minorHAnsi"/>
          <w:noProof/>
          <w:lang w:val="en-GB" w:eastAsia="en-GB"/>
        </w:rPr>
      </w:pPr>
      <w:hyperlink w:anchor="_Toc200019347" w:history="1">
        <w:r w:rsidR="002600FB" w:rsidRPr="002600FB">
          <w:rPr>
            <w:rStyle w:val="Hyperlink"/>
            <w:rFonts w:asciiTheme="minorHAnsi" w:hAnsiTheme="minorHAnsi" w:cstheme="minorHAnsi"/>
            <w:noProof/>
          </w:rPr>
          <w:t>3.14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Reguli privind instrumente financiare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31</w:t>
        </w:r>
        <w:r w:rsidR="002600FB" w:rsidRPr="002600FB">
          <w:rPr>
            <w:rFonts w:asciiTheme="minorHAnsi" w:hAnsiTheme="minorHAnsi" w:cstheme="minorHAnsi"/>
            <w:noProof/>
            <w:webHidden/>
          </w:rPr>
          <w:fldChar w:fldCharType="end"/>
        </w:r>
      </w:hyperlink>
    </w:p>
    <w:p w14:paraId="2F3227E7" w14:textId="08843E5E" w:rsidR="002600FB" w:rsidRPr="002600FB" w:rsidRDefault="003A1EE6">
      <w:pPr>
        <w:pStyle w:val="TOC2"/>
        <w:rPr>
          <w:rFonts w:asciiTheme="minorHAnsi" w:eastAsiaTheme="minorEastAsia" w:hAnsiTheme="minorHAnsi" w:cstheme="minorHAnsi"/>
          <w:noProof/>
          <w:lang w:val="en-GB" w:eastAsia="en-GB"/>
        </w:rPr>
      </w:pPr>
      <w:hyperlink w:anchor="_Toc200019348" w:history="1">
        <w:r w:rsidR="002600FB" w:rsidRPr="002600FB">
          <w:rPr>
            <w:rStyle w:val="Hyperlink"/>
            <w:rFonts w:asciiTheme="minorHAnsi" w:hAnsiTheme="minorHAnsi" w:cstheme="minorHAnsi"/>
            <w:noProof/>
          </w:rPr>
          <w:t>3.15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Acţiuni interregionale, transfrontaliere şi transnaţionale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31</w:t>
        </w:r>
        <w:r w:rsidR="002600FB" w:rsidRPr="002600FB">
          <w:rPr>
            <w:rFonts w:asciiTheme="minorHAnsi" w:hAnsiTheme="minorHAnsi" w:cstheme="minorHAnsi"/>
            <w:noProof/>
            <w:webHidden/>
          </w:rPr>
          <w:fldChar w:fldCharType="end"/>
        </w:r>
      </w:hyperlink>
    </w:p>
    <w:p w14:paraId="3231A6CE" w14:textId="27261507" w:rsidR="002600FB" w:rsidRPr="002600FB" w:rsidRDefault="003A1EE6">
      <w:pPr>
        <w:pStyle w:val="TOC2"/>
        <w:rPr>
          <w:rFonts w:asciiTheme="minorHAnsi" w:eastAsiaTheme="minorEastAsia" w:hAnsiTheme="minorHAnsi" w:cstheme="minorHAnsi"/>
          <w:noProof/>
          <w:lang w:val="en-GB" w:eastAsia="en-GB"/>
        </w:rPr>
      </w:pPr>
      <w:hyperlink w:anchor="_Toc200019349" w:history="1">
        <w:r w:rsidR="002600FB" w:rsidRPr="002600FB">
          <w:rPr>
            <w:rStyle w:val="Hyperlink"/>
            <w:rFonts w:asciiTheme="minorHAnsi" w:hAnsiTheme="minorHAnsi" w:cstheme="minorHAnsi"/>
            <w:noProof/>
          </w:rPr>
          <w:t>3.16</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Principii orizontale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_Toc200019349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31</w:t>
        </w:r>
        <w:r w:rsidR="002600FB" w:rsidRPr="002600FB">
          <w:rPr>
            <w:rFonts w:asciiTheme="minorHAnsi" w:hAnsiTheme="minorHAnsi" w:cstheme="minorHAnsi"/>
            <w:noProof/>
            <w:webHidden/>
          </w:rPr>
          <w:fldChar w:fldCharType="end"/>
        </w:r>
      </w:hyperlink>
    </w:p>
    <w:p w14:paraId="35D8F72A" w14:textId="30341341" w:rsidR="002600FB" w:rsidRPr="002600FB" w:rsidRDefault="003A1EE6">
      <w:pPr>
        <w:pStyle w:val="TOC2"/>
        <w:rPr>
          <w:rFonts w:asciiTheme="minorHAnsi" w:eastAsiaTheme="minorEastAsia" w:hAnsiTheme="minorHAnsi" w:cstheme="minorHAnsi"/>
          <w:noProof/>
          <w:lang w:val="en-GB" w:eastAsia="en-GB"/>
        </w:rPr>
      </w:pPr>
      <w:hyperlink w:anchor="_Toc200019350" w:history="1">
        <w:r w:rsidR="002600FB" w:rsidRPr="002600FB">
          <w:rPr>
            <w:rStyle w:val="Hyperlink"/>
            <w:rFonts w:asciiTheme="minorHAnsi" w:hAnsiTheme="minorHAnsi" w:cstheme="minorHAnsi"/>
            <w:noProof/>
          </w:rPr>
          <w:t>3.17</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Aspecte de mediu (inclusiv aplicarea Directivei 2011/92/UE a Parlamentului European și a Consiliului). Aplicarea principiului  DNSH. Imunizarea la schimbările climatice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31</w:t>
        </w:r>
        <w:r w:rsidR="002600FB" w:rsidRPr="002600FB">
          <w:rPr>
            <w:rFonts w:asciiTheme="minorHAnsi" w:hAnsiTheme="minorHAnsi" w:cstheme="minorHAnsi"/>
            <w:noProof/>
            <w:webHidden/>
          </w:rPr>
          <w:fldChar w:fldCharType="end"/>
        </w:r>
      </w:hyperlink>
    </w:p>
    <w:p w14:paraId="5F8EE74A" w14:textId="58E8BEC9" w:rsidR="002600FB" w:rsidRPr="002600FB" w:rsidRDefault="003A1EE6">
      <w:pPr>
        <w:pStyle w:val="TOC2"/>
        <w:rPr>
          <w:rFonts w:asciiTheme="minorHAnsi" w:eastAsiaTheme="minorEastAsia" w:hAnsiTheme="minorHAnsi" w:cstheme="minorHAnsi"/>
          <w:noProof/>
          <w:lang w:val="en-GB" w:eastAsia="en-GB"/>
        </w:rPr>
      </w:pPr>
      <w:hyperlink w:anchor="_Toc200019351" w:history="1">
        <w:r w:rsidR="002600FB" w:rsidRPr="002600FB">
          <w:rPr>
            <w:rStyle w:val="Hyperlink"/>
            <w:rFonts w:asciiTheme="minorHAnsi" w:hAnsiTheme="minorHAnsi" w:cstheme="minorHAnsi"/>
            <w:noProof/>
          </w:rPr>
          <w:t>3.18</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Caracterul durabil al proiectului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33</w:t>
        </w:r>
        <w:r w:rsidR="002600FB" w:rsidRPr="002600FB">
          <w:rPr>
            <w:rFonts w:asciiTheme="minorHAnsi" w:hAnsiTheme="minorHAnsi" w:cstheme="minorHAnsi"/>
            <w:noProof/>
            <w:webHidden/>
          </w:rPr>
          <w:fldChar w:fldCharType="end"/>
        </w:r>
      </w:hyperlink>
    </w:p>
    <w:p w14:paraId="084BE458" w14:textId="6045B4D7" w:rsidR="002600FB" w:rsidRPr="002600FB" w:rsidRDefault="003A1EE6">
      <w:pPr>
        <w:pStyle w:val="TOC2"/>
        <w:rPr>
          <w:rFonts w:asciiTheme="minorHAnsi" w:eastAsiaTheme="minorEastAsia" w:hAnsiTheme="minorHAnsi" w:cstheme="minorHAnsi"/>
          <w:noProof/>
          <w:lang w:val="en-GB" w:eastAsia="en-GB"/>
        </w:rPr>
      </w:pPr>
      <w:hyperlink w:anchor="_Toc200019352" w:history="1">
        <w:r w:rsidR="002600FB" w:rsidRPr="002600FB">
          <w:rPr>
            <w:rStyle w:val="Hyperlink"/>
            <w:rFonts w:asciiTheme="minorHAnsi" w:hAnsiTheme="minorHAnsi" w:cstheme="minorHAnsi"/>
            <w:noProof/>
          </w:rPr>
          <w:t>3.19</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Acțiuni menite să garanteze egalitatea de șanse, de gen, incluziunea și nediscriminarea</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34</w:t>
        </w:r>
        <w:r w:rsidR="002600FB" w:rsidRPr="002600FB">
          <w:rPr>
            <w:rFonts w:asciiTheme="minorHAnsi" w:hAnsiTheme="minorHAnsi" w:cstheme="minorHAnsi"/>
            <w:noProof/>
            <w:webHidden/>
          </w:rPr>
          <w:fldChar w:fldCharType="end"/>
        </w:r>
      </w:hyperlink>
    </w:p>
    <w:p w14:paraId="6283AB01" w14:textId="231C4CB9" w:rsidR="002600FB" w:rsidRPr="002600FB" w:rsidRDefault="003A1EE6">
      <w:pPr>
        <w:pStyle w:val="TOC2"/>
        <w:rPr>
          <w:rFonts w:asciiTheme="minorHAnsi" w:eastAsiaTheme="minorEastAsia" w:hAnsiTheme="minorHAnsi" w:cstheme="minorHAnsi"/>
          <w:noProof/>
          <w:lang w:val="en-GB" w:eastAsia="en-GB"/>
        </w:rPr>
      </w:pPr>
      <w:hyperlink w:anchor="_Toc200019353" w:history="1">
        <w:r w:rsidR="002600FB" w:rsidRPr="002600FB">
          <w:rPr>
            <w:rStyle w:val="Hyperlink"/>
            <w:rFonts w:asciiTheme="minorHAnsi" w:hAnsiTheme="minorHAnsi" w:cstheme="minorHAnsi"/>
            <w:noProof/>
          </w:rPr>
          <w:t>3.20</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Teme secundare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36</w:t>
        </w:r>
        <w:r w:rsidR="002600FB" w:rsidRPr="002600FB">
          <w:rPr>
            <w:rFonts w:asciiTheme="minorHAnsi" w:hAnsiTheme="minorHAnsi" w:cstheme="minorHAnsi"/>
            <w:noProof/>
            <w:webHidden/>
          </w:rPr>
          <w:fldChar w:fldCharType="end"/>
        </w:r>
      </w:hyperlink>
    </w:p>
    <w:p w14:paraId="7044378D" w14:textId="53335D65" w:rsidR="002600FB" w:rsidRPr="002600FB" w:rsidRDefault="003A1EE6">
      <w:pPr>
        <w:pStyle w:val="TOC2"/>
        <w:rPr>
          <w:rFonts w:asciiTheme="minorHAnsi" w:eastAsiaTheme="minorEastAsia" w:hAnsiTheme="minorHAnsi" w:cstheme="minorHAnsi"/>
          <w:noProof/>
          <w:lang w:val="en-GB" w:eastAsia="en-GB"/>
        </w:rPr>
      </w:pPr>
      <w:hyperlink w:anchor="_Toc200019354" w:history="1">
        <w:r w:rsidR="002600FB" w:rsidRPr="002600FB">
          <w:rPr>
            <w:rStyle w:val="Hyperlink"/>
            <w:rFonts w:asciiTheme="minorHAnsi" w:hAnsiTheme="minorHAnsi" w:cstheme="minorHAnsi"/>
            <w:noProof/>
          </w:rPr>
          <w:t>3.21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Informarea şi vizibilitatea sprijinului din fonduri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_Toc200019354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36</w:t>
        </w:r>
        <w:r w:rsidR="002600FB" w:rsidRPr="002600FB">
          <w:rPr>
            <w:rFonts w:asciiTheme="minorHAnsi" w:hAnsiTheme="minorHAnsi" w:cstheme="minorHAnsi"/>
            <w:noProof/>
            <w:webHidden/>
          </w:rPr>
          <w:fldChar w:fldCharType="end"/>
        </w:r>
      </w:hyperlink>
    </w:p>
    <w:p w14:paraId="04141589" w14:textId="7A66E560" w:rsidR="002600FB" w:rsidRPr="002600FB" w:rsidRDefault="003A1EE6">
      <w:pPr>
        <w:pStyle w:val="TOC1"/>
        <w:rPr>
          <w:rFonts w:asciiTheme="minorHAnsi" w:eastAsiaTheme="minorEastAsia" w:hAnsiTheme="minorHAnsi" w:cstheme="minorHAnsi"/>
          <w:b w:val="0"/>
          <w:bCs w:val="0"/>
          <w:lang w:val="en-GB" w:eastAsia="en-GB"/>
        </w:rPr>
      </w:pPr>
      <w:hyperlink w:anchor="_Toc200019355" w:history="1">
        <w:r w:rsidR="002600FB" w:rsidRPr="002600FB">
          <w:rPr>
            <w:rStyle w:val="Hyperlink"/>
            <w:rFonts w:asciiTheme="minorHAnsi" w:hAnsiTheme="minorHAnsi" w:cstheme="minorHAnsi"/>
            <w:iCs/>
          </w:rPr>
          <w:t>4</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INFORMAȚII ADMINISTRATIVE DESPRE APELUL DE PROIECTE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_Toc200019355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36</w:t>
        </w:r>
        <w:r w:rsidR="002600FB" w:rsidRPr="002600FB">
          <w:rPr>
            <w:rFonts w:asciiTheme="minorHAnsi" w:hAnsiTheme="minorHAnsi" w:cstheme="minorHAnsi"/>
            <w:webHidden/>
          </w:rPr>
          <w:fldChar w:fldCharType="end"/>
        </w:r>
      </w:hyperlink>
    </w:p>
    <w:p w14:paraId="118ADF3F" w14:textId="193C7B98" w:rsidR="002600FB" w:rsidRPr="002600FB" w:rsidRDefault="003A1EE6">
      <w:pPr>
        <w:pStyle w:val="TOC2"/>
        <w:rPr>
          <w:rFonts w:asciiTheme="minorHAnsi" w:eastAsiaTheme="minorEastAsia" w:hAnsiTheme="minorHAnsi" w:cstheme="minorHAnsi"/>
          <w:noProof/>
          <w:lang w:val="en-GB" w:eastAsia="en-GB"/>
        </w:rPr>
      </w:pPr>
      <w:hyperlink w:anchor="_Toc200019356" w:history="1">
        <w:r w:rsidR="002600FB" w:rsidRPr="002600FB">
          <w:rPr>
            <w:rStyle w:val="Hyperlink"/>
            <w:rFonts w:asciiTheme="minorHAnsi" w:hAnsiTheme="minorHAnsi" w:cstheme="minorHAnsi"/>
            <w:noProof/>
          </w:rPr>
          <w:t>4.1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Data deschiderii apelului de proiecte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_Toc200019356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36</w:t>
        </w:r>
        <w:r w:rsidR="002600FB" w:rsidRPr="002600FB">
          <w:rPr>
            <w:rFonts w:asciiTheme="minorHAnsi" w:hAnsiTheme="minorHAnsi" w:cstheme="minorHAnsi"/>
            <w:noProof/>
            <w:webHidden/>
          </w:rPr>
          <w:fldChar w:fldCharType="end"/>
        </w:r>
      </w:hyperlink>
    </w:p>
    <w:p w14:paraId="17A32963" w14:textId="585F7DA6" w:rsidR="002600FB" w:rsidRPr="002600FB" w:rsidRDefault="003A1EE6">
      <w:pPr>
        <w:pStyle w:val="TOC2"/>
        <w:rPr>
          <w:rFonts w:asciiTheme="minorHAnsi" w:eastAsiaTheme="minorEastAsia" w:hAnsiTheme="minorHAnsi" w:cstheme="minorHAnsi"/>
          <w:noProof/>
          <w:lang w:val="en-GB" w:eastAsia="en-GB"/>
        </w:rPr>
      </w:pPr>
      <w:hyperlink w:anchor="_Toc200019357" w:history="1">
        <w:r w:rsidR="002600FB" w:rsidRPr="002600FB">
          <w:rPr>
            <w:rStyle w:val="Hyperlink"/>
            <w:rFonts w:asciiTheme="minorHAnsi" w:hAnsiTheme="minorHAnsi" w:cstheme="minorHAnsi"/>
            <w:noProof/>
          </w:rPr>
          <w:t>4.2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Perioada de pregătire a proiectelor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36</w:t>
        </w:r>
        <w:r w:rsidR="002600FB" w:rsidRPr="002600FB">
          <w:rPr>
            <w:rFonts w:asciiTheme="minorHAnsi" w:hAnsiTheme="minorHAnsi" w:cstheme="minorHAnsi"/>
            <w:noProof/>
            <w:webHidden/>
          </w:rPr>
          <w:fldChar w:fldCharType="end"/>
        </w:r>
      </w:hyperlink>
    </w:p>
    <w:p w14:paraId="697788F7" w14:textId="4C6D13C3" w:rsidR="002600FB" w:rsidRPr="002600FB" w:rsidRDefault="003A1EE6">
      <w:pPr>
        <w:pStyle w:val="TOC2"/>
        <w:rPr>
          <w:rFonts w:asciiTheme="minorHAnsi" w:eastAsiaTheme="minorEastAsia" w:hAnsiTheme="minorHAnsi" w:cstheme="minorHAnsi"/>
          <w:noProof/>
          <w:lang w:val="en-GB" w:eastAsia="en-GB"/>
        </w:rPr>
      </w:pPr>
      <w:hyperlink w:anchor="_Toc200019358" w:history="1">
        <w:r w:rsidR="002600FB" w:rsidRPr="002600FB">
          <w:rPr>
            <w:rStyle w:val="Hyperlink"/>
            <w:rFonts w:asciiTheme="minorHAnsi" w:hAnsiTheme="minorHAnsi" w:cstheme="minorHAnsi"/>
            <w:noProof/>
          </w:rPr>
          <w:t>4.3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Perioada de depunere a proiectelor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_Toc200019358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36</w:t>
        </w:r>
        <w:r w:rsidR="002600FB" w:rsidRPr="002600FB">
          <w:rPr>
            <w:rFonts w:asciiTheme="minorHAnsi" w:hAnsiTheme="minorHAnsi" w:cstheme="minorHAnsi"/>
            <w:noProof/>
            <w:webHidden/>
          </w:rPr>
          <w:fldChar w:fldCharType="end"/>
        </w:r>
      </w:hyperlink>
    </w:p>
    <w:p w14:paraId="29CE48F1" w14:textId="1F0FC816" w:rsidR="002600FB" w:rsidRPr="002600FB" w:rsidRDefault="003A1EE6">
      <w:pPr>
        <w:pStyle w:val="TOC3"/>
        <w:rPr>
          <w:rFonts w:eastAsiaTheme="minorEastAsia"/>
          <w:iCs w:val="0"/>
          <w:sz w:val="20"/>
          <w:szCs w:val="20"/>
          <w:lang w:val="en-GB" w:eastAsia="en-GB"/>
        </w:rPr>
      </w:pPr>
      <w:hyperlink w:anchor="_Toc200019359" w:history="1">
        <w:r w:rsidR="002600FB" w:rsidRPr="002600FB">
          <w:rPr>
            <w:rStyle w:val="Hyperlink"/>
            <w:bCs/>
            <w:sz w:val="20"/>
            <w:szCs w:val="20"/>
          </w:rPr>
          <w:t>4.1.1</w:t>
        </w:r>
        <w:r w:rsidR="002600FB" w:rsidRPr="002600FB">
          <w:rPr>
            <w:rFonts w:eastAsiaTheme="minorEastAsia"/>
            <w:iCs w:val="0"/>
            <w:sz w:val="20"/>
            <w:szCs w:val="20"/>
            <w:lang w:val="en-GB" w:eastAsia="en-GB"/>
          </w:rPr>
          <w:tab/>
        </w:r>
        <w:r w:rsidR="002600FB" w:rsidRPr="002600FB">
          <w:rPr>
            <w:rStyle w:val="Hyperlink"/>
            <w:bCs/>
            <w:sz w:val="20"/>
            <w:szCs w:val="20"/>
          </w:rPr>
          <w:t>Data și ora pentru începerea depunerii de proiecte: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_Toc200019359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36</w:t>
        </w:r>
        <w:r w:rsidR="002600FB" w:rsidRPr="002600FB">
          <w:rPr>
            <w:webHidden/>
            <w:sz w:val="20"/>
            <w:szCs w:val="20"/>
          </w:rPr>
          <w:fldChar w:fldCharType="end"/>
        </w:r>
      </w:hyperlink>
    </w:p>
    <w:p w14:paraId="69D11DE4" w14:textId="65AC8D3A" w:rsidR="002600FB" w:rsidRPr="002600FB" w:rsidRDefault="003A1EE6">
      <w:pPr>
        <w:pStyle w:val="TOC3"/>
        <w:rPr>
          <w:rFonts w:eastAsiaTheme="minorEastAsia"/>
          <w:iCs w:val="0"/>
          <w:sz w:val="20"/>
          <w:szCs w:val="20"/>
          <w:lang w:val="en-GB" w:eastAsia="en-GB"/>
        </w:rPr>
      </w:pPr>
      <w:hyperlink w:anchor="_Toc200019360" w:history="1">
        <w:r w:rsidR="002600FB" w:rsidRPr="002600FB">
          <w:rPr>
            <w:rStyle w:val="Hyperlink"/>
            <w:bCs/>
            <w:sz w:val="20"/>
            <w:szCs w:val="20"/>
          </w:rPr>
          <w:t>4.1.2</w:t>
        </w:r>
        <w:r w:rsidR="002600FB" w:rsidRPr="002600FB">
          <w:rPr>
            <w:rFonts w:eastAsiaTheme="minorEastAsia"/>
            <w:iCs w:val="0"/>
            <w:sz w:val="20"/>
            <w:szCs w:val="20"/>
            <w:lang w:val="en-GB" w:eastAsia="en-GB"/>
          </w:rPr>
          <w:tab/>
        </w:r>
        <w:r w:rsidR="002600FB" w:rsidRPr="002600FB">
          <w:rPr>
            <w:rStyle w:val="Hyperlink"/>
            <w:bCs/>
            <w:sz w:val="20"/>
            <w:szCs w:val="20"/>
          </w:rPr>
          <w:t>Data și ora închiderii apelului de proiecte: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_Toc200019360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36</w:t>
        </w:r>
        <w:r w:rsidR="002600FB" w:rsidRPr="002600FB">
          <w:rPr>
            <w:webHidden/>
            <w:sz w:val="20"/>
            <w:szCs w:val="20"/>
          </w:rPr>
          <w:fldChar w:fldCharType="end"/>
        </w:r>
      </w:hyperlink>
    </w:p>
    <w:p w14:paraId="16749397" w14:textId="0306F470" w:rsidR="002600FB" w:rsidRPr="002600FB" w:rsidRDefault="003A1EE6">
      <w:pPr>
        <w:pStyle w:val="TOC2"/>
        <w:rPr>
          <w:rFonts w:asciiTheme="minorHAnsi" w:eastAsiaTheme="minorEastAsia" w:hAnsiTheme="minorHAnsi" w:cstheme="minorHAnsi"/>
          <w:noProof/>
          <w:lang w:val="en-GB" w:eastAsia="en-GB"/>
        </w:rPr>
      </w:pPr>
      <w:hyperlink w:anchor="_Toc200019361" w:history="1">
        <w:r w:rsidR="002600FB" w:rsidRPr="002600FB">
          <w:rPr>
            <w:rStyle w:val="Hyperlink"/>
            <w:rFonts w:asciiTheme="minorHAnsi" w:hAnsiTheme="minorHAnsi" w:cstheme="minorHAnsi"/>
            <w:noProof/>
          </w:rPr>
          <w:t>4.4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Modalitatea de depunere a proiectelor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_Toc200019361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37</w:t>
        </w:r>
        <w:r w:rsidR="002600FB" w:rsidRPr="002600FB">
          <w:rPr>
            <w:rFonts w:asciiTheme="minorHAnsi" w:hAnsiTheme="minorHAnsi" w:cstheme="minorHAnsi"/>
            <w:noProof/>
            <w:webHidden/>
          </w:rPr>
          <w:fldChar w:fldCharType="end"/>
        </w:r>
      </w:hyperlink>
    </w:p>
    <w:p w14:paraId="114EC094" w14:textId="1C6AC4AF" w:rsidR="002600FB" w:rsidRPr="002600FB" w:rsidRDefault="003A1EE6">
      <w:pPr>
        <w:pStyle w:val="TOC1"/>
        <w:rPr>
          <w:rFonts w:asciiTheme="minorHAnsi" w:eastAsiaTheme="minorEastAsia" w:hAnsiTheme="minorHAnsi" w:cstheme="minorHAnsi"/>
          <w:b w:val="0"/>
          <w:bCs w:val="0"/>
          <w:lang w:val="en-GB" w:eastAsia="en-GB"/>
        </w:rPr>
      </w:pPr>
      <w:hyperlink w:anchor="_Toc200019362" w:history="1">
        <w:r w:rsidR="002600FB" w:rsidRPr="002600FB">
          <w:rPr>
            <w:rStyle w:val="Hyperlink"/>
            <w:rFonts w:asciiTheme="minorHAnsi" w:hAnsiTheme="minorHAnsi" w:cstheme="minorHAnsi"/>
            <w:iCs/>
          </w:rPr>
          <w:t>5</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CONDIŢII DE ELIGIBILITATE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_Toc200019362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37</w:t>
        </w:r>
        <w:r w:rsidR="002600FB" w:rsidRPr="002600FB">
          <w:rPr>
            <w:rFonts w:asciiTheme="minorHAnsi" w:hAnsiTheme="minorHAnsi" w:cstheme="minorHAnsi"/>
            <w:webHidden/>
          </w:rPr>
          <w:fldChar w:fldCharType="end"/>
        </w:r>
      </w:hyperlink>
    </w:p>
    <w:p w14:paraId="153EB480" w14:textId="3015BFA0" w:rsidR="002600FB" w:rsidRPr="002600FB" w:rsidRDefault="003A1EE6">
      <w:pPr>
        <w:pStyle w:val="TOC2"/>
        <w:rPr>
          <w:rFonts w:asciiTheme="minorHAnsi" w:eastAsiaTheme="minorEastAsia" w:hAnsiTheme="minorHAnsi" w:cstheme="minorHAnsi"/>
          <w:noProof/>
          <w:lang w:val="en-GB" w:eastAsia="en-GB"/>
        </w:rPr>
      </w:pPr>
      <w:hyperlink w:anchor="_Toc200019363" w:history="1">
        <w:r w:rsidR="002600FB" w:rsidRPr="002600FB">
          <w:rPr>
            <w:rStyle w:val="Hyperlink"/>
            <w:rFonts w:asciiTheme="minorHAnsi" w:hAnsiTheme="minorHAnsi" w:cstheme="minorHAnsi"/>
            <w:noProof/>
          </w:rPr>
          <w:t>5.1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Eligibilitatea solicitanţilor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_Toc200019363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39</w:t>
        </w:r>
        <w:r w:rsidR="002600FB" w:rsidRPr="002600FB">
          <w:rPr>
            <w:rFonts w:asciiTheme="minorHAnsi" w:hAnsiTheme="minorHAnsi" w:cstheme="minorHAnsi"/>
            <w:noProof/>
            <w:webHidden/>
          </w:rPr>
          <w:fldChar w:fldCharType="end"/>
        </w:r>
      </w:hyperlink>
    </w:p>
    <w:p w14:paraId="219F57F6" w14:textId="478BED13" w:rsidR="002600FB" w:rsidRPr="002600FB" w:rsidRDefault="003A1EE6">
      <w:pPr>
        <w:pStyle w:val="TOC3"/>
        <w:rPr>
          <w:rFonts w:eastAsiaTheme="minorEastAsia"/>
          <w:iCs w:val="0"/>
          <w:sz w:val="20"/>
          <w:szCs w:val="20"/>
          <w:lang w:val="en-GB" w:eastAsia="en-GB"/>
        </w:rPr>
      </w:pPr>
      <w:hyperlink w:anchor="_Toc200019364" w:history="1">
        <w:r w:rsidR="002600FB" w:rsidRPr="002600FB">
          <w:rPr>
            <w:rStyle w:val="Hyperlink"/>
            <w:sz w:val="20"/>
            <w:szCs w:val="20"/>
          </w:rPr>
          <w:t>5.1.1</w:t>
        </w:r>
        <w:r w:rsidR="002600FB" w:rsidRPr="002600FB">
          <w:rPr>
            <w:rFonts w:eastAsiaTheme="minorEastAsia"/>
            <w:iCs w:val="0"/>
            <w:sz w:val="20"/>
            <w:szCs w:val="20"/>
            <w:lang w:val="en-GB" w:eastAsia="en-GB"/>
          </w:rPr>
          <w:tab/>
        </w:r>
        <w:r w:rsidR="002600FB" w:rsidRPr="002600FB">
          <w:rPr>
            <w:rStyle w:val="Hyperlink"/>
            <w:sz w:val="20"/>
            <w:szCs w:val="20"/>
          </w:rPr>
          <w:t>Cerințe privind eligibilitatea solicitanților</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_Toc200019364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39</w:t>
        </w:r>
        <w:r w:rsidR="002600FB" w:rsidRPr="002600FB">
          <w:rPr>
            <w:webHidden/>
            <w:sz w:val="20"/>
            <w:szCs w:val="20"/>
          </w:rPr>
          <w:fldChar w:fldCharType="end"/>
        </w:r>
      </w:hyperlink>
    </w:p>
    <w:p w14:paraId="78FE3A73" w14:textId="08905723" w:rsidR="002600FB" w:rsidRPr="002600FB" w:rsidRDefault="003A1EE6">
      <w:pPr>
        <w:pStyle w:val="TOC3"/>
        <w:rPr>
          <w:rFonts w:eastAsiaTheme="minorEastAsia"/>
          <w:iCs w:val="0"/>
          <w:sz w:val="20"/>
          <w:szCs w:val="20"/>
          <w:lang w:val="en-GB" w:eastAsia="en-GB"/>
        </w:rPr>
      </w:pPr>
      <w:hyperlink w:anchor="_Toc200019365" w:history="1">
        <w:r w:rsidR="002600FB" w:rsidRPr="002600FB">
          <w:rPr>
            <w:rStyle w:val="Hyperlink"/>
            <w:sz w:val="20"/>
            <w:szCs w:val="20"/>
          </w:rPr>
          <w:t>5.1.2</w:t>
        </w:r>
        <w:r w:rsidR="002600FB" w:rsidRPr="002600FB">
          <w:rPr>
            <w:rFonts w:eastAsiaTheme="minorEastAsia"/>
            <w:iCs w:val="0"/>
            <w:sz w:val="20"/>
            <w:szCs w:val="20"/>
            <w:lang w:val="en-GB" w:eastAsia="en-GB"/>
          </w:rPr>
          <w:tab/>
        </w:r>
        <w:r w:rsidR="002600FB" w:rsidRPr="002600FB">
          <w:rPr>
            <w:rStyle w:val="Hyperlink"/>
            <w:sz w:val="20"/>
            <w:szCs w:val="20"/>
          </w:rPr>
          <w:t>Categorii de solicitanți eligibili</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_Toc200019365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43</w:t>
        </w:r>
        <w:r w:rsidR="002600FB" w:rsidRPr="002600FB">
          <w:rPr>
            <w:webHidden/>
            <w:sz w:val="20"/>
            <w:szCs w:val="20"/>
          </w:rPr>
          <w:fldChar w:fldCharType="end"/>
        </w:r>
      </w:hyperlink>
    </w:p>
    <w:p w14:paraId="4C1555EC" w14:textId="351A73E7" w:rsidR="002600FB" w:rsidRPr="002600FB" w:rsidRDefault="003A1EE6">
      <w:pPr>
        <w:pStyle w:val="TOC3"/>
        <w:rPr>
          <w:rFonts w:eastAsiaTheme="minorEastAsia"/>
          <w:iCs w:val="0"/>
          <w:sz w:val="20"/>
          <w:szCs w:val="20"/>
          <w:lang w:val="en-GB" w:eastAsia="en-GB"/>
        </w:rPr>
      </w:pPr>
      <w:hyperlink w:anchor="_Toc200019366" w:history="1">
        <w:r w:rsidR="002600FB" w:rsidRPr="002600FB">
          <w:rPr>
            <w:rStyle w:val="Hyperlink"/>
            <w:sz w:val="20"/>
            <w:szCs w:val="20"/>
          </w:rPr>
          <w:t>5.1.3</w:t>
        </w:r>
        <w:r w:rsidR="002600FB" w:rsidRPr="002600FB">
          <w:rPr>
            <w:rFonts w:eastAsiaTheme="minorEastAsia"/>
            <w:iCs w:val="0"/>
            <w:sz w:val="20"/>
            <w:szCs w:val="20"/>
            <w:lang w:val="en-GB" w:eastAsia="en-GB"/>
          </w:rPr>
          <w:tab/>
        </w:r>
        <w:r w:rsidR="002600FB" w:rsidRPr="002600FB">
          <w:rPr>
            <w:rStyle w:val="Hyperlink"/>
            <w:sz w:val="20"/>
            <w:szCs w:val="20"/>
          </w:rPr>
          <w:t>Categorii de parteneri eligibili</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_Toc200019366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44</w:t>
        </w:r>
        <w:r w:rsidR="002600FB" w:rsidRPr="002600FB">
          <w:rPr>
            <w:webHidden/>
            <w:sz w:val="20"/>
            <w:szCs w:val="20"/>
          </w:rPr>
          <w:fldChar w:fldCharType="end"/>
        </w:r>
      </w:hyperlink>
    </w:p>
    <w:p w14:paraId="698E1A38" w14:textId="7C0B77EE" w:rsidR="002600FB" w:rsidRPr="002600FB" w:rsidRDefault="003A1EE6">
      <w:pPr>
        <w:pStyle w:val="TOC3"/>
        <w:rPr>
          <w:rFonts w:eastAsiaTheme="minorEastAsia"/>
          <w:iCs w:val="0"/>
          <w:sz w:val="20"/>
          <w:szCs w:val="20"/>
          <w:lang w:val="en-GB" w:eastAsia="en-GB"/>
        </w:rPr>
      </w:pPr>
      <w:hyperlink w:anchor="_Toc200019367" w:history="1">
        <w:r w:rsidR="002600FB" w:rsidRPr="002600FB">
          <w:rPr>
            <w:rStyle w:val="Hyperlink"/>
            <w:sz w:val="20"/>
            <w:szCs w:val="20"/>
          </w:rPr>
          <w:t>5.1.4</w:t>
        </w:r>
        <w:r w:rsidR="002600FB" w:rsidRPr="002600FB">
          <w:rPr>
            <w:rFonts w:eastAsiaTheme="minorEastAsia"/>
            <w:iCs w:val="0"/>
            <w:sz w:val="20"/>
            <w:szCs w:val="20"/>
            <w:lang w:val="en-GB" w:eastAsia="en-GB"/>
          </w:rPr>
          <w:tab/>
        </w:r>
        <w:r w:rsidR="002600FB" w:rsidRPr="002600FB">
          <w:rPr>
            <w:rStyle w:val="Hyperlink"/>
            <w:sz w:val="20"/>
            <w:szCs w:val="20"/>
          </w:rPr>
          <w:t>Reguli şi cerinţe privind parteneriatul</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_Toc200019367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44</w:t>
        </w:r>
        <w:r w:rsidR="002600FB" w:rsidRPr="002600FB">
          <w:rPr>
            <w:webHidden/>
            <w:sz w:val="20"/>
            <w:szCs w:val="20"/>
          </w:rPr>
          <w:fldChar w:fldCharType="end"/>
        </w:r>
      </w:hyperlink>
    </w:p>
    <w:p w14:paraId="0B90CE3C" w14:textId="2598481D" w:rsidR="002600FB" w:rsidRPr="002600FB" w:rsidRDefault="003A1EE6">
      <w:pPr>
        <w:pStyle w:val="TOC2"/>
        <w:rPr>
          <w:rFonts w:asciiTheme="minorHAnsi" w:eastAsiaTheme="minorEastAsia" w:hAnsiTheme="minorHAnsi" w:cstheme="minorHAnsi"/>
          <w:noProof/>
          <w:lang w:val="en-GB" w:eastAsia="en-GB"/>
        </w:rPr>
      </w:pPr>
      <w:hyperlink w:anchor="_Toc200019368" w:history="1">
        <w:r w:rsidR="002600FB" w:rsidRPr="002600FB">
          <w:rPr>
            <w:rStyle w:val="Hyperlink"/>
            <w:rFonts w:asciiTheme="minorHAnsi" w:hAnsiTheme="minorHAnsi" w:cstheme="minorHAnsi"/>
            <w:noProof/>
          </w:rPr>
          <w:t>5.2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Eligibilitatea activităţilor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_Toc200019368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44</w:t>
        </w:r>
        <w:r w:rsidR="002600FB" w:rsidRPr="002600FB">
          <w:rPr>
            <w:rFonts w:asciiTheme="minorHAnsi" w:hAnsiTheme="minorHAnsi" w:cstheme="minorHAnsi"/>
            <w:noProof/>
            <w:webHidden/>
          </w:rPr>
          <w:fldChar w:fldCharType="end"/>
        </w:r>
      </w:hyperlink>
    </w:p>
    <w:p w14:paraId="4D4478E3" w14:textId="7E76FC1E" w:rsidR="002600FB" w:rsidRPr="002600FB" w:rsidRDefault="003A1EE6">
      <w:pPr>
        <w:pStyle w:val="TOC3"/>
        <w:rPr>
          <w:rFonts w:eastAsiaTheme="minorEastAsia"/>
          <w:iCs w:val="0"/>
          <w:sz w:val="20"/>
          <w:szCs w:val="20"/>
          <w:lang w:val="en-GB" w:eastAsia="en-GB"/>
        </w:rPr>
      </w:pPr>
      <w:hyperlink w:anchor="_Toc200019369" w:history="1">
        <w:r w:rsidR="002600FB" w:rsidRPr="002600FB">
          <w:rPr>
            <w:rStyle w:val="Hyperlink"/>
            <w:sz w:val="20"/>
            <w:szCs w:val="20"/>
          </w:rPr>
          <w:t>5.2.1</w:t>
        </w:r>
        <w:r w:rsidR="002600FB" w:rsidRPr="002600FB">
          <w:rPr>
            <w:rFonts w:eastAsiaTheme="minorEastAsia"/>
            <w:iCs w:val="0"/>
            <w:sz w:val="20"/>
            <w:szCs w:val="20"/>
            <w:lang w:val="en-GB" w:eastAsia="en-GB"/>
          </w:rPr>
          <w:tab/>
        </w:r>
        <w:r w:rsidR="002600FB" w:rsidRPr="002600FB">
          <w:rPr>
            <w:rStyle w:val="Hyperlink"/>
            <w:sz w:val="20"/>
            <w:szCs w:val="20"/>
          </w:rPr>
          <w:t>Cerinţe generale privind eligibilitatea activităţilor</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_Toc200019369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44</w:t>
        </w:r>
        <w:r w:rsidR="002600FB" w:rsidRPr="002600FB">
          <w:rPr>
            <w:webHidden/>
            <w:sz w:val="20"/>
            <w:szCs w:val="20"/>
          </w:rPr>
          <w:fldChar w:fldCharType="end"/>
        </w:r>
      </w:hyperlink>
    </w:p>
    <w:p w14:paraId="56DE72EE" w14:textId="0D14B228" w:rsidR="002600FB" w:rsidRPr="002600FB" w:rsidRDefault="003A1EE6">
      <w:pPr>
        <w:pStyle w:val="TOC3"/>
        <w:rPr>
          <w:rFonts w:eastAsiaTheme="minorEastAsia"/>
          <w:iCs w:val="0"/>
          <w:sz w:val="20"/>
          <w:szCs w:val="20"/>
          <w:lang w:val="en-GB" w:eastAsia="en-GB"/>
        </w:rPr>
      </w:pPr>
      <w:hyperlink w:anchor="_Toc200019370" w:history="1">
        <w:r w:rsidR="002600FB" w:rsidRPr="002600FB">
          <w:rPr>
            <w:rStyle w:val="Hyperlink"/>
            <w:sz w:val="20"/>
            <w:szCs w:val="20"/>
          </w:rPr>
          <w:t>5.2.2</w:t>
        </w:r>
        <w:r w:rsidR="002600FB" w:rsidRPr="002600FB">
          <w:rPr>
            <w:rFonts w:eastAsiaTheme="minorEastAsia"/>
            <w:iCs w:val="0"/>
            <w:sz w:val="20"/>
            <w:szCs w:val="20"/>
            <w:lang w:val="en-GB" w:eastAsia="en-GB"/>
          </w:rPr>
          <w:tab/>
        </w:r>
        <w:r w:rsidR="002600FB" w:rsidRPr="002600FB">
          <w:rPr>
            <w:rStyle w:val="Hyperlink"/>
            <w:sz w:val="20"/>
            <w:szCs w:val="20"/>
          </w:rPr>
          <w:t>Activităţi eligibile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_Toc200019370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45</w:t>
        </w:r>
        <w:r w:rsidR="002600FB" w:rsidRPr="002600FB">
          <w:rPr>
            <w:webHidden/>
            <w:sz w:val="20"/>
            <w:szCs w:val="20"/>
          </w:rPr>
          <w:fldChar w:fldCharType="end"/>
        </w:r>
      </w:hyperlink>
    </w:p>
    <w:p w14:paraId="2EEC05D4" w14:textId="3AB17410" w:rsidR="002600FB" w:rsidRPr="002600FB" w:rsidRDefault="003A1EE6">
      <w:pPr>
        <w:pStyle w:val="TOC3"/>
        <w:rPr>
          <w:rFonts w:eastAsiaTheme="minorEastAsia"/>
          <w:iCs w:val="0"/>
          <w:sz w:val="20"/>
          <w:szCs w:val="20"/>
          <w:lang w:val="en-GB" w:eastAsia="en-GB"/>
        </w:rPr>
      </w:pPr>
      <w:hyperlink w:anchor="_Toc200019371" w:history="1">
        <w:r w:rsidR="002600FB" w:rsidRPr="002600FB">
          <w:rPr>
            <w:rStyle w:val="Hyperlink"/>
            <w:sz w:val="20"/>
            <w:szCs w:val="20"/>
          </w:rPr>
          <w:t>5.2.3</w:t>
        </w:r>
        <w:r w:rsidR="002600FB" w:rsidRPr="002600FB">
          <w:rPr>
            <w:rFonts w:eastAsiaTheme="minorEastAsia"/>
            <w:iCs w:val="0"/>
            <w:sz w:val="20"/>
            <w:szCs w:val="20"/>
            <w:lang w:val="en-GB" w:eastAsia="en-GB"/>
          </w:rPr>
          <w:tab/>
        </w:r>
        <w:r w:rsidR="002600FB" w:rsidRPr="002600FB">
          <w:rPr>
            <w:rStyle w:val="Hyperlink"/>
            <w:sz w:val="20"/>
            <w:szCs w:val="20"/>
          </w:rPr>
          <w:t>Activitatea de bază</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_Toc200019371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46</w:t>
        </w:r>
        <w:r w:rsidR="002600FB" w:rsidRPr="002600FB">
          <w:rPr>
            <w:webHidden/>
            <w:sz w:val="20"/>
            <w:szCs w:val="20"/>
          </w:rPr>
          <w:fldChar w:fldCharType="end"/>
        </w:r>
      </w:hyperlink>
    </w:p>
    <w:p w14:paraId="2FA8690A" w14:textId="37F88D85" w:rsidR="002600FB" w:rsidRPr="002600FB" w:rsidRDefault="003A1EE6">
      <w:pPr>
        <w:pStyle w:val="TOC3"/>
        <w:rPr>
          <w:rFonts w:eastAsiaTheme="minorEastAsia"/>
          <w:iCs w:val="0"/>
          <w:sz w:val="20"/>
          <w:szCs w:val="20"/>
          <w:lang w:val="en-GB" w:eastAsia="en-GB"/>
        </w:rPr>
      </w:pPr>
      <w:hyperlink w:anchor="_Toc200019372" w:history="1">
        <w:r w:rsidR="002600FB" w:rsidRPr="002600FB">
          <w:rPr>
            <w:rStyle w:val="Hyperlink"/>
            <w:sz w:val="20"/>
            <w:szCs w:val="20"/>
          </w:rPr>
          <w:t>5.2.4</w:t>
        </w:r>
        <w:r w:rsidR="002600FB" w:rsidRPr="002600FB">
          <w:rPr>
            <w:rFonts w:eastAsiaTheme="minorEastAsia"/>
            <w:iCs w:val="0"/>
            <w:sz w:val="20"/>
            <w:szCs w:val="20"/>
            <w:lang w:val="en-GB" w:eastAsia="en-GB"/>
          </w:rPr>
          <w:tab/>
        </w:r>
        <w:r w:rsidR="002600FB" w:rsidRPr="002600FB">
          <w:rPr>
            <w:rStyle w:val="Hyperlink"/>
            <w:sz w:val="20"/>
            <w:szCs w:val="20"/>
          </w:rPr>
          <w:t>Activităţi neeligibile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_Toc200019372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46</w:t>
        </w:r>
        <w:r w:rsidR="002600FB" w:rsidRPr="002600FB">
          <w:rPr>
            <w:webHidden/>
            <w:sz w:val="20"/>
            <w:szCs w:val="20"/>
          </w:rPr>
          <w:fldChar w:fldCharType="end"/>
        </w:r>
      </w:hyperlink>
    </w:p>
    <w:p w14:paraId="6AD261FF" w14:textId="49FD3F30" w:rsidR="002600FB" w:rsidRPr="002600FB" w:rsidRDefault="003A1EE6">
      <w:pPr>
        <w:pStyle w:val="TOC2"/>
        <w:rPr>
          <w:rFonts w:asciiTheme="minorHAnsi" w:eastAsiaTheme="minorEastAsia" w:hAnsiTheme="minorHAnsi" w:cstheme="minorHAnsi"/>
          <w:noProof/>
          <w:lang w:val="en-GB" w:eastAsia="en-GB"/>
        </w:rPr>
      </w:pPr>
      <w:hyperlink w:anchor="_Toc200019373" w:history="1">
        <w:r w:rsidR="002600FB" w:rsidRPr="002600FB">
          <w:rPr>
            <w:rStyle w:val="Hyperlink"/>
            <w:rFonts w:asciiTheme="minorHAnsi" w:hAnsiTheme="minorHAnsi" w:cstheme="minorHAnsi"/>
            <w:noProof/>
          </w:rPr>
          <w:t>5.3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Eligibilitatea cheltuielilor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_Toc200019373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46</w:t>
        </w:r>
        <w:r w:rsidR="002600FB" w:rsidRPr="002600FB">
          <w:rPr>
            <w:rFonts w:asciiTheme="minorHAnsi" w:hAnsiTheme="minorHAnsi" w:cstheme="minorHAnsi"/>
            <w:noProof/>
            <w:webHidden/>
          </w:rPr>
          <w:fldChar w:fldCharType="end"/>
        </w:r>
      </w:hyperlink>
    </w:p>
    <w:p w14:paraId="24066AC6" w14:textId="76E7F984" w:rsidR="002600FB" w:rsidRPr="002600FB" w:rsidRDefault="003A1EE6">
      <w:pPr>
        <w:pStyle w:val="TOC3"/>
        <w:rPr>
          <w:rFonts w:eastAsiaTheme="minorEastAsia"/>
          <w:iCs w:val="0"/>
          <w:sz w:val="20"/>
          <w:szCs w:val="20"/>
          <w:lang w:val="en-GB" w:eastAsia="en-GB"/>
        </w:rPr>
      </w:pPr>
      <w:hyperlink w:anchor="_Toc200019374" w:history="1">
        <w:r w:rsidR="002600FB" w:rsidRPr="002600FB">
          <w:rPr>
            <w:rStyle w:val="Hyperlink"/>
            <w:sz w:val="20"/>
            <w:szCs w:val="20"/>
          </w:rPr>
          <w:t>5.3.1</w:t>
        </w:r>
        <w:r w:rsidR="002600FB" w:rsidRPr="002600FB">
          <w:rPr>
            <w:rFonts w:eastAsiaTheme="minorEastAsia"/>
            <w:iCs w:val="0"/>
            <w:sz w:val="20"/>
            <w:szCs w:val="20"/>
            <w:lang w:val="en-GB" w:eastAsia="en-GB"/>
          </w:rPr>
          <w:tab/>
        </w:r>
        <w:r w:rsidR="002600FB" w:rsidRPr="002600FB">
          <w:rPr>
            <w:rStyle w:val="Hyperlink"/>
            <w:sz w:val="20"/>
            <w:szCs w:val="20"/>
          </w:rPr>
          <w:t>Baza legală pentru stabilirea eligibilității cheltuielilor:</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_Toc200019374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48</w:t>
        </w:r>
        <w:r w:rsidR="002600FB" w:rsidRPr="002600FB">
          <w:rPr>
            <w:webHidden/>
            <w:sz w:val="20"/>
            <w:szCs w:val="20"/>
          </w:rPr>
          <w:fldChar w:fldCharType="end"/>
        </w:r>
      </w:hyperlink>
    </w:p>
    <w:p w14:paraId="253B0094" w14:textId="55155BC4" w:rsidR="002600FB" w:rsidRPr="002600FB" w:rsidRDefault="003A1EE6">
      <w:pPr>
        <w:pStyle w:val="TOC3"/>
        <w:rPr>
          <w:rFonts w:eastAsiaTheme="minorEastAsia"/>
          <w:iCs w:val="0"/>
          <w:sz w:val="20"/>
          <w:szCs w:val="20"/>
          <w:lang w:val="en-GB" w:eastAsia="en-GB"/>
        </w:rPr>
      </w:pPr>
      <w:hyperlink w:anchor="_Toc200019375" w:history="1">
        <w:r w:rsidR="002600FB" w:rsidRPr="002600FB">
          <w:rPr>
            <w:rStyle w:val="Hyperlink"/>
            <w:sz w:val="20"/>
            <w:szCs w:val="20"/>
          </w:rPr>
          <w:t>5.3.2</w:t>
        </w:r>
        <w:r w:rsidR="002600FB" w:rsidRPr="002600FB">
          <w:rPr>
            <w:rFonts w:eastAsiaTheme="minorEastAsia"/>
            <w:iCs w:val="0"/>
            <w:sz w:val="20"/>
            <w:szCs w:val="20"/>
            <w:lang w:val="en-GB" w:eastAsia="en-GB"/>
          </w:rPr>
          <w:tab/>
        </w:r>
        <w:r w:rsidR="002600FB" w:rsidRPr="002600FB">
          <w:rPr>
            <w:rStyle w:val="Hyperlink"/>
            <w:sz w:val="20"/>
            <w:szCs w:val="20"/>
          </w:rPr>
          <w:t>Categorii și plafoane de cheltuieli eligibile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_Toc200019375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49</w:t>
        </w:r>
        <w:r w:rsidR="002600FB" w:rsidRPr="002600FB">
          <w:rPr>
            <w:webHidden/>
            <w:sz w:val="20"/>
            <w:szCs w:val="20"/>
          </w:rPr>
          <w:fldChar w:fldCharType="end"/>
        </w:r>
      </w:hyperlink>
    </w:p>
    <w:p w14:paraId="6391EEA7" w14:textId="0294489F" w:rsidR="002600FB" w:rsidRPr="002600FB" w:rsidRDefault="003A1EE6">
      <w:pPr>
        <w:pStyle w:val="TOC3"/>
        <w:rPr>
          <w:rFonts w:eastAsiaTheme="minorEastAsia"/>
          <w:iCs w:val="0"/>
          <w:sz w:val="20"/>
          <w:szCs w:val="20"/>
          <w:lang w:val="en-GB" w:eastAsia="en-GB"/>
        </w:rPr>
      </w:pPr>
      <w:hyperlink w:anchor="_Toc200019376" w:history="1">
        <w:r w:rsidR="002600FB" w:rsidRPr="002600FB">
          <w:rPr>
            <w:rStyle w:val="Hyperlink"/>
            <w:bCs/>
            <w:sz w:val="20"/>
            <w:szCs w:val="20"/>
          </w:rPr>
          <w:t>5.3.3</w:t>
        </w:r>
        <w:r w:rsidR="002600FB" w:rsidRPr="002600FB">
          <w:rPr>
            <w:rFonts w:eastAsiaTheme="minorEastAsia"/>
            <w:iCs w:val="0"/>
            <w:sz w:val="20"/>
            <w:szCs w:val="20"/>
            <w:lang w:val="en-GB" w:eastAsia="en-GB"/>
          </w:rPr>
          <w:tab/>
        </w:r>
        <w:r w:rsidR="002600FB" w:rsidRPr="002600FB">
          <w:rPr>
            <w:rStyle w:val="Hyperlink"/>
            <w:sz w:val="20"/>
            <w:szCs w:val="20"/>
          </w:rPr>
          <w:t>Categorii de cheltuieli neeligibile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_Toc200019376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49</w:t>
        </w:r>
        <w:r w:rsidR="002600FB" w:rsidRPr="002600FB">
          <w:rPr>
            <w:webHidden/>
            <w:sz w:val="20"/>
            <w:szCs w:val="20"/>
          </w:rPr>
          <w:fldChar w:fldCharType="end"/>
        </w:r>
      </w:hyperlink>
    </w:p>
    <w:p w14:paraId="707D620B" w14:textId="0F23B217" w:rsidR="002600FB" w:rsidRPr="002600FB" w:rsidRDefault="003A1EE6">
      <w:pPr>
        <w:pStyle w:val="TOC3"/>
        <w:rPr>
          <w:rFonts w:eastAsiaTheme="minorEastAsia"/>
          <w:iCs w:val="0"/>
          <w:sz w:val="20"/>
          <w:szCs w:val="20"/>
          <w:lang w:val="en-GB" w:eastAsia="en-GB"/>
        </w:rPr>
      </w:pPr>
      <w:hyperlink w:anchor="_Toc200019377" w:history="1">
        <w:r w:rsidR="002600FB" w:rsidRPr="002600FB">
          <w:rPr>
            <w:rStyle w:val="Hyperlink"/>
            <w:sz w:val="20"/>
            <w:szCs w:val="20"/>
          </w:rPr>
          <w:t>5.3.4</w:t>
        </w:r>
        <w:r w:rsidR="002600FB" w:rsidRPr="002600FB">
          <w:rPr>
            <w:rFonts w:eastAsiaTheme="minorEastAsia"/>
            <w:iCs w:val="0"/>
            <w:sz w:val="20"/>
            <w:szCs w:val="20"/>
            <w:lang w:val="en-GB" w:eastAsia="en-GB"/>
          </w:rPr>
          <w:tab/>
        </w:r>
        <w:r w:rsidR="002600FB" w:rsidRPr="002600FB">
          <w:rPr>
            <w:rStyle w:val="Hyperlink"/>
            <w:sz w:val="20"/>
            <w:szCs w:val="20"/>
          </w:rPr>
          <w:t>Opțiuni de costuri simplificate. Costuri directe și costuri indirecte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_Toc200019377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50</w:t>
        </w:r>
        <w:r w:rsidR="002600FB" w:rsidRPr="002600FB">
          <w:rPr>
            <w:webHidden/>
            <w:sz w:val="20"/>
            <w:szCs w:val="20"/>
          </w:rPr>
          <w:fldChar w:fldCharType="end"/>
        </w:r>
      </w:hyperlink>
    </w:p>
    <w:p w14:paraId="152736FC" w14:textId="57EB55D8" w:rsidR="002600FB" w:rsidRPr="002600FB" w:rsidRDefault="003A1EE6">
      <w:pPr>
        <w:pStyle w:val="TOC3"/>
        <w:rPr>
          <w:rFonts w:eastAsiaTheme="minorEastAsia"/>
          <w:iCs w:val="0"/>
          <w:sz w:val="20"/>
          <w:szCs w:val="20"/>
          <w:lang w:val="en-GB" w:eastAsia="en-GB"/>
        </w:rPr>
      </w:pPr>
      <w:hyperlink w:anchor="_Toc200019378" w:history="1">
        <w:r w:rsidR="002600FB" w:rsidRPr="002600FB">
          <w:rPr>
            <w:rStyle w:val="Hyperlink"/>
            <w:sz w:val="20"/>
            <w:szCs w:val="20"/>
          </w:rPr>
          <w:t>5.3.5</w:t>
        </w:r>
        <w:r w:rsidR="002600FB" w:rsidRPr="002600FB">
          <w:rPr>
            <w:rFonts w:eastAsiaTheme="minorEastAsia"/>
            <w:iCs w:val="0"/>
            <w:sz w:val="20"/>
            <w:szCs w:val="20"/>
            <w:lang w:val="en-GB" w:eastAsia="en-GB"/>
          </w:rPr>
          <w:tab/>
        </w:r>
        <w:r w:rsidR="002600FB" w:rsidRPr="002600FB">
          <w:rPr>
            <w:rStyle w:val="Hyperlink"/>
            <w:sz w:val="20"/>
            <w:szCs w:val="20"/>
          </w:rPr>
          <w:t>Opțiuni de costuri simplificate.  Costuri unitare/sume forfetare și rate forfetare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_Toc200019378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51</w:t>
        </w:r>
        <w:r w:rsidR="002600FB" w:rsidRPr="002600FB">
          <w:rPr>
            <w:webHidden/>
            <w:sz w:val="20"/>
            <w:szCs w:val="20"/>
          </w:rPr>
          <w:fldChar w:fldCharType="end"/>
        </w:r>
      </w:hyperlink>
    </w:p>
    <w:p w14:paraId="1C75261C" w14:textId="5EC5487D" w:rsidR="002600FB" w:rsidRPr="002600FB" w:rsidRDefault="003A1EE6">
      <w:pPr>
        <w:pStyle w:val="TOC3"/>
        <w:rPr>
          <w:rFonts w:eastAsiaTheme="minorEastAsia"/>
          <w:iCs w:val="0"/>
          <w:sz w:val="20"/>
          <w:szCs w:val="20"/>
          <w:lang w:val="en-GB" w:eastAsia="en-GB"/>
        </w:rPr>
      </w:pPr>
      <w:hyperlink w:anchor="_Toc200019379" w:history="1">
        <w:r w:rsidR="002600FB" w:rsidRPr="002600FB">
          <w:rPr>
            <w:rStyle w:val="Hyperlink"/>
            <w:bCs/>
            <w:sz w:val="20"/>
            <w:szCs w:val="20"/>
          </w:rPr>
          <w:t>5.3.6</w:t>
        </w:r>
        <w:r w:rsidR="002600FB" w:rsidRPr="002600FB">
          <w:rPr>
            <w:rFonts w:eastAsiaTheme="minorEastAsia"/>
            <w:iCs w:val="0"/>
            <w:sz w:val="20"/>
            <w:szCs w:val="20"/>
            <w:lang w:val="en-GB" w:eastAsia="en-GB"/>
          </w:rPr>
          <w:tab/>
        </w:r>
        <w:r w:rsidR="002600FB" w:rsidRPr="002600FB">
          <w:rPr>
            <w:rStyle w:val="Hyperlink"/>
            <w:sz w:val="20"/>
            <w:szCs w:val="20"/>
          </w:rPr>
          <w:t>Finanțare nelegată de costuri</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_Toc200019379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51</w:t>
        </w:r>
        <w:r w:rsidR="002600FB" w:rsidRPr="002600FB">
          <w:rPr>
            <w:webHidden/>
            <w:sz w:val="20"/>
            <w:szCs w:val="20"/>
          </w:rPr>
          <w:fldChar w:fldCharType="end"/>
        </w:r>
      </w:hyperlink>
    </w:p>
    <w:p w14:paraId="5543BB5D" w14:textId="0FEBB565" w:rsidR="002600FB" w:rsidRPr="002600FB" w:rsidRDefault="003A1EE6">
      <w:pPr>
        <w:pStyle w:val="TOC2"/>
        <w:rPr>
          <w:rFonts w:asciiTheme="minorHAnsi" w:eastAsiaTheme="minorEastAsia" w:hAnsiTheme="minorHAnsi" w:cstheme="minorHAnsi"/>
          <w:noProof/>
          <w:lang w:val="en-GB" w:eastAsia="en-GB"/>
        </w:rPr>
      </w:pPr>
      <w:hyperlink w:anchor="_Toc200019380" w:history="1">
        <w:r w:rsidR="002600FB" w:rsidRPr="002600FB">
          <w:rPr>
            <w:rStyle w:val="Hyperlink"/>
            <w:rFonts w:asciiTheme="minorHAnsi" w:hAnsiTheme="minorHAnsi" w:cstheme="minorHAnsi"/>
            <w:noProof/>
          </w:rPr>
          <w:t>5.4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Valoarea minimă și maximă nerambursabilă a unui proiect</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51</w:t>
        </w:r>
        <w:r w:rsidR="002600FB" w:rsidRPr="002600FB">
          <w:rPr>
            <w:rFonts w:asciiTheme="minorHAnsi" w:hAnsiTheme="minorHAnsi" w:cstheme="minorHAnsi"/>
            <w:noProof/>
            <w:webHidden/>
          </w:rPr>
          <w:fldChar w:fldCharType="end"/>
        </w:r>
      </w:hyperlink>
    </w:p>
    <w:p w14:paraId="2277CBA8" w14:textId="2F3A6706" w:rsidR="002600FB" w:rsidRPr="002600FB" w:rsidRDefault="003A1EE6">
      <w:pPr>
        <w:pStyle w:val="TOC2"/>
        <w:rPr>
          <w:rFonts w:asciiTheme="minorHAnsi" w:eastAsiaTheme="minorEastAsia" w:hAnsiTheme="minorHAnsi" w:cstheme="minorHAnsi"/>
          <w:noProof/>
          <w:lang w:val="en-GB" w:eastAsia="en-GB"/>
        </w:rPr>
      </w:pPr>
      <w:hyperlink w:anchor="_Toc200019381" w:history="1">
        <w:r w:rsidR="002600FB" w:rsidRPr="002600FB">
          <w:rPr>
            <w:rStyle w:val="Hyperlink"/>
            <w:rFonts w:asciiTheme="minorHAnsi" w:hAnsiTheme="minorHAnsi" w:cstheme="minorHAnsi"/>
            <w:noProof/>
          </w:rPr>
          <w:t>5.5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Cuantumul cofinanțării acordate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52</w:t>
        </w:r>
        <w:r w:rsidR="002600FB" w:rsidRPr="002600FB">
          <w:rPr>
            <w:rFonts w:asciiTheme="minorHAnsi" w:hAnsiTheme="minorHAnsi" w:cstheme="minorHAnsi"/>
            <w:noProof/>
            <w:webHidden/>
          </w:rPr>
          <w:fldChar w:fldCharType="end"/>
        </w:r>
      </w:hyperlink>
    </w:p>
    <w:p w14:paraId="68CCC2F2" w14:textId="16C2E07D" w:rsidR="002600FB" w:rsidRPr="002600FB" w:rsidRDefault="003A1EE6">
      <w:pPr>
        <w:pStyle w:val="TOC2"/>
        <w:rPr>
          <w:rFonts w:asciiTheme="minorHAnsi" w:eastAsiaTheme="minorEastAsia" w:hAnsiTheme="minorHAnsi" w:cstheme="minorHAnsi"/>
          <w:noProof/>
          <w:lang w:val="en-GB" w:eastAsia="en-GB"/>
        </w:rPr>
      </w:pPr>
      <w:hyperlink w:anchor="_Toc200019382" w:history="1">
        <w:r w:rsidR="002600FB" w:rsidRPr="002600FB">
          <w:rPr>
            <w:rStyle w:val="Hyperlink"/>
            <w:rFonts w:asciiTheme="minorHAnsi" w:hAnsiTheme="minorHAnsi" w:cstheme="minorHAnsi"/>
            <w:noProof/>
          </w:rPr>
          <w:t>5.6</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Durata proiectului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52</w:t>
        </w:r>
        <w:r w:rsidR="002600FB" w:rsidRPr="002600FB">
          <w:rPr>
            <w:rFonts w:asciiTheme="minorHAnsi" w:hAnsiTheme="minorHAnsi" w:cstheme="minorHAnsi"/>
            <w:noProof/>
            <w:webHidden/>
          </w:rPr>
          <w:fldChar w:fldCharType="end"/>
        </w:r>
      </w:hyperlink>
    </w:p>
    <w:p w14:paraId="125FB2BB" w14:textId="09093192" w:rsidR="002600FB" w:rsidRPr="002600FB" w:rsidRDefault="003A1EE6">
      <w:pPr>
        <w:pStyle w:val="TOC2"/>
        <w:rPr>
          <w:rFonts w:asciiTheme="minorHAnsi" w:eastAsiaTheme="minorEastAsia" w:hAnsiTheme="minorHAnsi" w:cstheme="minorHAnsi"/>
          <w:noProof/>
          <w:lang w:val="en-GB" w:eastAsia="en-GB"/>
        </w:rPr>
      </w:pPr>
      <w:hyperlink w:anchor="_Toc200019383" w:history="1">
        <w:r w:rsidR="002600FB" w:rsidRPr="002600FB">
          <w:rPr>
            <w:rStyle w:val="Hyperlink"/>
            <w:rFonts w:asciiTheme="minorHAnsi" w:hAnsiTheme="minorHAnsi" w:cstheme="minorHAnsi"/>
            <w:noProof/>
          </w:rPr>
          <w:t>5.7</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Alte cerinţe de eligibilitate a proiectului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_Toc200019383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52</w:t>
        </w:r>
        <w:r w:rsidR="002600FB" w:rsidRPr="002600FB">
          <w:rPr>
            <w:rFonts w:asciiTheme="minorHAnsi" w:hAnsiTheme="minorHAnsi" w:cstheme="minorHAnsi"/>
            <w:noProof/>
            <w:webHidden/>
          </w:rPr>
          <w:fldChar w:fldCharType="end"/>
        </w:r>
      </w:hyperlink>
    </w:p>
    <w:p w14:paraId="7C586A39" w14:textId="2DE74E9B" w:rsidR="002600FB" w:rsidRPr="002600FB" w:rsidRDefault="003A1EE6">
      <w:pPr>
        <w:pStyle w:val="TOC1"/>
        <w:rPr>
          <w:rFonts w:asciiTheme="minorHAnsi" w:eastAsiaTheme="minorEastAsia" w:hAnsiTheme="minorHAnsi" w:cstheme="minorHAnsi"/>
          <w:b w:val="0"/>
          <w:bCs w:val="0"/>
          <w:lang w:val="en-GB" w:eastAsia="en-GB"/>
        </w:rPr>
      </w:pPr>
      <w:hyperlink w:anchor="_Toc200019384" w:history="1">
        <w:r w:rsidR="002600FB" w:rsidRPr="002600FB">
          <w:rPr>
            <w:rStyle w:val="Hyperlink"/>
            <w:rFonts w:asciiTheme="minorHAnsi" w:hAnsiTheme="minorHAnsi" w:cstheme="minorHAnsi"/>
            <w:iCs/>
          </w:rPr>
          <w:t>6</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INDICATORI DE ETAPĂ</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_Toc200019384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55</w:t>
        </w:r>
        <w:r w:rsidR="002600FB" w:rsidRPr="002600FB">
          <w:rPr>
            <w:rFonts w:asciiTheme="minorHAnsi" w:hAnsiTheme="minorHAnsi" w:cstheme="minorHAnsi"/>
            <w:webHidden/>
          </w:rPr>
          <w:fldChar w:fldCharType="end"/>
        </w:r>
      </w:hyperlink>
    </w:p>
    <w:p w14:paraId="66F0190C" w14:textId="71EF7991" w:rsidR="002600FB" w:rsidRPr="002600FB" w:rsidRDefault="003A1EE6">
      <w:pPr>
        <w:pStyle w:val="TOC1"/>
        <w:rPr>
          <w:rFonts w:asciiTheme="minorHAnsi" w:eastAsiaTheme="minorEastAsia" w:hAnsiTheme="minorHAnsi" w:cstheme="minorHAnsi"/>
          <w:b w:val="0"/>
          <w:bCs w:val="0"/>
          <w:lang w:val="en-GB" w:eastAsia="en-GB"/>
        </w:rPr>
      </w:pPr>
      <w:hyperlink w:anchor="_Toc200019385" w:history="1">
        <w:r w:rsidR="002600FB" w:rsidRPr="002600FB">
          <w:rPr>
            <w:rStyle w:val="Hyperlink"/>
            <w:rFonts w:asciiTheme="minorHAnsi" w:hAnsiTheme="minorHAnsi" w:cstheme="minorHAnsi"/>
            <w:iCs/>
          </w:rPr>
          <w:t>7</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COMPLETAREA ŞI DEPUNEREA CERERILOR DE FINANTARE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_Toc200019385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55</w:t>
        </w:r>
        <w:r w:rsidR="002600FB" w:rsidRPr="002600FB">
          <w:rPr>
            <w:rFonts w:asciiTheme="minorHAnsi" w:hAnsiTheme="minorHAnsi" w:cstheme="minorHAnsi"/>
            <w:webHidden/>
          </w:rPr>
          <w:fldChar w:fldCharType="end"/>
        </w:r>
      </w:hyperlink>
    </w:p>
    <w:p w14:paraId="23FDC371" w14:textId="3B5B42C6" w:rsidR="002600FB" w:rsidRPr="002600FB" w:rsidRDefault="003A1EE6">
      <w:pPr>
        <w:pStyle w:val="TOC2"/>
        <w:rPr>
          <w:rFonts w:asciiTheme="minorHAnsi" w:eastAsiaTheme="minorEastAsia" w:hAnsiTheme="minorHAnsi" w:cstheme="minorHAnsi"/>
          <w:noProof/>
          <w:lang w:val="en-GB" w:eastAsia="en-GB"/>
        </w:rPr>
      </w:pPr>
      <w:hyperlink w:anchor="_Toc200019386" w:history="1">
        <w:r w:rsidR="002600FB" w:rsidRPr="002600FB">
          <w:rPr>
            <w:rStyle w:val="Hyperlink"/>
            <w:rFonts w:asciiTheme="minorHAnsi" w:hAnsiTheme="minorHAnsi" w:cstheme="minorHAnsi"/>
            <w:noProof/>
          </w:rPr>
          <w:t>7.1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Completarea formularului cererii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_Toc200019386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55</w:t>
        </w:r>
        <w:r w:rsidR="002600FB" w:rsidRPr="002600FB">
          <w:rPr>
            <w:rFonts w:asciiTheme="minorHAnsi" w:hAnsiTheme="minorHAnsi" w:cstheme="minorHAnsi"/>
            <w:noProof/>
            <w:webHidden/>
          </w:rPr>
          <w:fldChar w:fldCharType="end"/>
        </w:r>
      </w:hyperlink>
    </w:p>
    <w:p w14:paraId="593F96F9" w14:textId="11093229" w:rsidR="002600FB" w:rsidRPr="002600FB" w:rsidRDefault="003A1EE6">
      <w:pPr>
        <w:pStyle w:val="TOC2"/>
        <w:rPr>
          <w:rFonts w:asciiTheme="minorHAnsi" w:eastAsiaTheme="minorEastAsia" w:hAnsiTheme="minorHAnsi" w:cstheme="minorHAnsi"/>
          <w:noProof/>
          <w:lang w:val="en-GB" w:eastAsia="en-GB"/>
        </w:rPr>
      </w:pPr>
      <w:hyperlink w:anchor="_Toc200019387" w:history="1">
        <w:r w:rsidR="002600FB" w:rsidRPr="002600FB">
          <w:rPr>
            <w:rStyle w:val="Hyperlink"/>
            <w:rFonts w:asciiTheme="minorHAnsi" w:hAnsiTheme="minorHAnsi" w:cstheme="minorHAnsi"/>
            <w:noProof/>
          </w:rPr>
          <w:t>7.2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Limba utilizată în completarea cererii de finanțare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56</w:t>
        </w:r>
        <w:r w:rsidR="002600FB" w:rsidRPr="002600FB">
          <w:rPr>
            <w:rFonts w:asciiTheme="minorHAnsi" w:hAnsiTheme="minorHAnsi" w:cstheme="minorHAnsi"/>
            <w:noProof/>
            <w:webHidden/>
          </w:rPr>
          <w:fldChar w:fldCharType="end"/>
        </w:r>
      </w:hyperlink>
    </w:p>
    <w:p w14:paraId="778FAEE3" w14:textId="54AD0DD0" w:rsidR="002600FB" w:rsidRPr="002600FB" w:rsidRDefault="003A1EE6">
      <w:pPr>
        <w:pStyle w:val="TOC2"/>
        <w:rPr>
          <w:rFonts w:asciiTheme="minorHAnsi" w:eastAsiaTheme="minorEastAsia" w:hAnsiTheme="minorHAnsi" w:cstheme="minorHAnsi"/>
          <w:noProof/>
          <w:lang w:val="en-GB" w:eastAsia="en-GB"/>
        </w:rPr>
      </w:pPr>
      <w:hyperlink w:anchor="_Toc200019388" w:history="1">
        <w:r w:rsidR="002600FB" w:rsidRPr="002600FB">
          <w:rPr>
            <w:rStyle w:val="Hyperlink"/>
            <w:rFonts w:asciiTheme="minorHAnsi" w:hAnsiTheme="minorHAnsi" w:cstheme="minorHAnsi"/>
            <w:noProof/>
          </w:rPr>
          <w:t>7.3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Metodologia de justificare şi detaliere a bugetului cererii de finanțare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56</w:t>
        </w:r>
        <w:r w:rsidR="002600FB" w:rsidRPr="002600FB">
          <w:rPr>
            <w:rFonts w:asciiTheme="minorHAnsi" w:hAnsiTheme="minorHAnsi" w:cstheme="minorHAnsi"/>
            <w:noProof/>
            <w:webHidden/>
          </w:rPr>
          <w:fldChar w:fldCharType="end"/>
        </w:r>
      </w:hyperlink>
    </w:p>
    <w:p w14:paraId="5E3531E6" w14:textId="24DF1A22" w:rsidR="002600FB" w:rsidRPr="002600FB" w:rsidRDefault="003A1EE6">
      <w:pPr>
        <w:pStyle w:val="TOC2"/>
        <w:rPr>
          <w:rFonts w:asciiTheme="minorHAnsi" w:eastAsiaTheme="minorEastAsia" w:hAnsiTheme="minorHAnsi" w:cstheme="minorHAnsi"/>
          <w:noProof/>
          <w:lang w:val="en-GB" w:eastAsia="en-GB"/>
        </w:rPr>
      </w:pPr>
      <w:hyperlink w:anchor="_Toc200019389" w:history="1">
        <w:r w:rsidR="002600FB" w:rsidRPr="002600FB">
          <w:rPr>
            <w:rStyle w:val="Hyperlink"/>
            <w:rFonts w:asciiTheme="minorHAnsi" w:hAnsiTheme="minorHAnsi" w:cstheme="minorHAnsi"/>
            <w:noProof/>
          </w:rPr>
          <w:t>7.4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Anexe şi documente obligatorii la depunerea cererii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_Toc200019389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57</w:t>
        </w:r>
        <w:r w:rsidR="002600FB" w:rsidRPr="002600FB">
          <w:rPr>
            <w:rFonts w:asciiTheme="minorHAnsi" w:hAnsiTheme="minorHAnsi" w:cstheme="minorHAnsi"/>
            <w:noProof/>
            <w:webHidden/>
          </w:rPr>
          <w:fldChar w:fldCharType="end"/>
        </w:r>
      </w:hyperlink>
    </w:p>
    <w:p w14:paraId="39C83313" w14:textId="52737EF5" w:rsidR="002600FB" w:rsidRPr="002600FB" w:rsidRDefault="003A1EE6">
      <w:pPr>
        <w:pStyle w:val="TOC2"/>
        <w:rPr>
          <w:rFonts w:asciiTheme="minorHAnsi" w:eastAsiaTheme="minorEastAsia" w:hAnsiTheme="minorHAnsi" w:cstheme="minorHAnsi"/>
          <w:noProof/>
          <w:lang w:val="en-GB" w:eastAsia="en-GB"/>
        </w:rPr>
      </w:pPr>
      <w:hyperlink w:anchor="_Toc200019390" w:history="1">
        <w:r w:rsidR="002600FB" w:rsidRPr="002600FB">
          <w:rPr>
            <w:rStyle w:val="Hyperlink"/>
            <w:rFonts w:asciiTheme="minorHAnsi" w:hAnsiTheme="minorHAnsi" w:cstheme="minorHAnsi"/>
            <w:noProof/>
          </w:rPr>
          <w:t>7.5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Aspecte administrative privind depunerea cererii de finanțare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61</w:t>
        </w:r>
        <w:r w:rsidR="002600FB" w:rsidRPr="002600FB">
          <w:rPr>
            <w:rFonts w:asciiTheme="minorHAnsi" w:hAnsiTheme="minorHAnsi" w:cstheme="minorHAnsi"/>
            <w:noProof/>
            <w:webHidden/>
          </w:rPr>
          <w:fldChar w:fldCharType="end"/>
        </w:r>
      </w:hyperlink>
    </w:p>
    <w:p w14:paraId="505C36AB" w14:textId="2DE505D9" w:rsidR="002600FB" w:rsidRPr="002600FB" w:rsidRDefault="003A1EE6">
      <w:pPr>
        <w:pStyle w:val="TOC2"/>
        <w:rPr>
          <w:rFonts w:asciiTheme="minorHAnsi" w:eastAsiaTheme="minorEastAsia" w:hAnsiTheme="minorHAnsi" w:cstheme="minorHAnsi"/>
          <w:noProof/>
          <w:lang w:val="en-GB" w:eastAsia="en-GB"/>
        </w:rPr>
      </w:pPr>
      <w:hyperlink w:anchor="_Toc200019391" w:history="1">
        <w:r w:rsidR="002600FB" w:rsidRPr="002600FB">
          <w:rPr>
            <w:rStyle w:val="Hyperlink"/>
            <w:rFonts w:asciiTheme="minorHAnsi" w:hAnsiTheme="minorHAnsi" w:cstheme="minorHAnsi"/>
            <w:noProof/>
          </w:rPr>
          <w:t>7.6</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Anexele şi documentele obligatorii la momentul contractării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62</w:t>
        </w:r>
        <w:r w:rsidR="002600FB" w:rsidRPr="002600FB">
          <w:rPr>
            <w:rFonts w:asciiTheme="minorHAnsi" w:hAnsiTheme="minorHAnsi" w:cstheme="minorHAnsi"/>
            <w:noProof/>
            <w:webHidden/>
          </w:rPr>
          <w:fldChar w:fldCharType="end"/>
        </w:r>
      </w:hyperlink>
    </w:p>
    <w:p w14:paraId="7CAA24FF" w14:textId="09BA0033" w:rsidR="002600FB" w:rsidRPr="002600FB" w:rsidRDefault="003A1EE6">
      <w:pPr>
        <w:pStyle w:val="TOC2"/>
        <w:rPr>
          <w:rFonts w:asciiTheme="minorHAnsi" w:eastAsiaTheme="minorEastAsia" w:hAnsiTheme="minorHAnsi" w:cstheme="minorHAnsi"/>
          <w:noProof/>
          <w:lang w:val="en-GB" w:eastAsia="en-GB"/>
        </w:rPr>
      </w:pPr>
      <w:hyperlink w:anchor="_Toc200019392" w:history="1">
        <w:r w:rsidR="002600FB" w:rsidRPr="002600FB">
          <w:rPr>
            <w:rStyle w:val="Hyperlink"/>
            <w:rFonts w:asciiTheme="minorHAnsi" w:hAnsiTheme="minorHAnsi" w:cstheme="minorHAnsi"/>
            <w:noProof/>
          </w:rPr>
          <w:t>7.7</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Renunțarea la cererea de finanțare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64</w:t>
        </w:r>
        <w:r w:rsidR="002600FB" w:rsidRPr="002600FB">
          <w:rPr>
            <w:rFonts w:asciiTheme="minorHAnsi" w:hAnsiTheme="minorHAnsi" w:cstheme="minorHAnsi"/>
            <w:noProof/>
            <w:webHidden/>
          </w:rPr>
          <w:fldChar w:fldCharType="end"/>
        </w:r>
      </w:hyperlink>
    </w:p>
    <w:p w14:paraId="265A338A" w14:textId="66D1715B" w:rsidR="002600FB" w:rsidRPr="002600FB" w:rsidRDefault="003A1EE6">
      <w:pPr>
        <w:pStyle w:val="TOC1"/>
        <w:rPr>
          <w:rFonts w:asciiTheme="minorHAnsi" w:eastAsiaTheme="minorEastAsia" w:hAnsiTheme="minorHAnsi" w:cstheme="minorHAnsi"/>
          <w:b w:val="0"/>
          <w:bCs w:val="0"/>
          <w:lang w:val="en-GB" w:eastAsia="en-GB"/>
        </w:rPr>
      </w:pPr>
      <w:hyperlink w:anchor="_Toc200019393" w:history="1">
        <w:r w:rsidR="002600FB" w:rsidRPr="002600FB">
          <w:rPr>
            <w:rStyle w:val="Hyperlink"/>
            <w:rFonts w:asciiTheme="minorHAnsi" w:hAnsiTheme="minorHAnsi" w:cstheme="minorHAnsi"/>
            <w:iCs/>
          </w:rPr>
          <w:t>8</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PROCESUL DE EVALUARE, SELECȚIE ȘI CONTRACTARE A PROIECTELOR</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_Toc200019393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65</w:t>
        </w:r>
        <w:r w:rsidR="002600FB" w:rsidRPr="002600FB">
          <w:rPr>
            <w:rFonts w:asciiTheme="minorHAnsi" w:hAnsiTheme="minorHAnsi" w:cstheme="minorHAnsi"/>
            <w:webHidden/>
          </w:rPr>
          <w:fldChar w:fldCharType="end"/>
        </w:r>
      </w:hyperlink>
    </w:p>
    <w:p w14:paraId="6D77F3FF" w14:textId="0A1F86A5" w:rsidR="002600FB" w:rsidRPr="002600FB" w:rsidRDefault="003A1EE6">
      <w:pPr>
        <w:pStyle w:val="TOC2"/>
        <w:rPr>
          <w:rFonts w:asciiTheme="minorHAnsi" w:eastAsiaTheme="minorEastAsia" w:hAnsiTheme="minorHAnsi" w:cstheme="minorHAnsi"/>
          <w:noProof/>
          <w:lang w:val="en-GB" w:eastAsia="en-GB"/>
        </w:rPr>
      </w:pPr>
      <w:hyperlink w:anchor="_Toc200019394" w:history="1">
        <w:r w:rsidR="002600FB" w:rsidRPr="002600FB">
          <w:rPr>
            <w:rStyle w:val="Hyperlink"/>
            <w:rFonts w:asciiTheme="minorHAnsi" w:hAnsiTheme="minorHAnsi" w:cstheme="minorHAnsi"/>
            <w:noProof/>
          </w:rPr>
          <w:t>8.1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Principalele etape ale procesului de evaluare, selecție și contractare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_Toc200019394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65</w:t>
        </w:r>
        <w:r w:rsidR="002600FB" w:rsidRPr="002600FB">
          <w:rPr>
            <w:rFonts w:asciiTheme="minorHAnsi" w:hAnsiTheme="minorHAnsi" w:cstheme="minorHAnsi"/>
            <w:noProof/>
            <w:webHidden/>
          </w:rPr>
          <w:fldChar w:fldCharType="end"/>
        </w:r>
      </w:hyperlink>
    </w:p>
    <w:p w14:paraId="2DD866B0" w14:textId="7AE29951" w:rsidR="002600FB" w:rsidRPr="002600FB" w:rsidRDefault="003A1EE6">
      <w:pPr>
        <w:pStyle w:val="TOC2"/>
        <w:rPr>
          <w:rFonts w:asciiTheme="minorHAnsi" w:eastAsiaTheme="minorEastAsia" w:hAnsiTheme="minorHAnsi" w:cstheme="minorHAnsi"/>
          <w:noProof/>
          <w:lang w:val="en-GB" w:eastAsia="en-GB"/>
        </w:rPr>
      </w:pPr>
      <w:hyperlink w:anchor="_Toc200019395" w:history="1">
        <w:r w:rsidR="002600FB" w:rsidRPr="002600FB">
          <w:rPr>
            <w:rStyle w:val="Hyperlink"/>
            <w:rFonts w:asciiTheme="minorHAnsi" w:hAnsiTheme="minorHAnsi" w:cstheme="minorHAnsi"/>
            <w:noProof/>
          </w:rPr>
          <w:t>8.2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Conformitate administrativă – DECLARAŢIA UNICĂ A SOLICITANTULUI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_Toc200019395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65</w:t>
        </w:r>
        <w:r w:rsidR="002600FB" w:rsidRPr="002600FB">
          <w:rPr>
            <w:rFonts w:asciiTheme="minorHAnsi" w:hAnsiTheme="minorHAnsi" w:cstheme="minorHAnsi"/>
            <w:noProof/>
            <w:webHidden/>
          </w:rPr>
          <w:fldChar w:fldCharType="end"/>
        </w:r>
      </w:hyperlink>
    </w:p>
    <w:p w14:paraId="61E83AE3" w14:textId="7FA59BCC" w:rsidR="002600FB" w:rsidRPr="002600FB" w:rsidRDefault="003A1EE6">
      <w:pPr>
        <w:pStyle w:val="TOC2"/>
        <w:rPr>
          <w:rFonts w:asciiTheme="minorHAnsi" w:eastAsiaTheme="minorEastAsia" w:hAnsiTheme="minorHAnsi" w:cstheme="minorHAnsi"/>
          <w:noProof/>
          <w:lang w:val="en-GB" w:eastAsia="en-GB"/>
        </w:rPr>
      </w:pPr>
      <w:hyperlink w:anchor="_Toc200019396" w:history="1">
        <w:r w:rsidR="002600FB" w:rsidRPr="002600FB">
          <w:rPr>
            <w:rStyle w:val="Hyperlink"/>
            <w:rFonts w:asciiTheme="minorHAnsi" w:hAnsiTheme="minorHAnsi" w:cstheme="minorHAnsi"/>
            <w:noProof/>
          </w:rPr>
          <w:t>8.3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Etapa de evaluare preliminară – dacă este cazul (specific pentru intervențiile FSE+)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_Toc200019396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65</w:t>
        </w:r>
        <w:r w:rsidR="002600FB" w:rsidRPr="002600FB">
          <w:rPr>
            <w:rFonts w:asciiTheme="minorHAnsi" w:hAnsiTheme="minorHAnsi" w:cstheme="minorHAnsi"/>
            <w:noProof/>
            <w:webHidden/>
          </w:rPr>
          <w:fldChar w:fldCharType="end"/>
        </w:r>
      </w:hyperlink>
    </w:p>
    <w:p w14:paraId="25280536" w14:textId="630A2877" w:rsidR="002600FB" w:rsidRPr="002600FB" w:rsidRDefault="003A1EE6">
      <w:pPr>
        <w:pStyle w:val="TOC2"/>
        <w:rPr>
          <w:rFonts w:asciiTheme="minorHAnsi" w:eastAsiaTheme="minorEastAsia" w:hAnsiTheme="minorHAnsi" w:cstheme="minorHAnsi"/>
          <w:noProof/>
          <w:lang w:val="en-GB" w:eastAsia="en-GB"/>
        </w:rPr>
      </w:pPr>
      <w:hyperlink w:anchor="_Toc200019397" w:history="1">
        <w:r w:rsidR="002600FB" w:rsidRPr="002600FB">
          <w:rPr>
            <w:rStyle w:val="Hyperlink"/>
            <w:rFonts w:asciiTheme="minorHAnsi" w:hAnsiTheme="minorHAnsi" w:cstheme="minorHAnsi"/>
            <w:noProof/>
          </w:rPr>
          <w:t>8.4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Evaluarea tehnică și financiară. Criterii de evaluare tehnică și financiară</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66</w:t>
        </w:r>
        <w:r w:rsidR="002600FB" w:rsidRPr="002600FB">
          <w:rPr>
            <w:rFonts w:asciiTheme="minorHAnsi" w:hAnsiTheme="minorHAnsi" w:cstheme="minorHAnsi"/>
            <w:noProof/>
            <w:webHidden/>
          </w:rPr>
          <w:fldChar w:fldCharType="end"/>
        </w:r>
      </w:hyperlink>
    </w:p>
    <w:p w14:paraId="0B5CADEE" w14:textId="2A1F0D7A" w:rsidR="002600FB" w:rsidRPr="002600FB" w:rsidRDefault="003A1EE6">
      <w:pPr>
        <w:pStyle w:val="TOC2"/>
        <w:rPr>
          <w:rFonts w:asciiTheme="minorHAnsi" w:eastAsiaTheme="minorEastAsia" w:hAnsiTheme="minorHAnsi" w:cstheme="minorHAnsi"/>
          <w:noProof/>
          <w:lang w:val="en-GB" w:eastAsia="en-GB"/>
        </w:rPr>
      </w:pPr>
      <w:hyperlink w:anchor="_Toc200019398" w:history="1">
        <w:r w:rsidR="002600FB" w:rsidRPr="002600FB">
          <w:rPr>
            <w:rStyle w:val="Hyperlink"/>
            <w:rFonts w:asciiTheme="minorHAnsi" w:hAnsiTheme="minorHAnsi" w:cstheme="minorHAnsi"/>
            <w:noProof/>
          </w:rPr>
          <w:t>8.5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Aplicarea Pragului de calitate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70</w:t>
        </w:r>
        <w:r w:rsidR="002600FB" w:rsidRPr="002600FB">
          <w:rPr>
            <w:rFonts w:asciiTheme="minorHAnsi" w:hAnsiTheme="minorHAnsi" w:cstheme="minorHAnsi"/>
            <w:noProof/>
            <w:webHidden/>
          </w:rPr>
          <w:fldChar w:fldCharType="end"/>
        </w:r>
      </w:hyperlink>
    </w:p>
    <w:p w14:paraId="7D89379C" w14:textId="11B64009" w:rsidR="002600FB" w:rsidRPr="002600FB" w:rsidRDefault="003A1EE6">
      <w:pPr>
        <w:pStyle w:val="TOC2"/>
        <w:rPr>
          <w:rFonts w:asciiTheme="minorHAnsi" w:eastAsiaTheme="minorEastAsia" w:hAnsiTheme="minorHAnsi" w:cstheme="minorHAnsi"/>
          <w:noProof/>
          <w:lang w:val="en-GB" w:eastAsia="en-GB"/>
        </w:rPr>
      </w:pPr>
      <w:hyperlink w:anchor="_Toc200019399" w:history="1">
        <w:r w:rsidR="002600FB" w:rsidRPr="002600FB">
          <w:rPr>
            <w:rStyle w:val="Hyperlink"/>
            <w:rFonts w:asciiTheme="minorHAnsi" w:hAnsiTheme="minorHAnsi" w:cstheme="minorHAnsi"/>
            <w:noProof/>
          </w:rPr>
          <w:t>8.6</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Aplicarea pragului de excelență</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_Toc200019399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70</w:t>
        </w:r>
        <w:r w:rsidR="002600FB" w:rsidRPr="002600FB">
          <w:rPr>
            <w:rFonts w:asciiTheme="minorHAnsi" w:hAnsiTheme="minorHAnsi" w:cstheme="minorHAnsi"/>
            <w:noProof/>
            <w:webHidden/>
          </w:rPr>
          <w:fldChar w:fldCharType="end"/>
        </w:r>
      </w:hyperlink>
    </w:p>
    <w:p w14:paraId="142745B3" w14:textId="374D9A8A" w:rsidR="002600FB" w:rsidRPr="002600FB" w:rsidRDefault="003A1EE6">
      <w:pPr>
        <w:pStyle w:val="TOC2"/>
        <w:rPr>
          <w:rFonts w:asciiTheme="minorHAnsi" w:eastAsiaTheme="minorEastAsia" w:hAnsiTheme="minorHAnsi" w:cstheme="minorHAnsi"/>
          <w:noProof/>
          <w:lang w:val="en-GB" w:eastAsia="en-GB"/>
        </w:rPr>
      </w:pPr>
      <w:hyperlink w:anchor="_Toc200019400" w:history="1">
        <w:r w:rsidR="002600FB" w:rsidRPr="002600FB">
          <w:rPr>
            <w:rStyle w:val="Hyperlink"/>
            <w:rFonts w:asciiTheme="minorHAnsi" w:hAnsiTheme="minorHAnsi" w:cstheme="minorHAnsi"/>
            <w:noProof/>
          </w:rPr>
          <w:t>8.7</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Notificarea rezultatului evaluării tehnice și financiare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_Toc200019400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71</w:t>
        </w:r>
        <w:r w:rsidR="002600FB" w:rsidRPr="002600FB">
          <w:rPr>
            <w:rFonts w:asciiTheme="minorHAnsi" w:hAnsiTheme="minorHAnsi" w:cstheme="minorHAnsi"/>
            <w:noProof/>
            <w:webHidden/>
          </w:rPr>
          <w:fldChar w:fldCharType="end"/>
        </w:r>
      </w:hyperlink>
    </w:p>
    <w:p w14:paraId="41A99867" w14:textId="1A1EE59D" w:rsidR="002600FB" w:rsidRPr="002600FB" w:rsidRDefault="003A1EE6">
      <w:pPr>
        <w:pStyle w:val="TOC2"/>
        <w:rPr>
          <w:rFonts w:asciiTheme="minorHAnsi" w:eastAsiaTheme="minorEastAsia" w:hAnsiTheme="minorHAnsi" w:cstheme="minorHAnsi"/>
          <w:noProof/>
          <w:lang w:val="en-GB" w:eastAsia="en-GB"/>
        </w:rPr>
      </w:pPr>
      <w:hyperlink w:anchor="_Toc200019401" w:history="1">
        <w:r w:rsidR="002600FB" w:rsidRPr="002600FB">
          <w:rPr>
            <w:rStyle w:val="Hyperlink"/>
            <w:rFonts w:asciiTheme="minorHAnsi" w:hAnsiTheme="minorHAnsi" w:cstheme="minorHAnsi"/>
            <w:noProof/>
          </w:rPr>
          <w:t>8.8</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Contestații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_Toc200019401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71</w:t>
        </w:r>
        <w:r w:rsidR="002600FB" w:rsidRPr="002600FB">
          <w:rPr>
            <w:rFonts w:asciiTheme="minorHAnsi" w:hAnsiTheme="minorHAnsi" w:cstheme="minorHAnsi"/>
            <w:noProof/>
            <w:webHidden/>
          </w:rPr>
          <w:fldChar w:fldCharType="end"/>
        </w:r>
      </w:hyperlink>
    </w:p>
    <w:p w14:paraId="22487FFC" w14:textId="0F33B575" w:rsidR="002600FB" w:rsidRPr="002600FB" w:rsidRDefault="003A1EE6">
      <w:pPr>
        <w:pStyle w:val="TOC2"/>
        <w:rPr>
          <w:rFonts w:asciiTheme="minorHAnsi" w:eastAsiaTheme="minorEastAsia" w:hAnsiTheme="minorHAnsi" w:cstheme="minorHAnsi"/>
          <w:noProof/>
          <w:lang w:val="en-GB" w:eastAsia="en-GB"/>
        </w:rPr>
      </w:pPr>
      <w:hyperlink w:anchor="_Toc200019402" w:history="1">
        <w:r w:rsidR="002600FB" w:rsidRPr="002600FB">
          <w:rPr>
            <w:rStyle w:val="Hyperlink"/>
            <w:rFonts w:asciiTheme="minorHAnsi" w:hAnsiTheme="minorHAnsi" w:cstheme="minorHAnsi"/>
            <w:noProof/>
          </w:rPr>
          <w:t>8.9</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Contractarea proiectelor</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_Toc200019402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72</w:t>
        </w:r>
        <w:r w:rsidR="002600FB" w:rsidRPr="002600FB">
          <w:rPr>
            <w:rFonts w:asciiTheme="minorHAnsi" w:hAnsiTheme="minorHAnsi" w:cstheme="minorHAnsi"/>
            <w:noProof/>
            <w:webHidden/>
          </w:rPr>
          <w:fldChar w:fldCharType="end"/>
        </w:r>
      </w:hyperlink>
    </w:p>
    <w:p w14:paraId="5262B4D9" w14:textId="7FF22AED" w:rsidR="002600FB" w:rsidRPr="002600FB" w:rsidRDefault="003A1EE6">
      <w:pPr>
        <w:pStyle w:val="TOC3"/>
        <w:rPr>
          <w:rFonts w:eastAsiaTheme="minorEastAsia"/>
          <w:iCs w:val="0"/>
          <w:sz w:val="20"/>
          <w:szCs w:val="20"/>
          <w:lang w:val="en-GB" w:eastAsia="en-GB"/>
        </w:rPr>
      </w:pPr>
      <w:hyperlink w:anchor="_Toc200019403" w:history="1">
        <w:r w:rsidR="002600FB" w:rsidRPr="002600FB">
          <w:rPr>
            <w:rStyle w:val="Hyperlink"/>
            <w:sz w:val="20"/>
            <w:szCs w:val="20"/>
          </w:rPr>
          <w:t>8.9.1</w:t>
        </w:r>
        <w:r w:rsidR="002600FB" w:rsidRPr="002600FB">
          <w:rPr>
            <w:rFonts w:eastAsiaTheme="minorEastAsia"/>
            <w:iCs w:val="0"/>
            <w:sz w:val="20"/>
            <w:szCs w:val="20"/>
            <w:lang w:val="en-GB" w:eastAsia="en-GB"/>
          </w:rPr>
          <w:tab/>
        </w:r>
        <w:r w:rsidR="002600FB" w:rsidRPr="002600FB">
          <w:rPr>
            <w:rStyle w:val="Hyperlink"/>
            <w:sz w:val="20"/>
            <w:szCs w:val="20"/>
          </w:rPr>
          <w:t>Verificarea îndeplinirii condițiilor de eligibilitate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_Toc200019403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72</w:t>
        </w:r>
        <w:r w:rsidR="002600FB" w:rsidRPr="002600FB">
          <w:rPr>
            <w:webHidden/>
            <w:sz w:val="20"/>
            <w:szCs w:val="20"/>
          </w:rPr>
          <w:fldChar w:fldCharType="end"/>
        </w:r>
      </w:hyperlink>
    </w:p>
    <w:p w14:paraId="2FC0BB8E" w14:textId="3B2FE743" w:rsidR="002600FB" w:rsidRPr="002600FB" w:rsidRDefault="003A1EE6">
      <w:pPr>
        <w:pStyle w:val="TOC3"/>
        <w:rPr>
          <w:rFonts w:eastAsiaTheme="minorEastAsia"/>
          <w:iCs w:val="0"/>
          <w:sz w:val="20"/>
          <w:szCs w:val="20"/>
          <w:lang w:val="en-GB" w:eastAsia="en-GB"/>
        </w:rPr>
      </w:pPr>
      <w:hyperlink w:anchor="_Toc200019404" w:history="1">
        <w:r w:rsidR="002600FB" w:rsidRPr="002600FB">
          <w:rPr>
            <w:rStyle w:val="Hyperlink"/>
            <w:sz w:val="20"/>
            <w:szCs w:val="20"/>
          </w:rPr>
          <w:t>8.9.2</w:t>
        </w:r>
        <w:r w:rsidR="002600FB" w:rsidRPr="002600FB">
          <w:rPr>
            <w:rFonts w:eastAsiaTheme="minorEastAsia"/>
            <w:iCs w:val="0"/>
            <w:sz w:val="20"/>
            <w:szCs w:val="20"/>
            <w:lang w:val="en-GB" w:eastAsia="en-GB"/>
          </w:rPr>
          <w:tab/>
        </w:r>
        <w:r w:rsidR="002600FB" w:rsidRPr="002600FB">
          <w:rPr>
            <w:rStyle w:val="Hyperlink"/>
            <w:sz w:val="20"/>
            <w:szCs w:val="20"/>
          </w:rPr>
          <w:t>Decizia de acordare/respingere a finanțării</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_Toc200019404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73</w:t>
        </w:r>
        <w:r w:rsidR="002600FB" w:rsidRPr="002600FB">
          <w:rPr>
            <w:webHidden/>
            <w:sz w:val="20"/>
            <w:szCs w:val="20"/>
          </w:rPr>
          <w:fldChar w:fldCharType="end"/>
        </w:r>
      </w:hyperlink>
    </w:p>
    <w:p w14:paraId="0FE7FE72" w14:textId="782356B7" w:rsidR="002600FB" w:rsidRPr="002600FB" w:rsidRDefault="003A1EE6">
      <w:pPr>
        <w:pStyle w:val="TOC3"/>
        <w:rPr>
          <w:rFonts w:eastAsiaTheme="minorEastAsia"/>
          <w:iCs w:val="0"/>
          <w:sz w:val="20"/>
          <w:szCs w:val="20"/>
          <w:lang w:val="en-GB" w:eastAsia="en-GB"/>
        </w:rPr>
      </w:pPr>
      <w:hyperlink w:anchor="_Toc200019405" w:history="1">
        <w:r w:rsidR="002600FB" w:rsidRPr="002600FB">
          <w:rPr>
            <w:rStyle w:val="Hyperlink"/>
            <w:sz w:val="20"/>
            <w:szCs w:val="20"/>
          </w:rPr>
          <w:t>8.9.3</w:t>
        </w:r>
        <w:r w:rsidR="002600FB" w:rsidRPr="002600FB">
          <w:rPr>
            <w:rFonts w:eastAsiaTheme="minorEastAsia"/>
            <w:iCs w:val="0"/>
            <w:sz w:val="20"/>
            <w:szCs w:val="20"/>
            <w:lang w:val="en-GB" w:eastAsia="en-GB"/>
          </w:rPr>
          <w:tab/>
        </w:r>
        <w:r w:rsidR="002600FB" w:rsidRPr="002600FB">
          <w:rPr>
            <w:rStyle w:val="Hyperlink"/>
            <w:sz w:val="20"/>
            <w:szCs w:val="20"/>
          </w:rPr>
          <w:t>Definitivarea  planului de monitorizare al proiectului</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_Toc200019405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73</w:t>
        </w:r>
        <w:r w:rsidR="002600FB" w:rsidRPr="002600FB">
          <w:rPr>
            <w:webHidden/>
            <w:sz w:val="20"/>
            <w:szCs w:val="20"/>
          </w:rPr>
          <w:fldChar w:fldCharType="end"/>
        </w:r>
      </w:hyperlink>
    </w:p>
    <w:p w14:paraId="5219164F" w14:textId="6CDD8D19" w:rsidR="002600FB" w:rsidRPr="002600FB" w:rsidRDefault="003A1EE6">
      <w:pPr>
        <w:pStyle w:val="TOC3"/>
        <w:rPr>
          <w:rFonts w:eastAsiaTheme="minorEastAsia"/>
          <w:iCs w:val="0"/>
          <w:sz w:val="20"/>
          <w:szCs w:val="20"/>
          <w:lang w:val="en-GB" w:eastAsia="en-GB"/>
        </w:rPr>
      </w:pPr>
      <w:hyperlink w:anchor="_Toc200019406" w:history="1">
        <w:r w:rsidR="002600FB" w:rsidRPr="002600FB">
          <w:rPr>
            <w:rStyle w:val="Hyperlink"/>
            <w:sz w:val="20"/>
            <w:szCs w:val="20"/>
          </w:rPr>
          <w:t>8.9.4</w:t>
        </w:r>
        <w:r w:rsidR="002600FB" w:rsidRPr="002600FB">
          <w:rPr>
            <w:rFonts w:eastAsiaTheme="minorEastAsia"/>
            <w:iCs w:val="0"/>
            <w:sz w:val="20"/>
            <w:szCs w:val="20"/>
            <w:lang w:val="en-GB" w:eastAsia="en-GB"/>
          </w:rPr>
          <w:tab/>
        </w:r>
        <w:r w:rsidR="002600FB" w:rsidRPr="002600FB">
          <w:rPr>
            <w:rStyle w:val="Hyperlink"/>
            <w:sz w:val="20"/>
            <w:szCs w:val="20"/>
          </w:rPr>
          <w:t>Semnarea contractului de finanțare</w:t>
        </w:r>
        <w:r w:rsidR="002600FB" w:rsidRPr="002600FB">
          <w:rPr>
            <w:webHidden/>
            <w:sz w:val="20"/>
            <w:szCs w:val="20"/>
          </w:rPr>
          <w:tab/>
        </w:r>
        <w:r w:rsidR="002600FB" w:rsidRPr="002600FB">
          <w:rPr>
            <w:webHidden/>
            <w:sz w:val="20"/>
            <w:szCs w:val="20"/>
          </w:rPr>
          <w:fldChar w:fldCharType="begin"/>
        </w:r>
        <w:r w:rsidR="002600FB" w:rsidRPr="002600FB">
          <w:rPr>
            <w:webHidden/>
            <w:sz w:val="20"/>
            <w:szCs w:val="20"/>
          </w:rPr>
          <w:instrText xml:space="preserve"> PAGEREF _Toc200019406 \h </w:instrText>
        </w:r>
        <w:r w:rsidR="002600FB" w:rsidRPr="002600FB">
          <w:rPr>
            <w:webHidden/>
            <w:sz w:val="20"/>
            <w:szCs w:val="20"/>
          </w:rPr>
        </w:r>
        <w:r w:rsidR="002600FB" w:rsidRPr="002600FB">
          <w:rPr>
            <w:webHidden/>
            <w:sz w:val="20"/>
            <w:szCs w:val="20"/>
          </w:rPr>
          <w:fldChar w:fldCharType="separate"/>
        </w:r>
        <w:r w:rsidR="002600FB" w:rsidRPr="002600FB">
          <w:rPr>
            <w:webHidden/>
            <w:sz w:val="20"/>
            <w:szCs w:val="20"/>
          </w:rPr>
          <w:t>74</w:t>
        </w:r>
        <w:r w:rsidR="002600FB" w:rsidRPr="002600FB">
          <w:rPr>
            <w:webHidden/>
            <w:sz w:val="20"/>
            <w:szCs w:val="20"/>
          </w:rPr>
          <w:fldChar w:fldCharType="end"/>
        </w:r>
      </w:hyperlink>
    </w:p>
    <w:p w14:paraId="2779A5B3" w14:textId="01C48CB0" w:rsidR="002600FB" w:rsidRPr="002600FB" w:rsidRDefault="003A1EE6">
      <w:pPr>
        <w:pStyle w:val="TOC1"/>
        <w:rPr>
          <w:rFonts w:asciiTheme="minorHAnsi" w:eastAsiaTheme="minorEastAsia" w:hAnsiTheme="minorHAnsi" w:cstheme="minorHAnsi"/>
          <w:b w:val="0"/>
          <w:bCs w:val="0"/>
          <w:lang w:val="en-GB" w:eastAsia="en-GB"/>
        </w:rPr>
      </w:pPr>
      <w:hyperlink w:anchor="_Toc200019407" w:history="1">
        <w:r w:rsidR="002600FB" w:rsidRPr="002600FB">
          <w:rPr>
            <w:rStyle w:val="Hyperlink"/>
            <w:rFonts w:asciiTheme="minorHAnsi" w:hAnsiTheme="minorHAnsi" w:cstheme="minorHAnsi"/>
            <w:iCs/>
          </w:rPr>
          <w:t>9</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ASPECTE PRIVIND CONFLICTUL DE INTERESE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_Toc200019407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75</w:t>
        </w:r>
        <w:r w:rsidR="002600FB" w:rsidRPr="002600FB">
          <w:rPr>
            <w:rFonts w:asciiTheme="minorHAnsi" w:hAnsiTheme="minorHAnsi" w:cstheme="minorHAnsi"/>
            <w:webHidden/>
          </w:rPr>
          <w:fldChar w:fldCharType="end"/>
        </w:r>
      </w:hyperlink>
    </w:p>
    <w:p w14:paraId="00D68512" w14:textId="328EBB62" w:rsidR="002600FB" w:rsidRPr="002600FB" w:rsidRDefault="003A1EE6">
      <w:pPr>
        <w:pStyle w:val="TOC1"/>
        <w:rPr>
          <w:rFonts w:asciiTheme="minorHAnsi" w:eastAsiaTheme="minorEastAsia" w:hAnsiTheme="minorHAnsi" w:cstheme="minorHAnsi"/>
          <w:b w:val="0"/>
          <w:bCs w:val="0"/>
          <w:lang w:val="en-GB" w:eastAsia="en-GB"/>
        </w:rPr>
      </w:pPr>
      <w:hyperlink w:anchor="_Toc200019408" w:history="1">
        <w:r w:rsidR="002600FB" w:rsidRPr="002600FB">
          <w:rPr>
            <w:rStyle w:val="Hyperlink"/>
            <w:rFonts w:asciiTheme="minorHAnsi" w:hAnsiTheme="minorHAnsi" w:cstheme="minorHAnsi"/>
            <w:iCs/>
          </w:rPr>
          <w:t>10</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ASPECTE PRIVIND PRELUCRAREA DATELOR CU CARACTER PERSONAL</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_Toc200019408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76</w:t>
        </w:r>
        <w:r w:rsidR="002600FB" w:rsidRPr="002600FB">
          <w:rPr>
            <w:rFonts w:asciiTheme="minorHAnsi" w:hAnsiTheme="minorHAnsi" w:cstheme="minorHAnsi"/>
            <w:webHidden/>
          </w:rPr>
          <w:fldChar w:fldCharType="end"/>
        </w:r>
      </w:hyperlink>
    </w:p>
    <w:p w14:paraId="40BBAA21" w14:textId="0B417F2A" w:rsidR="002600FB" w:rsidRPr="002600FB" w:rsidRDefault="003A1EE6">
      <w:pPr>
        <w:pStyle w:val="TOC1"/>
        <w:rPr>
          <w:rFonts w:asciiTheme="minorHAnsi" w:eastAsiaTheme="minorEastAsia" w:hAnsiTheme="minorHAnsi" w:cstheme="minorHAnsi"/>
          <w:b w:val="0"/>
          <w:bCs w:val="0"/>
          <w:lang w:val="en-GB" w:eastAsia="en-GB"/>
        </w:rPr>
      </w:pPr>
      <w:hyperlink w:anchor="_Toc200019409" w:history="1">
        <w:r w:rsidR="002600FB" w:rsidRPr="002600FB">
          <w:rPr>
            <w:rStyle w:val="Hyperlink"/>
            <w:rFonts w:asciiTheme="minorHAnsi" w:hAnsiTheme="minorHAnsi" w:cstheme="minorHAnsi"/>
            <w:iCs/>
          </w:rPr>
          <w:t>11</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ASPECTE PRIVIND MONITORIZAREA TEHNICĂ ȘI RAPOARTELE DE PROGRES</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_Toc200019409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76</w:t>
        </w:r>
        <w:r w:rsidR="002600FB" w:rsidRPr="002600FB">
          <w:rPr>
            <w:rFonts w:asciiTheme="minorHAnsi" w:hAnsiTheme="minorHAnsi" w:cstheme="minorHAnsi"/>
            <w:webHidden/>
          </w:rPr>
          <w:fldChar w:fldCharType="end"/>
        </w:r>
      </w:hyperlink>
    </w:p>
    <w:p w14:paraId="7A7A7C5E" w14:textId="1389C1BD" w:rsidR="002600FB" w:rsidRPr="002600FB" w:rsidRDefault="003A1EE6">
      <w:pPr>
        <w:pStyle w:val="TOC2"/>
        <w:rPr>
          <w:rFonts w:asciiTheme="minorHAnsi" w:eastAsiaTheme="minorEastAsia" w:hAnsiTheme="minorHAnsi" w:cstheme="minorHAnsi"/>
          <w:noProof/>
          <w:lang w:val="en-GB" w:eastAsia="en-GB"/>
        </w:rPr>
      </w:pPr>
      <w:hyperlink w:anchor="_Toc200019410" w:history="1">
        <w:r w:rsidR="002600FB" w:rsidRPr="002600FB">
          <w:rPr>
            <w:rStyle w:val="Hyperlink"/>
            <w:rFonts w:asciiTheme="minorHAnsi" w:hAnsiTheme="minorHAnsi" w:cstheme="minorHAnsi"/>
            <w:noProof/>
          </w:rPr>
          <w:t>11.1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Rapoarte de progres</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76</w:t>
        </w:r>
        <w:r w:rsidR="002600FB" w:rsidRPr="002600FB">
          <w:rPr>
            <w:rFonts w:asciiTheme="minorHAnsi" w:hAnsiTheme="minorHAnsi" w:cstheme="minorHAnsi"/>
            <w:noProof/>
            <w:webHidden/>
          </w:rPr>
          <w:fldChar w:fldCharType="end"/>
        </w:r>
      </w:hyperlink>
    </w:p>
    <w:p w14:paraId="48021949" w14:textId="751565C4" w:rsidR="002600FB" w:rsidRPr="002600FB" w:rsidRDefault="003A1EE6">
      <w:pPr>
        <w:pStyle w:val="TOC2"/>
        <w:rPr>
          <w:rFonts w:asciiTheme="minorHAnsi" w:eastAsiaTheme="minorEastAsia" w:hAnsiTheme="minorHAnsi" w:cstheme="minorHAnsi"/>
          <w:noProof/>
          <w:lang w:val="en-GB" w:eastAsia="en-GB"/>
        </w:rPr>
      </w:pPr>
      <w:hyperlink w:anchor="_Toc200019411" w:history="1">
        <w:r w:rsidR="002600FB" w:rsidRPr="002600FB">
          <w:rPr>
            <w:rStyle w:val="Hyperlink"/>
            <w:rFonts w:asciiTheme="minorHAnsi" w:hAnsiTheme="minorHAnsi" w:cstheme="minorHAnsi"/>
            <w:noProof/>
          </w:rPr>
          <w:t>11.2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Vizitele de monitorizare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77</w:t>
        </w:r>
        <w:r w:rsidR="002600FB" w:rsidRPr="002600FB">
          <w:rPr>
            <w:rFonts w:asciiTheme="minorHAnsi" w:hAnsiTheme="minorHAnsi" w:cstheme="minorHAnsi"/>
            <w:noProof/>
            <w:webHidden/>
          </w:rPr>
          <w:fldChar w:fldCharType="end"/>
        </w:r>
      </w:hyperlink>
    </w:p>
    <w:p w14:paraId="1390D82B" w14:textId="2E4895C6" w:rsidR="002600FB" w:rsidRPr="002600FB" w:rsidRDefault="003A1EE6">
      <w:pPr>
        <w:pStyle w:val="TOC2"/>
        <w:rPr>
          <w:rFonts w:asciiTheme="minorHAnsi" w:eastAsiaTheme="minorEastAsia" w:hAnsiTheme="minorHAnsi" w:cstheme="minorHAnsi"/>
          <w:noProof/>
          <w:lang w:val="en-GB" w:eastAsia="en-GB"/>
        </w:rPr>
      </w:pPr>
      <w:hyperlink w:anchor="_Toc200019412" w:history="1">
        <w:r w:rsidR="002600FB" w:rsidRPr="002600FB">
          <w:rPr>
            <w:rStyle w:val="Hyperlink"/>
            <w:rFonts w:asciiTheme="minorHAnsi" w:hAnsiTheme="minorHAnsi" w:cstheme="minorHAnsi"/>
            <w:noProof/>
          </w:rPr>
          <w:t>11.3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Mecanismul specific indicatorilor de etapă. Planul de monitorizare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_Toc200019412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79</w:t>
        </w:r>
        <w:r w:rsidR="002600FB" w:rsidRPr="002600FB">
          <w:rPr>
            <w:rFonts w:asciiTheme="minorHAnsi" w:hAnsiTheme="minorHAnsi" w:cstheme="minorHAnsi"/>
            <w:noProof/>
            <w:webHidden/>
          </w:rPr>
          <w:fldChar w:fldCharType="end"/>
        </w:r>
      </w:hyperlink>
    </w:p>
    <w:p w14:paraId="36C1AA83" w14:textId="21701942" w:rsidR="002600FB" w:rsidRPr="002600FB" w:rsidRDefault="003A1EE6">
      <w:pPr>
        <w:pStyle w:val="TOC1"/>
        <w:rPr>
          <w:rFonts w:asciiTheme="minorHAnsi" w:eastAsiaTheme="minorEastAsia" w:hAnsiTheme="minorHAnsi" w:cstheme="minorHAnsi"/>
          <w:b w:val="0"/>
          <w:bCs w:val="0"/>
          <w:lang w:val="en-GB" w:eastAsia="en-GB"/>
        </w:rPr>
      </w:pPr>
      <w:hyperlink w:anchor="_Toc200019413" w:history="1">
        <w:r w:rsidR="002600FB" w:rsidRPr="002600FB">
          <w:rPr>
            <w:rStyle w:val="Hyperlink"/>
            <w:rFonts w:asciiTheme="minorHAnsi" w:hAnsiTheme="minorHAnsi" w:cstheme="minorHAnsi"/>
            <w:iCs/>
          </w:rPr>
          <w:t>12</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ASPECTE PRIVIND MANAGEMENTUL FINANCIAR</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_Toc200019413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80</w:t>
        </w:r>
        <w:r w:rsidR="002600FB" w:rsidRPr="002600FB">
          <w:rPr>
            <w:rFonts w:asciiTheme="minorHAnsi" w:hAnsiTheme="minorHAnsi" w:cstheme="minorHAnsi"/>
            <w:webHidden/>
          </w:rPr>
          <w:fldChar w:fldCharType="end"/>
        </w:r>
      </w:hyperlink>
    </w:p>
    <w:p w14:paraId="3EB7229B" w14:textId="6792C9F5" w:rsidR="002600FB" w:rsidRPr="002600FB" w:rsidRDefault="003A1EE6">
      <w:pPr>
        <w:pStyle w:val="TOC2"/>
        <w:rPr>
          <w:rFonts w:asciiTheme="minorHAnsi" w:eastAsiaTheme="minorEastAsia" w:hAnsiTheme="minorHAnsi" w:cstheme="minorHAnsi"/>
          <w:noProof/>
          <w:lang w:val="en-GB" w:eastAsia="en-GB"/>
        </w:rPr>
      </w:pPr>
      <w:hyperlink w:anchor="_Toc200019414" w:history="1">
        <w:r w:rsidR="002600FB" w:rsidRPr="002600FB">
          <w:rPr>
            <w:rStyle w:val="Hyperlink"/>
            <w:rFonts w:asciiTheme="minorHAnsi" w:hAnsiTheme="minorHAnsi" w:cstheme="minorHAnsi"/>
            <w:noProof/>
          </w:rPr>
          <w:t>12.1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Mecanismul cererilor de prefinanțare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_Toc200019414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80</w:t>
        </w:r>
        <w:r w:rsidR="002600FB" w:rsidRPr="002600FB">
          <w:rPr>
            <w:rFonts w:asciiTheme="minorHAnsi" w:hAnsiTheme="minorHAnsi" w:cstheme="minorHAnsi"/>
            <w:noProof/>
            <w:webHidden/>
          </w:rPr>
          <w:fldChar w:fldCharType="end"/>
        </w:r>
      </w:hyperlink>
    </w:p>
    <w:p w14:paraId="12B764EF" w14:textId="7B092E97" w:rsidR="002600FB" w:rsidRPr="002600FB" w:rsidRDefault="003A1EE6">
      <w:pPr>
        <w:pStyle w:val="TOC2"/>
        <w:rPr>
          <w:rFonts w:asciiTheme="minorHAnsi" w:eastAsiaTheme="minorEastAsia" w:hAnsiTheme="minorHAnsi" w:cstheme="minorHAnsi"/>
          <w:noProof/>
          <w:lang w:val="en-GB" w:eastAsia="en-GB"/>
        </w:rPr>
      </w:pPr>
      <w:hyperlink w:anchor="_Toc200019415" w:history="1">
        <w:r w:rsidR="002600FB" w:rsidRPr="002600FB">
          <w:rPr>
            <w:rStyle w:val="Hyperlink"/>
            <w:rFonts w:asciiTheme="minorHAnsi" w:hAnsiTheme="minorHAnsi" w:cstheme="minorHAnsi"/>
            <w:noProof/>
          </w:rPr>
          <w:t>12.2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Mecanismul cererilor de plată</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_Toc200019415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80</w:t>
        </w:r>
        <w:r w:rsidR="002600FB" w:rsidRPr="002600FB">
          <w:rPr>
            <w:rFonts w:asciiTheme="minorHAnsi" w:hAnsiTheme="minorHAnsi" w:cstheme="minorHAnsi"/>
            <w:noProof/>
            <w:webHidden/>
          </w:rPr>
          <w:fldChar w:fldCharType="end"/>
        </w:r>
      </w:hyperlink>
    </w:p>
    <w:p w14:paraId="20A7E963" w14:textId="3F930E81" w:rsidR="002600FB" w:rsidRPr="002600FB" w:rsidRDefault="003A1EE6">
      <w:pPr>
        <w:pStyle w:val="TOC2"/>
        <w:rPr>
          <w:rFonts w:asciiTheme="minorHAnsi" w:eastAsiaTheme="minorEastAsia" w:hAnsiTheme="minorHAnsi" w:cstheme="minorHAnsi"/>
          <w:noProof/>
          <w:lang w:val="en-GB" w:eastAsia="en-GB"/>
        </w:rPr>
      </w:pPr>
      <w:hyperlink w:anchor="_Toc200019416" w:history="1">
        <w:r w:rsidR="002600FB" w:rsidRPr="002600FB">
          <w:rPr>
            <w:rStyle w:val="Hyperlink"/>
            <w:rFonts w:asciiTheme="minorHAnsi" w:hAnsiTheme="minorHAnsi" w:cstheme="minorHAnsi"/>
            <w:noProof/>
          </w:rPr>
          <w:t>12.3</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Mecanismul cererilor de rambursare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_Toc200019416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81</w:t>
        </w:r>
        <w:r w:rsidR="002600FB" w:rsidRPr="002600FB">
          <w:rPr>
            <w:rFonts w:asciiTheme="minorHAnsi" w:hAnsiTheme="minorHAnsi" w:cstheme="minorHAnsi"/>
            <w:noProof/>
            <w:webHidden/>
          </w:rPr>
          <w:fldChar w:fldCharType="end"/>
        </w:r>
      </w:hyperlink>
    </w:p>
    <w:p w14:paraId="64B13628" w14:textId="03696F34" w:rsidR="002600FB" w:rsidRPr="002600FB" w:rsidRDefault="003A1EE6">
      <w:pPr>
        <w:pStyle w:val="TOC2"/>
        <w:rPr>
          <w:rFonts w:asciiTheme="minorHAnsi" w:eastAsiaTheme="minorEastAsia" w:hAnsiTheme="minorHAnsi" w:cstheme="minorHAnsi"/>
          <w:noProof/>
          <w:lang w:val="en-GB" w:eastAsia="en-GB"/>
        </w:rPr>
      </w:pPr>
      <w:hyperlink w:anchor="_Toc200019417" w:history="1">
        <w:r w:rsidR="002600FB" w:rsidRPr="002600FB">
          <w:rPr>
            <w:rStyle w:val="Hyperlink"/>
            <w:rFonts w:asciiTheme="minorHAnsi" w:hAnsiTheme="minorHAnsi" w:cstheme="minorHAnsi"/>
            <w:noProof/>
          </w:rPr>
          <w:t>12.4</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Graficul cererilor de prefinanţare/plată/rambursare</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_Toc200019417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81</w:t>
        </w:r>
        <w:r w:rsidR="002600FB" w:rsidRPr="002600FB">
          <w:rPr>
            <w:rFonts w:asciiTheme="minorHAnsi" w:hAnsiTheme="minorHAnsi" w:cstheme="minorHAnsi"/>
            <w:noProof/>
            <w:webHidden/>
          </w:rPr>
          <w:fldChar w:fldCharType="end"/>
        </w:r>
      </w:hyperlink>
    </w:p>
    <w:p w14:paraId="7D778966" w14:textId="6C6A73E4" w:rsidR="002600FB" w:rsidRPr="002600FB" w:rsidRDefault="003A1EE6">
      <w:pPr>
        <w:pStyle w:val="TOC2"/>
        <w:rPr>
          <w:rFonts w:asciiTheme="minorHAnsi" w:eastAsiaTheme="minorEastAsia" w:hAnsiTheme="minorHAnsi" w:cstheme="minorHAnsi"/>
          <w:noProof/>
          <w:lang w:val="en-GB" w:eastAsia="en-GB"/>
        </w:rPr>
      </w:pPr>
      <w:hyperlink w:anchor="_Toc200019418" w:history="1">
        <w:r w:rsidR="002600FB" w:rsidRPr="002600FB">
          <w:rPr>
            <w:rStyle w:val="Hyperlink"/>
            <w:rFonts w:asciiTheme="minorHAnsi" w:hAnsiTheme="minorHAnsi" w:cstheme="minorHAnsi"/>
            <w:noProof/>
          </w:rPr>
          <w:t>12.5</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Vizitele la faţa locului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_Toc200019418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81</w:t>
        </w:r>
        <w:r w:rsidR="002600FB" w:rsidRPr="002600FB">
          <w:rPr>
            <w:rFonts w:asciiTheme="minorHAnsi" w:hAnsiTheme="minorHAnsi" w:cstheme="minorHAnsi"/>
            <w:noProof/>
            <w:webHidden/>
          </w:rPr>
          <w:fldChar w:fldCharType="end"/>
        </w:r>
      </w:hyperlink>
    </w:p>
    <w:p w14:paraId="6DDF0B55" w14:textId="5421F727" w:rsidR="002600FB" w:rsidRPr="002600FB" w:rsidRDefault="003A1EE6">
      <w:pPr>
        <w:pStyle w:val="TOC1"/>
        <w:rPr>
          <w:rFonts w:asciiTheme="minorHAnsi" w:eastAsiaTheme="minorEastAsia" w:hAnsiTheme="minorHAnsi" w:cstheme="minorHAnsi"/>
          <w:b w:val="0"/>
          <w:bCs w:val="0"/>
          <w:lang w:val="en-GB" w:eastAsia="en-GB"/>
        </w:rPr>
      </w:pPr>
      <w:hyperlink w:anchor="_Toc200019419" w:history="1">
        <w:r w:rsidR="002600FB" w:rsidRPr="002600FB">
          <w:rPr>
            <w:rStyle w:val="Hyperlink"/>
            <w:rFonts w:asciiTheme="minorHAnsi" w:hAnsiTheme="minorHAnsi" w:cstheme="minorHAnsi"/>
            <w:iCs/>
          </w:rPr>
          <w:t>13</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MODIFICAREA GHIDULUI SOLICITANTULUI</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_Toc200019419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82</w:t>
        </w:r>
        <w:r w:rsidR="002600FB" w:rsidRPr="002600FB">
          <w:rPr>
            <w:rFonts w:asciiTheme="minorHAnsi" w:hAnsiTheme="minorHAnsi" w:cstheme="minorHAnsi"/>
            <w:webHidden/>
          </w:rPr>
          <w:fldChar w:fldCharType="end"/>
        </w:r>
      </w:hyperlink>
    </w:p>
    <w:p w14:paraId="20C2B0B2" w14:textId="793D06A5" w:rsidR="002600FB" w:rsidRPr="002600FB" w:rsidRDefault="003A1EE6">
      <w:pPr>
        <w:pStyle w:val="TOC2"/>
        <w:rPr>
          <w:rFonts w:asciiTheme="minorHAnsi" w:eastAsiaTheme="minorEastAsia" w:hAnsiTheme="minorHAnsi" w:cstheme="minorHAnsi"/>
          <w:noProof/>
          <w:lang w:val="en-GB" w:eastAsia="en-GB"/>
        </w:rPr>
      </w:pPr>
      <w:hyperlink w:anchor="_Toc200019420" w:history="1">
        <w:r w:rsidR="002600FB" w:rsidRPr="002600FB">
          <w:rPr>
            <w:rStyle w:val="Hyperlink"/>
            <w:rFonts w:asciiTheme="minorHAnsi" w:hAnsiTheme="minorHAnsi" w:cstheme="minorHAnsi"/>
            <w:noProof/>
          </w:rPr>
          <w:t>13.1</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Aspectele care pot face obiectul modificărilor prevederilor ghidului solicitantului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_Toc200019420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82</w:t>
        </w:r>
        <w:r w:rsidR="002600FB" w:rsidRPr="002600FB">
          <w:rPr>
            <w:rFonts w:asciiTheme="minorHAnsi" w:hAnsiTheme="minorHAnsi" w:cstheme="minorHAnsi"/>
            <w:noProof/>
            <w:webHidden/>
          </w:rPr>
          <w:fldChar w:fldCharType="end"/>
        </w:r>
      </w:hyperlink>
    </w:p>
    <w:p w14:paraId="68015708" w14:textId="4C634073" w:rsidR="002600FB" w:rsidRPr="002600FB" w:rsidRDefault="003A1EE6">
      <w:pPr>
        <w:pStyle w:val="TOC2"/>
        <w:rPr>
          <w:rFonts w:asciiTheme="minorHAnsi" w:eastAsiaTheme="minorEastAsia" w:hAnsiTheme="minorHAnsi" w:cstheme="minorHAnsi"/>
          <w:noProof/>
          <w:lang w:val="en-GB" w:eastAsia="en-GB"/>
        </w:rPr>
      </w:pPr>
      <w:hyperlink w:anchor="_Toc200019421" w:history="1">
        <w:r w:rsidR="002600FB" w:rsidRPr="002600FB">
          <w:rPr>
            <w:rStyle w:val="Hyperlink"/>
            <w:rFonts w:asciiTheme="minorHAnsi" w:hAnsiTheme="minorHAnsi" w:cstheme="minorHAnsi"/>
            <w:noProof/>
          </w:rPr>
          <w:t>13.2</w:t>
        </w:r>
        <w:r w:rsidR="002600FB" w:rsidRPr="002600FB">
          <w:rPr>
            <w:rFonts w:asciiTheme="minorHAnsi" w:eastAsiaTheme="minorEastAsia" w:hAnsiTheme="minorHAnsi" w:cstheme="minorHAnsi"/>
            <w:noProof/>
            <w:lang w:val="en-GB" w:eastAsia="en-GB"/>
          </w:rPr>
          <w:tab/>
        </w:r>
        <w:r w:rsidR="002600FB" w:rsidRPr="002600FB">
          <w:rPr>
            <w:rStyle w:val="Hyperlink"/>
            <w:rFonts w:asciiTheme="minorHAnsi" w:hAnsiTheme="minorHAnsi" w:cstheme="minorHAnsi"/>
            <w:noProof/>
          </w:rPr>
          <w:t>Condiții privind aplicarea modificărilor pentru cererile de finanțare aflate în procesul de selecție (condiții tranzitorii)</w:t>
        </w:r>
        <w:r w:rsidR="002600FB" w:rsidRPr="002600FB">
          <w:rPr>
            <w:rFonts w:asciiTheme="minorHAnsi" w:hAnsiTheme="minorHAnsi" w:cstheme="minorHAnsi"/>
            <w:noProof/>
            <w:webHidden/>
          </w:rPr>
          <w:tab/>
        </w:r>
        <w:r w:rsidR="002600FB" w:rsidRPr="002600FB">
          <w:rPr>
            <w:rFonts w:asciiTheme="minorHAnsi" w:hAnsiTheme="minorHAnsi" w:cstheme="minorHAnsi"/>
            <w:noProof/>
            <w:webHidden/>
          </w:rPr>
          <w:fldChar w:fldCharType="begin"/>
        </w:r>
        <w:r w:rsidR="002600FB" w:rsidRPr="002600FB">
          <w:rPr>
            <w:rFonts w:asciiTheme="minorHAnsi" w:hAnsiTheme="minorHAnsi" w:cstheme="minorHAnsi"/>
            <w:noProof/>
            <w:webHidden/>
          </w:rPr>
          <w:instrText xml:space="preserve"> PAGEREF _Toc200019421 \h </w:instrText>
        </w:r>
        <w:r w:rsidR="002600FB" w:rsidRPr="002600FB">
          <w:rPr>
            <w:rFonts w:asciiTheme="minorHAnsi" w:hAnsiTheme="minorHAnsi" w:cstheme="minorHAnsi"/>
            <w:noProof/>
            <w:webHidden/>
          </w:rPr>
        </w:r>
        <w:r w:rsidR="002600FB" w:rsidRPr="002600FB">
          <w:rPr>
            <w:rFonts w:asciiTheme="minorHAnsi" w:hAnsiTheme="minorHAnsi" w:cstheme="minorHAnsi"/>
            <w:noProof/>
            <w:webHidden/>
          </w:rPr>
          <w:fldChar w:fldCharType="separate"/>
        </w:r>
        <w:r w:rsidR="002600FB" w:rsidRPr="002600FB">
          <w:rPr>
            <w:rFonts w:asciiTheme="minorHAnsi" w:hAnsiTheme="minorHAnsi" w:cstheme="minorHAnsi"/>
            <w:noProof/>
            <w:webHidden/>
          </w:rPr>
          <w:t>82</w:t>
        </w:r>
        <w:r w:rsidR="002600FB" w:rsidRPr="002600FB">
          <w:rPr>
            <w:rFonts w:asciiTheme="minorHAnsi" w:hAnsiTheme="minorHAnsi" w:cstheme="minorHAnsi"/>
            <w:noProof/>
            <w:webHidden/>
          </w:rPr>
          <w:fldChar w:fldCharType="end"/>
        </w:r>
      </w:hyperlink>
    </w:p>
    <w:p w14:paraId="1674BADB" w14:textId="614C99ED" w:rsidR="002600FB" w:rsidRPr="002600FB" w:rsidRDefault="003A1EE6">
      <w:pPr>
        <w:pStyle w:val="TOC1"/>
        <w:rPr>
          <w:rFonts w:asciiTheme="minorHAnsi" w:eastAsiaTheme="minorEastAsia" w:hAnsiTheme="minorHAnsi" w:cstheme="minorHAnsi"/>
          <w:b w:val="0"/>
          <w:bCs w:val="0"/>
          <w:lang w:val="en-GB" w:eastAsia="en-GB"/>
        </w:rPr>
      </w:pPr>
      <w:hyperlink w:anchor="_Toc200019422" w:history="1">
        <w:r w:rsidR="002600FB" w:rsidRPr="002600FB">
          <w:rPr>
            <w:rStyle w:val="Hyperlink"/>
            <w:rFonts w:asciiTheme="minorHAnsi" w:hAnsiTheme="minorHAnsi" w:cstheme="minorHAnsi"/>
            <w:iCs/>
          </w:rPr>
          <w:t>14</w:t>
        </w:r>
        <w:r w:rsidR="002600FB" w:rsidRPr="002600FB">
          <w:rPr>
            <w:rFonts w:asciiTheme="minorHAnsi" w:eastAsiaTheme="minorEastAsia" w:hAnsiTheme="minorHAnsi" w:cstheme="minorHAnsi"/>
            <w:b w:val="0"/>
            <w:bCs w:val="0"/>
            <w:lang w:val="en-GB" w:eastAsia="en-GB"/>
          </w:rPr>
          <w:tab/>
        </w:r>
        <w:r w:rsidR="002600FB" w:rsidRPr="002600FB">
          <w:rPr>
            <w:rStyle w:val="Hyperlink"/>
            <w:rFonts w:asciiTheme="minorHAnsi" w:hAnsiTheme="minorHAnsi" w:cstheme="minorHAnsi"/>
          </w:rPr>
          <w:t>ANEXE</w:t>
        </w:r>
        <w:r w:rsidR="002600FB" w:rsidRPr="002600FB">
          <w:rPr>
            <w:rFonts w:asciiTheme="minorHAnsi" w:hAnsiTheme="minorHAnsi" w:cstheme="minorHAnsi"/>
            <w:webHidden/>
          </w:rPr>
          <w:tab/>
        </w:r>
        <w:r w:rsidR="002600FB" w:rsidRPr="002600FB">
          <w:rPr>
            <w:rFonts w:asciiTheme="minorHAnsi" w:hAnsiTheme="minorHAnsi" w:cstheme="minorHAnsi"/>
            <w:webHidden/>
          </w:rPr>
          <w:fldChar w:fldCharType="begin"/>
        </w:r>
        <w:r w:rsidR="002600FB" w:rsidRPr="002600FB">
          <w:rPr>
            <w:rFonts w:asciiTheme="minorHAnsi" w:hAnsiTheme="minorHAnsi" w:cstheme="minorHAnsi"/>
            <w:webHidden/>
          </w:rPr>
          <w:instrText xml:space="preserve"> PAGEREF _Toc200019422 \h </w:instrText>
        </w:r>
        <w:r w:rsidR="002600FB" w:rsidRPr="002600FB">
          <w:rPr>
            <w:rFonts w:asciiTheme="minorHAnsi" w:hAnsiTheme="minorHAnsi" w:cstheme="minorHAnsi"/>
            <w:webHidden/>
          </w:rPr>
        </w:r>
        <w:r w:rsidR="002600FB" w:rsidRPr="002600FB">
          <w:rPr>
            <w:rFonts w:asciiTheme="minorHAnsi" w:hAnsiTheme="minorHAnsi" w:cstheme="minorHAnsi"/>
            <w:webHidden/>
          </w:rPr>
          <w:fldChar w:fldCharType="separate"/>
        </w:r>
        <w:r w:rsidR="002600FB" w:rsidRPr="002600FB">
          <w:rPr>
            <w:rFonts w:asciiTheme="minorHAnsi" w:hAnsiTheme="minorHAnsi" w:cstheme="minorHAnsi"/>
            <w:webHidden/>
          </w:rPr>
          <w:t>82</w:t>
        </w:r>
        <w:r w:rsidR="002600FB" w:rsidRPr="002600FB">
          <w:rPr>
            <w:rFonts w:asciiTheme="minorHAnsi" w:hAnsiTheme="minorHAnsi" w:cstheme="minorHAnsi"/>
            <w:webHidden/>
          </w:rPr>
          <w:fldChar w:fldCharType="end"/>
        </w:r>
      </w:hyperlink>
    </w:p>
    <w:p w14:paraId="5F57BC7B" w14:textId="17311B15" w:rsidR="00EB36E9" w:rsidRPr="002600FB" w:rsidRDefault="004972DF" w:rsidP="00524E61">
      <w:pPr>
        <w:spacing w:before="0" w:after="0"/>
        <w:rPr>
          <w:rFonts w:asciiTheme="minorHAnsi" w:hAnsiTheme="minorHAnsi" w:cstheme="minorHAnsi"/>
        </w:rPr>
      </w:pPr>
      <w:r w:rsidRPr="002600FB">
        <w:rPr>
          <w:rFonts w:asciiTheme="minorHAnsi" w:hAnsiTheme="minorHAnsi" w:cstheme="minorHAnsi"/>
        </w:rPr>
        <w:lastRenderedPageBreak/>
        <w:fldChar w:fldCharType="end"/>
      </w:r>
    </w:p>
    <w:p w14:paraId="3E27F028" w14:textId="77777777" w:rsidR="00D15897" w:rsidRPr="00524E61" w:rsidRDefault="00D15897" w:rsidP="00524E61">
      <w:pPr>
        <w:spacing w:before="0" w:after="0"/>
        <w:rPr>
          <w:rFonts w:asciiTheme="minorHAnsi" w:hAnsiTheme="minorHAnsi" w:cstheme="minorHAnsi"/>
          <w:sz w:val="22"/>
          <w:szCs w:val="22"/>
        </w:rPr>
      </w:pPr>
    </w:p>
    <w:p w14:paraId="46721476" w14:textId="421516FF" w:rsidR="008C267D" w:rsidRPr="00524E61" w:rsidRDefault="002C0695" w:rsidP="00524E61">
      <w:pPr>
        <w:pStyle w:val="Heading1"/>
        <w:spacing w:before="0" w:after="0"/>
        <w:rPr>
          <w:sz w:val="22"/>
          <w:szCs w:val="22"/>
        </w:rPr>
      </w:pPr>
      <w:bookmarkStart w:id="12" w:name="_Toc142556338"/>
      <w:bookmarkStart w:id="13" w:name="_Toc200019318"/>
      <w:r w:rsidRPr="00524E61">
        <w:rPr>
          <w:sz w:val="22"/>
          <w:szCs w:val="22"/>
        </w:rPr>
        <w:t>PREAMBUL, ABREVIERI ȘI GLOSAR</w:t>
      </w:r>
      <w:bookmarkStart w:id="14" w:name="_Toc99376141"/>
      <w:bookmarkEnd w:id="11"/>
      <w:bookmarkEnd w:id="12"/>
      <w:bookmarkEnd w:id="13"/>
    </w:p>
    <w:p w14:paraId="1DF0A98D" w14:textId="16DF1F9F" w:rsidR="00B07052" w:rsidRPr="00524E61" w:rsidRDefault="002C0695" w:rsidP="00524E61">
      <w:pPr>
        <w:pStyle w:val="Heading2"/>
        <w:spacing w:before="0" w:after="0"/>
        <w:rPr>
          <w:sz w:val="22"/>
          <w:szCs w:val="22"/>
        </w:rPr>
      </w:pPr>
      <w:bookmarkStart w:id="15" w:name="_Toc142556339"/>
      <w:bookmarkStart w:id="16" w:name="_Toc200019319"/>
      <w:r w:rsidRPr="00524E61">
        <w:rPr>
          <w:sz w:val="22"/>
          <w:szCs w:val="22"/>
        </w:rPr>
        <w:t>Preambul</w:t>
      </w:r>
      <w:bookmarkEnd w:id="14"/>
      <w:bookmarkEnd w:id="15"/>
      <w:bookmarkEnd w:id="16"/>
    </w:p>
    <w:p w14:paraId="34A53607" w14:textId="27840D32" w:rsidR="00CC5146" w:rsidRPr="00524E61" w:rsidRDefault="00CC514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Acest document reprezintă </w:t>
      </w:r>
      <w:r w:rsidR="006D2BE3" w:rsidRPr="00524E61">
        <w:rPr>
          <w:rFonts w:asciiTheme="minorHAnsi" w:hAnsiTheme="minorHAnsi" w:cstheme="minorHAnsi"/>
          <w:sz w:val="22"/>
          <w:szCs w:val="22"/>
        </w:rPr>
        <w:t>un îndrumar pentru pregătirea proiectelor și completarea corectă a cererilor de finanțare de către toți solicitanții de finantare</w:t>
      </w:r>
      <w:r w:rsidRPr="00524E61">
        <w:rPr>
          <w:rFonts w:asciiTheme="minorHAnsi" w:hAnsiTheme="minorHAnsi" w:cstheme="minorHAnsi"/>
          <w:sz w:val="22"/>
          <w:szCs w:val="22"/>
        </w:rPr>
        <w:t xml:space="preserve"> pentru apelu</w:t>
      </w:r>
      <w:r w:rsidR="00647772" w:rsidRPr="00524E61">
        <w:rPr>
          <w:rFonts w:asciiTheme="minorHAnsi" w:hAnsiTheme="minorHAnsi" w:cstheme="minorHAnsi"/>
          <w:sz w:val="22"/>
          <w:szCs w:val="22"/>
        </w:rPr>
        <w:t>l</w:t>
      </w:r>
      <w:r w:rsidRPr="00524E61">
        <w:rPr>
          <w:rFonts w:asciiTheme="minorHAnsi" w:hAnsiTheme="minorHAnsi" w:cstheme="minorHAnsi"/>
          <w:sz w:val="22"/>
          <w:szCs w:val="22"/>
        </w:rPr>
        <w:t xml:space="preserve"> de proiecte </w:t>
      </w:r>
      <w:r w:rsidR="00950A5A" w:rsidRPr="00524E61">
        <w:rPr>
          <w:rFonts w:asciiTheme="minorHAnsi" w:hAnsiTheme="minorHAnsi" w:cstheme="minorHAnsi"/>
          <w:sz w:val="22"/>
          <w:szCs w:val="22"/>
        </w:rPr>
        <w:t>PRSE/</w:t>
      </w:r>
      <w:r w:rsidR="002819DF" w:rsidRPr="00524E61">
        <w:rPr>
          <w:rFonts w:asciiTheme="minorHAnsi" w:hAnsiTheme="minorHAnsi" w:cstheme="minorHAnsi"/>
          <w:sz w:val="22"/>
          <w:szCs w:val="22"/>
        </w:rPr>
        <w:t>1.</w:t>
      </w:r>
      <w:r w:rsidR="000C70AD" w:rsidRPr="00524E61">
        <w:rPr>
          <w:rFonts w:asciiTheme="minorHAnsi" w:hAnsiTheme="minorHAnsi" w:cstheme="minorHAnsi"/>
          <w:sz w:val="22"/>
          <w:szCs w:val="22"/>
        </w:rPr>
        <w:t>5</w:t>
      </w:r>
      <w:r w:rsidR="002819DF" w:rsidRPr="00524E61">
        <w:rPr>
          <w:rFonts w:asciiTheme="minorHAnsi" w:hAnsiTheme="minorHAnsi" w:cstheme="minorHAnsi"/>
          <w:sz w:val="22"/>
          <w:szCs w:val="22"/>
        </w:rPr>
        <w:t>/A/1</w:t>
      </w:r>
      <w:r w:rsidR="00950A5A" w:rsidRPr="00524E61">
        <w:rPr>
          <w:rFonts w:asciiTheme="minorHAnsi" w:hAnsiTheme="minorHAnsi" w:cstheme="minorHAnsi"/>
          <w:sz w:val="22"/>
          <w:szCs w:val="22"/>
        </w:rPr>
        <w:t>/202</w:t>
      </w:r>
      <w:r w:rsidR="00692E90" w:rsidRPr="00524E61">
        <w:rPr>
          <w:rFonts w:asciiTheme="minorHAnsi" w:hAnsiTheme="minorHAnsi" w:cstheme="minorHAnsi"/>
          <w:sz w:val="22"/>
          <w:szCs w:val="22"/>
        </w:rPr>
        <w:t>5</w:t>
      </w:r>
      <w:r w:rsidRPr="00524E61">
        <w:rPr>
          <w:rFonts w:asciiTheme="minorHAnsi" w:hAnsiTheme="minorHAnsi" w:cstheme="minorHAnsi"/>
          <w:sz w:val="22"/>
          <w:szCs w:val="22"/>
        </w:rPr>
        <w:t xml:space="preserve">, </w:t>
      </w:r>
      <w:r w:rsidR="00163CCE" w:rsidRPr="00524E61">
        <w:rPr>
          <w:rFonts w:asciiTheme="minorHAnsi" w:hAnsiTheme="minorHAnsi" w:cstheme="minorHAnsi"/>
          <w:sz w:val="22"/>
          <w:szCs w:val="22"/>
        </w:rPr>
        <w:t xml:space="preserve">Prioritatea 1 “O regiune competititivă prin inovare, digitalizare și întreprinderi dinamice”, Obiectiv Specific 1.3. Intensificarea creșterii sustenabile și creșterea competitivității IMM-urilor și crearea de locuri de muncă în cadrul IMM-urilor, inclusiv prin investiții productive (FEDR), Acțiunea </w:t>
      </w:r>
      <w:r w:rsidR="000C70AD" w:rsidRPr="00524E61">
        <w:rPr>
          <w:rFonts w:asciiTheme="minorHAnsi" w:hAnsiTheme="minorHAnsi" w:cstheme="minorHAnsi"/>
          <w:bCs/>
          <w:sz w:val="22"/>
          <w:szCs w:val="22"/>
        </w:rPr>
        <w:t>1.5 Sprijinirea companiilor prin intermediul infrastructurilor suport de afaceri – parcuri industriale</w:t>
      </w:r>
      <w:r w:rsidR="00163CCE" w:rsidRPr="00524E61">
        <w:rPr>
          <w:rFonts w:asciiTheme="minorHAnsi" w:hAnsiTheme="minorHAnsi" w:cstheme="minorHAnsi"/>
          <w:sz w:val="22"/>
          <w:szCs w:val="22"/>
        </w:rPr>
        <w:t xml:space="preserve">, </w:t>
      </w:r>
      <w:r w:rsidRPr="00524E61">
        <w:rPr>
          <w:rFonts w:asciiTheme="minorHAnsi" w:hAnsiTheme="minorHAnsi" w:cstheme="minorHAnsi"/>
          <w:sz w:val="22"/>
          <w:szCs w:val="22"/>
        </w:rPr>
        <w:t>în cadrul Programului Regional Sud-Est (PR SE) 2021-2027.</w:t>
      </w:r>
    </w:p>
    <w:p w14:paraId="41168009" w14:textId="77777777" w:rsidR="00B07052" w:rsidRPr="00524E61" w:rsidRDefault="00B07052" w:rsidP="00524E61">
      <w:pPr>
        <w:spacing w:before="0" w:after="0"/>
        <w:jc w:val="both"/>
        <w:rPr>
          <w:rFonts w:asciiTheme="minorHAnsi" w:hAnsiTheme="minorHAnsi" w:cstheme="minorHAnsi"/>
          <w:sz w:val="22"/>
          <w:szCs w:val="22"/>
        </w:rPr>
      </w:pPr>
    </w:p>
    <w:p w14:paraId="173ABCC7" w14:textId="66646C8B" w:rsidR="002C0695" w:rsidRPr="00524E61" w:rsidRDefault="007D0AE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Prezentul document se adresează tuturor potențialilor solicitanți pentru apelu</w:t>
      </w:r>
      <w:r w:rsidR="00E57F6F" w:rsidRPr="00524E61">
        <w:rPr>
          <w:rFonts w:asciiTheme="minorHAnsi" w:hAnsiTheme="minorHAnsi" w:cstheme="minorHAnsi"/>
          <w:sz w:val="22"/>
          <w:szCs w:val="22"/>
        </w:rPr>
        <w:t>rile</w:t>
      </w:r>
      <w:r w:rsidRPr="00524E61">
        <w:rPr>
          <w:rFonts w:asciiTheme="minorHAnsi" w:hAnsiTheme="minorHAnsi" w:cstheme="minorHAnsi"/>
          <w:sz w:val="22"/>
          <w:szCs w:val="22"/>
        </w:rPr>
        <w:t xml:space="preserve"> de proiecte mai sus menționat.</w:t>
      </w:r>
      <w:r w:rsidR="00B07052" w:rsidRPr="00524E61">
        <w:rPr>
          <w:rFonts w:asciiTheme="minorHAnsi" w:hAnsiTheme="minorHAnsi" w:cstheme="minorHAnsi"/>
          <w:sz w:val="22"/>
          <w:szCs w:val="22"/>
        </w:rPr>
        <w:t xml:space="preserve"> </w:t>
      </w:r>
      <w:r w:rsidR="002C0695" w:rsidRPr="00524E61">
        <w:rPr>
          <w:rFonts w:asciiTheme="minorHAnsi" w:hAnsiTheme="minorHAnsi" w:cstheme="minorHAnsi"/>
          <w:sz w:val="22"/>
          <w:szCs w:val="22"/>
        </w:rPr>
        <w:t>Aspectele cuprinse în acest document</w:t>
      </w:r>
      <w:r w:rsidR="000E496C" w:rsidRPr="00524E61">
        <w:rPr>
          <w:rFonts w:asciiTheme="minorHAnsi" w:hAnsiTheme="minorHAnsi" w:cstheme="minorHAnsi"/>
          <w:sz w:val="22"/>
          <w:szCs w:val="22"/>
        </w:rPr>
        <w:t>,</w:t>
      </w:r>
      <w:r w:rsidR="002C0695" w:rsidRPr="00524E61">
        <w:rPr>
          <w:rFonts w:asciiTheme="minorHAnsi" w:hAnsiTheme="minorHAnsi" w:cstheme="minorHAnsi"/>
          <w:sz w:val="22"/>
          <w:szCs w:val="22"/>
        </w:rPr>
        <w:t xml:space="preserve"> ce derivă din</w:t>
      </w:r>
      <w:r w:rsidR="00E45567" w:rsidRPr="00524E61">
        <w:rPr>
          <w:rFonts w:asciiTheme="minorHAnsi" w:hAnsiTheme="minorHAnsi" w:cstheme="minorHAnsi"/>
          <w:sz w:val="22"/>
          <w:szCs w:val="22"/>
        </w:rPr>
        <w:t xml:space="preserve"> P</w:t>
      </w:r>
      <w:r w:rsidR="006D515F" w:rsidRPr="00524E61">
        <w:rPr>
          <w:rFonts w:asciiTheme="minorHAnsi" w:hAnsiTheme="minorHAnsi" w:cstheme="minorHAnsi"/>
          <w:sz w:val="22"/>
          <w:szCs w:val="22"/>
        </w:rPr>
        <w:t xml:space="preserve">rogramul </w:t>
      </w:r>
      <w:r w:rsidR="00E45567" w:rsidRPr="00524E61">
        <w:rPr>
          <w:rFonts w:asciiTheme="minorHAnsi" w:hAnsiTheme="minorHAnsi" w:cstheme="minorHAnsi"/>
          <w:sz w:val="22"/>
          <w:szCs w:val="22"/>
        </w:rPr>
        <w:t>R</w:t>
      </w:r>
      <w:r w:rsidR="006D515F" w:rsidRPr="00524E61">
        <w:rPr>
          <w:rFonts w:asciiTheme="minorHAnsi" w:hAnsiTheme="minorHAnsi" w:cstheme="minorHAnsi"/>
          <w:sz w:val="22"/>
          <w:szCs w:val="22"/>
        </w:rPr>
        <w:t>egional</w:t>
      </w:r>
      <w:r w:rsidR="00E45567" w:rsidRPr="00524E61">
        <w:rPr>
          <w:rFonts w:asciiTheme="minorHAnsi" w:hAnsiTheme="minorHAnsi" w:cstheme="minorHAnsi"/>
          <w:sz w:val="22"/>
          <w:szCs w:val="22"/>
        </w:rPr>
        <w:t xml:space="preserve"> </w:t>
      </w:r>
      <w:r w:rsidR="00D0295C" w:rsidRPr="00524E61">
        <w:rPr>
          <w:rFonts w:asciiTheme="minorHAnsi" w:hAnsiTheme="minorHAnsi" w:cstheme="minorHAnsi"/>
          <w:sz w:val="22"/>
          <w:szCs w:val="22"/>
        </w:rPr>
        <w:t xml:space="preserve"> </w:t>
      </w:r>
      <w:r w:rsidR="00E45567" w:rsidRPr="00524E61">
        <w:rPr>
          <w:rFonts w:asciiTheme="minorHAnsi" w:hAnsiTheme="minorHAnsi" w:cstheme="minorHAnsi"/>
          <w:sz w:val="22"/>
          <w:szCs w:val="22"/>
        </w:rPr>
        <w:t>S</w:t>
      </w:r>
      <w:r w:rsidR="006D515F" w:rsidRPr="00524E61">
        <w:rPr>
          <w:rFonts w:asciiTheme="minorHAnsi" w:hAnsiTheme="minorHAnsi" w:cstheme="minorHAnsi"/>
          <w:sz w:val="22"/>
          <w:szCs w:val="22"/>
        </w:rPr>
        <w:t>ud-</w:t>
      </w:r>
      <w:r w:rsidR="00E45567" w:rsidRPr="00524E61">
        <w:rPr>
          <w:rFonts w:asciiTheme="minorHAnsi" w:hAnsiTheme="minorHAnsi" w:cstheme="minorHAnsi"/>
          <w:sz w:val="22"/>
          <w:szCs w:val="22"/>
        </w:rPr>
        <w:t>E</w:t>
      </w:r>
      <w:r w:rsidR="006D515F" w:rsidRPr="00524E61">
        <w:rPr>
          <w:rFonts w:asciiTheme="minorHAnsi" w:hAnsiTheme="minorHAnsi" w:cstheme="minorHAnsi"/>
          <w:sz w:val="22"/>
          <w:szCs w:val="22"/>
        </w:rPr>
        <w:t>s</w:t>
      </w:r>
      <w:r w:rsidR="00D0295C" w:rsidRPr="00524E61">
        <w:rPr>
          <w:rFonts w:asciiTheme="minorHAnsi" w:hAnsiTheme="minorHAnsi" w:cstheme="minorHAnsi"/>
          <w:sz w:val="22"/>
          <w:szCs w:val="22"/>
        </w:rPr>
        <w:t>t</w:t>
      </w:r>
      <w:r w:rsidR="00E45567" w:rsidRPr="00524E61">
        <w:rPr>
          <w:rFonts w:asciiTheme="minorHAnsi" w:hAnsiTheme="minorHAnsi" w:cstheme="minorHAnsi"/>
          <w:sz w:val="22"/>
          <w:szCs w:val="22"/>
        </w:rPr>
        <w:t xml:space="preserve"> </w:t>
      </w:r>
      <w:r w:rsidR="002C0695" w:rsidRPr="00524E61">
        <w:rPr>
          <w:rFonts w:asciiTheme="minorHAnsi" w:hAnsiTheme="minorHAnsi" w:cstheme="minorHAnsi"/>
          <w:sz w:val="22"/>
          <w:szCs w:val="22"/>
        </w:rPr>
        <w:t xml:space="preserve">2021-2027 și modul său de implementare, vor fi interpretate exclusiv de către </w:t>
      </w:r>
      <w:r w:rsidR="006D2BE3" w:rsidRPr="00524E61">
        <w:rPr>
          <w:rFonts w:asciiTheme="minorHAnsi" w:hAnsiTheme="minorHAnsi" w:cstheme="minorHAnsi"/>
          <w:sz w:val="22"/>
          <w:szCs w:val="22"/>
        </w:rPr>
        <w:t xml:space="preserve">AM </w:t>
      </w:r>
      <w:r w:rsidR="002C0695" w:rsidRPr="00524E61">
        <w:rPr>
          <w:rFonts w:asciiTheme="minorHAnsi" w:hAnsiTheme="minorHAnsi" w:cstheme="minorHAnsi"/>
          <w:sz w:val="22"/>
          <w:szCs w:val="22"/>
        </w:rPr>
        <w:t>cu respectarea legislației în vigoare</w:t>
      </w:r>
      <w:r w:rsidR="002F2309" w:rsidRPr="00524E61">
        <w:rPr>
          <w:rFonts w:asciiTheme="minorHAnsi" w:hAnsiTheme="minorHAnsi" w:cstheme="minorHAnsi"/>
          <w:sz w:val="22"/>
          <w:szCs w:val="22"/>
        </w:rPr>
        <w:t xml:space="preserve"> şi folosind metoda de interpretare sistematică. </w:t>
      </w:r>
    </w:p>
    <w:p w14:paraId="4368DA29" w14:textId="77777777" w:rsidR="00B07052" w:rsidRPr="00524E61" w:rsidRDefault="00B07052" w:rsidP="00524E61">
      <w:pPr>
        <w:spacing w:before="0" w:after="0"/>
        <w:jc w:val="right"/>
        <w:rPr>
          <w:rFonts w:asciiTheme="minorHAnsi" w:hAnsiTheme="minorHAnsi" w:cstheme="minorHAnsi"/>
          <w:b/>
          <w:bCs/>
          <w:sz w:val="22"/>
          <w:szCs w:val="22"/>
        </w:rPr>
      </w:pPr>
    </w:p>
    <w:p w14:paraId="288635C1" w14:textId="5B558A26" w:rsidR="002C0695" w:rsidRPr="00524E61" w:rsidRDefault="00B07052" w:rsidP="00524E61">
      <w:pPr>
        <w:spacing w:before="0" w:after="0"/>
        <w:jc w:val="both"/>
        <w:rPr>
          <w:rFonts w:asciiTheme="minorHAnsi" w:hAnsiTheme="minorHAnsi" w:cstheme="minorHAnsi"/>
          <w:sz w:val="22"/>
          <w:szCs w:val="22"/>
        </w:rPr>
      </w:pPr>
      <w:r w:rsidRPr="00524E61">
        <w:rPr>
          <w:rFonts w:asciiTheme="minorHAnsi" w:hAnsiTheme="minorHAnsi" w:cstheme="minorHAnsi"/>
          <w:b/>
          <w:bCs/>
          <w:sz w:val="22"/>
          <w:szCs w:val="22"/>
        </w:rPr>
        <w:t>Notă!</w:t>
      </w:r>
      <w:r w:rsidR="004549FC" w:rsidRPr="00524E61">
        <w:rPr>
          <w:rFonts w:asciiTheme="minorHAnsi" w:hAnsiTheme="minorHAnsi" w:cstheme="minorHAnsi"/>
          <w:sz w:val="22"/>
          <w:szCs w:val="22"/>
        </w:rPr>
        <w:t xml:space="preserve"> </w:t>
      </w:r>
      <w:r w:rsidR="002C0695" w:rsidRPr="00524E61">
        <w:rPr>
          <w:rFonts w:asciiTheme="minorHAnsi" w:hAnsiTheme="minorHAnsi" w:cstheme="minorHAnsi"/>
          <w:sz w:val="22"/>
          <w:szCs w:val="22"/>
        </w:rPr>
        <w:t>Vă recomandăm ca înainte de a începe completarea cererii de finanțare să vă asiguraţi că aţi parcurs toate informaţiile prezentate în ac</w:t>
      </w:r>
      <w:r w:rsidR="001738F2" w:rsidRPr="00524E61">
        <w:rPr>
          <w:rFonts w:asciiTheme="minorHAnsi" w:hAnsiTheme="minorHAnsi" w:cstheme="minorHAnsi"/>
          <w:sz w:val="22"/>
          <w:szCs w:val="22"/>
        </w:rPr>
        <w:t xml:space="preserve">est document şi </w:t>
      </w:r>
      <w:r w:rsidR="002C0695" w:rsidRPr="00524E61">
        <w:rPr>
          <w:rFonts w:asciiTheme="minorHAnsi" w:hAnsiTheme="minorHAnsi" w:cstheme="minorHAnsi"/>
          <w:sz w:val="22"/>
          <w:szCs w:val="22"/>
        </w:rPr>
        <w:t>că aţi înţeles toate aspectele legate de specificul intervenţiilor finanţate în cadrul prezentului apel de proiecte.</w:t>
      </w:r>
    </w:p>
    <w:p w14:paraId="3FC9054E" w14:textId="725E83F4" w:rsidR="002C0695" w:rsidRPr="00524E61" w:rsidRDefault="002C069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Vă recomandăm ca</w:t>
      </w:r>
      <w:r w:rsidR="008B6149">
        <w:rPr>
          <w:rFonts w:asciiTheme="minorHAnsi" w:hAnsiTheme="minorHAnsi" w:cstheme="minorHAnsi"/>
          <w:sz w:val="22"/>
          <w:szCs w:val="22"/>
        </w:rPr>
        <w:t>,</w:t>
      </w:r>
      <w:r w:rsidRPr="00524E61">
        <w:rPr>
          <w:rFonts w:asciiTheme="minorHAnsi" w:hAnsiTheme="minorHAnsi" w:cstheme="minorHAnsi"/>
          <w:sz w:val="22"/>
          <w:szCs w:val="22"/>
        </w:rPr>
        <w:t xml:space="preserve"> până la data limită de depunere a cererilor de finanţare în cadrul prezentului apel de proiecte, să consultaţi periodic </w:t>
      </w:r>
      <w:bookmarkStart w:id="17" w:name="_Hlk98232367"/>
      <w:r w:rsidRPr="00524E61">
        <w:rPr>
          <w:rFonts w:asciiTheme="minorHAnsi" w:hAnsiTheme="minorHAnsi" w:cstheme="minorHAnsi"/>
          <w:sz w:val="22"/>
          <w:szCs w:val="22"/>
        </w:rPr>
        <w:t xml:space="preserve">pagina de internet </w:t>
      </w:r>
      <w:bookmarkEnd w:id="17"/>
      <w:r w:rsidR="005B0360" w:rsidRPr="00524E61">
        <w:rPr>
          <w:rFonts w:asciiTheme="minorHAnsi" w:hAnsiTheme="minorHAnsi" w:cstheme="minorHAnsi"/>
          <w:sz w:val="22"/>
          <w:szCs w:val="22"/>
        </w:rPr>
        <w:fldChar w:fldCharType="begin"/>
      </w:r>
      <w:r w:rsidR="005B0360" w:rsidRPr="00524E61">
        <w:rPr>
          <w:rFonts w:asciiTheme="minorHAnsi" w:hAnsiTheme="minorHAnsi" w:cstheme="minorHAnsi"/>
          <w:sz w:val="22"/>
          <w:szCs w:val="22"/>
        </w:rPr>
        <w:instrText xml:space="preserve"> HYPERLINK "http://www.regiosudest.ro" </w:instrText>
      </w:r>
      <w:r w:rsidR="005B0360" w:rsidRPr="00524E61">
        <w:rPr>
          <w:rFonts w:asciiTheme="minorHAnsi" w:hAnsiTheme="minorHAnsi" w:cstheme="minorHAnsi"/>
          <w:sz w:val="22"/>
          <w:szCs w:val="22"/>
        </w:rPr>
        <w:fldChar w:fldCharType="separate"/>
      </w:r>
      <w:r w:rsidR="005B0360" w:rsidRPr="00524E61">
        <w:rPr>
          <w:rStyle w:val="Hyperlink"/>
          <w:rFonts w:asciiTheme="minorHAnsi" w:hAnsiTheme="minorHAnsi" w:cstheme="minorHAnsi"/>
          <w:color w:val="auto"/>
          <w:sz w:val="22"/>
          <w:szCs w:val="22"/>
        </w:rPr>
        <w:t>www.regiosudest.ro</w:t>
      </w:r>
      <w:r w:rsidR="005B0360" w:rsidRPr="00524E61">
        <w:rPr>
          <w:rFonts w:asciiTheme="minorHAnsi" w:hAnsiTheme="minorHAnsi" w:cstheme="minorHAnsi"/>
          <w:sz w:val="22"/>
          <w:szCs w:val="22"/>
        </w:rPr>
        <w:fldChar w:fldCharType="end"/>
      </w:r>
      <w:r w:rsidR="005B0360" w:rsidRPr="00524E61">
        <w:rPr>
          <w:rFonts w:asciiTheme="minorHAnsi" w:hAnsiTheme="minorHAnsi" w:cstheme="minorHAnsi"/>
          <w:sz w:val="22"/>
          <w:szCs w:val="22"/>
        </w:rPr>
        <w:t xml:space="preserve"> </w:t>
      </w:r>
      <w:r w:rsidR="00A91E0E"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pentru a urmări eventualele modificări ale condiţiilor, precum și alte comunicări/clarificări pentru accesarea fondurilor. </w:t>
      </w:r>
    </w:p>
    <w:p w14:paraId="1DDD5329" w14:textId="77777777" w:rsidR="00B07052" w:rsidRPr="00524E61" w:rsidRDefault="00B07052" w:rsidP="00524E61">
      <w:pPr>
        <w:spacing w:before="0" w:after="0"/>
        <w:jc w:val="both"/>
        <w:rPr>
          <w:rFonts w:asciiTheme="minorHAnsi" w:hAnsiTheme="minorHAnsi" w:cstheme="minorHAnsi"/>
          <w:bCs/>
          <w:sz w:val="22"/>
          <w:szCs w:val="22"/>
        </w:rPr>
      </w:pPr>
    </w:p>
    <w:p w14:paraId="4ECC0CDB" w14:textId="139D7D5E" w:rsidR="002C0695" w:rsidRPr="00524E61" w:rsidRDefault="002C0695"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 xml:space="preserve">Pentru a facilita procesul de completare şi transmitere a cererilor de finanţare, la sediul </w:t>
      </w:r>
      <w:r w:rsidR="00556830" w:rsidRPr="00524E61">
        <w:rPr>
          <w:rFonts w:asciiTheme="minorHAnsi" w:hAnsiTheme="minorHAnsi" w:cstheme="minorHAnsi"/>
          <w:bCs/>
          <w:sz w:val="22"/>
          <w:szCs w:val="22"/>
        </w:rPr>
        <w:t xml:space="preserve">AM </w:t>
      </w:r>
      <w:r w:rsidR="00E45567" w:rsidRPr="00524E61">
        <w:rPr>
          <w:rFonts w:asciiTheme="minorHAnsi" w:hAnsiTheme="minorHAnsi" w:cstheme="minorHAnsi"/>
          <w:bCs/>
          <w:sz w:val="22"/>
          <w:szCs w:val="22"/>
        </w:rPr>
        <w:t>f</w:t>
      </w:r>
      <w:r w:rsidRPr="00524E61">
        <w:rPr>
          <w:rFonts w:asciiTheme="minorHAnsi" w:hAnsiTheme="minorHAnsi" w:cstheme="minorHAnsi"/>
          <w:bCs/>
          <w:sz w:val="22"/>
          <w:szCs w:val="22"/>
        </w:rPr>
        <w:t xml:space="preserve">uncţionează un birou de informare, unde solicitanţii pot fi asistaţi, în mod gratuit, în clarificarea unor aspecte legate de completarea şi pregătirea cererii de finanţare. Întrebările relevante şi răspunsurile corespunzătoare sunt publicate periodic pe pagina de internet </w:t>
      </w:r>
      <w:r w:rsidR="00524E61" w:rsidRPr="00524E61">
        <w:fldChar w:fldCharType="begin"/>
      </w:r>
      <w:r w:rsidR="00524E61" w:rsidRPr="00524E61">
        <w:rPr>
          <w:rFonts w:asciiTheme="minorHAnsi" w:hAnsiTheme="minorHAnsi" w:cstheme="minorHAnsi"/>
          <w:sz w:val="22"/>
          <w:szCs w:val="22"/>
        </w:rPr>
        <w:instrText xml:space="preserve"> HYPERLINK "http://www.regiosudest.ro" </w:instrText>
      </w:r>
      <w:r w:rsidR="00524E61" w:rsidRPr="00524E61">
        <w:fldChar w:fldCharType="separate"/>
      </w:r>
      <w:r w:rsidR="005B0360" w:rsidRPr="00524E61">
        <w:rPr>
          <w:rStyle w:val="Hyperlink"/>
          <w:rFonts w:asciiTheme="minorHAnsi" w:hAnsiTheme="minorHAnsi" w:cstheme="minorHAnsi"/>
          <w:color w:val="auto"/>
          <w:sz w:val="22"/>
          <w:szCs w:val="22"/>
        </w:rPr>
        <w:t>www.regiosudest.ro</w:t>
      </w:r>
      <w:r w:rsidR="00524E61" w:rsidRPr="00524E61">
        <w:rPr>
          <w:rStyle w:val="Hyperlink"/>
          <w:rFonts w:asciiTheme="minorHAnsi" w:hAnsiTheme="minorHAnsi" w:cstheme="minorHAnsi"/>
          <w:color w:val="auto"/>
          <w:sz w:val="22"/>
          <w:szCs w:val="22"/>
        </w:rPr>
        <w:fldChar w:fldCharType="end"/>
      </w:r>
      <w:r w:rsidR="00E45567" w:rsidRPr="00524E61">
        <w:rPr>
          <w:rFonts w:asciiTheme="minorHAnsi" w:hAnsiTheme="minorHAnsi" w:cstheme="minorHAnsi"/>
          <w:bCs/>
          <w:sz w:val="22"/>
          <w:szCs w:val="22"/>
        </w:rPr>
        <w:t>.</w:t>
      </w:r>
    </w:p>
    <w:p w14:paraId="051619E9" w14:textId="77777777" w:rsidR="00B07052" w:rsidRPr="00524E61" w:rsidRDefault="00B07052" w:rsidP="00524E61">
      <w:pPr>
        <w:tabs>
          <w:tab w:val="left" w:pos="284"/>
        </w:tabs>
        <w:spacing w:before="0" w:after="0"/>
        <w:jc w:val="both"/>
        <w:rPr>
          <w:rFonts w:asciiTheme="minorHAnsi" w:hAnsiTheme="minorHAnsi" w:cstheme="minorHAnsi"/>
          <w:b/>
          <w:bCs/>
          <w:sz w:val="22"/>
          <w:szCs w:val="22"/>
        </w:rPr>
      </w:pPr>
    </w:p>
    <w:p w14:paraId="3BECA5C9" w14:textId="77777777" w:rsidR="00A91E0E" w:rsidRPr="00524E61" w:rsidRDefault="00B07052" w:rsidP="00524E61">
      <w:pPr>
        <w:tabs>
          <w:tab w:val="left" w:pos="284"/>
        </w:tabs>
        <w:spacing w:before="0" w:after="0"/>
        <w:jc w:val="both"/>
        <w:rPr>
          <w:rFonts w:asciiTheme="minorHAnsi" w:hAnsiTheme="minorHAnsi" w:cstheme="minorHAnsi"/>
          <w:bCs/>
          <w:sz w:val="22"/>
          <w:szCs w:val="22"/>
        </w:rPr>
      </w:pPr>
      <w:r w:rsidRPr="00524E61">
        <w:rPr>
          <w:rFonts w:asciiTheme="minorHAnsi" w:hAnsiTheme="minorHAnsi" w:cstheme="minorHAnsi"/>
          <w:b/>
          <w:bCs/>
          <w:sz w:val="22"/>
          <w:szCs w:val="22"/>
        </w:rPr>
        <w:t>Notă</w:t>
      </w:r>
      <w:r w:rsidR="00A91E0E" w:rsidRPr="00524E61">
        <w:rPr>
          <w:rFonts w:asciiTheme="minorHAnsi" w:hAnsiTheme="minorHAnsi" w:cstheme="minorHAnsi"/>
          <w:bCs/>
          <w:sz w:val="22"/>
          <w:szCs w:val="22"/>
        </w:rPr>
        <w:t>! Solicitantul va fi exclus din procesul de evaluare și selecție pentru acordarea finanțării și Cererea de finanțare respinsă, în cazul în care se dovedește că acesta:</w:t>
      </w:r>
    </w:p>
    <w:p w14:paraId="00A0D4F5" w14:textId="377C0A26" w:rsidR="00A91E0E" w:rsidRPr="00524E61" w:rsidRDefault="00A91E0E" w:rsidP="00524E61">
      <w:pPr>
        <w:spacing w:before="0" w:after="0"/>
        <w:ind w:left="180" w:hanging="180"/>
        <w:jc w:val="both"/>
        <w:rPr>
          <w:rFonts w:asciiTheme="minorHAnsi" w:hAnsiTheme="minorHAnsi" w:cstheme="minorHAnsi"/>
          <w:bCs/>
          <w:sz w:val="22"/>
          <w:szCs w:val="22"/>
        </w:rPr>
      </w:pPr>
      <w:r w:rsidRPr="00524E61">
        <w:rPr>
          <w:rFonts w:asciiTheme="minorHAnsi" w:hAnsiTheme="minorHAnsi" w:cstheme="minorHAnsi"/>
          <w:bCs/>
          <w:sz w:val="22"/>
          <w:szCs w:val="22"/>
        </w:rPr>
        <w:t>-</w:t>
      </w:r>
      <w:r w:rsidRPr="00524E61">
        <w:rPr>
          <w:rFonts w:asciiTheme="minorHAnsi" w:hAnsiTheme="minorHAnsi" w:cstheme="minorHAnsi"/>
          <w:bCs/>
          <w:sz w:val="22"/>
          <w:szCs w:val="22"/>
        </w:rPr>
        <w:tab/>
      </w:r>
      <w:r w:rsidR="00163CCE" w:rsidRPr="00524E61">
        <w:rPr>
          <w:rFonts w:asciiTheme="minorHAnsi" w:hAnsiTheme="minorHAnsi" w:cstheme="minorHAnsi"/>
          <w:bCs/>
          <w:sz w:val="22"/>
          <w:szCs w:val="22"/>
        </w:rPr>
        <w:t>s</w:t>
      </w:r>
      <w:r w:rsidRPr="00524E61">
        <w:rPr>
          <w:rFonts w:asciiTheme="minorHAnsi" w:hAnsiTheme="minorHAnsi" w:cstheme="minorHAnsi"/>
          <w:bCs/>
          <w:sz w:val="22"/>
          <w:szCs w:val="22"/>
        </w:rPr>
        <w:t>e face vinovat de inducerea gravă în eroare a AM</w:t>
      </w:r>
      <w:r w:rsidR="00E45567" w:rsidRPr="00524E61">
        <w:rPr>
          <w:rFonts w:asciiTheme="minorHAnsi" w:hAnsiTheme="minorHAnsi" w:cstheme="minorHAnsi"/>
          <w:bCs/>
          <w:sz w:val="22"/>
          <w:szCs w:val="22"/>
        </w:rPr>
        <w:t xml:space="preserve">, </w:t>
      </w:r>
      <w:r w:rsidRPr="00524E61">
        <w:rPr>
          <w:rFonts w:asciiTheme="minorHAnsi" w:hAnsiTheme="minorHAnsi" w:cstheme="minorHAnsi"/>
          <w:bCs/>
          <w:sz w:val="22"/>
          <w:szCs w:val="22"/>
        </w:rPr>
        <w:t>prin furnizarea de informații incorecte care reprezintă condiții de eligibilitate, sau dacă a omis furnizarea acestor informații</w:t>
      </w:r>
      <w:r w:rsidR="00E3314F" w:rsidRPr="00524E61">
        <w:rPr>
          <w:rFonts w:asciiTheme="minorHAnsi" w:hAnsiTheme="minorHAnsi" w:cstheme="minorHAnsi"/>
          <w:bCs/>
          <w:sz w:val="22"/>
          <w:szCs w:val="22"/>
        </w:rPr>
        <w:t>;</w:t>
      </w:r>
    </w:p>
    <w:p w14:paraId="351672AD" w14:textId="4AF3A87E" w:rsidR="00A91E0E" w:rsidRPr="00524E61" w:rsidRDefault="00A91E0E" w:rsidP="00524E61">
      <w:pPr>
        <w:spacing w:before="0" w:after="0"/>
        <w:ind w:left="180" w:hanging="180"/>
        <w:jc w:val="both"/>
        <w:rPr>
          <w:rFonts w:asciiTheme="minorHAnsi" w:hAnsiTheme="minorHAnsi" w:cstheme="minorHAnsi"/>
          <w:bCs/>
          <w:sz w:val="22"/>
          <w:szCs w:val="22"/>
        </w:rPr>
      </w:pPr>
      <w:r w:rsidRPr="00524E61">
        <w:rPr>
          <w:rFonts w:asciiTheme="minorHAnsi" w:hAnsiTheme="minorHAnsi" w:cstheme="minorHAnsi"/>
          <w:bCs/>
          <w:sz w:val="22"/>
          <w:szCs w:val="22"/>
        </w:rPr>
        <w:t>-</w:t>
      </w:r>
      <w:r w:rsidRPr="00524E61">
        <w:rPr>
          <w:rFonts w:asciiTheme="minorHAnsi" w:hAnsiTheme="minorHAnsi" w:cstheme="minorHAnsi"/>
          <w:bCs/>
          <w:sz w:val="22"/>
          <w:szCs w:val="22"/>
        </w:rPr>
        <w:tab/>
      </w:r>
      <w:r w:rsidR="00163CCE" w:rsidRPr="00524E61">
        <w:rPr>
          <w:rFonts w:asciiTheme="minorHAnsi" w:hAnsiTheme="minorHAnsi" w:cstheme="minorHAnsi"/>
          <w:bCs/>
          <w:sz w:val="22"/>
          <w:szCs w:val="22"/>
        </w:rPr>
        <w:t>a</w:t>
      </w:r>
      <w:r w:rsidRPr="00524E61">
        <w:rPr>
          <w:rFonts w:asciiTheme="minorHAnsi" w:hAnsiTheme="minorHAnsi" w:cstheme="minorHAnsi"/>
          <w:bCs/>
          <w:sz w:val="22"/>
          <w:szCs w:val="22"/>
        </w:rPr>
        <w:t xml:space="preserve"> încercat să obțină informații confidențiale sau să influențeze </w:t>
      </w:r>
      <w:r w:rsidR="00E3314F" w:rsidRPr="00524E61">
        <w:rPr>
          <w:rFonts w:asciiTheme="minorHAnsi" w:hAnsiTheme="minorHAnsi" w:cstheme="minorHAnsi"/>
          <w:bCs/>
          <w:sz w:val="22"/>
          <w:szCs w:val="22"/>
        </w:rPr>
        <w:t xml:space="preserve">AM </w:t>
      </w:r>
      <w:r w:rsidRPr="00524E61">
        <w:rPr>
          <w:rFonts w:asciiTheme="minorHAnsi" w:hAnsiTheme="minorHAnsi" w:cstheme="minorHAnsi"/>
          <w:bCs/>
          <w:sz w:val="22"/>
          <w:szCs w:val="22"/>
        </w:rPr>
        <w:t>în timpul procesului de evaluare.</w:t>
      </w:r>
    </w:p>
    <w:p w14:paraId="393A2F1D" w14:textId="77777777" w:rsidR="00B07052" w:rsidRPr="00524E61" w:rsidRDefault="00B07052" w:rsidP="00524E61">
      <w:pPr>
        <w:tabs>
          <w:tab w:val="left" w:pos="426"/>
        </w:tabs>
        <w:spacing w:before="0" w:after="0"/>
        <w:jc w:val="both"/>
        <w:rPr>
          <w:rFonts w:asciiTheme="minorHAnsi" w:hAnsiTheme="minorHAnsi" w:cstheme="minorHAnsi"/>
          <w:bCs/>
          <w:sz w:val="22"/>
          <w:szCs w:val="22"/>
        </w:rPr>
      </w:pPr>
    </w:p>
    <w:p w14:paraId="256108EF" w14:textId="44714D5B" w:rsidR="008E68AA" w:rsidRDefault="00B560C3" w:rsidP="00524E61">
      <w:pPr>
        <w:tabs>
          <w:tab w:val="left" w:pos="426"/>
        </w:tabs>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Acest ghid nu are valoare de act normativ și nu exonerează solicitanții de respectarea legislației în vigoare la nivel național și european.</w:t>
      </w:r>
      <w:bookmarkStart w:id="18" w:name="_Toc99376142"/>
    </w:p>
    <w:p w14:paraId="49B17719" w14:textId="77777777" w:rsidR="00524E61" w:rsidRPr="00524E61" w:rsidRDefault="00524E61" w:rsidP="00524E61">
      <w:pPr>
        <w:tabs>
          <w:tab w:val="left" w:pos="426"/>
        </w:tabs>
        <w:spacing w:before="0" w:after="0"/>
        <w:jc w:val="both"/>
        <w:rPr>
          <w:rFonts w:asciiTheme="minorHAnsi" w:hAnsiTheme="minorHAnsi" w:cstheme="minorHAnsi"/>
          <w:bCs/>
          <w:sz w:val="22"/>
          <w:szCs w:val="22"/>
        </w:rPr>
      </w:pPr>
    </w:p>
    <w:p w14:paraId="1B58E65F" w14:textId="0951A1BC" w:rsidR="009C7628" w:rsidRPr="00524E61" w:rsidRDefault="002C0695" w:rsidP="00524E61">
      <w:pPr>
        <w:pStyle w:val="Heading2"/>
        <w:spacing w:before="0" w:after="0"/>
        <w:rPr>
          <w:sz w:val="22"/>
          <w:szCs w:val="22"/>
        </w:rPr>
      </w:pPr>
      <w:bookmarkStart w:id="19" w:name="_Toc142556340"/>
      <w:bookmarkStart w:id="20" w:name="_Toc200019320"/>
      <w:r w:rsidRPr="00524E61">
        <w:rPr>
          <w:sz w:val="22"/>
          <w:szCs w:val="22"/>
        </w:rPr>
        <w:t>Abrevieri</w:t>
      </w:r>
      <w:bookmarkEnd w:id="18"/>
      <w:bookmarkEnd w:id="19"/>
      <w:bookmarkEnd w:id="20"/>
    </w:p>
    <w:p w14:paraId="2B30C3B5" w14:textId="6A1BB855" w:rsidR="004E4217" w:rsidRPr="00524E61" w:rsidRDefault="00596668" w:rsidP="00524E61">
      <w:pPr>
        <w:pStyle w:val="qowt-stl-normal"/>
        <w:spacing w:before="0" w:beforeAutospacing="0" w:after="0" w:afterAutospacing="0"/>
        <w:jc w:val="both"/>
        <w:rPr>
          <w:rFonts w:asciiTheme="minorHAnsi" w:hAnsiTheme="minorHAnsi" w:cstheme="minorHAnsi"/>
          <w:b/>
          <w:bCs/>
          <w:sz w:val="22"/>
          <w:szCs w:val="22"/>
        </w:rPr>
      </w:pPr>
      <w:r w:rsidRPr="00524E61">
        <w:rPr>
          <w:rFonts w:asciiTheme="minorHAnsi" w:hAnsiTheme="minorHAnsi" w:cstheme="minorHAnsi"/>
          <w:b/>
          <w:bCs/>
          <w:sz w:val="22"/>
          <w:szCs w:val="22"/>
        </w:rPr>
        <w:t>ADR</w:t>
      </w:r>
      <w:r w:rsidRPr="00524E61">
        <w:rPr>
          <w:rFonts w:asciiTheme="minorHAnsi" w:hAnsiTheme="minorHAnsi" w:cstheme="minorHAnsi"/>
          <w:sz w:val="22"/>
          <w:szCs w:val="22"/>
        </w:rPr>
        <w:t xml:space="preserve"> </w:t>
      </w:r>
      <w:r w:rsidR="00163CCE" w:rsidRPr="00524E61">
        <w:rPr>
          <w:rFonts w:asciiTheme="minorHAnsi" w:hAnsiTheme="minorHAnsi" w:cstheme="minorHAnsi"/>
          <w:b/>
          <w:bCs/>
          <w:sz w:val="22"/>
          <w:szCs w:val="22"/>
        </w:rPr>
        <w:t>SE</w:t>
      </w:r>
      <w:r w:rsidRPr="00524E61">
        <w:rPr>
          <w:rFonts w:asciiTheme="minorHAnsi" w:hAnsiTheme="minorHAnsi" w:cstheme="minorHAnsi"/>
          <w:sz w:val="22"/>
          <w:szCs w:val="22"/>
        </w:rPr>
        <w:t xml:space="preserve"> </w:t>
      </w:r>
      <w:r w:rsidR="004E4217" w:rsidRPr="00524E61">
        <w:rPr>
          <w:rFonts w:asciiTheme="minorHAnsi" w:hAnsiTheme="minorHAnsi" w:cstheme="minorHAnsi"/>
          <w:sz w:val="22"/>
          <w:szCs w:val="22"/>
        </w:rPr>
        <w:t>Agenţia pentru Dezvoltare Regională a Regiunii de Dezvoltare Sud-Est</w:t>
      </w:r>
      <w:r w:rsidR="004E4217" w:rsidRPr="00524E61">
        <w:rPr>
          <w:rFonts w:asciiTheme="minorHAnsi" w:hAnsiTheme="minorHAnsi" w:cstheme="minorHAnsi"/>
          <w:b/>
          <w:bCs/>
          <w:sz w:val="22"/>
          <w:szCs w:val="22"/>
        </w:rPr>
        <w:t xml:space="preserve"> </w:t>
      </w:r>
    </w:p>
    <w:p w14:paraId="54E3F5D3" w14:textId="0CD477FA" w:rsidR="00596668" w:rsidRPr="00524E61" w:rsidRDefault="0093188F" w:rsidP="00524E61">
      <w:pPr>
        <w:spacing w:before="0" w:after="0"/>
        <w:jc w:val="both"/>
        <w:rPr>
          <w:rFonts w:asciiTheme="minorHAnsi" w:hAnsiTheme="minorHAnsi" w:cstheme="minorHAnsi"/>
          <w:sz w:val="22"/>
          <w:szCs w:val="22"/>
        </w:rPr>
      </w:pPr>
      <w:r w:rsidRPr="00524E61">
        <w:rPr>
          <w:rFonts w:asciiTheme="minorHAnsi" w:hAnsiTheme="minorHAnsi" w:cstheme="minorHAnsi"/>
          <w:b/>
          <w:bCs/>
          <w:sz w:val="22"/>
          <w:szCs w:val="22"/>
        </w:rPr>
        <w:t xml:space="preserve">AM </w:t>
      </w:r>
      <w:r w:rsidRPr="00524E61">
        <w:rPr>
          <w:rFonts w:asciiTheme="minorHAnsi" w:hAnsiTheme="minorHAnsi" w:cstheme="minorHAnsi"/>
          <w:sz w:val="22"/>
          <w:szCs w:val="22"/>
        </w:rPr>
        <w:t>Autoritatea de Management pentru Programul Regional Sud-Est</w:t>
      </w:r>
    </w:p>
    <w:p w14:paraId="1DF746A1" w14:textId="5328F294" w:rsidR="009B12BB" w:rsidRPr="00524E61" w:rsidRDefault="009B12BB" w:rsidP="00524E61">
      <w:pPr>
        <w:pStyle w:val="qowt-stl-normal"/>
        <w:spacing w:before="0" w:beforeAutospacing="0" w:after="0" w:afterAutospacing="0"/>
        <w:jc w:val="both"/>
        <w:rPr>
          <w:rFonts w:asciiTheme="minorHAnsi" w:hAnsiTheme="minorHAnsi" w:cstheme="minorHAnsi"/>
          <w:b/>
          <w:bCs/>
          <w:sz w:val="22"/>
          <w:szCs w:val="22"/>
        </w:rPr>
      </w:pPr>
      <w:r w:rsidRPr="00524E61">
        <w:rPr>
          <w:rFonts w:asciiTheme="minorHAnsi" w:hAnsiTheme="minorHAnsi" w:cstheme="minorHAnsi"/>
          <w:b/>
          <w:bCs/>
          <w:sz w:val="22"/>
          <w:szCs w:val="22"/>
        </w:rPr>
        <w:t xml:space="preserve">APL </w:t>
      </w:r>
      <w:r w:rsidRPr="00524E61">
        <w:rPr>
          <w:rFonts w:asciiTheme="minorHAnsi" w:hAnsiTheme="minorHAnsi" w:cstheme="minorHAnsi"/>
          <w:sz w:val="22"/>
          <w:szCs w:val="22"/>
        </w:rPr>
        <w:t>Autoritate publică locală</w:t>
      </w:r>
    </w:p>
    <w:p w14:paraId="6AE8E44A" w14:textId="733045EB" w:rsidR="00875D9F" w:rsidRPr="00524E61" w:rsidRDefault="00875D9F"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BS</w:t>
      </w:r>
      <w:r w:rsidRPr="00524E61">
        <w:rPr>
          <w:rFonts w:asciiTheme="minorHAnsi" w:hAnsiTheme="minorHAnsi" w:cstheme="minorHAnsi"/>
          <w:sz w:val="22"/>
          <w:szCs w:val="22"/>
        </w:rPr>
        <w:t xml:space="preserve"> Bugetul de Stat</w:t>
      </w:r>
    </w:p>
    <w:p w14:paraId="6DF072BA" w14:textId="55E9707B"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bookmarkStart w:id="21" w:name="_Hlk100138131"/>
      <w:r w:rsidRPr="00524E61">
        <w:rPr>
          <w:rFonts w:asciiTheme="minorHAnsi" w:hAnsiTheme="minorHAnsi" w:cstheme="minorHAnsi"/>
          <w:b/>
          <w:sz w:val="22"/>
          <w:szCs w:val="22"/>
        </w:rPr>
        <w:t>CA</w:t>
      </w:r>
      <w:r w:rsidRPr="00524E61">
        <w:rPr>
          <w:rFonts w:asciiTheme="minorHAnsi" w:hAnsiTheme="minorHAnsi" w:cstheme="minorHAnsi"/>
          <w:sz w:val="22"/>
          <w:szCs w:val="22"/>
        </w:rPr>
        <w:t xml:space="preserve"> Conformitate administrativă </w:t>
      </w:r>
    </w:p>
    <w:bookmarkEnd w:id="21"/>
    <w:p w14:paraId="3C6E3C49" w14:textId="77777777"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CE/COM</w:t>
      </w:r>
      <w:r w:rsidRPr="00524E61">
        <w:rPr>
          <w:rFonts w:asciiTheme="minorHAnsi" w:hAnsiTheme="minorHAnsi" w:cstheme="minorHAnsi"/>
          <w:sz w:val="22"/>
          <w:szCs w:val="22"/>
        </w:rPr>
        <w:t xml:space="preserve"> Comisia Europeană</w:t>
      </w:r>
    </w:p>
    <w:p w14:paraId="6C0B99F4" w14:textId="77777777"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CF</w:t>
      </w:r>
      <w:r w:rsidRPr="00524E61">
        <w:rPr>
          <w:rFonts w:asciiTheme="minorHAnsi" w:hAnsiTheme="minorHAnsi" w:cstheme="minorHAnsi"/>
          <w:sz w:val="22"/>
          <w:szCs w:val="22"/>
        </w:rPr>
        <w:t xml:space="preserve"> Cerere de finanțare</w:t>
      </w:r>
    </w:p>
    <w:p w14:paraId="141E12E4" w14:textId="77777777"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 xml:space="preserve">DNSH </w:t>
      </w:r>
      <w:r w:rsidRPr="00524E61">
        <w:rPr>
          <w:rFonts w:asciiTheme="minorHAnsi" w:hAnsiTheme="minorHAnsi" w:cstheme="minorHAnsi"/>
          <w:sz w:val="22"/>
          <w:szCs w:val="22"/>
        </w:rPr>
        <w:t>Principiul „a nu prejudicia în mod semnificativ” (Do No Significant Harm)</w:t>
      </w:r>
    </w:p>
    <w:p w14:paraId="60C76202" w14:textId="77777777"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EUR</w:t>
      </w:r>
      <w:r w:rsidRPr="00524E61">
        <w:rPr>
          <w:rFonts w:asciiTheme="minorHAnsi" w:hAnsiTheme="minorHAnsi" w:cstheme="minorHAnsi"/>
          <w:sz w:val="22"/>
          <w:szCs w:val="22"/>
        </w:rPr>
        <w:t xml:space="preserve"> Euro</w:t>
      </w:r>
    </w:p>
    <w:p w14:paraId="5C07D4DF" w14:textId="77777777"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rPr>
      </w:pPr>
      <w:r w:rsidRPr="00524E61">
        <w:rPr>
          <w:rFonts w:asciiTheme="minorHAnsi" w:hAnsiTheme="minorHAnsi" w:cstheme="minorHAnsi"/>
          <w:b/>
          <w:bCs/>
          <w:sz w:val="22"/>
          <w:szCs w:val="22"/>
        </w:rPr>
        <w:t>FEDR</w:t>
      </w:r>
      <w:r w:rsidRPr="00524E61">
        <w:rPr>
          <w:rFonts w:asciiTheme="minorHAnsi" w:hAnsiTheme="minorHAnsi" w:cstheme="minorHAnsi"/>
          <w:sz w:val="22"/>
          <w:szCs w:val="22"/>
        </w:rPr>
        <w:t xml:space="preserve"> Fondul European pentru Dezvoltare Regională</w:t>
      </w:r>
    </w:p>
    <w:p w14:paraId="08E93118" w14:textId="4473DFEF" w:rsidR="00163CCE" w:rsidRPr="00524E61" w:rsidRDefault="00163CCE" w:rsidP="00524E61">
      <w:pPr>
        <w:pStyle w:val="qowt-stl-normal"/>
        <w:spacing w:before="0" w:beforeAutospacing="0" w:after="0" w:afterAutospacing="0"/>
        <w:jc w:val="both"/>
        <w:rPr>
          <w:rFonts w:asciiTheme="minorHAnsi" w:hAnsiTheme="minorHAnsi" w:cstheme="minorHAnsi"/>
          <w:b/>
          <w:bCs/>
          <w:sz w:val="22"/>
          <w:szCs w:val="22"/>
          <w:shd w:val="clear" w:color="auto" w:fill="FFFFFF"/>
        </w:rPr>
      </w:pPr>
      <w:bookmarkStart w:id="22" w:name="_Hlk100138147"/>
      <w:r w:rsidRPr="00524E61">
        <w:rPr>
          <w:rFonts w:asciiTheme="minorHAnsi" w:hAnsiTheme="minorHAnsi" w:cstheme="minorHAnsi"/>
          <w:b/>
          <w:bCs/>
          <w:sz w:val="22"/>
          <w:szCs w:val="22"/>
          <w:shd w:val="clear" w:color="auto" w:fill="FFFFFF"/>
        </w:rPr>
        <w:t xml:space="preserve">FC </w:t>
      </w:r>
      <w:r w:rsidRPr="00524E61">
        <w:rPr>
          <w:rFonts w:asciiTheme="minorHAnsi" w:hAnsiTheme="minorHAnsi" w:cstheme="minorHAnsi"/>
          <w:sz w:val="22"/>
          <w:szCs w:val="22"/>
          <w:shd w:val="clear" w:color="auto" w:fill="FFFFFF"/>
        </w:rPr>
        <w:t>Fondul de Coeziune</w:t>
      </w:r>
    </w:p>
    <w:p w14:paraId="0ECEE418" w14:textId="13AA5770" w:rsidR="00596668" w:rsidRPr="00524E61" w:rsidRDefault="00596668" w:rsidP="00524E61">
      <w:pPr>
        <w:pStyle w:val="qowt-stl-normal"/>
        <w:spacing w:before="0" w:beforeAutospacing="0" w:after="0" w:afterAutospacing="0"/>
        <w:jc w:val="both"/>
        <w:rPr>
          <w:rFonts w:asciiTheme="minorHAnsi" w:hAnsiTheme="minorHAnsi" w:cstheme="minorHAnsi"/>
          <w:b/>
          <w:bCs/>
          <w:sz w:val="22"/>
          <w:szCs w:val="22"/>
          <w:shd w:val="clear" w:color="auto" w:fill="FFFFFF"/>
        </w:rPr>
      </w:pPr>
      <w:r w:rsidRPr="00524E61">
        <w:rPr>
          <w:rFonts w:asciiTheme="minorHAnsi" w:hAnsiTheme="minorHAnsi" w:cstheme="minorHAnsi"/>
          <w:b/>
          <w:bCs/>
          <w:sz w:val="22"/>
          <w:szCs w:val="22"/>
          <w:shd w:val="clear" w:color="auto" w:fill="FFFFFF"/>
        </w:rPr>
        <w:lastRenderedPageBreak/>
        <w:t xml:space="preserve">ETF </w:t>
      </w:r>
      <w:r w:rsidRPr="00524E61">
        <w:rPr>
          <w:rFonts w:asciiTheme="minorHAnsi" w:hAnsiTheme="minorHAnsi" w:cstheme="minorHAnsi"/>
          <w:bCs/>
          <w:sz w:val="22"/>
          <w:szCs w:val="22"/>
          <w:shd w:val="clear" w:color="auto" w:fill="FFFFFF"/>
        </w:rPr>
        <w:t>Evaluare tehnică și financiară</w:t>
      </w:r>
    </w:p>
    <w:bookmarkEnd w:id="22"/>
    <w:p w14:paraId="5806D913" w14:textId="51631833" w:rsidR="00596668" w:rsidRPr="00524E61" w:rsidRDefault="00596668" w:rsidP="00524E61">
      <w:pPr>
        <w:pStyle w:val="qowt-stl-normal"/>
        <w:spacing w:before="0" w:beforeAutospacing="0" w:after="0" w:afterAutospacing="0"/>
        <w:jc w:val="both"/>
        <w:rPr>
          <w:rFonts w:asciiTheme="minorHAnsi" w:hAnsiTheme="minorHAnsi" w:cstheme="minorHAnsi"/>
          <w:sz w:val="22"/>
          <w:szCs w:val="22"/>
          <w:shd w:val="clear" w:color="auto" w:fill="FFFFFF"/>
        </w:rPr>
      </w:pPr>
      <w:r w:rsidRPr="00524E61">
        <w:rPr>
          <w:rFonts w:asciiTheme="minorHAnsi" w:hAnsiTheme="minorHAnsi" w:cstheme="minorHAnsi"/>
          <w:b/>
          <w:bCs/>
          <w:sz w:val="22"/>
          <w:szCs w:val="22"/>
          <w:shd w:val="clear" w:color="auto" w:fill="FFFFFF"/>
        </w:rPr>
        <w:t>HG</w:t>
      </w:r>
      <w:r w:rsidRPr="00524E61">
        <w:rPr>
          <w:rFonts w:asciiTheme="minorHAnsi" w:hAnsiTheme="minorHAnsi" w:cstheme="minorHAnsi"/>
          <w:sz w:val="22"/>
          <w:szCs w:val="22"/>
          <w:shd w:val="clear" w:color="auto" w:fill="FFFFFF"/>
        </w:rPr>
        <w:t xml:space="preserve"> Hotărâre de Guvern</w:t>
      </w:r>
    </w:p>
    <w:p w14:paraId="318B2151" w14:textId="27C70969" w:rsidR="00405156" w:rsidRPr="00524E61" w:rsidRDefault="00405156" w:rsidP="00524E61">
      <w:pPr>
        <w:pStyle w:val="qowt-stl-normal"/>
        <w:spacing w:before="0" w:beforeAutospacing="0" w:after="0" w:afterAutospacing="0"/>
        <w:jc w:val="both"/>
        <w:rPr>
          <w:rFonts w:asciiTheme="minorHAnsi" w:hAnsiTheme="minorHAnsi" w:cstheme="minorHAnsi"/>
          <w:sz w:val="22"/>
          <w:szCs w:val="22"/>
          <w:shd w:val="clear" w:color="auto" w:fill="FFFFFF"/>
        </w:rPr>
      </w:pPr>
      <w:r w:rsidRPr="00524E61">
        <w:rPr>
          <w:rFonts w:asciiTheme="minorHAnsi" w:hAnsiTheme="minorHAnsi" w:cstheme="minorHAnsi"/>
          <w:b/>
          <w:bCs/>
          <w:sz w:val="22"/>
          <w:szCs w:val="22"/>
          <w:shd w:val="clear" w:color="auto" w:fill="FFFFFF"/>
        </w:rPr>
        <w:t>ITI</w:t>
      </w:r>
      <w:r w:rsidRPr="00524E61">
        <w:rPr>
          <w:rFonts w:asciiTheme="minorHAnsi" w:hAnsiTheme="minorHAnsi" w:cstheme="minorHAnsi"/>
          <w:sz w:val="22"/>
          <w:szCs w:val="22"/>
          <w:shd w:val="clear" w:color="auto" w:fill="FFFFFF"/>
        </w:rPr>
        <w:t xml:space="preserve"> Investiție Teritorială Integrată</w:t>
      </w:r>
    </w:p>
    <w:p w14:paraId="19C0B932" w14:textId="34C8BAD0" w:rsidR="0039148A" w:rsidRPr="00524E61" w:rsidRDefault="0039148A" w:rsidP="00524E61">
      <w:pPr>
        <w:pStyle w:val="qowt-stl-normal"/>
        <w:spacing w:before="0" w:beforeAutospacing="0" w:after="0" w:afterAutospacing="0"/>
        <w:jc w:val="both"/>
        <w:rPr>
          <w:rFonts w:asciiTheme="minorHAnsi" w:hAnsiTheme="minorHAnsi" w:cstheme="minorHAnsi"/>
          <w:sz w:val="22"/>
          <w:szCs w:val="22"/>
          <w:shd w:val="clear" w:color="auto" w:fill="FFFFFF"/>
        </w:rPr>
      </w:pPr>
      <w:r w:rsidRPr="00524E61">
        <w:rPr>
          <w:rFonts w:asciiTheme="minorHAnsi" w:hAnsiTheme="minorHAnsi" w:cstheme="minorHAnsi"/>
          <w:b/>
          <w:bCs/>
          <w:sz w:val="22"/>
          <w:szCs w:val="22"/>
          <w:shd w:val="clear" w:color="auto" w:fill="FFFFFF"/>
        </w:rPr>
        <w:t>MDLPA</w:t>
      </w:r>
      <w:r w:rsidRPr="00524E61">
        <w:rPr>
          <w:rFonts w:asciiTheme="minorHAnsi" w:hAnsiTheme="minorHAnsi" w:cstheme="minorHAnsi"/>
          <w:sz w:val="22"/>
          <w:szCs w:val="22"/>
          <w:shd w:val="clear" w:color="auto" w:fill="FFFFFF"/>
        </w:rPr>
        <w:t xml:space="preserve"> Ministerul Dezvoltării, Lucrărilor Publice şi Administrației</w:t>
      </w:r>
    </w:p>
    <w:p w14:paraId="23F9B395" w14:textId="71E7B43C" w:rsidR="00B67111" w:rsidRPr="00524E61" w:rsidRDefault="00B67111" w:rsidP="00524E61">
      <w:pPr>
        <w:spacing w:before="0" w:after="0"/>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MIPE </w:t>
      </w:r>
      <w:r w:rsidR="004E4217" w:rsidRPr="00524E61">
        <w:rPr>
          <w:rFonts w:asciiTheme="minorHAnsi" w:hAnsiTheme="minorHAnsi" w:cstheme="minorHAnsi"/>
          <w:sz w:val="22"/>
          <w:szCs w:val="22"/>
        </w:rPr>
        <w:t>Ministerul Investițiilor și Proiectelor Europene</w:t>
      </w:r>
    </w:p>
    <w:p w14:paraId="2B323F40" w14:textId="77777777" w:rsidR="00B67111" w:rsidRPr="00524E61" w:rsidRDefault="00B67111" w:rsidP="00524E61">
      <w:pPr>
        <w:spacing w:before="0" w:after="0"/>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ONG </w:t>
      </w:r>
      <w:r w:rsidRPr="00524E61">
        <w:rPr>
          <w:rFonts w:asciiTheme="minorHAnsi" w:eastAsia="Times New Roman" w:hAnsiTheme="minorHAnsi" w:cstheme="minorHAnsi"/>
          <w:sz w:val="22"/>
          <w:szCs w:val="22"/>
        </w:rPr>
        <w:t>Organizaţii Non-guvernamentale</w:t>
      </w:r>
      <w:r w:rsidRPr="00524E61">
        <w:rPr>
          <w:rFonts w:asciiTheme="minorHAnsi" w:eastAsia="Times New Roman" w:hAnsiTheme="minorHAnsi" w:cstheme="minorHAnsi"/>
          <w:b/>
          <w:bCs/>
          <w:sz w:val="22"/>
          <w:szCs w:val="22"/>
        </w:rPr>
        <w:t xml:space="preserve"> </w:t>
      </w:r>
    </w:p>
    <w:p w14:paraId="41B139DD" w14:textId="77777777" w:rsidR="00B67111" w:rsidRPr="00524E61" w:rsidRDefault="00B67111" w:rsidP="00524E61">
      <w:pPr>
        <w:spacing w:before="0" w:after="0"/>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OP </w:t>
      </w:r>
      <w:r w:rsidRPr="00524E61">
        <w:rPr>
          <w:rFonts w:asciiTheme="minorHAnsi" w:eastAsia="Times New Roman" w:hAnsiTheme="minorHAnsi" w:cstheme="minorHAnsi"/>
          <w:sz w:val="22"/>
          <w:szCs w:val="22"/>
        </w:rPr>
        <w:t>Obiectiv de Politică</w:t>
      </w:r>
    </w:p>
    <w:p w14:paraId="4705B54B" w14:textId="77777777" w:rsidR="00B67111" w:rsidRPr="00524E61" w:rsidRDefault="00B67111" w:rsidP="00524E61">
      <w:pPr>
        <w:spacing w:before="0" w:after="0"/>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OS </w:t>
      </w:r>
      <w:r w:rsidRPr="00524E61">
        <w:rPr>
          <w:rFonts w:asciiTheme="minorHAnsi" w:eastAsia="Times New Roman" w:hAnsiTheme="minorHAnsi" w:cstheme="minorHAnsi"/>
          <w:sz w:val="22"/>
          <w:szCs w:val="22"/>
        </w:rPr>
        <w:t>Obiectiv specific</w:t>
      </w:r>
    </w:p>
    <w:p w14:paraId="4108C833" w14:textId="77777777" w:rsidR="00B67111" w:rsidRPr="00524E61" w:rsidRDefault="00B67111" w:rsidP="00524E61">
      <w:pPr>
        <w:spacing w:before="0" w:after="0"/>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OUG </w:t>
      </w:r>
      <w:r w:rsidRPr="00524E61">
        <w:rPr>
          <w:rFonts w:asciiTheme="minorHAnsi" w:eastAsia="Times New Roman" w:hAnsiTheme="minorHAnsi" w:cstheme="minorHAnsi"/>
          <w:sz w:val="22"/>
          <w:szCs w:val="22"/>
        </w:rPr>
        <w:t>Ordonanță de Urgență a Guvernului</w:t>
      </w:r>
      <w:r w:rsidRPr="00524E61">
        <w:rPr>
          <w:rFonts w:asciiTheme="minorHAnsi" w:eastAsia="Times New Roman" w:hAnsiTheme="minorHAnsi" w:cstheme="minorHAnsi"/>
          <w:b/>
          <w:bCs/>
          <w:sz w:val="22"/>
          <w:szCs w:val="22"/>
        </w:rPr>
        <w:t xml:space="preserve"> </w:t>
      </w:r>
    </w:p>
    <w:p w14:paraId="4FE81201" w14:textId="77777777" w:rsidR="00052D0E" w:rsidRPr="00524E61" w:rsidRDefault="00052D0E" w:rsidP="00524E61">
      <w:pPr>
        <w:autoSpaceDE w:val="0"/>
        <w:autoSpaceDN w:val="0"/>
        <w:adjustRightInd w:val="0"/>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rPr>
        <w:t xml:space="preserve">PR Sud-Est </w:t>
      </w:r>
      <w:r w:rsidRPr="00524E61">
        <w:rPr>
          <w:rFonts w:asciiTheme="minorHAnsi" w:hAnsiTheme="minorHAnsi" w:cstheme="minorHAnsi"/>
          <w:sz w:val="22"/>
          <w:szCs w:val="22"/>
        </w:rPr>
        <w:t>– Programul Regional Sud-Est</w:t>
      </w:r>
    </w:p>
    <w:p w14:paraId="4168C354" w14:textId="77777777" w:rsidR="00B67111" w:rsidRPr="00524E61" w:rsidRDefault="00B67111" w:rsidP="00524E61">
      <w:pPr>
        <w:spacing w:before="0" w:after="0"/>
        <w:jc w:val="both"/>
        <w:rPr>
          <w:rFonts w:asciiTheme="minorHAnsi" w:eastAsia="Times New Roman" w:hAnsiTheme="minorHAnsi" w:cstheme="minorHAnsi"/>
          <w:b/>
          <w:bCs/>
          <w:sz w:val="22"/>
          <w:szCs w:val="22"/>
        </w:rPr>
      </w:pPr>
      <w:r w:rsidRPr="00524E61">
        <w:rPr>
          <w:rFonts w:asciiTheme="minorHAnsi" w:eastAsia="Times New Roman" w:hAnsiTheme="minorHAnsi" w:cstheme="minorHAnsi"/>
          <w:b/>
          <w:bCs/>
          <w:sz w:val="22"/>
          <w:szCs w:val="22"/>
        </w:rPr>
        <w:t xml:space="preserve">RDC – </w:t>
      </w:r>
      <w:r w:rsidRPr="00524E61">
        <w:rPr>
          <w:rFonts w:asciiTheme="minorHAnsi" w:eastAsia="Times New Roman" w:hAnsiTheme="minorHAnsi" w:cstheme="minorHAnsi"/>
          <w:sz w:val="22"/>
          <w:szCs w:val="22"/>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524E61">
        <w:rPr>
          <w:rFonts w:asciiTheme="minorHAnsi" w:eastAsia="Times New Roman" w:hAnsiTheme="minorHAnsi" w:cstheme="minorHAnsi"/>
          <w:b/>
          <w:bCs/>
          <w:sz w:val="22"/>
          <w:szCs w:val="22"/>
        </w:rPr>
        <w:t xml:space="preserve">; </w:t>
      </w:r>
    </w:p>
    <w:p w14:paraId="42896835" w14:textId="3CE19B68" w:rsidR="00EA50F9" w:rsidRPr="00524E61" w:rsidRDefault="00EA50F9" w:rsidP="00524E61">
      <w:pPr>
        <w:spacing w:before="0" w:after="0"/>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 xml:space="preserve">RIS Sud-Est </w:t>
      </w:r>
      <w:r w:rsidRPr="00524E61">
        <w:rPr>
          <w:rFonts w:asciiTheme="minorHAnsi" w:eastAsia="Times New Roman" w:hAnsiTheme="minorHAnsi" w:cstheme="minorHAnsi"/>
          <w:sz w:val="22"/>
          <w:szCs w:val="22"/>
        </w:rPr>
        <w:t>Strategie Regională de Specializare Inteligentă a Regiunii de Dezvoltare Sud-Est</w:t>
      </w:r>
    </w:p>
    <w:p w14:paraId="43CA6A00" w14:textId="13B3953B" w:rsidR="00B67111" w:rsidRPr="00524E61" w:rsidRDefault="00B67111" w:rsidP="00524E61">
      <w:pPr>
        <w:spacing w:before="0" w:after="0"/>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 xml:space="preserve">TFUE </w:t>
      </w:r>
      <w:r w:rsidRPr="00524E61">
        <w:rPr>
          <w:rFonts w:asciiTheme="minorHAnsi" w:eastAsia="Times New Roman" w:hAnsiTheme="minorHAnsi" w:cstheme="minorHAnsi"/>
          <w:sz w:val="22"/>
          <w:szCs w:val="22"/>
        </w:rPr>
        <w:t>Tratatul de Funcționare al Uniunii Europene</w:t>
      </w:r>
    </w:p>
    <w:p w14:paraId="6B70BFD7" w14:textId="2228B82A" w:rsidR="0039148A" w:rsidRPr="00524E61" w:rsidRDefault="0039148A" w:rsidP="00524E61">
      <w:pPr>
        <w:spacing w:before="0" w:after="0"/>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UAT</w:t>
      </w:r>
      <w:r w:rsidRPr="00524E61">
        <w:rPr>
          <w:rFonts w:asciiTheme="minorHAnsi" w:eastAsia="Times New Roman" w:hAnsiTheme="minorHAnsi" w:cstheme="minorHAnsi"/>
          <w:sz w:val="22"/>
          <w:szCs w:val="22"/>
        </w:rPr>
        <w:t xml:space="preserve"> Unitate administrativ teritorială</w:t>
      </w:r>
    </w:p>
    <w:p w14:paraId="77193706" w14:textId="22DBA21F" w:rsidR="00647772" w:rsidRDefault="00B67111" w:rsidP="00524E61">
      <w:pPr>
        <w:spacing w:before="0" w:after="0"/>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 xml:space="preserve">UE </w:t>
      </w:r>
      <w:r w:rsidRPr="00524E61">
        <w:rPr>
          <w:rFonts w:asciiTheme="minorHAnsi" w:eastAsia="Times New Roman" w:hAnsiTheme="minorHAnsi" w:cstheme="minorHAnsi"/>
          <w:sz w:val="22"/>
          <w:szCs w:val="22"/>
        </w:rPr>
        <w:t>Uniunea Europeană</w:t>
      </w:r>
    </w:p>
    <w:p w14:paraId="5EE736B5" w14:textId="77777777" w:rsidR="00524E61" w:rsidRPr="00524E61" w:rsidRDefault="00524E61" w:rsidP="00524E61">
      <w:pPr>
        <w:spacing w:before="0" w:after="0"/>
        <w:rPr>
          <w:rFonts w:asciiTheme="minorHAnsi" w:eastAsia="Times New Roman" w:hAnsiTheme="minorHAnsi" w:cstheme="minorHAnsi"/>
          <w:sz w:val="22"/>
          <w:szCs w:val="22"/>
        </w:rPr>
      </w:pPr>
    </w:p>
    <w:p w14:paraId="55A0D7E7" w14:textId="64932FB0" w:rsidR="00D968E4" w:rsidRPr="00524E61" w:rsidRDefault="002C0695" w:rsidP="00524E61">
      <w:pPr>
        <w:pStyle w:val="Heading2"/>
        <w:spacing w:before="0" w:after="0"/>
        <w:rPr>
          <w:sz w:val="22"/>
          <w:szCs w:val="22"/>
        </w:rPr>
      </w:pPr>
      <w:bookmarkStart w:id="23" w:name="_Toc89957189"/>
      <w:bookmarkStart w:id="24" w:name="_Toc89960815"/>
      <w:bookmarkStart w:id="25" w:name="_Toc99376143"/>
      <w:bookmarkStart w:id="26" w:name="_Toc142556341"/>
      <w:bookmarkStart w:id="27" w:name="_Toc200019321"/>
      <w:r w:rsidRPr="00524E61">
        <w:rPr>
          <w:sz w:val="22"/>
          <w:szCs w:val="22"/>
        </w:rPr>
        <w:t>Glosar</w:t>
      </w:r>
      <w:bookmarkEnd w:id="23"/>
      <w:bookmarkEnd w:id="24"/>
      <w:bookmarkEnd w:id="25"/>
      <w:bookmarkEnd w:id="26"/>
      <w:bookmarkEnd w:id="27"/>
      <w:r w:rsidR="009021D4" w:rsidRPr="00524E61">
        <w:rPr>
          <w:sz w:val="22"/>
          <w:szCs w:val="22"/>
        </w:rPr>
        <w:t xml:space="preserve">   </w:t>
      </w:r>
    </w:p>
    <w:p w14:paraId="16879EF9" w14:textId="015C6593" w:rsidR="002C0695" w:rsidRPr="00524E61" w:rsidRDefault="002C069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sensul prezentului Ghid, următorii termeni se folosesc cu următoarele înțelesuri:</w:t>
      </w:r>
    </w:p>
    <w:p w14:paraId="6BEA7911" w14:textId="14BDAC2C" w:rsidR="004720C5" w:rsidRPr="00524E61" w:rsidRDefault="004720C5"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Termenii "program", "autoritate de management", "organism intermediar", "beneficiar", ”operațiune”,</w:t>
      </w:r>
      <w:r w:rsidR="00697B0F" w:rsidRPr="00524E61">
        <w:rPr>
          <w:rFonts w:asciiTheme="minorHAnsi" w:hAnsiTheme="minorHAnsi" w:cstheme="minorHAnsi"/>
          <w:sz w:val="22"/>
          <w:szCs w:val="22"/>
        </w:rPr>
        <w:t xml:space="preserve"> „</w:t>
      </w:r>
      <w:r w:rsidRPr="00524E61">
        <w:rPr>
          <w:rFonts w:asciiTheme="minorHAnsi" w:hAnsiTheme="minorHAnsi" w:cstheme="minorHAnsi"/>
          <w:sz w:val="22"/>
          <w:szCs w:val="22"/>
        </w:rPr>
        <w:t>Comitet de monitorizare” au înțelesurile prevăzute în Regulamentul (UE) 2021/1060, cu modificările și completările ulterioare.</w:t>
      </w:r>
    </w:p>
    <w:p w14:paraId="1D336D60" w14:textId="77777777" w:rsidR="00B07052" w:rsidRPr="00524E61" w:rsidRDefault="00B07052" w:rsidP="00524E61">
      <w:pPr>
        <w:spacing w:before="0" w:after="0"/>
        <w:jc w:val="both"/>
        <w:rPr>
          <w:rFonts w:asciiTheme="minorHAnsi" w:hAnsiTheme="minorHAnsi" w:cstheme="minorHAnsi"/>
          <w:sz w:val="22"/>
          <w:szCs w:val="22"/>
        </w:rPr>
      </w:pPr>
    </w:p>
    <w:p w14:paraId="58F7BA70" w14:textId="2C49B378" w:rsidR="004720C5" w:rsidRPr="00524E61" w:rsidRDefault="004720C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Termenii „fonduri europene”, „cheltuieli eligibile”, </w:t>
      </w:r>
      <w:r w:rsidR="00AE71EC" w:rsidRPr="00524E61">
        <w:rPr>
          <w:rFonts w:asciiTheme="minorHAnsi" w:hAnsiTheme="minorHAnsi" w:cstheme="minorHAnsi"/>
          <w:sz w:val="22"/>
          <w:szCs w:val="22"/>
        </w:rPr>
        <w:t>„</w:t>
      </w:r>
      <w:r w:rsidRPr="00524E61">
        <w:rPr>
          <w:rFonts w:asciiTheme="minorHAnsi" w:hAnsiTheme="minorHAnsi" w:cstheme="minorHAnsi"/>
          <w:sz w:val="22"/>
          <w:szCs w:val="22"/>
        </w:rPr>
        <w:t>cheltuieli neeligibile”, „contract de finanțare”, „decizie de finanțare”,</w:t>
      </w:r>
      <w:r w:rsidR="00AE71EC" w:rsidRPr="00524E61">
        <w:rPr>
          <w:rFonts w:asciiTheme="minorHAnsi" w:hAnsiTheme="minorHAnsi" w:cstheme="minorHAnsi"/>
          <w:sz w:val="22"/>
          <w:szCs w:val="22"/>
        </w:rPr>
        <w:t xml:space="preserve"> „</w:t>
      </w:r>
      <w:r w:rsidRPr="00524E61">
        <w:rPr>
          <w:rFonts w:asciiTheme="minorHAnsi" w:hAnsiTheme="minorHAnsi" w:cstheme="minorHAnsi"/>
          <w:sz w:val="22"/>
          <w:szCs w:val="22"/>
        </w:rPr>
        <w:t>decizie de reziliere a contractului de finanțare” au înțelesurile prevăzute la art. 2 alin. (4) din Ordonanța de urgență a Guvernului nr. 133/2021 privind gestionarea financiară a fondurilor europene pentru perioada de programare 2021 - 2027 alocate României din Fondul european de dezvoltare regională, Fondul de coeziune, Fondul social european Plus, Fondul pentru o tranziție justă.</w:t>
      </w:r>
    </w:p>
    <w:p w14:paraId="2802E32B" w14:textId="77777777" w:rsidR="00D45591" w:rsidRPr="00524E61" w:rsidRDefault="00D45591" w:rsidP="00524E61">
      <w:pPr>
        <w:spacing w:before="0" w:after="0"/>
        <w:jc w:val="both"/>
        <w:rPr>
          <w:rFonts w:asciiTheme="minorHAnsi" w:hAnsiTheme="minorHAnsi" w:cstheme="minorHAnsi"/>
          <w:bCs/>
          <w:sz w:val="22"/>
          <w:szCs w:val="22"/>
        </w:rPr>
      </w:pPr>
    </w:p>
    <w:p w14:paraId="6DEB5C8E" w14:textId="1223896A" w:rsidR="00524E6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Active corporale</w:t>
      </w:r>
      <w:r w:rsidRPr="00524E61">
        <w:rPr>
          <w:rFonts w:asciiTheme="minorHAnsi" w:hAnsiTheme="minorHAnsi" w:cstheme="minorHAnsi"/>
          <w:sz w:val="22"/>
          <w:szCs w:val="22"/>
        </w:rPr>
        <w:t xml:space="preserve"> - reprezintă </w:t>
      </w:r>
      <w:r w:rsidR="006205C6" w:rsidRPr="00524E61">
        <w:rPr>
          <w:rFonts w:asciiTheme="minorHAnsi" w:hAnsiTheme="minorHAnsi" w:cstheme="minorHAnsi"/>
          <w:sz w:val="22"/>
          <w:szCs w:val="22"/>
        </w:rPr>
        <w:t>teren</w:t>
      </w:r>
      <w:r w:rsidR="00EA26B3">
        <w:rPr>
          <w:rFonts w:asciiTheme="minorHAnsi" w:hAnsiTheme="minorHAnsi" w:cstheme="minorHAnsi"/>
          <w:sz w:val="22"/>
          <w:szCs w:val="22"/>
        </w:rPr>
        <w:t xml:space="preserve"> și</w:t>
      </w:r>
      <w:r w:rsidR="00B44058">
        <w:rPr>
          <w:rFonts w:asciiTheme="minorHAnsi" w:hAnsiTheme="minorHAnsi" w:cstheme="minorHAnsi"/>
          <w:sz w:val="22"/>
          <w:szCs w:val="22"/>
        </w:rPr>
        <w:t xml:space="preserve"> </w:t>
      </w:r>
      <w:r w:rsidRPr="00524E61">
        <w:rPr>
          <w:rFonts w:asciiTheme="minorHAnsi" w:hAnsiTheme="minorHAnsi" w:cstheme="minorHAnsi"/>
          <w:sz w:val="22"/>
          <w:szCs w:val="22"/>
        </w:rPr>
        <w:t>clădiri și instalații, utilaje și echipamente</w:t>
      </w:r>
      <w:r w:rsidR="00524E61">
        <w:rPr>
          <w:rFonts w:asciiTheme="minorHAnsi" w:hAnsiTheme="minorHAnsi" w:cstheme="minorHAnsi"/>
          <w:sz w:val="22"/>
          <w:szCs w:val="22"/>
        </w:rPr>
        <w:t>;</w:t>
      </w:r>
    </w:p>
    <w:p w14:paraId="4CE7F774" w14:textId="77777777" w:rsidR="00524E61" w:rsidRPr="00524E61" w:rsidRDefault="00524E61"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0741DBAF" w14:textId="7A0D0E5B"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Active necorporale</w:t>
      </w:r>
      <w:r w:rsidRPr="00524E61">
        <w:rPr>
          <w:rFonts w:asciiTheme="minorHAnsi" w:hAnsiTheme="minorHAnsi" w:cstheme="minorHAnsi"/>
          <w:bCs/>
          <w:sz w:val="22"/>
          <w:szCs w:val="22"/>
        </w:rPr>
        <w:t xml:space="preserve"> -</w:t>
      </w:r>
      <w:r w:rsidRPr="00524E61">
        <w:rPr>
          <w:rFonts w:asciiTheme="minorHAnsi" w:hAnsiTheme="minorHAnsi" w:cstheme="minorHAnsi"/>
          <w:sz w:val="22"/>
          <w:szCs w:val="22"/>
        </w:rPr>
        <w:t xml:space="preserve"> reprezintă brevete, licențe, mărci comerciale, programe informatice, alte drepturi și active similare;</w:t>
      </w:r>
    </w:p>
    <w:p w14:paraId="61ECA481" w14:textId="77777777" w:rsidR="00524E61" w:rsidRPr="00524E61" w:rsidRDefault="00524E61"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529F5C59" w14:textId="785B707C" w:rsidR="002C4F0F" w:rsidRDefault="002C4F0F" w:rsidP="00524E61">
      <w:pPr>
        <w:pStyle w:val="ListParagraph"/>
        <w:spacing w:before="0" w:after="0"/>
        <w:ind w:left="0"/>
        <w:jc w:val="both"/>
        <w:rPr>
          <w:rFonts w:asciiTheme="minorHAnsi" w:hAnsiTheme="minorHAnsi" w:cstheme="minorHAnsi"/>
          <w:iCs/>
          <w:sz w:val="22"/>
          <w:szCs w:val="22"/>
        </w:rPr>
      </w:pPr>
      <w:r w:rsidRPr="00524E61">
        <w:rPr>
          <w:rFonts w:asciiTheme="minorHAnsi" w:hAnsiTheme="minorHAnsi" w:cstheme="minorHAnsi"/>
          <w:b/>
          <w:bCs/>
          <w:i/>
          <w:sz w:val="22"/>
          <w:szCs w:val="22"/>
        </w:rPr>
        <w:t>Aceeași activitate sau o activitate similară</w:t>
      </w:r>
      <w:r w:rsidRPr="00524E61">
        <w:rPr>
          <w:rFonts w:asciiTheme="minorHAnsi" w:hAnsiTheme="minorHAnsi" w:cstheme="minorHAnsi"/>
          <w:iCs/>
          <w:sz w:val="22"/>
          <w:szCs w:val="22"/>
        </w:rPr>
        <w:t xml:space="preserve"> - înseamnă o activitate care face parte din aceeași clasă (cod numeric de patru cifre) a Nomenclatorului statistic al activităților economice (NACE), așa cum e prevăzut în Regulamentul (CE) nr. 1893/2006 al Parlamentului European și al Consiliului din 20 decembrie 2006 de stabilire a Nomenclatorului statistic al activităților economice</w:t>
      </w:r>
      <w:r w:rsidR="00524E61">
        <w:rPr>
          <w:rFonts w:asciiTheme="minorHAnsi" w:hAnsiTheme="minorHAnsi" w:cstheme="minorHAnsi"/>
          <w:iCs/>
          <w:sz w:val="22"/>
          <w:szCs w:val="22"/>
        </w:rPr>
        <w:t>;</w:t>
      </w:r>
    </w:p>
    <w:p w14:paraId="3D911A97" w14:textId="77777777" w:rsidR="00524E61" w:rsidRPr="00524E61" w:rsidRDefault="00524E61" w:rsidP="00524E61">
      <w:pPr>
        <w:pStyle w:val="ListParagraph"/>
        <w:spacing w:before="0" w:after="0"/>
        <w:ind w:left="0"/>
        <w:jc w:val="both"/>
        <w:rPr>
          <w:rFonts w:asciiTheme="minorHAnsi" w:hAnsiTheme="minorHAnsi" w:cstheme="minorHAnsi"/>
          <w:iCs/>
          <w:sz w:val="22"/>
          <w:szCs w:val="22"/>
        </w:rPr>
      </w:pPr>
    </w:p>
    <w:p w14:paraId="04958C2A" w14:textId="123D3ED0" w:rsidR="00090DB1" w:rsidRPr="00524E61" w:rsidRDefault="00090DB1" w:rsidP="00524E61">
      <w:pPr>
        <w:pStyle w:val="ListParagraph"/>
        <w:spacing w:before="0" w:after="0"/>
        <w:ind w:left="0"/>
        <w:jc w:val="both"/>
        <w:rPr>
          <w:rFonts w:asciiTheme="minorHAnsi" w:hAnsiTheme="minorHAnsi" w:cstheme="minorHAnsi"/>
          <w:sz w:val="22"/>
          <w:szCs w:val="22"/>
        </w:rPr>
      </w:pPr>
      <w:r w:rsidRPr="00524E61">
        <w:rPr>
          <w:rFonts w:asciiTheme="minorHAnsi" w:hAnsiTheme="minorHAnsi" w:cstheme="minorHAnsi"/>
          <w:b/>
          <w:bCs/>
          <w:i/>
          <w:sz w:val="22"/>
          <w:szCs w:val="22"/>
        </w:rPr>
        <w:t>Activitate de bază în cadrul unui proiect</w:t>
      </w:r>
      <w:r w:rsidRPr="00524E61">
        <w:rPr>
          <w:rFonts w:asciiTheme="minorHAnsi" w:hAnsiTheme="minorHAnsi" w:cstheme="minorHAnsi"/>
          <w:sz w:val="22"/>
          <w:szCs w:val="22"/>
        </w:rPr>
        <w:t xml:space="preserve"> </w:t>
      </w:r>
      <w:r w:rsidR="00B56D58" w:rsidRPr="00524E61">
        <w:rPr>
          <w:rFonts w:asciiTheme="minorHAnsi" w:hAnsiTheme="minorHAnsi" w:cstheme="minorHAnsi"/>
          <w:sz w:val="22"/>
          <w:szCs w:val="22"/>
        </w:rPr>
        <w:t>-</w:t>
      </w:r>
      <w:r w:rsidRPr="00524E61">
        <w:rPr>
          <w:rFonts w:asciiTheme="minorHAnsi" w:hAnsiTheme="minorHAnsi" w:cstheme="minorHAnsi"/>
          <w:sz w:val="22"/>
          <w:szCs w:val="22"/>
        </w:rPr>
        <w:t xml:space="preserve"> activitate sau pachet de activități declarate de către beneficiar ca fiind principale sau de referință pentru un proiect, care se verifică de către AM, în etapa de contractare, la momentul întocmirii planului de monitorizare al proiectului și care trebuie să respecte următoarele condiții cumulative:</w:t>
      </w:r>
    </w:p>
    <w:p w14:paraId="782ED496" w14:textId="33BC868C" w:rsidR="00090DB1" w:rsidRPr="00524E61" w:rsidRDefault="00090DB1"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 xml:space="preserve">a.1) are legătură directă cu </w:t>
      </w:r>
      <w:r w:rsidR="00FD5691" w:rsidRPr="00524E61">
        <w:rPr>
          <w:rFonts w:asciiTheme="minorHAnsi" w:hAnsiTheme="minorHAnsi" w:cstheme="minorHAnsi"/>
          <w:sz w:val="22"/>
          <w:szCs w:val="22"/>
        </w:rPr>
        <w:t>investiția inițială</w:t>
      </w:r>
      <w:r w:rsidRPr="00524E61">
        <w:rPr>
          <w:rFonts w:asciiTheme="minorHAnsi" w:hAnsiTheme="minorHAnsi" w:cstheme="minorHAnsi"/>
          <w:sz w:val="22"/>
          <w:szCs w:val="22"/>
        </w:rPr>
        <w:t xml:space="preserve"> pentru care se acordă finanțarea și contribuie în mod direct și semnificativ la realizarea obiectivelor acesteia;</w:t>
      </w:r>
    </w:p>
    <w:p w14:paraId="379E7A93" w14:textId="77777777" w:rsidR="00090DB1" w:rsidRPr="00524E61" w:rsidRDefault="00090DB1"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lastRenderedPageBreak/>
        <w:t>a.2) se regăsește în cererea de finanțare sub forma activităților eligibile specificate în Ghidul Solicitantului;</w:t>
      </w:r>
    </w:p>
    <w:p w14:paraId="55D12B73" w14:textId="0A3A7184" w:rsidR="00090DB1" w:rsidRDefault="00090DB1"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a.3) bugetul estimat alocat activității sau pachetului de activități reprezintă minim 50% din bugetul eligibil al proiectului</w:t>
      </w:r>
      <w:r w:rsidR="00524E61">
        <w:rPr>
          <w:rFonts w:asciiTheme="minorHAnsi" w:hAnsiTheme="minorHAnsi" w:cstheme="minorHAnsi"/>
          <w:sz w:val="22"/>
          <w:szCs w:val="22"/>
        </w:rPr>
        <w:t>;</w:t>
      </w:r>
    </w:p>
    <w:p w14:paraId="7F219A68" w14:textId="77777777" w:rsidR="00524E61" w:rsidRPr="00524E61" w:rsidRDefault="00524E61" w:rsidP="00524E61">
      <w:pPr>
        <w:spacing w:before="0" w:after="0"/>
        <w:ind w:left="360"/>
        <w:jc w:val="both"/>
        <w:rPr>
          <w:rFonts w:asciiTheme="minorHAnsi" w:hAnsiTheme="minorHAnsi" w:cstheme="minorHAnsi"/>
          <w:sz w:val="22"/>
          <w:szCs w:val="22"/>
        </w:rPr>
      </w:pPr>
    </w:p>
    <w:p w14:paraId="4F1EC166" w14:textId="10AFAED9" w:rsidR="006205C6" w:rsidRDefault="006205C6"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Activitate economică</w:t>
      </w:r>
      <w:r w:rsidRPr="00524E61">
        <w:rPr>
          <w:rFonts w:asciiTheme="minorHAnsi" w:hAnsiTheme="minorHAnsi" w:cstheme="minorHAnsi"/>
          <w:b/>
          <w:bCs/>
          <w:sz w:val="22"/>
          <w:szCs w:val="22"/>
        </w:rPr>
        <w:t xml:space="preserve"> </w:t>
      </w:r>
      <w:r w:rsidRPr="00524E61">
        <w:rPr>
          <w:rFonts w:asciiTheme="minorHAnsi" w:hAnsiTheme="minorHAnsi" w:cstheme="minorHAnsi"/>
          <w:sz w:val="22"/>
          <w:szCs w:val="22"/>
        </w:rPr>
        <w:t>reprezintă orice activitate care constă în furnizarea de bunuri, servicii și lucrări pe o piață;</w:t>
      </w:r>
    </w:p>
    <w:p w14:paraId="3ED364CB" w14:textId="77777777" w:rsidR="00524E61" w:rsidRPr="00524E61" w:rsidRDefault="00524E61" w:rsidP="00524E61">
      <w:pPr>
        <w:autoSpaceDE w:val="0"/>
        <w:autoSpaceDN w:val="0"/>
        <w:adjustRightInd w:val="0"/>
        <w:spacing w:before="0" w:after="0"/>
        <w:jc w:val="both"/>
        <w:rPr>
          <w:rFonts w:asciiTheme="minorHAnsi" w:hAnsiTheme="minorHAnsi" w:cstheme="minorHAnsi"/>
          <w:b/>
          <w:bCs/>
          <w:i/>
          <w:iCs/>
          <w:sz w:val="22"/>
          <w:szCs w:val="22"/>
        </w:rPr>
      </w:pPr>
    </w:p>
    <w:p w14:paraId="20B502ED" w14:textId="4ECE8ECB" w:rsidR="006205C6" w:rsidRDefault="006205C6"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 xml:space="preserve">Administratorul parcului </w:t>
      </w:r>
      <w:r w:rsidRPr="00524E61">
        <w:rPr>
          <w:rFonts w:asciiTheme="minorHAnsi" w:hAnsiTheme="minorHAnsi" w:cstheme="minorHAnsi"/>
          <w:sz w:val="22"/>
          <w:szCs w:val="22"/>
          <w:lang w:eastAsia="en-GB"/>
        </w:rPr>
        <w:t>este o persoană juridică de drept privat, română şi/sau străină, înființată în condiţiile legii de către fondatori cu scopul de a constitui un parc industrial, de a dobândi şi deţine titlul de parc industrial, eliberat potrivit prevederilor prezentei legi de Ministerul Dezvoltării, Lucrărilor Publice și Administrației, respectiv de a gestiona şi administra, în conformitate cu Legea nr. 186/2013, cu modificările și completările ulterioare, parcul industrial;</w:t>
      </w:r>
    </w:p>
    <w:p w14:paraId="6548F3C9" w14:textId="77777777" w:rsidR="00524E61" w:rsidRPr="00524E61" w:rsidRDefault="00524E61" w:rsidP="00524E61">
      <w:pPr>
        <w:autoSpaceDE w:val="0"/>
        <w:autoSpaceDN w:val="0"/>
        <w:adjustRightInd w:val="0"/>
        <w:spacing w:before="0" w:after="0"/>
        <w:jc w:val="both"/>
        <w:rPr>
          <w:rFonts w:asciiTheme="minorHAnsi" w:hAnsiTheme="minorHAnsi" w:cstheme="minorHAnsi"/>
          <w:b/>
          <w:bCs/>
          <w:i/>
          <w:iCs/>
          <w:sz w:val="22"/>
          <w:szCs w:val="22"/>
          <w:lang w:eastAsia="en-GB"/>
        </w:rPr>
      </w:pPr>
    </w:p>
    <w:p w14:paraId="547CB0A5" w14:textId="3ABD5164"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Ajutorul de minimis</w:t>
      </w:r>
      <w:r w:rsidR="00B56D58" w:rsidRPr="00524E61">
        <w:rPr>
          <w:rFonts w:asciiTheme="minorHAnsi" w:hAnsiTheme="minorHAnsi" w:cstheme="minorHAnsi"/>
          <w:b/>
          <w:bCs/>
          <w:i/>
          <w:iCs/>
          <w:sz w:val="22"/>
          <w:szCs w:val="22"/>
          <w:lang w:eastAsia="en-GB"/>
        </w:rPr>
        <w:t xml:space="preserve"> </w:t>
      </w:r>
      <w:r w:rsidR="00B56D58" w:rsidRPr="00524E61">
        <w:rPr>
          <w:rFonts w:asciiTheme="minorHAnsi" w:hAnsiTheme="minorHAnsi" w:cstheme="minorHAnsi"/>
          <w:i/>
          <w:iCs/>
          <w:sz w:val="22"/>
          <w:szCs w:val="22"/>
          <w:lang w:eastAsia="en-GB"/>
        </w:rPr>
        <w:t>-</w:t>
      </w:r>
      <w:r w:rsidRPr="00524E61">
        <w:rPr>
          <w:rFonts w:asciiTheme="minorHAnsi" w:hAnsiTheme="minorHAnsi" w:cstheme="minorHAnsi"/>
          <w:sz w:val="22"/>
          <w:szCs w:val="22"/>
          <w:lang w:eastAsia="en-GB"/>
        </w:rPr>
        <w:t xml:space="preserve"> este definit ca fiind ajutorul acordat unei întreprinderi unice, limitat conform normelor Regulamentul</w:t>
      </w:r>
      <w:r w:rsidR="00FD5691" w:rsidRPr="00524E61">
        <w:rPr>
          <w:rFonts w:asciiTheme="minorHAnsi" w:hAnsiTheme="minorHAnsi" w:cstheme="minorHAnsi"/>
          <w:sz w:val="22"/>
          <w:szCs w:val="22"/>
          <w:lang w:eastAsia="en-GB"/>
        </w:rPr>
        <w:t>ui</w:t>
      </w:r>
      <w:r w:rsidRPr="00524E61">
        <w:rPr>
          <w:rFonts w:asciiTheme="minorHAnsi" w:hAnsiTheme="minorHAnsi" w:cstheme="minorHAnsi"/>
          <w:sz w:val="22"/>
          <w:szCs w:val="22"/>
          <w:lang w:eastAsia="en-GB"/>
        </w:rPr>
        <w:t xml:space="preserve"> (UE) nr. 2831/2023) la un nivel la care să nu distorsioneze concurența și/sau comerțul cu statele membre, </w:t>
      </w:r>
      <w:r w:rsidR="00FD5691" w:rsidRPr="00524E61">
        <w:rPr>
          <w:rFonts w:asciiTheme="minorHAnsi" w:hAnsiTheme="minorHAnsi" w:cstheme="minorHAnsi"/>
          <w:sz w:val="22"/>
          <w:szCs w:val="22"/>
          <w:lang w:eastAsia="en-GB"/>
        </w:rPr>
        <w:t>pe o perioadă continuă, în ultimii trei ani, evaluați în mod continuu</w:t>
      </w:r>
      <w:r w:rsidR="00B56D58" w:rsidRPr="00524E61">
        <w:rPr>
          <w:rFonts w:asciiTheme="minorHAnsi" w:hAnsiTheme="minorHAnsi" w:cstheme="minorHAnsi"/>
          <w:sz w:val="22"/>
          <w:szCs w:val="22"/>
          <w:lang w:eastAsia="en-GB"/>
        </w:rPr>
        <w:t>;</w:t>
      </w:r>
    </w:p>
    <w:p w14:paraId="0BE84E56"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225E41DA" w14:textId="6A11E705" w:rsidR="00232050" w:rsidRDefault="00232050"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Ajutor de stat</w:t>
      </w:r>
      <w:r w:rsidRPr="00524E61">
        <w:rPr>
          <w:rFonts w:asciiTheme="minorHAnsi" w:hAnsiTheme="minorHAnsi" w:cstheme="minorHAnsi"/>
          <w:sz w:val="22"/>
          <w:szCs w:val="22"/>
          <w:lang w:eastAsia="en-GB"/>
        </w:rPr>
        <w:t xml:space="preserve"> -  avantaj economic acordat din surse sau resurse de stat ori gestionate de stat, sub orice formă,care denaturează sau ameninţă să denatureze concurenţa prin favorizarea anumitor întreprinderi sau sectoare de producţie, în măsura în care acesta afectează schimburile comerciale dintre statele membre</w:t>
      </w:r>
      <w:r w:rsidR="00B56D58" w:rsidRPr="00524E61">
        <w:rPr>
          <w:rFonts w:asciiTheme="minorHAnsi" w:hAnsiTheme="minorHAnsi" w:cstheme="minorHAnsi"/>
          <w:sz w:val="22"/>
          <w:szCs w:val="22"/>
          <w:lang w:eastAsia="en-GB"/>
        </w:rPr>
        <w:t>;</w:t>
      </w:r>
    </w:p>
    <w:p w14:paraId="4BD8AA58"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4E9189ED" w14:textId="520BD1A7"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Ajutor ilegal</w:t>
      </w:r>
      <w:r w:rsidRPr="00524E61">
        <w:rPr>
          <w:rFonts w:asciiTheme="minorHAnsi" w:hAnsiTheme="minorHAnsi" w:cstheme="minorHAnsi"/>
          <w:sz w:val="22"/>
          <w:szCs w:val="22"/>
          <w:lang w:eastAsia="en-GB"/>
        </w:rPr>
        <w:t xml:space="preserve"> </w:t>
      </w:r>
      <w:r w:rsidR="00B56D58"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ajutorul acordat fără respectarea procedurilor naţionale şi ale Uniunii Europene în domeniul ajutorului de stat;</w:t>
      </w:r>
    </w:p>
    <w:p w14:paraId="2A76CBC9"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406516B9" w14:textId="2A74A8E0"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Ajutor utilizat abuziv</w:t>
      </w:r>
      <w:r w:rsidRPr="00524E61">
        <w:rPr>
          <w:rFonts w:asciiTheme="minorHAnsi" w:hAnsiTheme="minorHAnsi" w:cstheme="minorHAnsi"/>
          <w:sz w:val="22"/>
          <w:szCs w:val="22"/>
          <w:lang w:eastAsia="en-GB"/>
        </w:rPr>
        <w:t xml:space="preserve"> - ajutorul utilizat de beneficiar fără respectarea condiţiilor de acordare;</w:t>
      </w:r>
    </w:p>
    <w:p w14:paraId="587F5E75"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012597F2" w14:textId="29579A7A" w:rsidR="00090DB1" w:rsidRDefault="00090DB1"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sz w:val="22"/>
          <w:szCs w:val="22"/>
        </w:rPr>
        <w:t>Apel de proiecte</w:t>
      </w:r>
      <w:r w:rsidRPr="00524E61">
        <w:rPr>
          <w:rFonts w:asciiTheme="minorHAnsi" w:hAnsiTheme="minorHAnsi" w:cstheme="minorHAnsi"/>
          <w:sz w:val="22"/>
          <w:szCs w:val="22"/>
        </w:rPr>
        <w:t xml:space="preserve"> - invitație publică adresată de către AM, categoriilor de solicitanți eligibili stabiliți prin Ghidul Solicitantului, în vederea transmiterii cererilor de finanțare, în cadrul uneia sau mai multor priorități din cadrul programului;</w:t>
      </w:r>
    </w:p>
    <w:p w14:paraId="20CE0A59"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rPr>
      </w:pPr>
    </w:p>
    <w:p w14:paraId="61237A7E" w14:textId="1B6FAB83" w:rsidR="009B12BB" w:rsidRDefault="009B12BB"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 xml:space="preserve">Autoritate a administrației publice locale </w:t>
      </w:r>
      <w:r w:rsidRPr="00524E61">
        <w:rPr>
          <w:rFonts w:asciiTheme="minorHAnsi" w:hAnsiTheme="minorHAnsi" w:cstheme="minorHAnsi"/>
          <w:sz w:val="22"/>
          <w:szCs w:val="22"/>
        </w:rPr>
        <w:t>reprezintă o unitate administrativ-teritorială din mediu urban sau rural: județele, municipiile, orașele sau comunele, definite conform prevederilor OUG nr. 57 din 3 iulie 2019 privind Codul administrativ, cu modificările și completările ulterioare;</w:t>
      </w:r>
    </w:p>
    <w:p w14:paraId="26137664"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rPr>
      </w:pPr>
    </w:p>
    <w:p w14:paraId="1A42BF23" w14:textId="725F72C4" w:rsidR="00090DB1" w:rsidRDefault="00090DB1" w:rsidP="00524E61">
      <w:pPr>
        <w:autoSpaceDE w:val="0"/>
        <w:autoSpaceDN w:val="0"/>
        <w:adjustRightInd w:val="0"/>
        <w:spacing w:before="0" w:after="0"/>
        <w:jc w:val="both"/>
        <w:rPr>
          <w:rFonts w:asciiTheme="minorHAnsi" w:hAnsiTheme="minorHAnsi" w:cstheme="minorHAnsi"/>
          <w:sz w:val="22"/>
          <w:szCs w:val="22"/>
        </w:rPr>
      </w:pPr>
      <w:bookmarkStart w:id="28" w:name="_Hlk141172910"/>
      <w:r w:rsidRPr="00524E61">
        <w:rPr>
          <w:rFonts w:asciiTheme="minorHAnsi" w:hAnsiTheme="minorHAnsi" w:cstheme="minorHAnsi"/>
          <w:b/>
          <w:bCs/>
          <w:i/>
          <w:sz w:val="22"/>
          <w:szCs w:val="22"/>
        </w:rPr>
        <w:t>Autoritatea de Management pentru Programul Regional Sud Est 2021-2027 (AM PR SE)</w:t>
      </w:r>
      <w:r w:rsidRPr="00524E61">
        <w:rPr>
          <w:rFonts w:asciiTheme="minorHAnsi" w:hAnsiTheme="minorHAnsi" w:cstheme="minorHAnsi"/>
          <w:b/>
          <w:sz w:val="22"/>
          <w:szCs w:val="22"/>
        </w:rPr>
        <w:t xml:space="preserve"> - </w:t>
      </w:r>
      <w:r w:rsidRPr="00524E61">
        <w:rPr>
          <w:rFonts w:asciiTheme="minorHAnsi" w:hAnsiTheme="minorHAnsi" w:cstheme="minorHAnsi"/>
          <w:sz w:val="22"/>
          <w:szCs w:val="22"/>
        </w:rPr>
        <w:t>Instituția care gestionează PR SE la nivelul Regiunii Sud Est, începând cu perioada de programare 2021-2027, în conformitate cu prevederile Legii nr. 277 din 26 noiembrie 2021 pentru aprobarea Ordonanței de urgență a Guvernului nr. 122/2020 privind unele măsuri pentru asigurarea eficientizării procesului decizional al fondurilor externe nerambursabile destinate dezvoltării regionale în România</w:t>
      </w:r>
      <w:r w:rsidR="00524E61">
        <w:rPr>
          <w:rFonts w:asciiTheme="minorHAnsi" w:hAnsiTheme="minorHAnsi" w:cstheme="minorHAnsi"/>
          <w:sz w:val="22"/>
          <w:szCs w:val="22"/>
        </w:rPr>
        <w:t>;</w:t>
      </w:r>
    </w:p>
    <w:p w14:paraId="60010DD5"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rPr>
      </w:pPr>
    </w:p>
    <w:bookmarkEnd w:id="28"/>
    <w:p w14:paraId="0DAB593E" w14:textId="52C2C249"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Beneficiar</w:t>
      </w:r>
      <w:r w:rsidRPr="00524E61">
        <w:rPr>
          <w:rFonts w:asciiTheme="minorHAnsi" w:hAnsiTheme="minorHAnsi" w:cstheme="minorHAnsi"/>
          <w:sz w:val="22"/>
          <w:szCs w:val="22"/>
          <w:lang w:eastAsia="en-GB"/>
        </w:rPr>
        <w:t xml:space="preserve"> - întreprinderea care primeşte ajutor în cadrul schemei de ajutor de minimis, în baza unui contract de finanţare încheiat in cadrul PRSE 2021-2027;</w:t>
      </w:r>
    </w:p>
    <w:p w14:paraId="14A458BE"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58622F97" w14:textId="3BB3A8A0" w:rsidR="00090DB1" w:rsidRDefault="00090DB1"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sz w:val="22"/>
          <w:szCs w:val="22"/>
        </w:rPr>
        <w:t>Cerere de finanțare</w:t>
      </w:r>
      <w:r w:rsidRPr="00524E61">
        <w:rPr>
          <w:rFonts w:asciiTheme="minorHAnsi" w:hAnsiTheme="minorHAnsi" w:cstheme="minorHAnsi"/>
          <w:sz w:val="22"/>
          <w:szCs w:val="22"/>
        </w:rPr>
        <w:t xml:space="preserve"> </w:t>
      </w:r>
      <w:r w:rsidR="00B56D58" w:rsidRPr="00524E61">
        <w:rPr>
          <w:rFonts w:asciiTheme="minorHAnsi" w:hAnsiTheme="minorHAnsi" w:cstheme="minorHAnsi"/>
          <w:sz w:val="22"/>
          <w:szCs w:val="22"/>
        </w:rPr>
        <w:t>-</w:t>
      </w:r>
      <w:r w:rsidRPr="00524E61">
        <w:rPr>
          <w:rFonts w:asciiTheme="minorHAnsi" w:hAnsiTheme="minorHAnsi" w:cstheme="minorHAnsi"/>
          <w:sz w:val="22"/>
          <w:szCs w:val="22"/>
        </w:rPr>
        <w:t xml:space="preserve"> document standardizat, disponibil în sistemul informatic MySMIS2021, prin care este solicitat sprijin financiar în cadrul oricăruia dintre programele cofinanțate din Fondul </w:t>
      </w:r>
      <w:bookmarkStart w:id="29" w:name="_Hlk124347242"/>
      <w:r w:rsidRPr="00524E61">
        <w:rPr>
          <w:rFonts w:asciiTheme="minorHAnsi" w:hAnsiTheme="minorHAnsi" w:cstheme="minorHAnsi"/>
          <w:sz w:val="22"/>
          <w:szCs w:val="22"/>
        </w:rPr>
        <w:t>european de dezvoltare regională</w:t>
      </w:r>
      <w:bookmarkEnd w:id="29"/>
      <w:r w:rsidRPr="00524E61">
        <w:rPr>
          <w:rFonts w:asciiTheme="minorHAnsi" w:hAnsiTheme="minorHAnsi" w:cstheme="minorHAnsi"/>
          <w:sz w:val="22"/>
          <w:szCs w:val="22"/>
        </w:rPr>
        <w:t xml:space="preserve">, în perioada de programare 2021-2027, în condițiile aplicabile apelului de proiecte în care se solicită finanțare, pentru acoperirea totală sau parțială a costurilor de realizare ale unui proiect; în acest scop, în cadrul cererii de finanțare este prezentat detaliat proiectul, este argumentată necesitatea lui, sunt prezentate avantajele sale, planul de activități, planul de achiziții, bugetul proiectului, indicatorii de realizare și de rezultat, </w:t>
      </w:r>
      <w:r w:rsidRPr="00524E61">
        <w:rPr>
          <w:rFonts w:asciiTheme="minorHAnsi" w:hAnsiTheme="minorHAnsi" w:cstheme="minorHAnsi"/>
          <w:sz w:val="22"/>
          <w:szCs w:val="22"/>
        </w:rPr>
        <w:lastRenderedPageBreak/>
        <w:t>precum și orice alte elemente necesare, prevăzute în Ghidul Solicitantului și care sunt cuprinse în sistemul informatic MySMIS2021;</w:t>
      </w:r>
    </w:p>
    <w:p w14:paraId="7658D60B"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rPr>
      </w:pPr>
    </w:p>
    <w:p w14:paraId="7348D91B" w14:textId="448CEF85" w:rsidR="004D0AF8" w:rsidRDefault="004D0AF8" w:rsidP="00524E61">
      <w:pPr>
        <w:widowControl w:val="0"/>
        <w:spacing w:before="0" w:after="0"/>
        <w:jc w:val="both"/>
        <w:rPr>
          <w:rFonts w:asciiTheme="minorHAnsi" w:hAnsiTheme="minorHAnsi" w:cstheme="minorHAnsi"/>
          <w:sz w:val="22"/>
          <w:szCs w:val="22"/>
          <w:lang w:val="en-US"/>
        </w:rPr>
      </w:pPr>
      <w:proofErr w:type="spellStart"/>
      <w:r w:rsidRPr="00524E61">
        <w:rPr>
          <w:rFonts w:asciiTheme="minorHAnsi" w:hAnsiTheme="minorHAnsi" w:cstheme="minorHAnsi"/>
          <w:b/>
          <w:i/>
          <w:iCs/>
          <w:sz w:val="22"/>
          <w:szCs w:val="22"/>
          <w:lang w:val="en-US"/>
        </w:rPr>
        <w:t>Cheltuieli</w:t>
      </w:r>
      <w:proofErr w:type="spellEnd"/>
      <w:r w:rsidRPr="00524E61">
        <w:rPr>
          <w:rFonts w:asciiTheme="minorHAnsi" w:hAnsiTheme="minorHAnsi" w:cstheme="minorHAnsi"/>
          <w:b/>
          <w:i/>
          <w:iCs/>
          <w:sz w:val="22"/>
          <w:szCs w:val="22"/>
          <w:lang w:val="en-US"/>
        </w:rPr>
        <w:t xml:space="preserve"> </w:t>
      </w:r>
      <w:proofErr w:type="spellStart"/>
      <w:r w:rsidRPr="00524E61">
        <w:rPr>
          <w:rFonts w:asciiTheme="minorHAnsi" w:hAnsiTheme="minorHAnsi" w:cstheme="minorHAnsi"/>
          <w:b/>
          <w:i/>
          <w:iCs/>
          <w:sz w:val="22"/>
          <w:szCs w:val="22"/>
          <w:lang w:val="en-US"/>
        </w:rPr>
        <w:t>neeligibile</w:t>
      </w:r>
      <w:proofErr w:type="spellEnd"/>
      <w:r w:rsidRPr="00524E61">
        <w:rPr>
          <w:rFonts w:asciiTheme="minorHAnsi" w:hAnsiTheme="minorHAnsi" w:cstheme="minorHAnsi"/>
          <w:sz w:val="22"/>
          <w:szCs w:val="22"/>
          <w:lang w:val="en-US"/>
        </w:rPr>
        <w:t xml:space="preserve"> – </w:t>
      </w:r>
      <w:proofErr w:type="spellStart"/>
      <w:r w:rsidRPr="00524E61">
        <w:rPr>
          <w:rFonts w:asciiTheme="minorHAnsi" w:hAnsiTheme="minorHAnsi" w:cstheme="minorHAnsi"/>
          <w:sz w:val="22"/>
          <w:szCs w:val="22"/>
          <w:lang w:val="en-US"/>
        </w:rPr>
        <w:t>cheltuieli</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inerente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realizării</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proiectelor</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dar</w:t>
      </w:r>
      <w:proofErr w:type="spellEnd"/>
      <w:r w:rsidRPr="00524E61">
        <w:rPr>
          <w:rFonts w:asciiTheme="minorHAnsi" w:hAnsiTheme="minorHAnsi" w:cstheme="minorHAnsi"/>
          <w:sz w:val="22"/>
          <w:szCs w:val="22"/>
          <w:lang w:val="en-US"/>
        </w:rPr>
        <w:t xml:space="preserve"> care nu </w:t>
      </w:r>
      <w:proofErr w:type="spellStart"/>
      <w:r w:rsidRPr="00524E61">
        <w:rPr>
          <w:rFonts w:asciiTheme="minorHAnsi" w:hAnsiTheme="minorHAnsi" w:cstheme="minorHAnsi"/>
          <w:sz w:val="22"/>
          <w:szCs w:val="22"/>
          <w:lang w:val="en-US"/>
        </w:rPr>
        <w:t>îndeplinesc</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criteriile</w:t>
      </w:r>
      <w:proofErr w:type="spellEnd"/>
      <w:r w:rsidRPr="00524E61">
        <w:rPr>
          <w:rFonts w:asciiTheme="minorHAnsi" w:hAnsiTheme="minorHAnsi" w:cstheme="minorHAnsi"/>
          <w:sz w:val="22"/>
          <w:szCs w:val="22"/>
          <w:lang w:val="en-US"/>
        </w:rPr>
        <w:t xml:space="preserve"> de </w:t>
      </w:r>
      <w:proofErr w:type="spellStart"/>
      <w:r w:rsidRPr="00524E61">
        <w:rPr>
          <w:rFonts w:asciiTheme="minorHAnsi" w:hAnsiTheme="minorHAnsi" w:cstheme="minorHAnsi"/>
          <w:sz w:val="22"/>
          <w:szCs w:val="22"/>
          <w:lang w:val="en-US"/>
        </w:rPr>
        <w:t>eligibilitate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pentru</w:t>
      </w:r>
      <w:proofErr w:type="spellEnd"/>
      <w:r w:rsidRPr="00524E61">
        <w:rPr>
          <w:rFonts w:asciiTheme="minorHAnsi" w:hAnsiTheme="minorHAnsi" w:cstheme="minorHAnsi"/>
          <w:sz w:val="22"/>
          <w:szCs w:val="22"/>
          <w:lang w:val="en-US"/>
        </w:rPr>
        <w:t xml:space="preserve"> a fi </w:t>
      </w:r>
      <w:proofErr w:type="spellStart"/>
      <w:r w:rsidRPr="00524E61">
        <w:rPr>
          <w:rFonts w:asciiTheme="minorHAnsi" w:hAnsiTheme="minorHAnsi" w:cstheme="minorHAnsi"/>
          <w:sz w:val="22"/>
          <w:szCs w:val="22"/>
          <w:lang w:val="en-US"/>
        </w:rPr>
        <w:t>finanțate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potrivit</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prevederilor</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prezentei</w:t>
      </w:r>
      <w:proofErr w:type="spellEnd"/>
      <w:r w:rsidRPr="00524E61">
        <w:rPr>
          <w:rFonts w:asciiTheme="minorHAnsi" w:hAnsiTheme="minorHAnsi" w:cstheme="minorHAnsi"/>
          <w:sz w:val="22"/>
          <w:szCs w:val="22"/>
          <w:lang w:val="en-US"/>
        </w:rPr>
        <w:t xml:space="preserve"> scheme, conform </w:t>
      </w:r>
      <w:proofErr w:type="spellStart"/>
      <w:r w:rsidRPr="00524E61">
        <w:rPr>
          <w:rFonts w:asciiTheme="minorHAnsi" w:hAnsiTheme="minorHAnsi" w:cstheme="minorHAnsi"/>
          <w:sz w:val="22"/>
          <w:szCs w:val="22"/>
          <w:lang w:val="en-US"/>
        </w:rPr>
        <w:t>reglementărilor</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europene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și</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naționale</w:t>
      </w:r>
      <w:proofErr w:type="spellEnd"/>
      <w:r w:rsidR="00524E61">
        <w:rPr>
          <w:rFonts w:asciiTheme="minorHAnsi" w:hAnsiTheme="minorHAnsi" w:cstheme="minorHAnsi"/>
          <w:sz w:val="22"/>
          <w:szCs w:val="22"/>
          <w:lang w:val="en-US"/>
        </w:rPr>
        <w:t>;</w:t>
      </w:r>
    </w:p>
    <w:p w14:paraId="6DCD9F46" w14:textId="77777777" w:rsidR="00524E61" w:rsidRPr="00524E61" w:rsidRDefault="00524E61" w:rsidP="00524E61">
      <w:pPr>
        <w:widowControl w:val="0"/>
        <w:spacing w:before="0" w:after="0"/>
        <w:jc w:val="both"/>
        <w:rPr>
          <w:rFonts w:asciiTheme="minorHAnsi" w:hAnsiTheme="minorHAnsi" w:cstheme="minorHAnsi"/>
          <w:sz w:val="22"/>
          <w:szCs w:val="22"/>
          <w:lang w:val="en-US"/>
        </w:rPr>
      </w:pPr>
    </w:p>
    <w:p w14:paraId="4CBDD83E" w14:textId="04643818" w:rsidR="004D0AF8" w:rsidRDefault="004D0AF8" w:rsidP="00524E61">
      <w:pPr>
        <w:widowControl w:val="0"/>
        <w:spacing w:before="0" w:after="0"/>
        <w:jc w:val="both"/>
        <w:rPr>
          <w:rFonts w:asciiTheme="minorHAnsi" w:hAnsiTheme="minorHAnsi" w:cstheme="minorHAnsi"/>
          <w:sz w:val="22"/>
          <w:szCs w:val="22"/>
          <w:lang w:val="en-US"/>
        </w:rPr>
      </w:pPr>
      <w:proofErr w:type="spellStart"/>
      <w:r w:rsidRPr="00524E61">
        <w:rPr>
          <w:rFonts w:asciiTheme="minorHAnsi" w:hAnsiTheme="minorHAnsi" w:cstheme="minorHAnsi"/>
          <w:b/>
          <w:i/>
          <w:iCs/>
          <w:sz w:val="22"/>
          <w:szCs w:val="22"/>
          <w:lang w:val="en-US"/>
        </w:rPr>
        <w:t>Cheltuieli</w:t>
      </w:r>
      <w:proofErr w:type="spellEnd"/>
      <w:r w:rsidRPr="00524E61">
        <w:rPr>
          <w:rFonts w:asciiTheme="minorHAnsi" w:hAnsiTheme="minorHAnsi" w:cstheme="minorHAnsi"/>
          <w:b/>
          <w:i/>
          <w:iCs/>
          <w:sz w:val="22"/>
          <w:szCs w:val="22"/>
          <w:lang w:val="en-US"/>
        </w:rPr>
        <w:t xml:space="preserve"> </w:t>
      </w:r>
      <w:proofErr w:type="spellStart"/>
      <w:r w:rsidRPr="00524E61">
        <w:rPr>
          <w:rFonts w:asciiTheme="minorHAnsi" w:hAnsiTheme="minorHAnsi" w:cstheme="minorHAnsi"/>
          <w:b/>
          <w:i/>
          <w:iCs/>
          <w:sz w:val="22"/>
          <w:szCs w:val="22"/>
          <w:lang w:val="en-US"/>
        </w:rPr>
        <w:t>eligibile</w:t>
      </w:r>
      <w:proofErr w:type="spellEnd"/>
      <w:r w:rsidRPr="00524E61">
        <w:rPr>
          <w:rFonts w:asciiTheme="minorHAnsi" w:hAnsiTheme="minorHAnsi" w:cstheme="minorHAnsi"/>
          <w:sz w:val="22"/>
          <w:szCs w:val="22"/>
          <w:lang w:val="en-US"/>
        </w:rPr>
        <w:t xml:space="preserve"> – </w:t>
      </w:r>
      <w:proofErr w:type="spellStart"/>
      <w:r w:rsidRPr="00524E61">
        <w:rPr>
          <w:rFonts w:asciiTheme="minorHAnsi" w:hAnsiTheme="minorHAnsi" w:cstheme="minorHAnsi"/>
          <w:sz w:val="22"/>
          <w:szCs w:val="22"/>
          <w:lang w:val="en-US"/>
        </w:rPr>
        <w:t>cheltuieli</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pentru</w:t>
      </w:r>
      <w:proofErr w:type="spellEnd"/>
      <w:r w:rsidRPr="00524E61">
        <w:rPr>
          <w:rFonts w:asciiTheme="minorHAnsi" w:hAnsiTheme="minorHAnsi" w:cstheme="minorHAnsi"/>
          <w:sz w:val="22"/>
          <w:szCs w:val="22"/>
          <w:lang w:val="en-US"/>
        </w:rPr>
        <w:t xml:space="preserve"> care se </w:t>
      </w:r>
      <w:proofErr w:type="spellStart"/>
      <w:r w:rsidRPr="00524E61">
        <w:rPr>
          <w:rFonts w:asciiTheme="minorHAnsi" w:hAnsiTheme="minorHAnsi" w:cstheme="minorHAnsi"/>
          <w:sz w:val="22"/>
          <w:szCs w:val="22"/>
          <w:lang w:val="en-US"/>
        </w:rPr>
        <w:t>poate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acorda</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ajutor</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în</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baza</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prezentei</w:t>
      </w:r>
      <w:proofErr w:type="spellEnd"/>
      <w:r w:rsidRPr="00524E61">
        <w:rPr>
          <w:rFonts w:asciiTheme="minorHAnsi" w:hAnsiTheme="minorHAnsi" w:cstheme="minorHAnsi"/>
          <w:sz w:val="22"/>
          <w:szCs w:val="22"/>
          <w:lang w:val="en-US"/>
        </w:rPr>
        <w:t xml:space="preserve"> scheme, considerate </w:t>
      </w:r>
      <w:proofErr w:type="spellStart"/>
      <w:r w:rsidRPr="00524E61">
        <w:rPr>
          <w:rFonts w:asciiTheme="minorHAnsi" w:hAnsiTheme="minorHAnsi" w:cstheme="minorHAnsi"/>
          <w:sz w:val="22"/>
          <w:szCs w:val="22"/>
          <w:lang w:val="en-US"/>
        </w:rPr>
        <w:t>eligibile</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în</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conformitate</w:t>
      </w:r>
      <w:proofErr w:type="spellEnd"/>
      <w:r w:rsidRPr="00524E61">
        <w:rPr>
          <w:rFonts w:asciiTheme="minorHAnsi" w:hAnsiTheme="minorHAnsi" w:cstheme="minorHAnsi"/>
          <w:sz w:val="22"/>
          <w:szCs w:val="22"/>
          <w:lang w:val="en-US"/>
        </w:rPr>
        <w:t xml:space="preserve"> cu </w:t>
      </w:r>
      <w:proofErr w:type="spellStart"/>
      <w:r w:rsidRPr="00524E61">
        <w:rPr>
          <w:rFonts w:asciiTheme="minorHAnsi" w:hAnsiTheme="minorHAnsi" w:cstheme="minorHAnsi"/>
          <w:sz w:val="22"/>
          <w:szCs w:val="22"/>
          <w:lang w:val="en-US"/>
        </w:rPr>
        <w:t>Regulamentele</w:t>
      </w:r>
      <w:proofErr w:type="spellEnd"/>
      <w:r w:rsidRPr="00524E61">
        <w:rPr>
          <w:rFonts w:asciiTheme="minorHAnsi" w:hAnsiTheme="minorHAnsi" w:cstheme="minorHAnsi"/>
          <w:sz w:val="22"/>
          <w:szCs w:val="22"/>
          <w:lang w:val="en-US"/>
        </w:rPr>
        <w:t xml:space="preserve"> (UE) nr. 651/2014, </w:t>
      </w:r>
      <w:proofErr w:type="spellStart"/>
      <w:r w:rsidRPr="00524E61">
        <w:rPr>
          <w:rFonts w:asciiTheme="minorHAnsi" w:hAnsiTheme="minorHAnsi" w:cstheme="minorHAnsi"/>
          <w:sz w:val="22"/>
          <w:szCs w:val="22"/>
          <w:lang w:val="en-US"/>
        </w:rPr>
        <w:t>respectiv</w:t>
      </w:r>
      <w:proofErr w:type="spellEnd"/>
      <w:r w:rsidRPr="00524E61">
        <w:rPr>
          <w:rFonts w:asciiTheme="minorHAnsi" w:hAnsiTheme="minorHAnsi" w:cstheme="minorHAnsi"/>
          <w:sz w:val="22"/>
          <w:szCs w:val="22"/>
          <w:lang w:val="en-US"/>
        </w:rPr>
        <w:t xml:space="preserve"> nr. 2831/2023, </w:t>
      </w:r>
      <w:proofErr w:type="spellStart"/>
      <w:r w:rsidRPr="00524E61">
        <w:rPr>
          <w:rFonts w:asciiTheme="minorHAnsi" w:hAnsiTheme="minorHAnsi" w:cstheme="minorHAnsi"/>
          <w:sz w:val="22"/>
          <w:szCs w:val="22"/>
          <w:lang w:val="en-US"/>
        </w:rPr>
        <w:t>după</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sz w:val="22"/>
          <w:szCs w:val="22"/>
          <w:lang w:val="en-US"/>
        </w:rPr>
        <w:t>caz</w:t>
      </w:r>
      <w:proofErr w:type="spellEnd"/>
      <w:r w:rsidRPr="00524E61">
        <w:rPr>
          <w:rFonts w:asciiTheme="minorHAnsi" w:hAnsiTheme="minorHAnsi" w:cstheme="minorHAnsi"/>
          <w:sz w:val="22"/>
          <w:szCs w:val="22"/>
          <w:lang w:val="en-US"/>
        </w:rPr>
        <w:t xml:space="preserve">, </w:t>
      </w:r>
      <w:proofErr w:type="spellStart"/>
      <w:r w:rsidRPr="00524E61">
        <w:rPr>
          <w:rFonts w:asciiTheme="minorHAnsi" w:hAnsiTheme="minorHAnsi" w:cstheme="minorHAnsi"/>
          <w:color w:val="000000"/>
          <w:sz w:val="22"/>
          <w:szCs w:val="22"/>
          <w:lang w:val="en-US"/>
        </w:rPr>
        <w:t>coroborat</w:t>
      </w:r>
      <w:proofErr w:type="spellEnd"/>
      <w:r w:rsidRPr="00524E61">
        <w:rPr>
          <w:rFonts w:asciiTheme="minorHAnsi" w:hAnsiTheme="minorHAnsi" w:cstheme="minorHAnsi"/>
          <w:color w:val="000000"/>
          <w:sz w:val="22"/>
          <w:szCs w:val="22"/>
          <w:lang w:val="en-US"/>
        </w:rPr>
        <w:t xml:space="preserve"> cu </w:t>
      </w:r>
      <w:proofErr w:type="spellStart"/>
      <w:r w:rsidRPr="00524E61">
        <w:rPr>
          <w:rFonts w:asciiTheme="minorHAnsi" w:hAnsiTheme="minorHAnsi" w:cstheme="minorHAnsi"/>
          <w:color w:val="000000"/>
          <w:sz w:val="22"/>
          <w:szCs w:val="22"/>
          <w:lang w:val="en-US"/>
        </w:rPr>
        <w:t>Regulamentele</w:t>
      </w:r>
      <w:proofErr w:type="spellEnd"/>
      <w:r w:rsidRPr="00524E61">
        <w:rPr>
          <w:rFonts w:asciiTheme="minorHAnsi" w:hAnsiTheme="minorHAnsi" w:cstheme="minorHAnsi"/>
          <w:color w:val="000000"/>
          <w:sz w:val="22"/>
          <w:szCs w:val="22"/>
          <w:lang w:val="en-US"/>
        </w:rPr>
        <w:t xml:space="preserve"> (UE) nr. 1058 / 2021 </w:t>
      </w:r>
      <w:proofErr w:type="spellStart"/>
      <w:r w:rsidRPr="00524E61">
        <w:rPr>
          <w:rFonts w:asciiTheme="minorHAnsi" w:hAnsiTheme="minorHAnsi" w:cstheme="minorHAnsi"/>
          <w:color w:val="000000"/>
          <w:sz w:val="22"/>
          <w:szCs w:val="22"/>
          <w:lang w:val="en-US"/>
        </w:rPr>
        <w:t>și</w:t>
      </w:r>
      <w:proofErr w:type="spellEnd"/>
      <w:r w:rsidRPr="00524E61">
        <w:rPr>
          <w:rFonts w:asciiTheme="minorHAnsi" w:hAnsiTheme="minorHAnsi" w:cstheme="minorHAnsi"/>
          <w:color w:val="000000"/>
          <w:sz w:val="22"/>
          <w:szCs w:val="22"/>
          <w:lang w:val="en-US"/>
        </w:rPr>
        <w:t xml:space="preserve"> nr. 1060 / 2021 </w:t>
      </w:r>
      <w:proofErr w:type="spellStart"/>
      <w:r w:rsidRPr="00524E61">
        <w:rPr>
          <w:rFonts w:asciiTheme="minorHAnsi" w:hAnsiTheme="minorHAnsi" w:cstheme="minorHAnsi"/>
          <w:color w:val="000000"/>
          <w:sz w:val="22"/>
          <w:szCs w:val="22"/>
          <w:lang w:val="en-US"/>
        </w:rPr>
        <w:t>și</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în</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conformitate</w:t>
      </w:r>
      <w:proofErr w:type="spellEnd"/>
      <w:r w:rsidRPr="00524E61">
        <w:rPr>
          <w:rFonts w:asciiTheme="minorHAnsi" w:hAnsiTheme="minorHAnsi" w:cstheme="minorHAnsi"/>
          <w:color w:val="000000"/>
          <w:sz w:val="22"/>
          <w:szCs w:val="22"/>
          <w:lang w:val="en-US"/>
        </w:rPr>
        <w:t xml:space="preserve"> cu </w:t>
      </w:r>
      <w:proofErr w:type="spellStart"/>
      <w:r w:rsidRPr="00524E61">
        <w:rPr>
          <w:rFonts w:asciiTheme="minorHAnsi" w:hAnsiTheme="minorHAnsi" w:cstheme="minorHAnsi"/>
          <w:color w:val="000000"/>
          <w:sz w:val="22"/>
          <w:szCs w:val="22"/>
          <w:lang w:val="en-US"/>
        </w:rPr>
        <w:t>Hotărârea</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Guvernului</w:t>
      </w:r>
      <w:proofErr w:type="spellEnd"/>
      <w:r w:rsidRPr="00524E61">
        <w:rPr>
          <w:rFonts w:asciiTheme="minorHAnsi" w:hAnsiTheme="minorHAnsi" w:cstheme="minorHAnsi"/>
          <w:color w:val="000000"/>
          <w:sz w:val="22"/>
          <w:szCs w:val="22"/>
          <w:lang w:val="en-US"/>
        </w:rPr>
        <w:t xml:space="preserve"> 873/2022 </w:t>
      </w:r>
      <w:proofErr w:type="spellStart"/>
      <w:r w:rsidRPr="00524E61">
        <w:rPr>
          <w:rFonts w:asciiTheme="minorHAnsi" w:hAnsiTheme="minorHAnsi" w:cstheme="minorHAnsi"/>
          <w:color w:val="000000"/>
          <w:sz w:val="22"/>
          <w:szCs w:val="22"/>
          <w:lang w:val="en-US"/>
        </w:rPr>
        <w:t>pentru</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stabilirea</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cadrului</w:t>
      </w:r>
      <w:proofErr w:type="spellEnd"/>
      <w:r w:rsidRPr="00524E61">
        <w:rPr>
          <w:rFonts w:asciiTheme="minorHAnsi" w:hAnsiTheme="minorHAnsi" w:cstheme="minorHAnsi"/>
          <w:color w:val="000000"/>
          <w:sz w:val="22"/>
          <w:szCs w:val="22"/>
          <w:lang w:val="en-US"/>
        </w:rPr>
        <w:t xml:space="preserve"> legal </w:t>
      </w:r>
      <w:proofErr w:type="spellStart"/>
      <w:r w:rsidRPr="00524E61">
        <w:rPr>
          <w:rFonts w:asciiTheme="minorHAnsi" w:hAnsiTheme="minorHAnsi" w:cstheme="minorHAnsi"/>
          <w:color w:val="000000"/>
          <w:sz w:val="22"/>
          <w:szCs w:val="22"/>
          <w:lang w:val="en-US"/>
        </w:rPr>
        <w:t>privind</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eligibilitatea</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cheltuielilor</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efectuate</w:t>
      </w:r>
      <w:proofErr w:type="spellEnd"/>
      <w:r w:rsidRPr="00524E61">
        <w:rPr>
          <w:rFonts w:asciiTheme="minorHAnsi" w:hAnsiTheme="minorHAnsi" w:cstheme="minorHAnsi"/>
          <w:color w:val="000000"/>
          <w:sz w:val="22"/>
          <w:szCs w:val="22"/>
          <w:lang w:val="en-US"/>
        </w:rPr>
        <w:t xml:space="preserve"> de </w:t>
      </w:r>
      <w:proofErr w:type="spellStart"/>
      <w:r w:rsidRPr="00524E61">
        <w:rPr>
          <w:rFonts w:asciiTheme="minorHAnsi" w:hAnsiTheme="minorHAnsi" w:cstheme="minorHAnsi"/>
          <w:color w:val="000000"/>
          <w:sz w:val="22"/>
          <w:szCs w:val="22"/>
          <w:lang w:val="en-US"/>
        </w:rPr>
        <w:t>beneficiari</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în</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cadrul</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operațiunilor</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finanțate</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în</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perioada</w:t>
      </w:r>
      <w:proofErr w:type="spellEnd"/>
      <w:r w:rsidRPr="00524E61">
        <w:rPr>
          <w:rFonts w:asciiTheme="minorHAnsi" w:hAnsiTheme="minorHAnsi" w:cstheme="minorHAnsi"/>
          <w:color w:val="000000"/>
          <w:sz w:val="22"/>
          <w:szCs w:val="22"/>
          <w:lang w:val="en-US"/>
        </w:rPr>
        <w:t xml:space="preserve"> de </w:t>
      </w:r>
      <w:proofErr w:type="spellStart"/>
      <w:r w:rsidRPr="00524E61">
        <w:rPr>
          <w:rFonts w:asciiTheme="minorHAnsi" w:hAnsiTheme="minorHAnsi" w:cstheme="minorHAnsi"/>
          <w:color w:val="000000"/>
          <w:sz w:val="22"/>
          <w:szCs w:val="22"/>
          <w:lang w:val="en-US"/>
        </w:rPr>
        <w:t>programare</w:t>
      </w:r>
      <w:proofErr w:type="spellEnd"/>
      <w:r w:rsidRPr="00524E61">
        <w:rPr>
          <w:rFonts w:asciiTheme="minorHAnsi" w:hAnsiTheme="minorHAnsi" w:cstheme="minorHAnsi"/>
          <w:color w:val="000000"/>
          <w:sz w:val="22"/>
          <w:szCs w:val="22"/>
          <w:lang w:val="en-US"/>
        </w:rPr>
        <w:t xml:space="preserve"> 2021-2027 </w:t>
      </w:r>
      <w:proofErr w:type="spellStart"/>
      <w:r w:rsidRPr="00524E61">
        <w:rPr>
          <w:rFonts w:asciiTheme="minorHAnsi" w:hAnsiTheme="minorHAnsi" w:cstheme="minorHAnsi"/>
          <w:color w:val="000000"/>
          <w:sz w:val="22"/>
          <w:szCs w:val="22"/>
          <w:lang w:val="en-US"/>
        </w:rPr>
        <w:t>prin</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Fondul</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european</w:t>
      </w:r>
      <w:proofErr w:type="spellEnd"/>
      <w:r w:rsidRPr="00524E61">
        <w:rPr>
          <w:rFonts w:asciiTheme="minorHAnsi" w:hAnsiTheme="minorHAnsi" w:cstheme="minorHAnsi"/>
          <w:color w:val="000000"/>
          <w:sz w:val="22"/>
          <w:szCs w:val="22"/>
          <w:lang w:val="en-US"/>
        </w:rPr>
        <w:t xml:space="preserve"> de </w:t>
      </w:r>
      <w:proofErr w:type="spellStart"/>
      <w:r w:rsidRPr="00524E61">
        <w:rPr>
          <w:rFonts w:asciiTheme="minorHAnsi" w:hAnsiTheme="minorHAnsi" w:cstheme="minorHAnsi"/>
          <w:color w:val="000000"/>
          <w:sz w:val="22"/>
          <w:szCs w:val="22"/>
          <w:lang w:val="en-US"/>
        </w:rPr>
        <w:t>dezvoltare</w:t>
      </w:r>
      <w:proofErr w:type="spellEnd"/>
      <w:r w:rsidRPr="00524E61">
        <w:rPr>
          <w:rFonts w:asciiTheme="minorHAnsi" w:hAnsiTheme="minorHAnsi" w:cstheme="minorHAnsi"/>
          <w:color w:val="000000"/>
          <w:sz w:val="22"/>
          <w:szCs w:val="22"/>
          <w:lang w:val="en-US"/>
        </w:rPr>
        <w:t xml:space="preserve"> </w:t>
      </w:r>
      <w:proofErr w:type="spellStart"/>
      <w:r w:rsidRPr="00524E61">
        <w:rPr>
          <w:rFonts w:asciiTheme="minorHAnsi" w:hAnsiTheme="minorHAnsi" w:cstheme="minorHAnsi"/>
          <w:color w:val="000000"/>
          <w:sz w:val="22"/>
          <w:szCs w:val="22"/>
          <w:lang w:val="en-US"/>
        </w:rPr>
        <w:t>regională</w:t>
      </w:r>
      <w:proofErr w:type="spellEnd"/>
      <w:r w:rsidRPr="00524E61">
        <w:rPr>
          <w:rFonts w:asciiTheme="minorHAnsi" w:hAnsiTheme="minorHAnsi" w:cstheme="minorHAnsi"/>
          <w:sz w:val="22"/>
          <w:szCs w:val="22"/>
          <w:lang w:val="en-US"/>
        </w:rPr>
        <w:t>;</w:t>
      </w:r>
    </w:p>
    <w:p w14:paraId="13C8A758" w14:textId="77777777" w:rsidR="00524E61" w:rsidRPr="00524E61" w:rsidRDefault="00524E61" w:rsidP="00524E61">
      <w:pPr>
        <w:widowControl w:val="0"/>
        <w:spacing w:before="0" w:after="0"/>
        <w:jc w:val="both"/>
        <w:rPr>
          <w:rFonts w:asciiTheme="minorHAnsi" w:hAnsiTheme="minorHAnsi" w:cstheme="minorHAnsi"/>
          <w:sz w:val="22"/>
          <w:szCs w:val="22"/>
          <w:lang w:val="en-US"/>
        </w:rPr>
      </w:pPr>
    </w:p>
    <w:p w14:paraId="687E403B" w14:textId="311AA918" w:rsidR="004D0AF8" w:rsidRDefault="004D0AF8" w:rsidP="00524E61">
      <w:pPr>
        <w:autoSpaceDE w:val="0"/>
        <w:autoSpaceDN w:val="0"/>
        <w:adjustRightInd w:val="0"/>
        <w:spacing w:before="0" w:after="0"/>
        <w:jc w:val="both"/>
        <w:rPr>
          <w:rFonts w:asciiTheme="minorHAnsi" w:eastAsia="Arial" w:hAnsiTheme="minorHAnsi" w:cstheme="minorHAnsi"/>
          <w:sz w:val="22"/>
          <w:szCs w:val="22"/>
          <w:lang w:val="en" w:eastAsia="ro-RO"/>
        </w:rPr>
      </w:pPr>
      <w:r w:rsidRPr="00524E61">
        <w:rPr>
          <w:rFonts w:asciiTheme="minorHAnsi" w:eastAsia="Arial" w:hAnsiTheme="minorHAnsi" w:cstheme="minorHAnsi"/>
          <w:b/>
          <w:bCs/>
          <w:i/>
          <w:iCs/>
          <w:sz w:val="22"/>
          <w:szCs w:val="22"/>
          <w:lang w:eastAsia="ro-RO"/>
        </w:rPr>
        <w:t>Contribuția proprie a beneficiarului la valoarea eligibilă a proiectului</w:t>
      </w:r>
      <w:r w:rsidRPr="00524E61">
        <w:rPr>
          <w:rFonts w:asciiTheme="minorHAnsi" w:eastAsia="Arial" w:hAnsiTheme="minorHAnsi" w:cstheme="minorHAnsi"/>
          <w:sz w:val="22"/>
          <w:szCs w:val="22"/>
          <w:lang w:val="ro-MD" w:eastAsia="ro-RO"/>
        </w:rPr>
        <w:t xml:space="preserve"> - diferența dintre totalul cheltuielilor eligibile ale proiectului propus spre finanțare și totalul finanțării nerambursabile acordate în baza schemei, asigurat de către beneficiar. Contribuția proprie a beneficiarului la finanțarea cheltuielilor totale eligibile pentru implementarea proiectului trebuie să fie într-o formă care să nu facă obiectul niciunui alt sprijin public și poate proveni din surse proprii, credite bancare negarantate de stat, aport al acționarilor, alții decât organisme ale statului, sau din alte surse private; în cazul ajutorului regional, beneficiarul asigură o contribuție financiară de cel puțin 25% din costurile eligibile</w:t>
      </w:r>
      <w:r w:rsidR="00524E61">
        <w:rPr>
          <w:rFonts w:asciiTheme="minorHAnsi" w:eastAsia="Arial" w:hAnsiTheme="minorHAnsi" w:cstheme="minorHAnsi"/>
          <w:sz w:val="22"/>
          <w:szCs w:val="22"/>
          <w:lang w:val="en" w:eastAsia="ro-RO"/>
        </w:rPr>
        <w:t>;</w:t>
      </w:r>
    </w:p>
    <w:p w14:paraId="66D5CF04" w14:textId="77777777" w:rsidR="00524E61" w:rsidRPr="00524E61" w:rsidRDefault="00524E61" w:rsidP="00524E61">
      <w:pPr>
        <w:autoSpaceDE w:val="0"/>
        <w:autoSpaceDN w:val="0"/>
        <w:adjustRightInd w:val="0"/>
        <w:spacing w:before="0" w:after="0"/>
        <w:jc w:val="both"/>
        <w:rPr>
          <w:rFonts w:asciiTheme="minorHAnsi" w:hAnsiTheme="minorHAnsi" w:cstheme="minorHAnsi"/>
          <w:b/>
          <w:bCs/>
          <w:i/>
          <w:iCs/>
          <w:sz w:val="22"/>
          <w:szCs w:val="22"/>
          <w:lang w:eastAsia="en-GB"/>
        </w:rPr>
      </w:pPr>
    </w:p>
    <w:p w14:paraId="2F4B2341" w14:textId="3373A95E" w:rsidR="00090DB1" w:rsidRDefault="00090DB1"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lang w:eastAsia="en-GB"/>
        </w:rPr>
        <w:t>C</w:t>
      </w:r>
      <w:r w:rsidRPr="00524E61">
        <w:rPr>
          <w:rFonts w:asciiTheme="minorHAnsi" w:hAnsiTheme="minorHAnsi" w:cstheme="minorHAnsi"/>
          <w:b/>
          <w:bCs/>
          <w:i/>
          <w:iCs/>
          <w:sz w:val="22"/>
          <w:szCs w:val="22"/>
        </w:rPr>
        <w:t>omercializarea produselor agricole</w:t>
      </w:r>
      <w:r w:rsidRPr="00524E61">
        <w:rPr>
          <w:rFonts w:asciiTheme="minorHAnsi" w:hAnsiTheme="minorHAnsi" w:cstheme="minorHAnsi"/>
          <w:b/>
          <w:bCs/>
          <w:sz w:val="22"/>
          <w:szCs w:val="22"/>
          <w:vertAlign w:val="superscript"/>
        </w:rPr>
        <w:footnoteReference w:id="1"/>
      </w:r>
      <w:r w:rsidRPr="00524E61">
        <w:rPr>
          <w:rFonts w:asciiTheme="minorHAnsi" w:hAnsiTheme="minorHAnsi" w:cstheme="minorHAnsi"/>
          <w:sz w:val="22"/>
          <w:szCs w:val="22"/>
        </w:rPr>
        <w:t xml:space="preserve"> -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în vederea primei vânzări; o vânzare efectuată de un producător primar către consumatori</w:t>
      </w:r>
      <w:r w:rsidR="00B56D58" w:rsidRPr="00524E61">
        <w:rPr>
          <w:rFonts w:asciiTheme="minorHAnsi" w:hAnsiTheme="minorHAnsi" w:cstheme="minorHAnsi"/>
          <w:sz w:val="22"/>
          <w:szCs w:val="22"/>
        </w:rPr>
        <w:t>i</w:t>
      </w:r>
      <w:r w:rsidRPr="00524E61">
        <w:rPr>
          <w:rFonts w:asciiTheme="minorHAnsi" w:hAnsiTheme="minorHAnsi" w:cstheme="minorHAnsi"/>
          <w:sz w:val="22"/>
          <w:szCs w:val="22"/>
        </w:rPr>
        <w:t xml:space="preserve"> finali este considerată comercializare în cazul în care se desfășoară în spații separate, rezervate acestui scop</w:t>
      </w:r>
      <w:r w:rsidR="00B56D58" w:rsidRPr="00524E61">
        <w:rPr>
          <w:rFonts w:asciiTheme="minorHAnsi" w:hAnsiTheme="minorHAnsi" w:cstheme="minorHAnsi"/>
          <w:sz w:val="22"/>
          <w:szCs w:val="22"/>
        </w:rPr>
        <w:t>;</w:t>
      </w:r>
    </w:p>
    <w:p w14:paraId="7735379D"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70944B9A" w14:textId="4FA37247"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Contract de finanțare</w:t>
      </w:r>
      <w:r w:rsidRPr="00524E61">
        <w:rPr>
          <w:rFonts w:asciiTheme="minorHAnsi" w:hAnsiTheme="minorHAnsi" w:cstheme="minorHAnsi"/>
          <w:i/>
          <w:iCs/>
          <w:sz w:val="22"/>
          <w:szCs w:val="22"/>
          <w:lang w:eastAsia="en-GB"/>
        </w:rPr>
        <w:t xml:space="preserve"> </w:t>
      </w:r>
      <w:r w:rsidR="00B56D58" w:rsidRPr="00524E61">
        <w:rPr>
          <w:rFonts w:asciiTheme="minorHAnsi" w:hAnsiTheme="minorHAnsi" w:cstheme="minorHAnsi"/>
          <w:i/>
          <w:iCs/>
          <w:sz w:val="22"/>
          <w:szCs w:val="22"/>
          <w:lang w:eastAsia="en-GB"/>
        </w:rPr>
        <w:t xml:space="preserve">- </w:t>
      </w:r>
      <w:r w:rsidRPr="00524E61">
        <w:rPr>
          <w:rFonts w:asciiTheme="minorHAnsi" w:hAnsiTheme="minorHAnsi" w:cstheme="minorHAnsi"/>
          <w:sz w:val="22"/>
          <w:szCs w:val="22"/>
          <w:lang w:eastAsia="en-GB"/>
        </w:rPr>
        <w:t>înseamnă un document juridic prin care se acordă asistență financiară nerambursabilă în scopul atingerii obiectivelor intervenției regionale din cadrul PR SE și care stabilește drepturile și obligațiile părților (Agenția pentru Dezvoltare Regională a Regiunii de Dezvoltare Sud–Est (ADR SE), în calitate de Autoritate de management pentru Programul Regional Sud-Est, și persoana juridică în calitate de beneficiar) și consecințele nerespectării lor</w:t>
      </w:r>
      <w:r w:rsidR="00A03884" w:rsidRPr="00524E61">
        <w:rPr>
          <w:rFonts w:asciiTheme="minorHAnsi" w:hAnsiTheme="minorHAnsi" w:cstheme="minorHAnsi"/>
          <w:sz w:val="22"/>
          <w:szCs w:val="22"/>
          <w:lang w:eastAsia="en-GB"/>
        </w:rPr>
        <w:t>;</w:t>
      </w:r>
    </w:p>
    <w:p w14:paraId="4C63EB87" w14:textId="3268A72B" w:rsid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3F45CF35" w14:textId="77777777" w:rsidR="00AC4C7D" w:rsidRPr="009A52DD" w:rsidRDefault="00AC4C7D" w:rsidP="00AC4C7D">
      <w:pPr>
        <w:autoSpaceDE w:val="0"/>
        <w:autoSpaceDN w:val="0"/>
        <w:adjustRightInd w:val="0"/>
        <w:spacing w:before="0" w:after="0"/>
        <w:jc w:val="both"/>
        <w:rPr>
          <w:rFonts w:ascii="Calibri" w:hAnsi="Calibri"/>
          <w:sz w:val="22"/>
          <w:szCs w:val="22"/>
          <w:lang w:eastAsia="en-GB"/>
        </w:rPr>
      </w:pPr>
      <w:r>
        <w:rPr>
          <w:rFonts w:ascii="Calibri" w:hAnsi="Calibri"/>
          <w:b/>
          <w:bCs/>
          <w:i/>
          <w:iCs/>
          <w:sz w:val="22"/>
          <w:szCs w:val="22"/>
          <w:lang w:eastAsia="en-GB"/>
        </w:rPr>
        <w:t>Consiliul Concurenței</w:t>
      </w:r>
      <w:r>
        <w:rPr>
          <w:rFonts w:ascii="Calibri" w:hAnsi="Calibri"/>
          <w:sz w:val="22"/>
          <w:szCs w:val="22"/>
          <w:lang w:eastAsia="en-GB"/>
        </w:rPr>
        <w:t xml:space="preserve"> - </w:t>
      </w:r>
      <w:r w:rsidRPr="009A52DD">
        <w:rPr>
          <w:rFonts w:ascii="Calibri" w:hAnsi="Calibri"/>
          <w:sz w:val="22"/>
          <w:szCs w:val="22"/>
          <w:lang w:eastAsia="en-GB"/>
        </w:rPr>
        <w:t xml:space="preserve">autoritate naţională în domeniul concurenţei, </w:t>
      </w:r>
      <w:r>
        <w:rPr>
          <w:rFonts w:ascii="Calibri" w:hAnsi="Calibri"/>
          <w:sz w:val="22"/>
          <w:szCs w:val="22"/>
          <w:lang w:eastAsia="en-GB"/>
        </w:rPr>
        <w:t>care</w:t>
      </w:r>
      <w:r w:rsidRPr="009A52DD">
        <w:rPr>
          <w:rFonts w:ascii="Calibri" w:hAnsi="Calibri"/>
          <w:sz w:val="22"/>
          <w:szCs w:val="22"/>
          <w:lang w:eastAsia="en-GB"/>
        </w:rPr>
        <w:t xml:space="preserve"> pune în aplicare şi asigură respectarea prevederilor naţionale, dar şi a celor comunitare de concurenţă</w:t>
      </w:r>
      <w:r>
        <w:rPr>
          <w:rFonts w:ascii="Calibri" w:hAnsi="Calibri"/>
          <w:sz w:val="22"/>
          <w:szCs w:val="22"/>
          <w:lang w:eastAsia="en-GB"/>
        </w:rPr>
        <w:t xml:space="preserve">; </w:t>
      </w:r>
      <w:r w:rsidRPr="009A52DD">
        <w:rPr>
          <w:rFonts w:ascii="Calibri" w:hAnsi="Calibri"/>
          <w:sz w:val="22"/>
          <w:szCs w:val="22"/>
          <w:lang w:eastAsia="en-GB"/>
        </w:rPr>
        <w:t>are rolul de autoritate naţională de contact în domeniul ajutorului de stat între Comisia Europeană, pe de o parte, şi instituţiile publice, furnizorii şi beneficiarii de ajutor de stat, pe de altă parte.</w:t>
      </w:r>
    </w:p>
    <w:p w14:paraId="73E1FA22" w14:textId="77777777" w:rsidR="00AC4C7D" w:rsidRPr="00524E61" w:rsidRDefault="00AC4C7D" w:rsidP="00524E61">
      <w:pPr>
        <w:autoSpaceDE w:val="0"/>
        <w:autoSpaceDN w:val="0"/>
        <w:adjustRightInd w:val="0"/>
        <w:spacing w:before="0" w:after="0"/>
        <w:jc w:val="both"/>
        <w:rPr>
          <w:rFonts w:asciiTheme="minorHAnsi" w:hAnsiTheme="minorHAnsi" w:cstheme="minorHAnsi"/>
          <w:sz w:val="22"/>
          <w:szCs w:val="22"/>
          <w:lang w:eastAsia="en-GB"/>
        </w:rPr>
      </w:pPr>
    </w:p>
    <w:p w14:paraId="04254EBB" w14:textId="304F7CCD"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 xml:space="preserve">Data acordării ajutorului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este data la care dreptul legal de a beneficia de ajutorul de minimis este conferit întreprinderii în temeiul legislației naționale aplicabile, indiferent de data la care ajutoarele de minimis se plătesc întreprinderii respective</w:t>
      </w:r>
      <w:r w:rsidR="00A03884" w:rsidRPr="00524E61">
        <w:rPr>
          <w:rFonts w:asciiTheme="minorHAnsi" w:hAnsiTheme="minorHAnsi" w:cstheme="minorHAnsi"/>
          <w:sz w:val="22"/>
          <w:szCs w:val="22"/>
          <w:lang w:eastAsia="en-GB"/>
        </w:rPr>
        <w:t>;</w:t>
      </w:r>
    </w:p>
    <w:p w14:paraId="74738761" w14:textId="77777777" w:rsidR="00524E61" w:rsidRPr="00524E61" w:rsidRDefault="00524E61" w:rsidP="00524E61">
      <w:pPr>
        <w:autoSpaceDE w:val="0"/>
        <w:autoSpaceDN w:val="0"/>
        <w:adjustRightInd w:val="0"/>
        <w:spacing w:before="0" w:after="0"/>
        <w:jc w:val="both"/>
        <w:rPr>
          <w:rFonts w:asciiTheme="minorHAnsi" w:hAnsiTheme="minorHAnsi" w:cstheme="minorHAnsi"/>
          <w:sz w:val="22"/>
          <w:szCs w:val="22"/>
          <w:lang w:eastAsia="en-GB"/>
        </w:rPr>
      </w:pPr>
    </w:p>
    <w:p w14:paraId="264A121C" w14:textId="5B22C7FA"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sz w:val="22"/>
          <w:szCs w:val="22"/>
        </w:rPr>
        <w:t>Dată</w:t>
      </w:r>
      <w:r w:rsidRPr="00524E61">
        <w:rPr>
          <w:rFonts w:asciiTheme="minorHAnsi" w:hAnsiTheme="minorHAnsi" w:cstheme="minorHAnsi"/>
          <w:b/>
          <w:bCs/>
          <w:sz w:val="22"/>
          <w:szCs w:val="22"/>
        </w:rPr>
        <w:t xml:space="preserve"> </w:t>
      </w:r>
      <w:r w:rsidRPr="00524E61">
        <w:rPr>
          <w:rFonts w:asciiTheme="minorHAnsi" w:hAnsiTheme="minorHAnsi" w:cstheme="minorHAnsi"/>
          <w:b/>
          <w:bCs/>
          <w:i/>
          <w:sz w:val="22"/>
          <w:szCs w:val="22"/>
        </w:rPr>
        <w:t>lansare apel de proiecte</w:t>
      </w:r>
      <w:r w:rsidRPr="00524E61">
        <w:rPr>
          <w:rFonts w:asciiTheme="minorHAnsi" w:hAnsiTheme="minorHAnsi" w:cstheme="minorHAnsi"/>
          <w:sz w:val="22"/>
          <w:szCs w:val="22"/>
        </w:rPr>
        <w:t xml:space="preserve"> </w:t>
      </w:r>
      <w:r w:rsidR="00A03884" w:rsidRPr="00524E61">
        <w:rPr>
          <w:rFonts w:asciiTheme="minorHAnsi" w:hAnsiTheme="minorHAnsi" w:cstheme="minorHAnsi"/>
          <w:sz w:val="22"/>
          <w:szCs w:val="22"/>
        </w:rPr>
        <w:t>-</w:t>
      </w:r>
      <w:r w:rsidRPr="00524E61">
        <w:rPr>
          <w:rFonts w:asciiTheme="minorHAnsi" w:hAnsiTheme="minorHAnsi" w:cstheme="minorHAnsi"/>
          <w:sz w:val="22"/>
          <w:szCs w:val="22"/>
        </w:rPr>
        <w:t xml:space="preserve"> data de la care solicitanții pot depune cereri de finanțare în cadrul apelului de proiecte deschis în sistemul informatic MySMIS2021;</w:t>
      </w:r>
    </w:p>
    <w:p w14:paraId="7E025724" w14:textId="77777777" w:rsidR="00524E61" w:rsidRPr="00524E61" w:rsidRDefault="00524E61" w:rsidP="00524E61">
      <w:pPr>
        <w:spacing w:before="0" w:after="0"/>
        <w:contextualSpacing/>
        <w:jc w:val="both"/>
        <w:rPr>
          <w:rFonts w:asciiTheme="minorHAnsi" w:hAnsiTheme="minorHAnsi" w:cstheme="minorHAnsi"/>
          <w:sz w:val="22"/>
          <w:szCs w:val="22"/>
        </w:rPr>
      </w:pPr>
    </w:p>
    <w:p w14:paraId="02A57C2A" w14:textId="605EB535"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sz w:val="22"/>
          <w:szCs w:val="22"/>
        </w:rPr>
        <w:lastRenderedPageBreak/>
        <w:t xml:space="preserve">Declarație unică a solicitantului </w:t>
      </w:r>
      <w:r w:rsidR="00A03884" w:rsidRPr="00524E61">
        <w:rPr>
          <w:rFonts w:asciiTheme="minorHAnsi" w:hAnsiTheme="minorHAnsi" w:cstheme="minorHAnsi"/>
          <w:sz w:val="22"/>
          <w:szCs w:val="22"/>
        </w:rPr>
        <w:t>-</w:t>
      </w:r>
      <w:r w:rsidRPr="00524E61">
        <w:rPr>
          <w:rFonts w:asciiTheme="minorHAnsi" w:hAnsiTheme="minorHAnsi" w:cstheme="minorHAnsi"/>
          <w:sz w:val="22"/>
          <w:szCs w:val="22"/>
        </w:rPr>
        <w:t xml:space="preserve"> declarație pe propria răspundere a solicitantului,  sub incidența prevederilor din dreptul penal și civil, în special cele care privesc falsul în declarații și falsul intelectual, prin care acesta declară că a respectat toate cerințele pentru depunerea cererii de finanțare și îndeplinește condițiile de eligibilitate prevăzute în schemă și în Ghidul Solicitantului și se angajează ca</w:t>
      </w:r>
      <w:r w:rsidR="00A03884" w:rsidRPr="00524E61">
        <w:rPr>
          <w:rFonts w:asciiTheme="minorHAnsi" w:hAnsiTheme="minorHAnsi" w:cstheme="minorHAnsi"/>
          <w:sz w:val="22"/>
          <w:szCs w:val="22"/>
        </w:rPr>
        <w:t>,</w:t>
      </w:r>
      <w:r w:rsidRPr="00524E61">
        <w:rPr>
          <w:rFonts w:asciiTheme="minorHAnsi" w:hAnsiTheme="minorHAnsi" w:cstheme="minorHAnsi"/>
          <w:sz w:val="22"/>
          <w:szCs w:val="22"/>
        </w:rPr>
        <w:t xml:space="preserve"> în situația în care proiectul va fi admis la contractare</w:t>
      </w:r>
      <w:r w:rsidR="00A03884" w:rsidRPr="00524E61">
        <w:rPr>
          <w:rFonts w:asciiTheme="minorHAnsi" w:hAnsiTheme="minorHAnsi" w:cstheme="minorHAnsi"/>
          <w:sz w:val="22"/>
          <w:szCs w:val="22"/>
        </w:rPr>
        <w:t>,</w:t>
      </w:r>
      <w:r w:rsidRPr="00524E61">
        <w:rPr>
          <w:rFonts w:asciiTheme="minorHAnsi" w:hAnsiTheme="minorHAnsi" w:cstheme="minorHAnsi"/>
          <w:sz w:val="22"/>
          <w:szCs w:val="22"/>
        </w:rPr>
        <w:t xml:space="preserve"> să prezinte toate documentele justificative pentru a face dovada îndeplinirii condițiilor de eligibilitate, </w:t>
      </w:r>
      <w:r w:rsidR="00EE78A8" w:rsidRPr="00524E61">
        <w:rPr>
          <w:rFonts w:asciiTheme="minorHAnsi" w:hAnsiTheme="minorHAnsi" w:cstheme="minorHAnsi"/>
          <w:sz w:val="22"/>
          <w:szCs w:val="22"/>
        </w:rPr>
        <w:t xml:space="preserve">precumm și actualizarea ajutoarelor primite, până la data semnării contractului de finanțare, </w:t>
      </w:r>
      <w:r w:rsidRPr="00524E61">
        <w:rPr>
          <w:rFonts w:asciiTheme="minorHAnsi" w:hAnsiTheme="minorHAnsi" w:cstheme="minorHAnsi"/>
          <w:sz w:val="22"/>
          <w:szCs w:val="22"/>
        </w:rPr>
        <w:t xml:space="preserve">sub sancțiunea respingerii finanțării; </w:t>
      </w:r>
    </w:p>
    <w:p w14:paraId="2C5AA7F8" w14:textId="77777777" w:rsidR="00D1390D" w:rsidRPr="00524E61" w:rsidRDefault="00D1390D" w:rsidP="00524E61">
      <w:pPr>
        <w:spacing w:before="0" w:after="0"/>
        <w:contextualSpacing/>
        <w:jc w:val="both"/>
        <w:rPr>
          <w:rFonts w:asciiTheme="minorHAnsi" w:hAnsiTheme="minorHAnsi" w:cstheme="minorHAnsi"/>
          <w:sz w:val="22"/>
          <w:szCs w:val="22"/>
        </w:rPr>
      </w:pPr>
    </w:p>
    <w:p w14:paraId="2DBFA9D5" w14:textId="35574B8F" w:rsidR="00EE78A8"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Demararea lucrărilor</w:t>
      </w:r>
      <w:r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demarare a lucrărilor</w:t>
      </w:r>
      <w:r w:rsidR="00D1390D">
        <w:rPr>
          <w:rFonts w:asciiTheme="minorHAnsi" w:hAnsiTheme="minorHAnsi" w:cstheme="minorHAnsi"/>
          <w:sz w:val="22"/>
          <w:szCs w:val="22"/>
          <w:lang w:eastAsia="en-GB"/>
        </w:rPr>
        <w:t>;</w:t>
      </w:r>
    </w:p>
    <w:p w14:paraId="70FA806B"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02B434DE" w14:textId="551D700C" w:rsidR="009B12BB" w:rsidRDefault="009B12BB"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 xml:space="preserve">Fondatori </w:t>
      </w:r>
      <w:r w:rsidRPr="00524E61">
        <w:rPr>
          <w:rFonts w:asciiTheme="minorHAnsi" w:hAnsiTheme="minorHAnsi" w:cstheme="minorHAnsi"/>
          <w:sz w:val="22"/>
          <w:szCs w:val="22"/>
        </w:rPr>
        <w:t>pot fi unități administrativ-teritoriale, persoanele fizice sau juridice de drept privat, române ori străine, împreună sau separat, care inițiază constituirea unui parc industrial, conform Legii nr. 186/2013, cu modificările și completările ulterioare;</w:t>
      </w:r>
    </w:p>
    <w:p w14:paraId="65605AD8"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rPr>
      </w:pPr>
    </w:p>
    <w:p w14:paraId="076F3625" w14:textId="084BDE2C" w:rsidR="00090DB1" w:rsidRPr="00524E6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 xml:space="preserve">Furnizor </w:t>
      </w:r>
      <w:r w:rsidR="00EE78A8" w:rsidRPr="00524E61">
        <w:rPr>
          <w:rFonts w:asciiTheme="minorHAnsi" w:hAnsiTheme="minorHAnsi" w:cstheme="minorHAnsi"/>
          <w:b/>
          <w:bCs/>
          <w:i/>
          <w:iCs/>
          <w:sz w:val="22"/>
          <w:szCs w:val="22"/>
          <w:lang w:eastAsia="en-GB"/>
        </w:rPr>
        <w:t xml:space="preserve">și administrator </w:t>
      </w:r>
      <w:r w:rsidRPr="00524E61">
        <w:rPr>
          <w:rFonts w:asciiTheme="minorHAnsi" w:hAnsiTheme="minorHAnsi" w:cstheme="minorHAnsi"/>
          <w:b/>
          <w:bCs/>
          <w:i/>
          <w:iCs/>
          <w:sz w:val="22"/>
          <w:szCs w:val="22"/>
          <w:lang w:eastAsia="en-GB"/>
        </w:rPr>
        <w:t xml:space="preserve">al ajutorului de minimis </w:t>
      </w:r>
      <w:r w:rsidR="00990EFB" w:rsidRPr="00524E61">
        <w:rPr>
          <w:rFonts w:asciiTheme="minorHAnsi" w:hAnsiTheme="minorHAnsi" w:cstheme="minorHAnsi"/>
          <w:b/>
          <w:bCs/>
          <w:i/>
          <w:iCs/>
          <w:sz w:val="22"/>
          <w:szCs w:val="22"/>
          <w:lang w:eastAsia="en-GB"/>
        </w:rPr>
        <w:t>și al ajutorului de stat regional</w:t>
      </w:r>
      <w:r w:rsidR="00990EFB"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este Agenția pentru Dezvoltare Regională a Regiunii de Dezvoltare Sud-Est, denumită în continuare ADR SE, prin intermediul Autorității de Management pentru Programul Regional Sud-Est 2021-2027 denumită în continuare AM PR SE</w:t>
      </w:r>
      <w:r w:rsidR="00A03884" w:rsidRPr="00524E61">
        <w:rPr>
          <w:rFonts w:asciiTheme="minorHAnsi" w:hAnsiTheme="minorHAnsi" w:cstheme="minorHAnsi"/>
          <w:sz w:val="22"/>
          <w:szCs w:val="22"/>
          <w:lang w:eastAsia="en-GB"/>
        </w:rPr>
        <w:t>;</w:t>
      </w:r>
    </w:p>
    <w:p w14:paraId="6D58BAA5" w14:textId="77777777" w:rsidR="00B44058" w:rsidRDefault="00B44058" w:rsidP="00524E61">
      <w:pPr>
        <w:autoSpaceDE w:val="0"/>
        <w:autoSpaceDN w:val="0"/>
        <w:adjustRightInd w:val="0"/>
        <w:spacing w:before="0" w:after="0"/>
        <w:jc w:val="both"/>
        <w:rPr>
          <w:rFonts w:asciiTheme="minorHAnsi" w:hAnsiTheme="minorHAnsi" w:cstheme="minorHAnsi"/>
          <w:b/>
          <w:bCs/>
          <w:i/>
          <w:iCs/>
          <w:sz w:val="22"/>
          <w:szCs w:val="22"/>
          <w:lang w:eastAsia="en-GB"/>
        </w:rPr>
      </w:pPr>
    </w:p>
    <w:p w14:paraId="507CDB7E" w14:textId="1B537FC0"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Ghidul solicitantului de finanțare</w:t>
      </w:r>
      <w:r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reprezintă documentul în baza căruia se lansează un apel de proiecte, ale cărui prevederi derivă din PR SE și care detaliază condițiile specifice de accesare a finanțării pentru fiecare intervenție regională</w:t>
      </w:r>
      <w:r w:rsidR="00A03884" w:rsidRPr="00524E61">
        <w:rPr>
          <w:rFonts w:asciiTheme="minorHAnsi" w:hAnsiTheme="minorHAnsi" w:cstheme="minorHAnsi"/>
          <w:sz w:val="22"/>
          <w:szCs w:val="22"/>
          <w:lang w:eastAsia="en-GB"/>
        </w:rPr>
        <w:t>;</w:t>
      </w:r>
    </w:p>
    <w:p w14:paraId="12368724"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60FD5780" w14:textId="50EB2F2B"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Imobilul</w:t>
      </w:r>
      <w:r w:rsidRPr="00524E61">
        <w:rPr>
          <w:rFonts w:asciiTheme="minorHAnsi" w:hAnsiTheme="minorHAnsi" w:cstheme="minorHAnsi"/>
          <w:bCs/>
          <w:i/>
          <w:iCs/>
          <w:sz w:val="22"/>
          <w:szCs w:val="22"/>
        </w:rPr>
        <w:t xml:space="preserve"> </w:t>
      </w:r>
      <w:r w:rsidRPr="00524E61">
        <w:rPr>
          <w:rFonts w:asciiTheme="minorHAnsi" w:hAnsiTheme="minorHAnsi" w:cstheme="minorHAnsi"/>
          <w:bCs/>
          <w:sz w:val="22"/>
          <w:szCs w:val="22"/>
        </w:rPr>
        <w:t xml:space="preserve">- </w:t>
      </w:r>
      <w:r w:rsidRPr="00524E61">
        <w:rPr>
          <w:rFonts w:asciiTheme="minorHAnsi" w:hAnsiTheme="minorHAnsi" w:cstheme="minorHAnsi"/>
          <w:sz w:val="22"/>
          <w:szCs w:val="22"/>
        </w:rPr>
        <w:t>este definit conform Legii nr. 7/1996 a cadastrului şi a publicității imobiliare, (republicată) cu modificările și completările ulterioare;</w:t>
      </w:r>
    </w:p>
    <w:p w14:paraId="697D5C36"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07E041D8" w14:textId="09476A6C" w:rsidR="009B12BB" w:rsidRDefault="009B12BB"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Imunizare la schimbările climatice</w:t>
      </w:r>
      <w:r w:rsidRPr="00524E61">
        <w:rPr>
          <w:rFonts w:asciiTheme="minorHAnsi" w:hAnsiTheme="minorHAnsi" w:cstheme="minorHAnsi"/>
          <w:sz w:val="22"/>
          <w:szCs w:val="22"/>
        </w:rPr>
        <w:t xml:space="preserve"> înseamnă un proces de prevenire a vulnerabilității infrastructurii la potențialele efecte pe termen lung ale schimbărilor climatice, asigurându-se în același timp respectarea principiului „eficiența energetică înainte de toate” și faptul că nivelul emisiilor de gaze cu efect de seră generate de proiect este compatibil cu obiectivul privind neutralitatea climatică stabilit pentru 2050;</w:t>
      </w:r>
    </w:p>
    <w:p w14:paraId="13CA6CCE"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7212A476" w14:textId="57BCDDD2"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sz w:val="22"/>
          <w:szCs w:val="22"/>
        </w:rPr>
        <w:t>Indicatori de etapă</w:t>
      </w:r>
      <w:r w:rsidRPr="00524E61">
        <w:rPr>
          <w:rFonts w:asciiTheme="minorHAnsi" w:hAnsiTheme="minorHAnsi" w:cstheme="minorHAnsi"/>
          <w:sz w:val="22"/>
          <w:szCs w:val="22"/>
        </w:rPr>
        <w:t xml:space="preserve"> - repere cantitative sau calitative față de care este apreciat progresul implementării unui proiect; în funcție de natura proiectelor, indicatorii de etapă pot reprezenta și  stadii sau valori intermediare ale indicatorilor de realizare;</w:t>
      </w:r>
    </w:p>
    <w:p w14:paraId="0396A9F8" w14:textId="77777777" w:rsidR="00D1390D" w:rsidRPr="00524E61" w:rsidRDefault="00D1390D" w:rsidP="00524E61">
      <w:pPr>
        <w:spacing w:before="0" w:after="0"/>
        <w:contextualSpacing/>
        <w:jc w:val="both"/>
        <w:rPr>
          <w:rFonts w:asciiTheme="minorHAnsi" w:hAnsiTheme="minorHAnsi" w:cstheme="minorHAnsi"/>
          <w:sz w:val="22"/>
          <w:szCs w:val="22"/>
        </w:rPr>
      </w:pPr>
    </w:p>
    <w:p w14:paraId="749931B8" w14:textId="16A72E29" w:rsidR="00206D76" w:rsidRPr="00524E61" w:rsidRDefault="00206D76"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Investiţie iniţială</w:t>
      </w:r>
      <w:r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 xml:space="preserve">înseamnă </w:t>
      </w:r>
      <w:r w:rsidRPr="00524E61">
        <w:rPr>
          <w:rFonts w:asciiTheme="minorHAnsi" w:eastAsia="Arial" w:hAnsiTheme="minorHAnsi" w:cstheme="minorHAnsi"/>
          <w:sz w:val="22"/>
          <w:szCs w:val="22"/>
          <w:lang w:eastAsia="ro-RO"/>
        </w:rPr>
        <w:t>una dintre următoarele:</w:t>
      </w:r>
    </w:p>
    <w:p w14:paraId="34154C0B" w14:textId="707E1425" w:rsidR="00206D76" w:rsidRPr="00524E61" w:rsidRDefault="00206D76" w:rsidP="002F2C2A">
      <w:pPr>
        <w:pStyle w:val="ListParagraph"/>
        <w:numPr>
          <w:ilvl w:val="0"/>
          <w:numId w:val="43"/>
        </w:numPr>
        <w:autoSpaceDE w:val="0"/>
        <w:autoSpaceDN w:val="0"/>
        <w:adjustRightInd w:val="0"/>
        <w:spacing w:before="0" w:after="0"/>
        <w:ind w:left="284" w:hanging="284"/>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 xml:space="preserve">o investiție în active corporale și necorporale legată de una sau mai multe dintre următoarele activități: </w:t>
      </w:r>
    </w:p>
    <w:p w14:paraId="30130090" w14:textId="43283A9E" w:rsidR="00206D76" w:rsidRPr="00524E61" w:rsidRDefault="00206D76" w:rsidP="002F2C2A">
      <w:pPr>
        <w:pStyle w:val="ListParagraph"/>
        <w:numPr>
          <w:ilvl w:val="0"/>
          <w:numId w:val="44"/>
        </w:numPr>
        <w:autoSpaceDE w:val="0"/>
        <w:autoSpaceDN w:val="0"/>
        <w:adjustRightInd w:val="0"/>
        <w:spacing w:before="0" w:after="0"/>
        <w:ind w:left="426" w:hanging="142"/>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 xml:space="preserve">înființarea unei noi unități; </w:t>
      </w:r>
    </w:p>
    <w:p w14:paraId="6409617D" w14:textId="06FEBA5C" w:rsidR="00206D76" w:rsidRPr="00524E61" w:rsidRDefault="00206D76" w:rsidP="002F2C2A">
      <w:pPr>
        <w:pStyle w:val="ListParagraph"/>
        <w:numPr>
          <w:ilvl w:val="0"/>
          <w:numId w:val="44"/>
        </w:numPr>
        <w:autoSpaceDE w:val="0"/>
        <w:autoSpaceDN w:val="0"/>
        <w:adjustRightInd w:val="0"/>
        <w:spacing w:before="0" w:after="0"/>
        <w:ind w:left="426" w:hanging="142"/>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 xml:space="preserve">extinderea capacității unei unități existente; </w:t>
      </w:r>
    </w:p>
    <w:p w14:paraId="56EDD5B2" w14:textId="4A8A1F89" w:rsidR="00206D76" w:rsidRPr="00524E61" w:rsidRDefault="00206D76" w:rsidP="002F2C2A">
      <w:pPr>
        <w:pStyle w:val="ListParagraph"/>
        <w:numPr>
          <w:ilvl w:val="0"/>
          <w:numId w:val="44"/>
        </w:numPr>
        <w:autoSpaceDE w:val="0"/>
        <w:autoSpaceDN w:val="0"/>
        <w:adjustRightInd w:val="0"/>
        <w:spacing w:before="0" w:after="0"/>
        <w:ind w:left="426" w:hanging="142"/>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 xml:space="preserve">diversificarea producției unei unități prin produse sau servicii care nu au fost fabricate anterior în unitate sau </w:t>
      </w:r>
    </w:p>
    <w:p w14:paraId="7D2BECF8" w14:textId="6D143979" w:rsidR="00206D76" w:rsidRPr="00524E61" w:rsidRDefault="00206D76" w:rsidP="002F2C2A">
      <w:pPr>
        <w:pStyle w:val="ListParagraph"/>
        <w:numPr>
          <w:ilvl w:val="0"/>
          <w:numId w:val="44"/>
        </w:numPr>
        <w:autoSpaceDE w:val="0"/>
        <w:autoSpaceDN w:val="0"/>
        <w:adjustRightInd w:val="0"/>
        <w:spacing w:before="0" w:after="0"/>
        <w:ind w:left="426" w:hanging="142"/>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 xml:space="preserve">o schimbare fundamentală a procesului general de producție a produsului (produselor) sau a prestării generale a serviciului (serviciilor) vizat(e) de investiția în unitate; </w:t>
      </w:r>
    </w:p>
    <w:p w14:paraId="09559219" w14:textId="04B09D24" w:rsidR="001D3425" w:rsidRPr="00524E61" w:rsidRDefault="00206D76" w:rsidP="00524E61">
      <w:pPr>
        <w:autoSpaceDE w:val="0"/>
        <w:autoSpaceDN w:val="0"/>
        <w:adjustRightInd w:val="0"/>
        <w:spacing w:before="0" w:after="0"/>
        <w:jc w:val="both"/>
        <w:rPr>
          <w:rFonts w:asciiTheme="minorHAnsi" w:eastAsia="Arial" w:hAnsiTheme="minorHAnsi" w:cstheme="minorHAnsi"/>
          <w:sz w:val="22"/>
          <w:szCs w:val="22"/>
          <w:lang w:eastAsia="ro-RO"/>
        </w:rPr>
      </w:pPr>
      <w:r w:rsidRPr="00524E61">
        <w:rPr>
          <w:rFonts w:asciiTheme="minorHAnsi" w:eastAsia="Arial" w:hAnsiTheme="minorHAnsi" w:cstheme="minorHAnsi"/>
          <w:sz w:val="22"/>
          <w:szCs w:val="22"/>
          <w:lang w:eastAsia="ro-RO"/>
        </w:rPr>
        <w:t>Prin urmare, o investiție de înlocuire nu constituie o investiție inițială.</w:t>
      </w:r>
      <w:r w:rsidR="00D1390D">
        <w:rPr>
          <w:rFonts w:asciiTheme="minorHAnsi" w:eastAsia="Arial" w:hAnsiTheme="minorHAnsi" w:cstheme="minorHAnsi"/>
          <w:sz w:val="22"/>
          <w:szCs w:val="22"/>
          <w:lang w:eastAsia="ro-RO"/>
        </w:rPr>
        <w:t xml:space="preserve"> </w:t>
      </w:r>
      <w:r w:rsidR="001D3425" w:rsidRPr="00524E61">
        <w:rPr>
          <w:rFonts w:asciiTheme="minorHAnsi" w:eastAsia="Arial" w:hAnsiTheme="minorHAnsi" w:cstheme="minorHAnsi"/>
          <w:sz w:val="22"/>
          <w:szCs w:val="22"/>
          <w:lang w:eastAsia="ro-RO"/>
        </w:rPr>
        <w:t>În contextul definirii investiției inițiale, ”</w:t>
      </w:r>
      <w:r w:rsidR="001D3425" w:rsidRPr="00524E61">
        <w:rPr>
          <w:rFonts w:asciiTheme="minorHAnsi" w:eastAsia="Arial" w:hAnsiTheme="minorHAnsi" w:cstheme="minorHAnsi"/>
          <w:b/>
          <w:bCs/>
          <w:sz w:val="22"/>
          <w:szCs w:val="22"/>
          <w:lang w:eastAsia="ro-RO"/>
        </w:rPr>
        <w:t>unitate</w:t>
      </w:r>
      <w:r w:rsidR="001D3425" w:rsidRPr="00524E61">
        <w:rPr>
          <w:rFonts w:asciiTheme="minorHAnsi" w:eastAsia="Arial" w:hAnsiTheme="minorHAnsi" w:cstheme="minorHAnsi"/>
          <w:sz w:val="22"/>
          <w:szCs w:val="22"/>
          <w:lang w:eastAsia="ro-RO"/>
        </w:rPr>
        <w:t xml:space="preserve">” are înțelesul de ”unitate de producție/prestare servicii”, nu de entitate juridică. </w:t>
      </w:r>
    </w:p>
    <w:p w14:paraId="01A79D8F" w14:textId="77777777" w:rsidR="00C06394" w:rsidRPr="00524E61" w:rsidRDefault="00C06394"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lastRenderedPageBreak/>
        <w:t>Investiție inițială, în sensul normelor ce reglementează ajutorul de stat regional și al prezentului ghid, înseamnă o investiție în active corporale și necorporale legată de:</w:t>
      </w:r>
    </w:p>
    <w:p w14:paraId="32120D51" w14:textId="77777777" w:rsidR="00D1390D" w:rsidRDefault="00C06394" w:rsidP="002F2C2A">
      <w:pPr>
        <w:pStyle w:val="ListParagraph"/>
        <w:numPr>
          <w:ilvl w:val="0"/>
          <w:numId w:val="44"/>
        </w:numPr>
        <w:autoSpaceDE w:val="0"/>
        <w:autoSpaceDN w:val="0"/>
        <w:adjustRightInd w:val="0"/>
        <w:spacing w:before="0" w:after="0"/>
        <w:jc w:val="both"/>
        <w:rPr>
          <w:rFonts w:asciiTheme="minorHAnsi" w:hAnsiTheme="minorHAnsi" w:cstheme="minorHAnsi"/>
          <w:sz w:val="22"/>
          <w:szCs w:val="22"/>
          <w:lang w:eastAsia="en-GB"/>
        </w:rPr>
      </w:pPr>
      <w:r w:rsidRPr="00D1390D">
        <w:rPr>
          <w:rFonts w:asciiTheme="minorHAnsi" w:hAnsiTheme="minorHAnsi" w:cstheme="minorHAnsi"/>
          <w:b/>
          <w:bCs/>
          <w:sz w:val="22"/>
          <w:szCs w:val="22"/>
          <w:lang w:eastAsia="en-GB"/>
        </w:rPr>
        <w:t>crearea unei unități noi</w:t>
      </w:r>
      <w:r w:rsidRPr="00D1390D">
        <w:rPr>
          <w:rFonts w:asciiTheme="minorHAnsi" w:hAnsiTheme="minorHAnsi" w:cstheme="minorHAnsi"/>
          <w:sz w:val="22"/>
          <w:szCs w:val="22"/>
          <w:lang w:eastAsia="en-GB"/>
        </w:rPr>
        <w:t>. De regulă, crearea unei unități noi se poate realiza prin construirea și dotarea unui spațiu de producție/prestare servicii, în scopul demarării activității vizate prin proiect. Poate fi considerată investiție inițială legată de crearea unei noi unități inclusiv investiția ce constă în reconversia unui imobil existent în scopul demarării unei noi activități.</w:t>
      </w:r>
      <w:r w:rsidR="00D1390D">
        <w:rPr>
          <w:rFonts w:asciiTheme="minorHAnsi" w:hAnsiTheme="minorHAnsi" w:cstheme="minorHAnsi"/>
          <w:sz w:val="22"/>
          <w:szCs w:val="22"/>
          <w:lang w:eastAsia="en-GB"/>
        </w:rPr>
        <w:t xml:space="preserve"> </w:t>
      </w:r>
      <w:r w:rsidRPr="00D1390D">
        <w:rPr>
          <w:rFonts w:asciiTheme="minorHAnsi" w:hAnsiTheme="minorHAnsi" w:cstheme="minorHAnsi"/>
          <w:sz w:val="22"/>
          <w:szCs w:val="22"/>
          <w:lang w:eastAsia="en-GB"/>
        </w:rPr>
        <w:t>Unitatea nou creată trebuie să fie autonomă, respectiv să nu constituie o extindere simplă a capacității de producție a unei unități existente.</w:t>
      </w:r>
    </w:p>
    <w:p w14:paraId="739F54A9" w14:textId="77777777" w:rsidR="00D1390D" w:rsidRDefault="00C06394" w:rsidP="002F2C2A">
      <w:pPr>
        <w:pStyle w:val="ListParagraph"/>
        <w:numPr>
          <w:ilvl w:val="0"/>
          <w:numId w:val="44"/>
        </w:numPr>
        <w:autoSpaceDE w:val="0"/>
        <w:autoSpaceDN w:val="0"/>
        <w:adjustRightInd w:val="0"/>
        <w:spacing w:before="0" w:after="0"/>
        <w:jc w:val="both"/>
        <w:rPr>
          <w:rFonts w:asciiTheme="minorHAnsi" w:hAnsiTheme="minorHAnsi" w:cstheme="minorHAnsi"/>
          <w:sz w:val="22"/>
          <w:szCs w:val="22"/>
          <w:lang w:eastAsia="en-GB"/>
        </w:rPr>
      </w:pPr>
      <w:r w:rsidRPr="00D1390D">
        <w:rPr>
          <w:rFonts w:asciiTheme="minorHAnsi" w:hAnsiTheme="minorHAnsi" w:cstheme="minorHAnsi"/>
          <w:b/>
          <w:bCs/>
          <w:sz w:val="22"/>
          <w:szCs w:val="22"/>
          <w:lang w:eastAsia="en-GB"/>
        </w:rPr>
        <w:t>extinderea capacității unei unități existente</w:t>
      </w:r>
      <w:r w:rsidRPr="00D1390D">
        <w:rPr>
          <w:rFonts w:asciiTheme="minorHAnsi" w:hAnsiTheme="minorHAnsi" w:cstheme="minorHAnsi"/>
          <w:sz w:val="22"/>
          <w:szCs w:val="22"/>
          <w:lang w:eastAsia="en-GB"/>
        </w:rPr>
        <w:t>. Ca urmare a investiției, unitatea existentă este pusă într-o situație în care poate produce mai mult, din cel puțin unul din produsele deja realizate în unitate, fără ca procesul general de producție să fie fundamental schimbat.</w:t>
      </w:r>
      <w:r w:rsidR="00D1390D">
        <w:rPr>
          <w:rFonts w:asciiTheme="minorHAnsi" w:hAnsiTheme="minorHAnsi" w:cstheme="minorHAnsi"/>
          <w:sz w:val="22"/>
          <w:szCs w:val="22"/>
          <w:lang w:eastAsia="en-GB"/>
        </w:rPr>
        <w:t xml:space="preserve"> </w:t>
      </w:r>
      <w:r w:rsidRPr="00D1390D">
        <w:rPr>
          <w:rFonts w:asciiTheme="minorHAnsi" w:hAnsiTheme="minorHAnsi" w:cstheme="minorHAnsi"/>
          <w:sz w:val="22"/>
          <w:szCs w:val="22"/>
          <w:lang w:eastAsia="en-GB"/>
        </w:rPr>
        <w:t>Extinderea capacității de producție/prestare servicii presupune menținerea sortimentației și a proceselor de producție deja existente și creșterea volumului producției ca urmare a investiției.</w:t>
      </w:r>
    </w:p>
    <w:p w14:paraId="11B8C07E" w14:textId="77777777" w:rsidR="00D1390D" w:rsidRDefault="00C06394" w:rsidP="002F2C2A">
      <w:pPr>
        <w:pStyle w:val="ListParagraph"/>
        <w:numPr>
          <w:ilvl w:val="0"/>
          <w:numId w:val="44"/>
        </w:numPr>
        <w:autoSpaceDE w:val="0"/>
        <w:autoSpaceDN w:val="0"/>
        <w:adjustRightInd w:val="0"/>
        <w:spacing w:before="0" w:after="0"/>
        <w:jc w:val="both"/>
        <w:rPr>
          <w:rFonts w:asciiTheme="minorHAnsi" w:hAnsiTheme="minorHAnsi" w:cstheme="minorHAnsi"/>
          <w:sz w:val="22"/>
          <w:szCs w:val="22"/>
          <w:lang w:eastAsia="en-GB"/>
        </w:rPr>
      </w:pPr>
      <w:r w:rsidRPr="00D1390D">
        <w:rPr>
          <w:rFonts w:asciiTheme="minorHAnsi" w:hAnsiTheme="minorHAnsi" w:cstheme="minorHAnsi"/>
          <w:b/>
          <w:bCs/>
          <w:sz w:val="22"/>
          <w:szCs w:val="22"/>
          <w:lang w:eastAsia="en-GB"/>
        </w:rPr>
        <w:t>diversificarea producției unei unități</w:t>
      </w:r>
      <w:r w:rsidRPr="00D1390D">
        <w:rPr>
          <w:rFonts w:asciiTheme="minorHAnsi" w:hAnsiTheme="minorHAnsi" w:cstheme="minorHAnsi"/>
          <w:sz w:val="22"/>
          <w:szCs w:val="22"/>
          <w:lang w:eastAsia="en-GB"/>
        </w:rPr>
        <w:t xml:space="preserve"> prin produse/servicii care nu au fost fabricate/prestate anterior în unitate. Diversificarea producției presupune că noile produse/servicii se adaugă gamei sortimentale deja fabricate/prestate.</w:t>
      </w:r>
      <w:r w:rsidR="00D1390D">
        <w:rPr>
          <w:rFonts w:asciiTheme="minorHAnsi" w:hAnsiTheme="minorHAnsi" w:cstheme="minorHAnsi"/>
          <w:sz w:val="22"/>
          <w:szCs w:val="22"/>
          <w:lang w:eastAsia="en-GB"/>
        </w:rPr>
        <w:t xml:space="preserve"> </w:t>
      </w:r>
    </w:p>
    <w:p w14:paraId="7F9E0452" w14:textId="77777777" w:rsidR="00D1390D" w:rsidRDefault="00C06394" w:rsidP="00D1390D">
      <w:pPr>
        <w:pStyle w:val="ListParagraph"/>
        <w:autoSpaceDE w:val="0"/>
        <w:autoSpaceDN w:val="0"/>
        <w:adjustRightInd w:val="0"/>
        <w:spacing w:before="0" w:after="0"/>
        <w:ind w:left="786"/>
        <w:jc w:val="both"/>
        <w:rPr>
          <w:rFonts w:asciiTheme="minorHAnsi" w:hAnsiTheme="minorHAnsi" w:cstheme="minorHAnsi"/>
          <w:sz w:val="22"/>
          <w:szCs w:val="22"/>
          <w:lang w:eastAsia="en-GB"/>
        </w:rPr>
      </w:pPr>
      <w:r w:rsidRPr="00D1390D">
        <w:rPr>
          <w:rFonts w:asciiTheme="minorHAnsi" w:hAnsiTheme="minorHAnsi" w:cstheme="minorHAnsi"/>
          <w:sz w:val="22"/>
          <w:szCs w:val="22"/>
          <w:lang w:eastAsia="en-GB"/>
        </w:rPr>
        <w:t>Într-un proiect de ”diversificare”, anumite active utilizate în realizarea unui produs/prestarea unui serviciu existent pot să fie utilizate, în continuare, în realizarea noului produs/serviciu. Spre exemplu, terenul și clădirile utilizate în realizarea produsului A ar putea fi utilizate integral sau parțial în realizarea produsului B (produs nou). Acestea reprezintă ”active reutilizate”. Atunci când sunt combinate active vechi (reutilizate) și active noi, valoarea eligibilă a noilor active trebuie să fie de cel puțin 3 ori (adică cu cel puțin 200%) mai mare decât valoarea contabilă a activelor reutilizate.</w:t>
      </w:r>
    </w:p>
    <w:p w14:paraId="321DFC6B" w14:textId="404A5B51" w:rsidR="00C06394" w:rsidRPr="00524E61" w:rsidRDefault="00C06394" w:rsidP="00D1390D">
      <w:pPr>
        <w:pStyle w:val="ListParagraph"/>
        <w:autoSpaceDE w:val="0"/>
        <w:autoSpaceDN w:val="0"/>
        <w:adjustRightInd w:val="0"/>
        <w:spacing w:before="0" w:after="0"/>
        <w:ind w:left="786"/>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Valoarea contabilă a activelor reutilizate reprezintă valoarea contabilă netă (i.e. valoarea de intrare, mai puțin amortizarea).</w:t>
      </w:r>
      <w:r w:rsidR="00D1390D">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Verificarea respectării condiției, la depunerea cererii de finanțare, se va face prin raportare la exercițiul financiar anterior depunerii proiectului.</w:t>
      </w:r>
      <w:r w:rsidR="00D1390D">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Dacă activele existente sunt reutilizate parțial în noua activitate de producție, valoarea contabilă a acestora poate fi luată în calcul proporțional (e.g. o hală de producție utilizată parțial în noua activitate).</w:t>
      </w:r>
      <w:r w:rsidR="00D1390D">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În cazul investițiilor inițiale care conduc atât la extinderea capacității, cât și la diversificarea producției unei unități existente, condiția de mai sus este aplicabilă doar componentei din proiect ce vizează diversificarea unității.</w:t>
      </w:r>
    </w:p>
    <w:p w14:paraId="3D535E9A" w14:textId="239C90A0" w:rsidR="00C06394" w:rsidRPr="00D1390D" w:rsidRDefault="00C06394" w:rsidP="002F2C2A">
      <w:pPr>
        <w:pStyle w:val="ListParagraph"/>
        <w:numPr>
          <w:ilvl w:val="0"/>
          <w:numId w:val="44"/>
        </w:numPr>
        <w:autoSpaceDE w:val="0"/>
        <w:autoSpaceDN w:val="0"/>
        <w:adjustRightInd w:val="0"/>
        <w:spacing w:before="0" w:after="0"/>
        <w:jc w:val="both"/>
        <w:rPr>
          <w:rFonts w:asciiTheme="minorHAnsi" w:hAnsiTheme="minorHAnsi" w:cstheme="minorHAnsi"/>
          <w:b/>
          <w:bCs/>
          <w:sz w:val="22"/>
          <w:szCs w:val="22"/>
          <w:lang w:eastAsia="en-GB"/>
        </w:rPr>
      </w:pPr>
      <w:r w:rsidRPr="00D1390D">
        <w:rPr>
          <w:rFonts w:asciiTheme="minorHAnsi" w:hAnsiTheme="minorHAnsi" w:cstheme="minorHAnsi"/>
          <w:b/>
          <w:bCs/>
          <w:sz w:val="22"/>
          <w:szCs w:val="22"/>
          <w:lang w:eastAsia="en-GB"/>
        </w:rPr>
        <w:t>schimbare fundamentală a procesului general de producție al unei unități existente</w:t>
      </w:r>
      <w:r w:rsidR="00D1390D">
        <w:rPr>
          <w:rFonts w:asciiTheme="minorHAnsi" w:hAnsiTheme="minorHAnsi" w:cstheme="minorHAnsi"/>
          <w:b/>
          <w:bCs/>
          <w:sz w:val="22"/>
          <w:szCs w:val="22"/>
          <w:lang w:eastAsia="en-GB"/>
        </w:rPr>
        <w:t xml:space="preserve"> - </w:t>
      </w:r>
      <w:r w:rsidRPr="00D1390D">
        <w:rPr>
          <w:rFonts w:asciiTheme="minorHAnsi" w:hAnsiTheme="minorHAnsi" w:cstheme="minorHAnsi"/>
          <w:sz w:val="22"/>
          <w:szCs w:val="22"/>
          <w:lang w:eastAsia="en-GB"/>
        </w:rPr>
        <w:t>Investiția inițială sub forma unei schimbări fundamentale a procesului general de producție înseamnă implementarea unei inovări de proces fundamentale. Simpla înlocuire a echipamentelor fără a opera această modificare fundamentală a procesului constituie o investiție de înlocuire care nu este eligibilă pentru ajutor regional. De asemenea, înlocuirea echipamentelor cu altele, mai performante, va fi considerată tot investiție de înlocuire, neeligibilă, cu excepția cazului în care determină schimbarea fundamentală a procesului general de producție în unitatea respectivă.</w:t>
      </w:r>
    </w:p>
    <w:p w14:paraId="48650C10" w14:textId="77777777" w:rsidR="00D1390D" w:rsidRPr="00D1390D" w:rsidRDefault="00D1390D" w:rsidP="00D1390D">
      <w:pPr>
        <w:pStyle w:val="ListParagraph"/>
        <w:autoSpaceDE w:val="0"/>
        <w:autoSpaceDN w:val="0"/>
        <w:adjustRightInd w:val="0"/>
        <w:spacing w:before="0" w:after="0"/>
        <w:ind w:left="786"/>
        <w:jc w:val="both"/>
        <w:rPr>
          <w:rFonts w:asciiTheme="minorHAnsi" w:hAnsiTheme="minorHAnsi" w:cstheme="minorHAnsi"/>
          <w:b/>
          <w:bCs/>
          <w:sz w:val="22"/>
          <w:szCs w:val="22"/>
          <w:lang w:eastAsia="en-GB"/>
        </w:rPr>
      </w:pPr>
    </w:p>
    <w:p w14:paraId="0656F737" w14:textId="678C95A8"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Investiție finalizată</w:t>
      </w:r>
      <w:r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00DC3C72" w:rsidRPr="00524E61">
        <w:rPr>
          <w:rFonts w:asciiTheme="minorHAnsi" w:hAnsiTheme="minorHAnsi" w:cstheme="minorHAnsi"/>
          <w:sz w:val="22"/>
          <w:szCs w:val="22"/>
          <w:lang w:eastAsia="en-GB"/>
        </w:rPr>
        <w:t>înseamnă momentul în care autorităţile naţionale consideră că investiţia a fost finalizată sau, în absenţa acesteia, 3 ani de la începerea lucrărilor; în cadrul prezentei scheme, se consideră că investiția a fost finalizată la data la care a fost finalizată fizic sau a fost implementată integral şi în privinţa căreia toate plăţile conexe au fost efectuate de către beneficiari, iar contribuţia publică corespunzătoare a fost plătită beneficiarilor, potrivit art.2 pct.37 din Regulamentul (UE) nr. 2021/1060</w:t>
      </w:r>
      <w:r w:rsidR="00A03884" w:rsidRPr="00524E61">
        <w:rPr>
          <w:rFonts w:asciiTheme="minorHAnsi" w:hAnsiTheme="minorHAnsi" w:cstheme="minorHAnsi"/>
          <w:sz w:val="22"/>
          <w:szCs w:val="22"/>
          <w:lang w:eastAsia="en-GB"/>
        </w:rPr>
        <w:t>;</w:t>
      </w:r>
    </w:p>
    <w:p w14:paraId="175631B0"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12D83C14" w14:textId="60BCF6BD" w:rsidR="00A02350" w:rsidRDefault="00A02350"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Intensitatea ajutorului</w:t>
      </w:r>
      <w:r w:rsidR="00A03884" w:rsidRPr="00524E61">
        <w:rPr>
          <w:rFonts w:asciiTheme="minorHAnsi" w:hAnsiTheme="minorHAnsi" w:cstheme="minorHAnsi"/>
          <w:b/>
          <w:bCs/>
          <w:i/>
          <w:iCs/>
          <w:sz w:val="22"/>
          <w:szCs w:val="22"/>
          <w:lang w:eastAsia="en-GB"/>
        </w:rPr>
        <w:t xml:space="preserve"> </w:t>
      </w:r>
      <w:r w:rsidR="00A03884" w:rsidRPr="00524E61">
        <w:rPr>
          <w:rFonts w:asciiTheme="minorHAnsi" w:hAnsiTheme="minorHAnsi" w:cstheme="minorHAnsi"/>
          <w:i/>
          <w:iCs/>
          <w:sz w:val="22"/>
          <w:szCs w:val="22"/>
          <w:lang w:eastAsia="en-GB"/>
        </w:rPr>
        <w:t>-</w:t>
      </w:r>
      <w:r w:rsidRPr="00524E61">
        <w:rPr>
          <w:rFonts w:asciiTheme="minorHAnsi" w:hAnsiTheme="minorHAnsi" w:cstheme="minorHAnsi"/>
          <w:b/>
          <w:bCs/>
          <w:i/>
          <w:iCs/>
          <w:sz w:val="22"/>
          <w:szCs w:val="22"/>
          <w:lang w:eastAsia="en-GB"/>
        </w:rPr>
        <w:t xml:space="preserve"> </w:t>
      </w:r>
      <w:r w:rsidRPr="00524E61">
        <w:rPr>
          <w:rFonts w:asciiTheme="minorHAnsi" w:hAnsiTheme="minorHAnsi" w:cstheme="minorHAnsi"/>
          <w:sz w:val="22"/>
          <w:szCs w:val="22"/>
          <w:lang w:eastAsia="en-GB"/>
        </w:rPr>
        <w:t xml:space="preserve">înseamnă valoarea brută a ajutorului exprimată ca procent din costurile eligibile, înainte de deducerea impozitelor sau a altor taxe. </w:t>
      </w:r>
      <w:r w:rsidR="00DC3C72" w:rsidRPr="00524E61">
        <w:rPr>
          <w:rFonts w:asciiTheme="minorHAnsi" w:hAnsiTheme="minorHAnsi" w:cstheme="minorHAnsi"/>
          <w:sz w:val="22"/>
          <w:szCs w:val="22"/>
          <w:lang w:eastAsia="en-GB"/>
        </w:rPr>
        <w:t xml:space="preserve">Cu toate acestea, taxa pe valoarea adăugată percepută pentru costurile sau cheltuielile eligibile care sunt rambursabile în temeiul legislaţiei fiscale naţionale aplicabile nu este luată în considerare la calcularea intensităţii ajutorului şi a costurilor eligibile. </w:t>
      </w:r>
      <w:r w:rsidRPr="00524E61">
        <w:rPr>
          <w:rFonts w:asciiTheme="minorHAnsi" w:hAnsiTheme="minorHAnsi" w:cstheme="minorHAnsi"/>
          <w:sz w:val="22"/>
          <w:szCs w:val="22"/>
          <w:lang w:eastAsia="en-GB"/>
        </w:rPr>
        <w:t>Costurile eligibile se susţin prin documente justificative clare, specifice şi contemporane cu faptele;</w:t>
      </w:r>
    </w:p>
    <w:p w14:paraId="4C52ADA4"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5156B226" w14:textId="1ADC4585"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lastRenderedPageBreak/>
        <w:t>Întreprinderea</w:t>
      </w:r>
      <w:r w:rsidRPr="00524E61">
        <w:rPr>
          <w:rFonts w:asciiTheme="minorHAnsi" w:hAnsiTheme="minorHAnsi" w:cstheme="minorHAnsi"/>
          <w:i/>
          <w:iCs/>
          <w:sz w:val="22"/>
          <w:szCs w:val="22"/>
          <w:lang w:eastAsia="en-GB"/>
        </w:rPr>
        <w:t xml:space="preserve"> </w:t>
      </w:r>
      <w:r w:rsidR="00A03884" w:rsidRPr="00524E61">
        <w:rPr>
          <w:rFonts w:asciiTheme="minorHAnsi" w:hAnsiTheme="minorHAnsi" w:cstheme="minorHAnsi"/>
          <w:sz w:val="22"/>
          <w:szCs w:val="22"/>
          <w:lang w:eastAsia="en-GB"/>
        </w:rPr>
        <w:t>-</w:t>
      </w:r>
      <w:r w:rsidR="00A03884" w:rsidRPr="00524E61">
        <w:rPr>
          <w:rFonts w:asciiTheme="minorHAnsi" w:hAnsiTheme="minorHAnsi" w:cstheme="minorHAnsi"/>
          <w:i/>
          <w:iCs/>
          <w:sz w:val="22"/>
          <w:szCs w:val="22"/>
          <w:lang w:eastAsia="en-GB"/>
        </w:rPr>
        <w:t xml:space="preserve"> </w:t>
      </w:r>
      <w:r w:rsidRPr="00524E61">
        <w:rPr>
          <w:rFonts w:asciiTheme="minorHAnsi" w:hAnsiTheme="minorHAnsi" w:cstheme="minorHAnsi"/>
          <w:sz w:val="22"/>
          <w:szCs w:val="22"/>
          <w:lang w:eastAsia="en-GB"/>
        </w:rPr>
        <w:t>este orice entitate care desfășoară o activitate economică, indiferent de statutul juridic şi de modul de finanţare, inclusiv entităţile nonprofit</w:t>
      </w:r>
      <w:r w:rsidR="00A03884" w:rsidRPr="00524E61">
        <w:rPr>
          <w:rFonts w:asciiTheme="minorHAnsi" w:hAnsiTheme="minorHAnsi" w:cstheme="minorHAnsi"/>
          <w:sz w:val="22"/>
          <w:szCs w:val="22"/>
          <w:lang w:eastAsia="en-GB"/>
        </w:rPr>
        <w:t>;</w:t>
      </w:r>
    </w:p>
    <w:p w14:paraId="0F63CA19"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05FD4C5A" w14:textId="024CDF34" w:rsidR="00090DB1" w:rsidRDefault="00090DB1"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hAnsiTheme="minorHAnsi" w:cstheme="minorHAnsi"/>
          <w:b/>
          <w:bCs/>
          <w:i/>
          <w:iCs/>
          <w:sz w:val="22"/>
          <w:szCs w:val="22"/>
          <w:lang w:eastAsia="en-GB"/>
        </w:rPr>
        <w:t>Întreprinderea autonomă</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 xml:space="preserve"> în conformitate cu prevederile art. 3, alin. (1) din </w:t>
      </w:r>
      <w:r w:rsidRPr="00524E61">
        <w:rPr>
          <w:rFonts w:asciiTheme="minorHAnsi" w:hAnsiTheme="minorHAnsi" w:cstheme="minorHAnsi"/>
          <w:color w:val="000000"/>
          <w:sz w:val="22"/>
          <w:szCs w:val="22"/>
          <w:lang w:eastAsia="en-GB"/>
        </w:rPr>
        <w:t xml:space="preserve"> Anexa </w:t>
      </w:r>
      <w:r w:rsidRPr="00524E61">
        <w:rPr>
          <w:rFonts w:asciiTheme="minorHAnsi" w:hAnsiTheme="minorHAnsi" w:cstheme="minorHAnsi"/>
          <w:sz w:val="22"/>
          <w:szCs w:val="22"/>
          <w:lang w:eastAsia="en-GB"/>
        </w:rPr>
        <w:t>1 la Regulamentul (UE) nr. 651/2014 cu modificările și completările ulterioare, de declarare a anumitor categorii compatibile cu piața internă</w:t>
      </w:r>
      <w:r w:rsidR="00A03884"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în aplicarea articolelor 107 și 108 din tratat, este orice întreprindere care nu este clasificată ca întreprindere </w:t>
      </w:r>
      <w:r w:rsidR="001672B6" w:rsidRPr="00524E61">
        <w:rPr>
          <w:rFonts w:asciiTheme="minorHAnsi" w:eastAsia="Times New Roman" w:hAnsiTheme="minorHAnsi" w:cstheme="minorHAnsi"/>
          <w:sz w:val="22"/>
          <w:szCs w:val="22"/>
          <w:lang w:eastAsia="en-GB"/>
        </w:rPr>
        <w:t xml:space="preserve">parteneră sau ca întreprindere asociată; </w:t>
      </w:r>
    </w:p>
    <w:p w14:paraId="5A1B7141" w14:textId="77777777" w:rsidR="00D1390D" w:rsidRPr="00524E61" w:rsidRDefault="00D1390D" w:rsidP="00524E61">
      <w:pPr>
        <w:autoSpaceDE w:val="0"/>
        <w:autoSpaceDN w:val="0"/>
        <w:adjustRightInd w:val="0"/>
        <w:spacing w:before="0" w:after="0"/>
        <w:jc w:val="both"/>
        <w:rPr>
          <w:rFonts w:asciiTheme="minorHAnsi" w:eastAsia="Times New Roman" w:hAnsiTheme="minorHAnsi" w:cstheme="minorHAnsi"/>
          <w:sz w:val="22"/>
          <w:szCs w:val="22"/>
          <w:lang w:eastAsia="en-GB"/>
        </w:rPr>
      </w:pPr>
    </w:p>
    <w:p w14:paraId="6166C56D" w14:textId="1634D9F5" w:rsidR="00090DB1" w:rsidRPr="00524E6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Întreprinderea în dificultate</w:t>
      </w:r>
      <w:r w:rsidRPr="00524E61">
        <w:rPr>
          <w:rFonts w:asciiTheme="minorHAnsi" w:hAnsiTheme="minorHAnsi" w:cstheme="minorHAnsi"/>
          <w:sz w:val="22"/>
          <w:szCs w:val="22"/>
          <w:lang w:eastAsia="en-GB"/>
        </w:rPr>
        <w:t xml:space="preserve"> </w:t>
      </w:r>
      <w:r w:rsidR="00A03884"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în conformitate cu prevederile art. 2, pct. (18) din Regulamentului nr. 651/2014 cu modificările și completările ulterioare înseamnă o întreprindere care se află cel puțin în una din situațiile următoare:</w:t>
      </w:r>
    </w:p>
    <w:p w14:paraId="3EB0D14C" w14:textId="3075F5D6" w:rsidR="00090DB1" w:rsidRPr="00524E61" w:rsidRDefault="00090DB1" w:rsidP="002F2C2A">
      <w:pPr>
        <w:numPr>
          <w:ilvl w:val="1"/>
          <w:numId w:val="42"/>
        </w:numPr>
        <w:autoSpaceDE w:val="0"/>
        <w:autoSpaceDN w:val="0"/>
        <w:adjustRightInd w:val="0"/>
        <w:spacing w:before="0" w:after="0"/>
        <w:ind w:left="567" w:hanging="141"/>
        <w:jc w:val="both"/>
        <w:rPr>
          <w:rFonts w:asciiTheme="minorHAnsi" w:hAnsiTheme="minorHAnsi" w:cstheme="minorHAnsi"/>
          <w:sz w:val="22"/>
          <w:szCs w:val="22"/>
          <w:lang w:eastAsia="en-GB"/>
        </w:rPr>
      </w:pPr>
      <w:bookmarkStart w:id="30" w:name="_Hlk158728520"/>
      <w:r w:rsidRPr="00524E61">
        <w:rPr>
          <w:rFonts w:asciiTheme="minorHAnsi" w:hAnsiTheme="minorHAnsi" w:cstheme="minorHAnsi"/>
          <w:sz w:val="22"/>
          <w:szCs w:val="22"/>
          <w:lang w:eastAsia="en-GB"/>
        </w:rPr>
        <w:t>În cazul unei societăţi comerciale cu răspundere limitată (alta decât un IMM care există de mai puţin de trei ani), atunci când mai mult de jumătate din capitalul său social subscris a dispărut din cauza pierderilor acumulate. Această situaţie survine atunci când deducerea pierderilor acumulate din rezerve (și din toate celelalte elemente considerate în general ca făcând parte din fondurile proprii ale societăţii) conduce la un rezultat negativ care depășește jumătate din capitalul social subscris. În sensul acestei dispoziţii, „societate cu răspundere limitată” se referă în special la tipurile de societăţi menţionate în anexa I la Directiva 2013/34/UE, iar „capital social” include, dacă este cazul, orice capital suplimentar</w:t>
      </w:r>
      <w:r w:rsidR="00A03884" w:rsidRPr="00524E61">
        <w:rPr>
          <w:rFonts w:asciiTheme="minorHAnsi" w:hAnsiTheme="minorHAnsi" w:cstheme="minorHAnsi"/>
          <w:sz w:val="22"/>
          <w:szCs w:val="22"/>
          <w:lang w:eastAsia="en-GB"/>
        </w:rPr>
        <w:t>;</w:t>
      </w:r>
    </w:p>
    <w:p w14:paraId="205A1D43" w14:textId="0AE28328" w:rsidR="00090DB1" w:rsidRPr="00524E61" w:rsidRDefault="00090DB1" w:rsidP="002F2C2A">
      <w:pPr>
        <w:numPr>
          <w:ilvl w:val="1"/>
          <w:numId w:val="42"/>
        </w:numPr>
        <w:autoSpaceDE w:val="0"/>
        <w:autoSpaceDN w:val="0"/>
        <w:adjustRightInd w:val="0"/>
        <w:spacing w:before="0" w:after="0"/>
        <w:ind w:left="567" w:hanging="141"/>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În cazul unei societăţi comerciale în care cel puţin unii dintre asociaţi au răspundere nelimitată pentru creanţele societăţii (alta decât un IMM care există de mai puțin de 3 ani), atunci când mai mult de jumătate din capitalul propriu</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așa cum reiese din contabilitatea societăţii</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p w14:paraId="3C216636" w14:textId="77777777" w:rsidR="00090DB1" w:rsidRPr="00524E61" w:rsidRDefault="00090DB1" w:rsidP="002F2C2A">
      <w:pPr>
        <w:numPr>
          <w:ilvl w:val="1"/>
          <w:numId w:val="42"/>
        </w:numPr>
        <w:autoSpaceDE w:val="0"/>
        <w:autoSpaceDN w:val="0"/>
        <w:adjustRightInd w:val="0"/>
        <w:spacing w:before="0" w:after="0"/>
        <w:ind w:left="567" w:hanging="141"/>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Atunci când întreprinderea face obiectul unei proceduri colective de insolvență sau îndeplinește criteriile prevăzute în dreptul intern pentru ca o procedură colectivă de insolvență să fie deschisă la cererea creditorilor săi;</w:t>
      </w:r>
    </w:p>
    <w:p w14:paraId="685AFB68" w14:textId="69D4C0A0" w:rsidR="00090DB1" w:rsidRDefault="00090DB1" w:rsidP="002F2C2A">
      <w:pPr>
        <w:numPr>
          <w:ilvl w:val="1"/>
          <w:numId w:val="42"/>
        </w:numPr>
        <w:autoSpaceDE w:val="0"/>
        <w:autoSpaceDN w:val="0"/>
        <w:adjustRightInd w:val="0"/>
        <w:spacing w:before="0" w:after="0"/>
        <w:ind w:left="567" w:hanging="141"/>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Atunci când întreprinderea a primit ajutor pentru salvare și nu a rambursat încă împrumutul sau nu a încetat garanția sau a primit ajutoare pentru restructurare și face încă obiectul unui plan de restructurare.</w:t>
      </w:r>
    </w:p>
    <w:p w14:paraId="21EEAE31" w14:textId="77777777" w:rsidR="00D1390D" w:rsidRPr="00524E61" w:rsidRDefault="00D1390D" w:rsidP="00D1390D">
      <w:pPr>
        <w:autoSpaceDE w:val="0"/>
        <w:autoSpaceDN w:val="0"/>
        <w:adjustRightInd w:val="0"/>
        <w:spacing w:before="0" w:after="0"/>
        <w:ind w:left="567"/>
        <w:jc w:val="both"/>
        <w:rPr>
          <w:rFonts w:asciiTheme="minorHAnsi" w:hAnsiTheme="minorHAnsi" w:cstheme="minorHAnsi"/>
          <w:sz w:val="22"/>
          <w:szCs w:val="22"/>
          <w:lang w:eastAsia="en-GB"/>
        </w:rPr>
      </w:pPr>
    </w:p>
    <w:bookmarkEnd w:id="30"/>
    <w:p w14:paraId="04ADDD62" w14:textId="18FFC474" w:rsidR="00A11807" w:rsidRPr="00524E61" w:rsidRDefault="00090DB1"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hAnsiTheme="minorHAnsi" w:cstheme="minorHAnsi"/>
          <w:b/>
          <w:bCs/>
          <w:i/>
          <w:iCs/>
          <w:sz w:val="22"/>
          <w:szCs w:val="22"/>
          <w:lang w:eastAsia="en-GB"/>
        </w:rPr>
        <w:t>Întreprinderile asociate (legate)</w:t>
      </w:r>
      <w:r w:rsidR="00E67A3B" w:rsidRPr="00524E61">
        <w:rPr>
          <w:rFonts w:asciiTheme="minorHAnsi" w:hAnsiTheme="minorHAnsi" w:cstheme="minorHAnsi"/>
          <w:b/>
          <w:bCs/>
          <w:sz w:val="22"/>
          <w:szCs w:val="22"/>
          <w:lang w:eastAsia="en-GB"/>
        </w:rPr>
        <w:t xml:space="preserve"> </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w:t>
      </w:r>
      <w:r w:rsidR="00A11807" w:rsidRPr="00524E61">
        <w:rPr>
          <w:rFonts w:asciiTheme="minorHAnsi" w:eastAsia="Times New Roman" w:hAnsiTheme="minorHAnsi" w:cstheme="minorHAnsi"/>
          <w:sz w:val="22"/>
          <w:szCs w:val="22"/>
          <w:lang w:eastAsia="en-GB"/>
        </w:rPr>
        <w:t>în conformitate cu prevederile art. 3, alin. (3) din Anexa 1 la Regulamentul (UE) nr. 651/2014 și cu prevederile art. 4^4 din Legea nr. 346/2004 privind stimularea înființării și întreprinderilor mici și mijlocii, cu modificările și completările ulterioare, sunt întreprinderile între care există oricare dintre următoarele relații:</w:t>
      </w:r>
    </w:p>
    <w:p w14:paraId="1D12BEA9" w14:textId="77777777" w:rsidR="00A11807" w:rsidRPr="00524E61" w:rsidRDefault="00A11807" w:rsidP="00524E61">
      <w:pPr>
        <w:autoSpaceDE w:val="0"/>
        <w:autoSpaceDN w:val="0"/>
        <w:adjustRightInd w:val="0"/>
        <w:spacing w:before="0" w:after="0"/>
        <w:ind w:left="142"/>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(a) o întreprindere deține majoritatea drepturilor de vot ale acționarilor sau ale asociaților celeilalte întreprinderi;</w:t>
      </w:r>
    </w:p>
    <w:p w14:paraId="73292CDD" w14:textId="5077B00E" w:rsidR="00A11807" w:rsidRPr="00524E61" w:rsidRDefault="00A11807" w:rsidP="00524E61">
      <w:pPr>
        <w:autoSpaceDE w:val="0"/>
        <w:autoSpaceDN w:val="0"/>
        <w:adjustRightInd w:val="0"/>
        <w:spacing w:before="0" w:after="0"/>
        <w:ind w:left="142"/>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 xml:space="preserve">(b) o întreprindere are dreptul de a numi sau de a revoca majoritatea membrilor </w:t>
      </w:r>
      <w:r w:rsidR="00E05F99" w:rsidRPr="00524E61">
        <w:rPr>
          <w:rFonts w:asciiTheme="minorHAnsi" w:eastAsia="Times New Roman" w:hAnsiTheme="minorHAnsi" w:cstheme="minorHAnsi"/>
          <w:sz w:val="22"/>
          <w:szCs w:val="22"/>
          <w:lang w:eastAsia="en-GB"/>
        </w:rPr>
        <w:t>consiliului de administrație, de conducere, ori de supraveghere a celeilalte întreprinderi</w:t>
      </w:r>
      <w:r w:rsidRPr="00524E61">
        <w:rPr>
          <w:rFonts w:asciiTheme="minorHAnsi" w:eastAsia="Times New Roman" w:hAnsiTheme="minorHAnsi" w:cstheme="minorHAnsi"/>
          <w:sz w:val="22"/>
          <w:szCs w:val="22"/>
          <w:lang w:eastAsia="en-GB"/>
        </w:rPr>
        <w:t xml:space="preserve">; </w:t>
      </w:r>
    </w:p>
    <w:p w14:paraId="0DAB0177" w14:textId="1A4C775E" w:rsidR="00A11807" w:rsidRPr="00524E61" w:rsidRDefault="00A11807" w:rsidP="00524E61">
      <w:pPr>
        <w:autoSpaceDE w:val="0"/>
        <w:autoSpaceDN w:val="0"/>
        <w:adjustRightInd w:val="0"/>
        <w:spacing w:before="0" w:after="0"/>
        <w:ind w:left="142"/>
        <w:jc w:val="both"/>
        <w:rPr>
          <w:rFonts w:asciiTheme="minorHAnsi" w:eastAsia="Times New Roman" w:hAnsiTheme="minorHAnsi" w:cstheme="minorHAnsi"/>
          <w:strike/>
          <w:sz w:val="22"/>
          <w:szCs w:val="22"/>
          <w:lang w:eastAsia="en-GB"/>
        </w:rPr>
      </w:pPr>
      <w:r w:rsidRPr="00524E61">
        <w:rPr>
          <w:rFonts w:asciiTheme="minorHAnsi" w:eastAsia="Times New Roman" w:hAnsiTheme="minorHAnsi" w:cstheme="minorHAnsi"/>
          <w:sz w:val="22"/>
          <w:szCs w:val="22"/>
          <w:lang w:eastAsia="en-GB"/>
        </w:rPr>
        <w:t xml:space="preserve">(c) o întreprindere are dreptul de a exercita o influență dominantă asupra </w:t>
      </w:r>
      <w:r w:rsidR="00E05F99" w:rsidRPr="00524E61">
        <w:rPr>
          <w:rFonts w:asciiTheme="minorHAnsi" w:eastAsia="Times New Roman" w:hAnsiTheme="minorHAnsi" w:cstheme="minorHAnsi"/>
          <w:sz w:val="22"/>
          <w:szCs w:val="22"/>
          <w:lang w:eastAsia="en-GB"/>
        </w:rPr>
        <w:t>celeilalte</w:t>
      </w:r>
      <w:r w:rsidRPr="00524E61">
        <w:rPr>
          <w:rFonts w:asciiTheme="minorHAnsi" w:eastAsia="Times New Roman" w:hAnsiTheme="minorHAnsi" w:cstheme="minorHAnsi"/>
          <w:sz w:val="22"/>
          <w:szCs w:val="22"/>
          <w:lang w:eastAsia="en-GB"/>
        </w:rPr>
        <w:t xml:space="preserve"> întreprinderi în temeiul unui contract încheiat cu </w:t>
      </w:r>
      <w:r w:rsidR="00E05F99" w:rsidRPr="00524E61">
        <w:rPr>
          <w:rFonts w:asciiTheme="minorHAnsi" w:eastAsia="Times New Roman" w:hAnsiTheme="minorHAnsi" w:cstheme="minorHAnsi"/>
          <w:sz w:val="22"/>
          <w:szCs w:val="22"/>
          <w:lang w:eastAsia="en-GB"/>
        </w:rPr>
        <w:t xml:space="preserve">această </w:t>
      </w:r>
      <w:r w:rsidRPr="00524E61">
        <w:rPr>
          <w:rFonts w:asciiTheme="minorHAnsi" w:eastAsia="Times New Roman" w:hAnsiTheme="minorHAnsi" w:cstheme="minorHAnsi"/>
          <w:sz w:val="22"/>
          <w:szCs w:val="22"/>
          <w:lang w:eastAsia="en-GB"/>
        </w:rPr>
        <w:t>întreprindere</w:t>
      </w:r>
      <w:r w:rsidR="00E05F99" w:rsidRPr="00524E61">
        <w:rPr>
          <w:rFonts w:asciiTheme="minorHAnsi" w:eastAsia="Times New Roman" w:hAnsiTheme="minorHAnsi" w:cstheme="minorHAnsi"/>
          <w:sz w:val="22"/>
          <w:szCs w:val="22"/>
          <w:lang w:eastAsia="en-GB"/>
        </w:rPr>
        <w:t xml:space="preserve"> sau al unei clauze din statutul acesteia;</w:t>
      </w:r>
    </w:p>
    <w:p w14:paraId="7463EA59" w14:textId="3C9E5930" w:rsidR="00A11807" w:rsidRPr="00524E61" w:rsidRDefault="00A11807" w:rsidP="00524E61">
      <w:pPr>
        <w:autoSpaceDE w:val="0"/>
        <w:autoSpaceDN w:val="0"/>
        <w:adjustRightInd w:val="0"/>
        <w:spacing w:before="0" w:after="0"/>
        <w:ind w:left="142"/>
        <w:jc w:val="both"/>
        <w:rPr>
          <w:rFonts w:asciiTheme="minorHAnsi" w:eastAsia="Times New Roman" w:hAnsiTheme="minorHAnsi" w:cstheme="minorHAnsi"/>
          <w:strike/>
          <w:sz w:val="22"/>
          <w:szCs w:val="22"/>
          <w:lang w:eastAsia="en-GB"/>
        </w:rPr>
      </w:pPr>
      <w:r w:rsidRPr="00524E61">
        <w:rPr>
          <w:rFonts w:asciiTheme="minorHAnsi" w:eastAsia="Times New Roman" w:hAnsiTheme="minorHAnsi" w:cstheme="minorHAnsi"/>
          <w:sz w:val="22"/>
          <w:szCs w:val="22"/>
          <w:lang w:eastAsia="en-GB"/>
        </w:rPr>
        <w:t>(d) o întreprindere care este acționar</w:t>
      </w:r>
      <w:r w:rsidR="00E05F99" w:rsidRPr="00524E61">
        <w:rPr>
          <w:rFonts w:asciiTheme="minorHAnsi" w:eastAsia="Times New Roman" w:hAnsiTheme="minorHAnsi" w:cstheme="minorHAnsi"/>
          <w:sz w:val="22"/>
          <w:szCs w:val="22"/>
          <w:lang w:eastAsia="en-GB"/>
        </w:rPr>
        <w:t>ă</w:t>
      </w:r>
      <w:r w:rsidRPr="00524E61">
        <w:rPr>
          <w:rFonts w:asciiTheme="minorHAnsi" w:eastAsia="Times New Roman" w:hAnsiTheme="minorHAnsi" w:cstheme="minorHAnsi"/>
          <w:sz w:val="22"/>
          <w:szCs w:val="22"/>
          <w:lang w:eastAsia="en-GB"/>
        </w:rPr>
        <w:t xml:space="preserve"> sau asociat</w:t>
      </w:r>
      <w:r w:rsidR="00E05F99" w:rsidRPr="00524E61">
        <w:rPr>
          <w:rFonts w:asciiTheme="minorHAnsi" w:eastAsia="Times New Roman" w:hAnsiTheme="minorHAnsi" w:cstheme="minorHAnsi"/>
          <w:sz w:val="22"/>
          <w:szCs w:val="22"/>
          <w:lang w:eastAsia="en-GB"/>
        </w:rPr>
        <w:t>ă</w:t>
      </w:r>
      <w:r w:rsidRPr="00524E61">
        <w:rPr>
          <w:rFonts w:asciiTheme="minorHAnsi" w:eastAsia="Times New Roman" w:hAnsiTheme="minorHAnsi" w:cstheme="minorHAnsi"/>
          <w:sz w:val="22"/>
          <w:szCs w:val="22"/>
          <w:lang w:eastAsia="en-GB"/>
        </w:rPr>
        <w:t xml:space="preserve"> a</w:t>
      </w:r>
      <w:r w:rsidR="00E05F99" w:rsidRPr="00524E61">
        <w:rPr>
          <w:rFonts w:asciiTheme="minorHAnsi" w:eastAsia="Times New Roman" w:hAnsiTheme="minorHAnsi" w:cstheme="minorHAnsi"/>
          <w:sz w:val="22"/>
          <w:szCs w:val="22"/>
          <w:lang w:eastAsia="en-GB"/>
        </w:rPr>
        <w:t xml:space="preserve"> celeilalte</w:t>
      </w:r>
      <w:r w:rsidRPr="00524E61">
        <w:rPr>
          <w:rFonts w:asciiTheme="minorHAnsi" w:eastAsia="Times New Roman" w:hAnsiTheme="minorHAnsi" w:cstheme="minorHAnsi"/>
          <w:sz w:val="22"/>
          <w:szCs w:val="22"/>
          <w:lang w:eastAsia="en-GB"/>
        </w:rPr>
        <w:t xml:space="preserve"> întreprinderi și </w:t>
      </w:r>
      <w:r w:rsidR="00E05F99" w:rsidRPr="00524E61">
        <w:rPr>
          <w:rFonts w:asciiTheme="minorHAnsi" w:eastAsia="Times New Roman" w:hAnsiTheme="minorHAnsi" w:cstheme="minorHAnsi"/>
          <w:sz w:val="22"/>
          <w:szCs w:val="22"/>
          <w:lang w:eastAsia="en-GB"/>
        </w:rPr>
        <w:t>deține singură, în baza</w:t>
      </w:r>
      <w:r w:rsidRPr="00524E61">
        <w:rPr>
          <w:rFonts w:asciiTheme="minorHAnsi" w:eastAsia="Times New Roman" w:hAnsiTheme="minorHAnsi" w:cstheme="minorHAnsi"/>
          <w:sz w:val="22"/>
          <w:szCs w:val="22"/>
          <w:lang w:eastAsia="en-GB"/>
        </w:rPr>
        <w:t xml:space="preserve"> unui acord cu alți acționari </w:t>
      </w:r>
      <w:r w:rsidR="00E05F99" w:rsidRPr="00524E61">
        <w:rPr>
          <w:rFonts w:asciiTheme="minorHAnsi" w:eastAsia="Times New Roman" w:hAnsiTheme="minorHAnsi" w:cstheme="minorHAnsi"/>
          <w:sz w:val="22"/>
          <w:szCs w:val="22"/>
          <w:lang w:eastAsia="en-GB"/>
        </w:rPr>
        <w:t>ori</w:t>
      </w:r>
      <w:r w:rsidRPr="00524E61">
        <w:rPr>
          <w:rFonts w:asciiTheme="minorHAnsi" w:eastAsia="Times New Roman" w:hAnsiTheme="minorHAnsi" w:cstheme="minorHAnsi"/>
          <w:sz w:val="22"/>
          <w:szCs w:val="22"/>
          <w:lang w:eastAsia="en-GB"/>
        </w:rPr>
        <w:t xml:space="preserve"> asociați ai</w:t>
      </w:r>
      <w:r w:rsidR="00E05F99" w:rsidRPr="00524E61">
        <w:rPr>
          <w:rFonts w:asciiTheme="minorHAnsi" w:eastAsia="Times New Roman" w:hAnsiTheme="minorHAnsi" w:cstheme="minorHAnsi"/>
          <w:sz w:val="22"/>
          <w:szCs w:val="22"/>
          <w:lang w:eastAsia="en-GB"/>
        </w:rPr>
        <w:t xml:space="preserve"> acelei</w:t>
      </w:r>
      <w:r w:rsidRPr="00524E61">
        <w:rPr>
          <w:rFonts w:asciiTheme="minorHAnsi" w:eastAsia="Times New Roman" w:hAnsiTheme="minorHAnsi" w:cstheme="minorHAnsi"/>
          <w:sz w:val="22"/>
          <w:szCs w:val="22"/>
          <w:lang w:eastAsia="en-GB"/>
        </w:rPr>
        <w:t xml:space="preserve"> întreprinderi, majoritatea drepturilor de vot ale acționarilor sau </w:t>
      </w:r>
      <w:r w:rsidR="00E05F99" w:rsidRPr="00524E61">
        <w:rPr>
          <w:rFonts w:asciiTheme="minorHAnsi" w:eastAsia="Times New Roman" w:hAnsiTheme="minorHAnsi" w:cstheme="minorHAnsi"/>
          <w:sz w:val="22"/>
          <w:szCs w:val="22"/>
          <w:lang w:eastAsia="en-GB"/>
        </w:rPr>
        <w:t>a</w:t>
      </w:r>
      <w:r w:rsidRPr="00524E61">
        <w:rPr>
          <w:rFonts w:asciiTheme="minorHAnsi" w:eastAsia="Times New Roman" w:hAnsiTheme="minorHAnsi" w:cstheme="minorHAnsi"/>
          <w:sz w:val="22"/>
          <w:szCs w:val="22"/>
          <w:lang w:eastAsia="en-GB"/>
        </w:rPr>
        <w:t>sociaților întreprinderii respective.</w:t>
      </w:r>
    </w:p>
    <w:p w14:paraId="3C69A543" w14:textId="265FB4AD" w:rsidR="007667CB" w:rsidRPr="00524E61" w:rsidRDefault="007667CB"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 xml:space="preserve">Se </w:t>
      </w:r>
      <w:r w:rsidR="005825B4" w:rsidRPr="00524E61">
        <w:rPr>
          <w:rFonts w:asciiTheme="minorHAnsi" w:eastAsia="Times New Roman" w:hAnsiTheme="minorHAnsi" w:cstheme="minorHAnsi"/>
          <w:sz w:val="22"/>
          <w:szCs w:val="22"/>
          <w:lang w:eastAsia="en-GB"/>
        </w:rPr>
        <w:t xml:space="preserve">consideră </w:t>
      </w:r>
      <w:r w:rsidRPr="00524E61">
        <w:rPr>
          <w:rFonts w:asciiTheme="minorHAnsi" w:eastAsia="Times New Roman" w:hAnsiTheme="minorHAnsi" w:cstheme="minorHAnsi"/>
          <w:sz w:val="22"/>
          <w:szCs w:val="22"/>
          <w:lang w:eastAsia="en-GB"/>
        </w:rPr>
        <w:t xml:space="preserve">că nu există o influenţă dominantă dacă investitorii </w:t>
      </w:r>
      <w:r w:rsidR="005825B4" w:rsidRPr="00524E61">
        <w:rPr>
          <w:rFonts w:asciiTheme="minorHAnsi" w:eastAsia="Times New Roman" w:hAnsiTheme="minorHAnsi" w:cstheme="minorHAnsi"/>
          <w:sz w:val="22"/>
          <w:szCs w:val="22"/>
          <w:lang w:eastAsia="en-GB"/>
        </w:rPr>
        <w:t xml:space="preserve">menționați </w:t>
      </w:r>
      <w:r w:rsidR="002854FB" w:rsidRPr="00524E61">
        <w:rPr>
          <w:rFonts w:asciiTheme="minorHAnsi" w:eastAsia="Times New Roman" w:hAnsiTheme="minorHAnsi" w:cstheme="minorHAnsi"/>
          <w:sz w:val="22"/>
          <w:szCs w:val="22"/>
          <w:lang w:eastAsia="en-GB"/>
        </w:rPr>
        <w:t>definiția întreprinderilor partenere,</w:t>
      </w:r>
      <w:r w:rsidR="005825B4" w:rsidRPr="00524E61">
        <w:rPr>
          <w:rFonts w:asciiTheme="minorHAnsi" w:eastAsia="Times New Roman" w:hAnsiTheme="minorHAnsi" w:cstheme="minorHAnsi"/>
          <w:sz w:val="22"/>
          <w:szCs w:val="22"/>
          <w:lang w:eastAsia="en-GB"/>
        </w:rPr>
        <w:t xml:space="preserve"> al doilea paragraf</w:t>
      </w:r>
      <w:r w:rsidR="002854FB" w:rsidRPr="00524E61">
        <w:rPr>
          <w:rFonts w:asciiTheme="minorHAnsi" w:eastAsia="Times New Roman" w:hAnsiTheme="minorHAnsi" w:cstheme="minorHAnsi"/>
          <w:sz w:val="22"/>
          <w:szCs w:val="22"/>
          <w:lang w:eastAsia="en-GB"/>
        </w:rPr>
        <w:t xml:space="preserve">, </w:t>
      </w:r>
      <w:r w:rsidRPr="00524E61">
        <w:rPr>
          <w:rFonts w:asciiTheme="minorHAnsi" w:eastAsia="Times New Roman" w:hAnsiTheme="minorHAnsi" w:cstheme="minorHAnsi"/>
          <w:sz w:val="22"/>
          <w:szCs w:val="22"/>
          <w:lang w:eastAsia="en-GB"/>
        </w:rPr>
        <w:t xml:space="preserve">nu sunt implicaţi direct sau indirect </w:t>
      </w:r>
      <w:r w:rsidR="005825B4" w:rsidRPr="00524E61">
        <w:rPr>
          <w:rFonts w:asciiTheme="minorHAnsi" w:eastAsia="Times New Roman" w:hAnsiTheme="minorHAnsi" w:cstheme="minorHAnsi"/>
          <w:sz w:val="22"/>
          <w:szCs w:val="22"/>
          <w:lang w:eastAsia="en-GB"/>
        </w:rPr>
        <w:t>în gestionarea întreprinderii în cauză, fără a se aduce atingere drepturilor lor în calitate de acţionari.</w:t>
      </w:r>
    </w:p>
    <w:p w14:paraId="190F81B5" w14:textId="3CDB0D04" w:rsidR="005825B4" w:rsidRPr="00524E61" w:rsidRDefault="005825B4"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lastRenderedPageBreak/>
        <w:t xml:space="preserve">Întreprinderile între care există oricare dintre relaţiile descrise la primul paragraf prin intermediul uneia sau al mai multor întreprinderi sau prin intermediul oricăruia dintre investitorii menţionaţi la </w:t>
      </w:r>
      <w:r w:rsidR="002854FB" w:rsidRPr="00524E61">
        <w:rPr>
          <w:rFonts w:asciiTheme="minorHAnsi" w:eastAsia="Times New Roman" w:hAnsiTheme="minorHAnsi" w:cstheme="minorHAnsi"/>
          <w:sz w:val="22"/>
          <w:szCs w:val="22"/>
          <w:lang w:eastAsia="en-GB"/>
        </w:rPr>
        <w:t>definiția întreprinderilo partenere,</w:t>
      </w:r>
      <w:r w:rsidRPr="00524E61">
        <w:rPr>
          <w:rFonts w:asciiTheme="minorHAnsi" w:eastAsia="Times New Roman" w:hAnsiTheme="minorHAnsi" w:cstheme="minorHAnsi"/>
          <w:sz w:val="22"/>
          <w:szCs w:val="22"/>
          <w:lang w:eastAsia="en-GB"/>
        </w:rPr>
        <w:t xml:space="preserve"> al doilea paragraf</w:t>
      </w:r>
      <w:r w:rsidR="002854FB" w:rsidRPr="00524E61">
        <w:rPr>
          <w:rFonts w:asciiTheme="minorHAnsi" w:eastAsia="Times New Roman" w:hAnsiTheme="minorHAnsi" w:cstheme="minorHAnsi"/>
          <w:sz w:val="22"/>
          <w:szCs w:val="22"/>
          <w:lang w:eastAsia="en-GB"/>
        </w:rPr>
        <w:t xml:space="preserve">, </w:t>
      </w:r>
      <w:r w:rsidRPr="00524E61">
        <w:rPr>
          <w:rFonts w:asciiTheme="minorHAnsi" w:eastAsia="Times New Roman" w:hAnsiTheme="minorHAnsi" w:cstheme="minorHAnsi"/>
          <w:sz w:val="22"/>
          <w:szCs w:val="22"/>
          <w:lang w:eastAsia="en-GB"/>
        </w:rPr>
        <w:t>sunt, de asemenea, considerate asociate.</w:t>
      </w:r>
    </w:p>
    <w:p w14:paraId="5C5977FD" w14:textId="77777777" w:rsidR="002854FB" w:rsidRPr="00524E61" w:rsidRDefault="005825B4" w:rsidP="00524E61">
      <w:pPr>
        <w:spacing w:before="0" w:after="0"/>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Întreprinderile între care există oricare dintre relațiile respective, prin intermediul unei persoane fizice sau al unui grup de persoane fizice care acționează de solidar, sunt, de asemenea, considerate întreprinderi legate (asociate), în cazul în care își desfășoară activitatea sau o parte din activitate pe aceeași piață relevantă ori pe piețe adiacente.</w:t>
      </w:r>
      <w:bookmarkStart w:id="31" w:name="_Hlk163044842"/>
    </w:p>
    <w:p w14:paraId="3CFB64E9" w14:textId="376943C4" w:rsidR="005825B4" w:rsidRPr="00524E61" w:rsidRDefault="005825B4" w:rsidP="00524E61">
      <w:pPr>
        <w:spacing w:before="0" w:after="0"/>
        <w:jc w:val="both"/>
        <w:rPr>
          <w:rFonts w:asciiTheme="minorHAnsi" w:eastAsia="Times New Roman" w:hAnsiTheme="minorHAnsi" w:cstheme="minorHAnsi"/>
          <w:sz w:val="22"/>
          <w:szCs w:val="22"/>
          <w:lang w:eastAsia="ro-RO"/>
        </w:rPr>
      </w:pPr>
      <w:r w:rsidRPr="00524E61">
        <w:rPr>
          <w:rFonts w:asciiTheme="minorHAnsi" w:eastAsia="Times New Roman" w:hAnsiTheme="minorHAnsi" w:cstheme="minorHAnsi"/>
          <w:b/>
          <w:bCs/>
          <w:color w:val="333333"/>
          <w:sz w:val="22"/>
          <w:szCs w:val="22"/>
          <w:shd w:val="clear" w:color="auto" w:fill="FFFFFF"/>
          <w:lang w:eastAsia="ro-RO"/>
        </w:rPr>
        <w:t>Întreprinderile mici şi mijlocii</w:t>
      </w:r>
      <w:r w:rsidRPr="00524E61">
        <w:rPr>
          <w:rFonts w:asciiTheme="minorHAnsi" w:eastAsia="Times New Roman" w:hAnsiTheme="minorHAnsi" w:cstheme="minorHAnsi"/>
          <w:color w:val="333333"/>
          <w:sz w:val="22"/>
          <w:szCs w:val="22"/>
          <w:shd w:val="clear" w:color="auto" w:fill="FFFFFF"/>
          <w:lang w:eastAsia="ro-RO"/>
        </w:rPr>
        <w:t xml:space="preserve"> se clasifică, în funcţie de numărul mediu anual de salariaţi şi de cifra de afaceri anuală netă sau de activele totale pe care le deţin, în următoarele categorii:</w:t>
      </w:r>
    </w:p>
    <w:p w14:paraId="135B0920" w14:textId="77777777" w:rsidR="005825B4" w:rsidRPr="00524E61" w:rsidRDefault="005825B4" w:rsidP="002F2C2A">
      <w:pPr>
        <w:numPr>
          <w:ilvl w:val="0"/>
          <w:numId w:val="51"/>
        </w:numPr>
        <w:shd w:val="clear" w:color="auto" w:fill="FFFFFF"/>
        <w:spacing w:before="0" w:after="0"/>
        <w:ind w:left="709" w:hanging="283"/>
        <w:jc w:val="both"/>
        <w:rPr>
          <w:rFonts w:asciiTheme="minorHAnsi" w:eastAsia="Times New Roman" w:hAnsiTheme="minorHAnsi" w:cstheme="minorHAnsi"/>
          <w:color w:val="333333"/>
          <w:sz w:val="22"/>
          <w:szCs w:val="22"/>
          <w:lang w:eastAsia="ro-RO"/>
        </w:rPr>
      </w:pPr>
      <w:r w:rsidRPr="00524E61">
        <w:rPr>
          <w:rFonts w:asciiTheme="minorHAnsi" w:eastAsia="Times New Roman" w:hAnsiTheme="minorHAnsi" w:cstheme="minorHAnsi"/>
          <w:b/>
          <w:color w:val="333333"/>
          <w:sz w:val="22"/>
          <w:szCs w:val="22"/>
          <w:lang w:eastAsia="ro-RO"/>
        </w:rPr>
        <w:t>microîntreprinderi</w:t>
      </w:r>
      <w:r w:rsidRPr="00524E61">
        <w:rPr>
          <w:rFonts w:asciiTheme="minorHAnsi" w:eastAsia="Times New Roman" w:hAnsiTheme="minorHAnsi" w:cstheme="minorHAnsi"/>
          <w:color w:val="333333"/>
          <w:sz w:val="22"/>
          <w:szCs w:val="22"/>
          <w:lang w:eastAsia="ro-RO"/>
        </w:rPr>
        <w:t xml:space="preserve"> - </w:t>
      </w:r>
      <w:r w:rsidRPr="00524E61">
        <w:rPr>
          <w:rFonts w:asciiTheme="minorHAnsi" w:eastAsia="Arial" w:hAnsiTheme="minorHAnsi" w:cstheme="minorHAnsi"/>
          <w:color w:val="333333"/>
          <w:sz w:val="22"/>
          <w:szCs w:val="22"/>
          <w:shd w:val="clear" w:color="auto" w:fill="FFFFFF"/>
          <w:lang w:val="en" w:eastAsia="ro-RO"/>
        </w:rPr>
        <w:t xml:space="preserve">o </w:t>
      </w:r>
      <w:proofErr w:type="spellStart"/>
      <w:r w:rsidRPr="00524E61">
        <w:rPr>
          <w:rFonts w:asciiTheme="minorHAnsi" w:eastAsia="Arial" w:hAnsiTheme="minorHAnsi" w:cstheme="minorHAnsi"/>
          <w:color w:val="333333"/>
          <w:sz w:val="22"/>
          <w:szCs w:val="22"/>
          <w:shd w:val="clear" w:color="auto" w:fill="FFFFFF"/>
          <w:lang w:val="en" w:eastAsia="ro-RO"/>
        </w:rPr>
        <w:t>întreprindere</w:t>
      </w:r>
      <w:proofErr w:type="spellEnd"/>
      <w:r w:rsidRPr="00524E61">
        <w:rPr>
          <w:rFonts w:asciiTheme="minorHAnsi" w:eastAsia="Arial" w:hAnsiTheme="minorHAnsi" w:cstheme="minorHAnsi"/>
          <w:color w:val="333333"/>
          <w:sz w:val="22"/>
          <w:szCs w:val="22"/>
          <w:shd w:val="clear" w:color="auto" w:fill="FFFFFF"/>
          <w:lang w:val="en" w:eastAsia="ro-RO"/>
        </w:rPr>
        <w:t xml:space="preserve"> care are </w:t>
      </w:r>
      <w:proofErr w:type="spellStart"/>
      <w:r w:rsidRPr="00524E61">
        <w:rPr>
          <w:rFonts w:asciiTheme="minorHAnsi" w:eastAsia="Arial" w:hAnsiTheme="minorHAnsi" w:cstheme="minorHAnsi"/>
          <w:color w:val="333333"/>
          <w:sz w:val="22"/>
          <w:szCs w:val="22"/>
          <w:shd w:val="clear" w:color="auto" w:fill="FFFFFF"/>
          <w:lang w:val="en" w:eastAsia="ro-RO"/>
        </w:rPr>
        <w:t>mai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puţin</w:t>
      </w:r>
      <w:proofErr w:type="spellEnd"/>
      <w:r w:rsidRPr="00524E61">
        <w:rPr>
          <w:rFonts w:asciiTheme="minorHAnsi" w:eastAsia="Arial" w:hAnsiTheme="minorHAnsi" w:cstheme="minorHAnsi"/>
          <w:color w:val="333333"/>
          <w:sz w:val="22"/>
          <w:szCs w:val="22"/>
          <w:shd w:val="clear" w:color="auto" w:fill="FFFFFF"/>
          <w:lang w:val="en" w:eastAsia="ro-RO"/>
        </w:rPr>
        <w:t xml:space="preserve"> de 10 </w:t>
      </w:r>
      <w:proofErr w:type="spellStart"/>
      <w:r w:rsidRPr="00524E61">
        <w:rPr>
          <w:rFonts w:asciiTheme="minorHAnsi" w:eastAsia="Arial" w:hAnsiTheme="minorHAnsi" w:cstheme="minorHAnsi"/>
          <w:color w:val="333333"/>
          <w:sz w:val="22"/>
          <w:szCs w:val="22"/>
          <w:shd w:val="clear" w:color="auto" w:fill="FFFFFF"/>
          <w:lang w:val="en" w:eastAsia="ro-RO"/>
        </w:rPr>
        <w:t>angajaţi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 xml:space="preserve"> a </w:t>
      </w:r>
      <w:proofErr w:type="spellStart"/>
      <w:r w:rsidRPr="00524E61">
        <w:rPr>
          <w:rFonts w:asciiTheme="minorHAnsi" w:eastAsia="Arial" w:hAnsiTheme="minorHAnsi" w:cstheme="minorHAnsi"/>
          <w:color w:val="333333"/>
          <w:sz w:val="22"/>
          <w:szCs w:val="22"/>
          <w:shd w:val="clear" w:color="auto" w:fill="FFFFFF"/>
          <w:lang w:val="en" w:eastAsia="ro-RO"/>
        </w:rPr>
        <w:t>cărei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cifră</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afaceri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al </w:t>
      </w:r>
      <w:proofErr w:type="spellStart"/>
      <w:r w:rsidRPr="00524E61">
        <w:rPr>
          <w:rFonts w:asciiTheme="minorHAnsi" w:eastAsia="Arial" w:hAnsiTheme="minorHAnsi" w:cstheme="minorHAnsi"/>
          <w:color w:val="333333"/>
          <w:sz w:val="22"/>
          <w:szCs w:val="22"/>
          <w:shd w:val="clear" w:color="auto" w:fill="FFFFFF"/>
          <w:lang w:val="en" w:eastAsia="ro-RO"/>
        </w:rPr>
        <w:t>cărei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bilanţ</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w:t>
      </w:r>
      <w:proofErr w:type="spellEnd"/>
      <w:r w:rsidRPr="00524E61">
        <w:rPr>
          <w:rFonts w:asciiTheme="minorHAnsi" w:eastAsia="Arial" w:hAnsiTheme="minorHAnsi" w:cstheme="minorHAnsi"/>
          <w:color w:val="333333"/>
          <w:sz w:val="22"/>
          <w:szCs w:val="22"/>
          <w:shd w:val="clear" w:color="auto" w:fill="FFFFFF"/>
          <w:lang w:val="en" w:eastAsia="ro-RO"/>
        </w:rPr>
        <w:t xml:space="preserve"> total nu </w:t>
      </w:r>
      <w:proofErr w:type="spellStart"/>
      <w:r w:rsidRPr="00524E61">
        <w:rPr>
          <w:rFonts w:asciiTheme="minorHAnsi" w:eastAsia="Arial" w:hAnsiTheme="minorHAnsi" w:cstheme="minorHAnsi"/>
          <w:color w:val="333333"/>
          <w:sz w:val="22"/>
          <w:szCs w:val="22"/>
          <w:shd w:val="clear" w:color="auto" w:fill="FFFFFF"/>
          <w:lang w:val="en" w:eastAsia="ro-RO"/>
        </w:rPr>
        <w:t>depăşeşte</w:t>
      </w:r>
      <w:proofErr w:type="spellEnd"/>
      <w:r w:rsidRPr="00524E61">
        <w:rPr>
          <w:rFonts w:asciiTheme="minorHAnsi" w:eastAsia="Arial" w:hAnsiTheme="minorHAnsi" w:cstheme="minorHAnsi"/>
          <w:color w:val="333333"/>
          <w:sz w:val="22"/>
          <w:szCs w:val="22"/>
          <w:shd w:val="clear" w:color="auto" w:fill="FFFFFF"/>
          <w:lang w:val="en" w:eastAsia="ro-RO"/>
        </w:rPr>
        <w:t xml:space="preserve"> 2 </w:t>
      </w:r>
      <w:proofErr w:type="spellStart"/>
      <w:r w:rsidRPr="00524E61">
        <w:rPr>
          <w:rFonts w:asciiTheme="minorHAnsi" w:eastAsia="Arial" w:hAnsiTheme="minorHAnsi" w:cstheme="minorHAnsi"/>
          <w:color w:val="333333"/>
          <w:sz w:val="22"/>
          <w:szCs w:val="22"/>
          <w:shd w:val="clear" w:color="auto" w:fill="FFFFFF"/>
          <w:lang w:val="en" w:eastAsia="ro-RO"/>
        </w:rPr>
        <w:t>milioane</w:t>
      </w:r>
      <w:proofErr w:type="spellEnd"/>
      <w:r w:rsidRPr="00524E61">
        <w:rPr>
          <w:rFonts w:asciiTheme="minorHAnsi" w:eastAsia="Arial" w:hAnsiTheme="minorHAnsi" w:cstheme="minorHAnsi"/>
          <w:color w:val="333333"/>
          <w:sz w:val="22"/>
          <w:szCs w:val="22"/>
          <w:shd w:val="clear" w:color="auto" w:fill="FFFFFF"/>
          <w:lang w:val="en" w:eastAsia="ro-RO"/>
        </w:rPr>
        <w:t xml:space="preserve"> EUR</w:t>
      </w:r>
      <w:r w:rsidRPr="00524E61">
        <w:rPr>
          <w:rFonts w:asciiTheme="minorHAnsi" w:eastAsia="Times New Roman" w:hAnsiTheme="minorHAnsi" w:cstheme="minorHAnsi"/>
          <w:color w:val="333333"/>
          <w:sz w:val="22"/>
          <w:szCs w:val="22"/>
          <w:lang w:eastAsia="ro-RO"/>
        </w:rPr>
        <w:t>;</w:t>
      </w:r>
    </w:p>
    <w:p w14:paraId="2679D93B" w14:textId="77777777" w:rsidR="005825B4" w:rsidRPr="00524E61" w:rsidRDefault="005825B4" w:rsidP="002F2C2A">
      <w:pPr>
        <w:numPr>
          <w:ilvl w:val="0"/>
          <w:numId w:val="51"/>
        </w:numPr>
        <w:shd w:val="clear" w:color="auto" w:fill="FFFFFF"/>
        <w:spacing w:before="0" w:after="0"/>
        <w:ind w:left="709" w:hanging="283"/>
        <w:jc w:val="both"/>
        <w:rPr>
          <w:rFonts w:asciiTheme="minorHAnsi" w:eastAsia="Times New Roman" w:hAnsiTheme="minorHAnsi" w:cstheme="minorHAnsi"/>
          <w:color w:val="333333"/>
          <w:sz w:val="22"/>
          <w:szCs w:val="22"/>
          <w:lang w:eastAsia="ro-RO"/>
        </w:rPr>
      </w:pPr>
      <w:r w:rsidRPr="00524E61">
        <w:rPr>
          <w:rFonts w:asciiTheme="minorHAnsi" w:eastAsia="Times New Roman" w:hAnsiTheme="minorHAnsi" w:cstheme="minorHAnsi"/>
          <w:b/>
          <w:color w:val="333333"/>
          <w:sz w:val="22"/>
          <w:szCs w:val="22"/>
          <w:lang w:eastAsia="ro-RO"/>
        </w:rPr>
        <w:t>întreprinderi mici</w:t>
      </w:r>
      <w:r w:rsidRPr="00524E61">
        <w:rPr>
          <w:rFonts w:asciiTheme="minorHAnsi" w:eastAsia="Times New Roman" w:hAnsiTheme="minorHAnsi" w:cstheme="minorHAnsi"/>
          <w:color w:val="333333"/>
          <w:sz w:val="22"/>
          <w:szCs w:val="22"/>
          <w:lang w:eastAsia="ro-RO"/>
        </w:rPr>
        <w:t xml:space="preserve"> - </w:t>
      </w:r>
      <w:r w:rsidRPr="00524E61">
        <w:rPr>
          <w:rFonts w:asciiTheme="minorHAnsi" w:eastAsia="Arial" w:hAnsiTheme="minorHAnsi" w:cstheme="minorHAnsi"/>
          <w:color w:val="333333"/>
          <w:sz w:val="22"/>
          <w:szCs w:val="22"/>
          <w:shd w:val="clear" w:color="auto" w:fill="FFFFFF"/>
          <w:lang w:val="en" w:eastAsia="ro-RO"/>
        </w:rPr>
        <w:t xml:space="preserve">care are </w:t>
      </w:r>
      <w:proofErr w:type="spellStart"/>
      <w:r w:rsidRPr="00524E61">
        <w:rPr>
          <w:rFonts w:asciiTheme="minorHAnsi" w:eastAsia="Arial" w:hAnsiTheme="minorHAnsi" w:cstheme="minorHAnsi"/>
          <w:color w:val="333333"/>
          <w:sz w:val="22"/>
          <w:szCs w:val="22"/>
          <w:shd w:val="clear" w:color="auto" w:fill="FFFFFF"/>
          <w:lang w:val="en" w:eastAsia="ro-RO"/>
        </w:rPr>
        <w:t>mai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puţin</w:t>
      </w:r>
      <w:proofErr w:type="spellEnd"/>
      <w:r w:rsidRPr="00524E61">
        <w:rPr>
          <w:rFonts w:asciiTheme="minorHAnsi" w:eastAsia="Arial" w:hAnsiTheme="minorHAnsi" w:cstheme="minorHAnsi"/>
          <w:color w:val="333333"/>
          <w:sz w:val="22"/>
          <w:szCs w:val="22"/>
          <w:shd w:val="clear" w:color="auto" w:fill="FFFFFF"/>
          <w:lang w:val="en" w:eastAsia="ro-RO"/>
        </w:rPr>
        <w:t xml:space="preserve"> de 50 de </w:t>
      </w:r>
      <w:proofErr w:type="spellStart"/>
      <w:r w:rsidRPr="00524E61">
        <w:rPr>
          <w:rFonts w:asciiTheme="minorHAnsi" w:eastAsia="Arial" w:hAnsiTheme="minorHAnsi" w:cstheme="minorHAnsi"/>
          <w:color w:val="333333"/>
          <w:sz w:val="22"/>
          <w:szCs w:val="22"/>
          <w:shd w:val="clear" w:color="auto" w:fill="FFFFFF"/>
          <w:lang w:val="en" w:eastAsia="ro-RO"/>
        </w:rPr>
        <w:t>angajaţi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 xml:space="preserve"> a </w:t>
      </w:r>
      <w:proofErr w:type="spellStart"/>
      <w:r w:rsidRPr="00524E61">
        <w:rPr>
          <w:rFonts w:asciiTheme="minorHAnsi" w:eastAsia="Arial" w:hAnsiTheme="minorHAnsi" w:cstheme="minorHAnsi"/>
          <w:color w:val="333333"/>
          <w:sz w:val="22"/>
          <w:szCs w:val="22"/>
          <w:shd w:val="clear" w:color="auto" w:fill="FFFFFF"/>
          <w:lang w:val="en" w:eastAsia="ro-RO"/>
        </w:rPr>
        <w:t>cărei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cifră</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afaceri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al </w:t>
      </w:r>
      <w:proofErr w:type="spellStart"/>
      <w:r w:rsidRPr="00524E61">
        <w:rPr>
          <w:rFonts w:asciiTheme="minorHAnsi" w:eastAsia="Arial" w:hAnsiTheme="minorHAnsi" w:cstheme="minorHAnsi"/>
          <w:color w:val="333333"/>
          <w:sz w:val="22"/>
          <w:szCs w:val="22"/>
          <w:shd w:val="clear" w:color="auto" w:fill="FFFFFF"/>
          <w:lang w:val="en" w:eastAsia="ro-RO"/>
        </w:rPr>
        <w:t>cărei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bilanţ</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w:t>
      </w:r>
      <w:proofErr w:type="spellEnd"/>
      <w:r w:rsidRPr="00524E61">
        <w:rPr>
          <w:rFonts w:asciiTheme="minorHAnsi" w:eastAsia="Arial" w:hAnsiTheme="minorHAnsi" w:cstheme="minorHAnsi"/>
          <w:color w:val="333333"/>
          <w:sz w:val="22"/>
          <w:szCs w:val="22"/>
          <w:shd w:val="clear" w:color="auto" w:fill="FFFFFF"/>
          <w:lang w:val="en" w:eastAsia="ro-RO"/>
        </w:rPr>
        <w:t xml:space="preserve"> total nu </w:t>
      </w:r>
      <w:proofErr w:type="spellStart"/>
      <w:r w:rsidRPr="00524E61">
        <w:rPr>
          <w:rFonts w:asciiTheme="minorHAnsi" w:eastAsia="Arial" w:hAnsiTheme="minorHAnsi" w:cstheme="minorHAnsi"/>
          <w:color w:val="333333"/>
          <w:sz w:val="22"/>
          <w:szCs w:val="22"/>
          <w:shd w:val="clear" w:color="auto" w:fill="FFFFFF"/>
          <w:lang w:val="en" w:eastAsia="ro-RO"/>
        </w:rPr>
        <w:t>depăşeşte</w:t>
      </w:r>
      <w:proofErr w:type="spellEnd"/>
      <w:r w:rsidRPr="00524E61">
        <w:rPr>
          <w:rFonts w:asciiTheme="minorHAnsi" w:eastAsia="Arial" w:hAnsiTheme="minorHAnsi" w:cstheme="minorHAnsi"/>
          <w:color w:val="333333"/>
          <w:sz w:val="22"/>
          <w:szCs w:val="22"/>
          <w:shd w:val="clear" w:color="auto" w:fill="FFFFFF"/>
          <w:lang w:val="en" w:eastAsia="ro-RO"/>
        </w:rPr>
        <w:t xml:space="preserve"> 10 </w:t>
      </w:r>
      <w:proofErr w:type="spellStart"/>
      <w:r w:rsidRPr="00524E61">
        <w:rPr>
          <w:rFonts w:asciiTheme="minorHAnsi" w:eastAsia="Arial" w:hAnsiTheme="minorHAnsi" w:cstheme="minorHAnsi"/>
          <w:color w:val="333333"/>
          <w:sz w:val="22"/>
          <w:szCs w:val="22"/>
          <w:shd w:val="clear" w:color="auto" w:fill="FFFFFF"/>
          <w:lang w:val="en" w:eastAsia="ro-RO"/>
        </w:rPr>
        <w:t>milioane</w:t>
      </w:r>
      <w:proofErr w:type="spellEnd"/>
      <w:r w:rsidRPr="00524E61">
        <w:rPr>
          <w:rFonts w:asciiTheme="minorHAnsi" w:eastAsia="Arial" w:hAnsiTheme="minorHAnsi" w:cstheme="minorHAnsi"/>
          <w:color w:val="333333"/>
          <w:sz w:val="22"/>
          <w:szCs w:val="22"/>
          <w:shd w:val="clear" w:color="auto" w:fill="FFFFFF"/>
          <w:lang w:val="en" w:eastAsia="ro-RO"/>
        </w:rPr>
        <w:t xml:space="preserve"> EUR</w:t>
      </w:r>
      <w:r w:rsidRPr="00524E61">
        <w:rPr>
          <w:rFonts w:asciiTheme="minorHAnsi" w:eastAsia="Times New Roman" w:hAnsiTheme="minorHAnsi" w:cstheme="minorHAnsi"/>
          <w:color w:val="333333"/>
          <w:sz w:val="22"/>
          <w:szCs w:val="22"/>
          <w:lang w:eastAsia="ro-RO"/>
        </w:rPr>
        <w:t>;</w:t>
      </w:r>
    </w:p>
    <w:p w14:paraId="2B8F86A6" w14:textId="77777777" w:rsidR="005825B4" w:rsidRPr="00524E61" w:rsidRDefault="005825B4" w:rsidP="002F2C2A">
      <w:pPr>
        <w:numPr>
          <w:ilvl w:val="0"/>
          <w:numId w:val="51"/>
        </w:numPr>
        <w:shd w:val="clear" w:color="auto" w:fill="FFFFFF"/>
        <w:spacing w:before="0" w:after="0"/>
        <w:ind w:left="709" w:hanging="283"/>
        <w:jc w:val="both"/>
        <w:rPr>
          <w:rFonts w:asciiTheme="minorHAnsi" w:eastAsia="Times New Roman" w:hAnsiTheme="minorHAnsi" w:cstheme="minorHAnsi"/>
          <w:color w:val="333333"/>
          <w:sz w:val="22"/>
          <w:szCs w:val="22"/>
          <w:lang w:eastAsia="ro-RO"/>
        </w:rPr>
      </w:pPr>
      <w:r w:rsidRPr="00524E61">
        <w:rPr>
          <w:rFonts w:asciiTheme="minorHAnsi" w:eastAsia="Times New Roman" w:hAnsiTheme="minorHAnsi" w:cstheme="minorHAnsi"/>
          <w:b/>
          <w:color w:val="333333"/>
          <w:sz w:val="22"/>
          <w:szCs w:val="22"/>
          <w:lang w:eastAsia="ro-RO"/>
        </w:rPr>
        <w:t>întreprinderi mijlocii</w:t>
      </w:r>
      <w:r w:rsidRPr="00524E61">
        <w:rPr>
          <w:rFonts w:asciiTheme="minorHAnsi" w:eastAsia="Times New Roman" w:hAnsiTheme="minorHAnsi" w:cstheme="minorHAnsi"/>
          <w:color w:val="333333"/>
          <w:sz w:val="22"/>
          <w:szCs w:val="22"/>
          <w:lang w:eastAsia="ro-RO"/>
        </w:rPr>
        <w:t xml:space="preserve"> - </w:t>
      </w:r>
      <w:r w:rsidRPr="00524E61">
        <w:rPr>
          <w:rFonts w:asciiTheme="minorHAnsi" w:eastAsia="Arial" w:hAnsiTheme="minorHAnsi" w:cstheme="minorHAnsi"/>
          <w:color w:val="333333"/>
          <w:sz w:val="22"/>
          <w:szCs w:val="22"/>
          <w:shd w:val="clear" w:color="auto" w:fill="FFFFFF"/>
          <w:lang w:val="en" w:eastAsia="ro-RO"/>
        </w:rPr>
        <w:t xml:space="preserve">au </w:t>
      </w:r>
      <w:proofErr w:type="spellStart"/>
      <w:r w:rsidRPr="00524E61">
        <w:rPr>
          <w:rFonts w:asciiTheme="minorHAnsi" w:eastAsia="Arial" w:hAnsiTheme="minorHAnsi" w:cstheme="minorHAnsi"/>
          <w:color w:val="333333"/>
          <w:sz w:val="22"/>
          <w:szCs w:val="22"/>
          <w:shd w:val="clear" w:color="auto" w:fill="FFFFFF"/>
          <w:lang w:val="en" w:eastAsia="ro-RO"/>
        </w:rPr>
        <w:t>mai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puţin</w:t>
      </w:r>
      <w:proofErr w:type="spellEnd"/>
      <w:r w:rsidRPr="00524E61">
        <w:rPr>
          <w:rFonts w:asciiTheme="minorHAnsi" w:eastAsia="Arial" w:hAnsiTheme="minorHAnsi" w:cstheme="minorHAnsi"/>
          <w:color w:val="333333"/>
          <w:sz w:val="22"/>
          <w:szCs w:val="22"/>
          <w:shd w:val="clear" w:color="auto" w:fill="FFFFFF"/>
          <w:lang w:val="en" w:eastAsia="ro-RO"/>
        </w:rPr>
        <w:t xml:space="preserve"> de 250 de </w:t>
      </w:r>
      <w:proofErr w:type="spellStart"/>
      <w:r w:rsidRPr="00524E61">
        <w:rPr>
          <w:rFonts w:asciiTheme="minorHAnsi" w:eastAsia="Arial" w:hAnsiTheme="minorHAnsi" w:cstheme="minorHAnsi"/>
          <w:color w:val="333333"/>
          <w:sz w:val="22"/>
          <w:szCs w:val="22"/>
          <w:shd w:val="clear" w:color="auto" w:fill="FFFFFF"/>
          <w:lang w:val="en" w:eastAsia="ro-RO"/>
        </w:rPr>
        <w:t>angajaţi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 xml:space="preserve"> a </w:t>
      </w:r>
      <w:proofErr w:type="spellStart"/>
      <w:r w:rsidRPr="00524E61">
        <w:rPr>
          <w:rFonts w:asciiTheme="minorHAnsi" w:eastAsia="Arial" w:hAnsiTheme="minorHAnsi" w:cstheme="minorHAnsi"/>
          <w:color w:val="333333"/>
          <w:sz w:val="22"/>
          <w:szCs w:val="22"/>
          <w:shd w:val="clear" w:color="auto" w:fill="FFFFFF"/>
          <w:lang w:val="en" w:eastAsia="ro-RO"/>
        </w:rPr>
        <w:t>căror</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cifră</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afaceri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anuală</w:t>
      </w:r>
      <w:proofErr w:type="spellEnd"/>
      <w:r w:rsidRPr="00524E61">
        <w:rPr>
          <w:rFonts w:asciiTheme="minorHAnsi" w:eastAsia="Arial" w:hAnsiTheme="minorHAnsi" w:cstheme="minorHAnsi"/>
          <w:color w:val="333333"/>
          <w:sz w:val="22"/>
          <w:szCs w:val="22"/>
          <w:shd w:val="clear" w:color="auto" w:fill="FFFFFF"/>
          <w:lang w:val="en" w:eastAsia="ro-RO"/>
        </w:rPr>
        <w:t xml:space="preserve"> nu </w:t>
      </w:r>
      <w:proofErr w:type="spellStart"/>
      <w:r w:rsidRPr="00524E61">
        <w:rPr>
          <w:rFonts w:asciiTheme="minorHAnsi" w:eastAsia="Arial" w:hAnsiTheme="minorHAnsi" w:cstheme="minorHAnsi"/>
          <w:color w:val="333333"/>
          <w:sz w:val="22"/>
          <w:szCs w:val="22"/>
          <w:shd w:val="clear" w:color="auto" w:fill="FFFFFF"/>
          <w:lang w:val="en" w:eastAsia="ro-RO"/>
        </w:rPr>
        <w:t>depăşeşte</w:t>
      </w:r>
      <w:proofErr w:type="spellEnd"/>
      <w:r w:rsidRPr="00524E61">
        <w:rPr>
          <w:rFonts w:asciiTheme="minorHAnsi" w:eastAsia="Arial" w:hAnsiTheme="minorHAnsi" w:cstheme="minorHAnsi"/>
          <w:color w:val="333333"/>
          <w:sz w:val="22"/>
          <w:szCs w:val="22"/>
          <w:shd w:val="clear" w:color="auto" w:fill="FFFFFF"/>
          <w:lang w:val="en" w:eastAsia="ro-RO"/>
        </w:rPr>
        <w:t xml:space="preserve"> 50 de </w:t>
      </w:r>
      <w:proofErr w:type="spellStart"/>
      <w:r w:rsidRPr="00524E61">
        <w:rPr>
          <w:rFonts w:asciiTheme="minorHAnsi" w:eastAsia="Arial" w:hAnsiTheme="minorHAnsi" w:cstheme="minorHAnsi"/>
          <w:color w:val="333333"/>
          <w:sz w:val="22"/>
          <w:szCs w:val="22"/>
          <w:shd w:val="clear" w:color="auto" w:fill="FFFFFF"/>
          <w:lang w:val="en" w:eastAsia="ro-RO"/>
        </w:rPr>
        <w:t>milioane</w:t>
      </w:r>
      <w:proofErr w:type="spellEnd"/>
      <w:r w:rsidRPr="00524E61">
        <w:rPr>
          <w:rFonts w:asciiTheme="minorHAnsi" w:eastAsia="Arial" w:hAnsiTheme="minorHAnsi" w:cstheme="minorHAnsi"/>
          <w:color w:val="333333"/>
          <w:sz w:val="22"/>
          <w:szCs w:val="22"/>
          <w:shd w:val="clear" w:color="auto" w:fill="FFFFFF"/>
          <w:lang w:val="en" w:eastAsia="ro-RO"/>
        </w:rPr>
        <w:t xml:space="preserve"> EUR </w:t>
      </w:r>
      <w:proofErr w:type="spellStart"/>
      <w:r w:rsidRPr="00524E61">
        <w:rPr>
          <w:rFonts w:asciiTheme="minorHAnsi" w:eastAsia="Arial" w:hAnsiTheme="minorHAnsi" w:cstheme="minorHAnsi"/>
          <w:color w:val="333333"/>
          <w:sz w:val="22"/>
          <w:szCs w:val="22"/>
          <w:shd w:val="clear" w:color="auto" w:fill="FFFFFF"/>
          <w:lang w:val="en" w:eastAsia="ro-RO"/>
        </w:rPr>
        <w:t>şi</w:t>
      </w:r>
      <w:proofErr w:type="spellEnd"/>
      <w:r w:rsidRPr="00524E61">
        <w:rPr>
          <w:rFonts w:asciiTheme="minorHAnsi" w:eastAsia="Arial" w:hAnsiTheme="minorHAnsi" w:cstheme="minorHAnsi"/>
          <w:color w:val="333333"/>
          <w:sz w:val="22"/>
          <w:szCs w:val="22"/>
          <w:shd w:val="clear" w:color="auto" w:fill="FFFFFF"/>
          <w:lang w:val="en" w:eastAsia="ro-RO"/>
        </w:rPr>
        <w:t>/</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al </w:t>
      </w:r>
      <w:proofErr w:type="spellStart"/>
      <w:r w:rsidRPr="00524E61">
        <w:rPr>
          <w:rFonts w:asciiTheme="minorHAnsi" w:eastAsia="Arial" w:hAnsiTheme="minorHAnsi" w:cstheme="minorHAnsi"/>
          <w:color w:val="333333"/>
          <w:sz w:val="22"/>
          <w:szCs w:val="22"/>
          <w:shd w:val="clear" w:color="auto" w:fill="FFFFFF"/>
          <w:lang w:val="en" w:eastAsia="ro-RO"/>
        </w:rPr>
        <w:t>căror</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bilanţ</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w:t>
      </w:r>
      <w:proofErr w:type="spellEnd"/>
      <w:r w:rsidRPr="00524E61">
        <w:rPr>
          <w:rFonts w:asciiTheme="minorHAnsi" w:eastAsia="Arial" w:hAnsiTheme="minorHAnsi" w:cstheme="minorHAnsi"/>
          <w:color w:val="333333"/>
          <w:sz w:val="22"/>
          <w:szCs w:val="22"/>
          <w:shd w:val="clear" w:color="auto" w:fill="FFFFFF"/>
          <w:lang w:val="en" w:eastAsia="ro-RO"/>
        </w:rPr>
        <w:t xml:space="preserve"> total nu </w:t>
      </w:r>
      <w:proofErr w:type="spellStart"/>
      <w:r w:rsidRPr="00524E61">
        <w:rPr>
          <w:rFonts w:asciiTheme="minorHAnsi" w:eastAsia="Arial" w:hAnsiTheme="minorHAnsi" w:cstheme="minorHAnsi"/>
          <w:color w:val="333333"/>
          <w:sz w:val="22"/>
          <w:szCs w:val="22"/>
          <w:shd w:val="clear" w:color="auto" w:fill="FFFFFF"/>
          <w:lang w:val="en" w:eastAsia="ro-RO"/>
        </w:rPr>
        <w:t>depăşeşte</w:t>
      </w:r>
      <w:proofErr w:type="spellEnd"/>
      <w:r w:rsidRPr="00524E61">
        <w:rPr>
          <w:rFonts w:asciiTheme="minorHAnsi" w:eastAsia="Arial" w:hAnsiTheme="minorHAnsi" w:cstheme="minorHAnsi"/>
          <w:color w:val="333333"/>
          <w:sz w:val="22"/>
          <w:szCs w:val="22"/>
          <w:shd w:val="clear" w:color="auto" w:fill="FFFFFF"/>
          <w:lang w:val="en" w:eastAsia="ro-RO"/>
        </w:rPr>
        <w:t xml:space="preserve"> 43 de </w:t>
      </w:r>
      <w:proofErr w:type="spellStart"/>
      <w:r w:rsidRPr="00524E61">
        <w:rPr>
          <w:rFonts w:asciiTheme="minorHAnsi" w:eastAsia="Arial" w:hAnsiTheme="minorHAnsi" w:cstheme="minorHAnsi"/>
          <w:color w:val="333333"/>
          <w:sz w:val="22"/>
          <w:szCs w:val="22"/>
          <w:shd w:val="clear" w:color="auto" w:fill="FFFFFF"/>
          <w:lang w:val="en" w:eastAsia="ro-RO"/>
        </w:rPr>
        <w:t>milioane</w:t>
      </w:r>
      <w:proofErr w:type="spellEnd"/>
      <w:r w:rsidRPr="00524E61">
        <w:rPr>
          <w:rFonts w:asciiTheme="minorHAnsi" w:eastAsia="Arial" w:hAnsiTheme="minorHAnsi" w:cstheme="minorHAnsi"/>
          <w:color w:val="333333"/>
          <w:sz w:val="22"/>
          <w:szCs w:val="22"/>
          <w:shd w:val="clear" w:color="auto" w:fill="FFFFFF"/>
          <w:lang w:val="en" w:eastAsia="ro-RO"/>
        </w:rPr>
        <w:t xml:space="preserve"> EUR</w:t>
      </w:r>
      <w:r w:rsidRPr="00524E61">
        <w:rPr>
          <w:rFonts w:asciiTheme="minorHAnsi" w:eastAsia="Times New Roman" w:hAnsiTheme="minorHAnsi" w:cstheme="minorHAnsi"/>
          <w:color w:val="333333"/>
          <w:sz w:val="22"/>
          <w:szCs w:val="22"/>
          <w:lang w:eastAsia="ro-RO"/>
        </w:rPr>
        <w:t>.</w:t>
      </w:r>
    </w:p>
    <w:bookmarkEnd w:id="31"/>
    <w:p w14:paraId="3C2D5C75" w14:textId="03E9EF81" w:rsidR="005825B4" w:rsidRDefault="005825B4" w:rsidP="00524E61">
      <w:pPr>
        <w:autoSpaceDE w:val="0"/>
        <w:autoSpaceDN w:val="0"/>
        <w:adjustRightInd w:val="0"/>
        <w:spacing w:before="0" w:after="0"/>
        <w:jc w:val="both"/>
        <w:rPr>
          <w:rFonts w:asciiTheme="minorHAnsi" w:eastAsia="Arial" w:hAnsiTheme="minorHAnsi" w:cstheme="minorHAnsi"/>
          <w:color w:val="333333"/>
          <w:sz w:val="22"/>
          <w:szCs w:val="22"/>
          <w:shd w:val="clear" w:color="auto" w:fill="FFFFFF"/>
          <w:lang w:val="en" w:eastAsia="ro-RO"/>
        </w:rPr>
      </w:pPr>
      <w:proofErr w:type="spellStart"/>
      <w:r w:rsidRPr="00524E61">
        <w:rPr>
          <w:rFonts w:asciiTheme="minorHAnsi" w:eastAsia="Arial" w:hAnsiTheme="minorHAnsi" w:cstheme="minorHAnsi"/>
          <w:color w:val="333333"/>
          <w:sz w:val="22"/>
          <w:szCs w:val="22"/>
          <w:shd w:val="clear" w:color="auto" w:fill="FFFFFF"/>
          <w:lang w:val="en" w:eastAsia="ro-RO"/>
        </w:rPr>
        <w:t>Dacă</w:t>
      </w:r>
      <w:proofErr w:type="spellEnd"/>
      <w:r w:rsidRPr="00524E61">
        <w:rPr>
          <w:rFonts w:asciiTheme="minorHAnsi" w:eastAsia="Arial" w:hAnsiTheme="minorHAnsi" w:cstheme="minorHAnsi"/>
          <w:color w:val="333333"/>
          <w:sz w:val="22"/>
          <w:szCs w:val="22"/>
          <w:shd w:val="clear" w:color="auto" w:fill="FFFFFF"/>
          <w:lang w:val="en" w:eastAsia="ro-RO"/>
        </w:rPr>
        <w:t xml:space="preserve">, la data </w:t>
      </w:r>
      <w:proofErr w:type="spellStart"/>
      <w:r w:rsidRPr="00524E61">
        <w:rPr>
          <w:rFonts w:asciiTheme="minorHAnsi" w:eastAsia="Arial" w:hAnsiTheme="minorHAnsi" w:cstheme="minorHAnsi"/>
          <w:color w:val="333333"/>
          <w:sz w:val="22"/>
          <w:szCs w:val="22"/>
          <w:shd w:val="clear" w:color="auto" w:fill="FFFFFF"/>
          <w:lang w:val="en" w:eastAsia="ro-RO"/>
        </w:rPr>
        <w:t>închiderii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conturilor</w:t>
      </w:r>
      <w:proofErr w:type="spellEnd"/>
      <w:r w:rsidRPr="00524E61">
        <w:rPr>
          <w:rFonts w:asciiTheme="minorHAnsi" w:eastAsia="Arial" w:hAnsiTheme="minorHAnsi" w:cstheme="minorHAnsi"/>
          <w:color w:val="333333"/>
          <w:sz w:val="22"/>
          <w:szCs w:val="22"/>
          <w:shd w:val="clear" w:color="auto" w:fill="FFFFFF"/>
          <w:lang w:val="en" w:eastAsia="ro-RO"/>
        </w:rPr>
        <w:t xml:space="preserve">, o </w:t>
      </w:r>
      <w:proofErr w:type="spellStart"/>
      <w:r w:rsidRPr="00524E61">
        <w:rPr>
          <w:rFonts w:asciiTheme="minorHAnsi" w:eastAsia="Arial" w:hAnsiTheme="minorHAnsi" w:cstheme="minorHAnsi"/>
          <w:color w:val="333333"/>
          <w:sz w:val="22"/>
          <w:szCs w:val="22"/>
          <w:shd w:val="clear" w:color="auto" w:fill="FFFFFF"/>
          <w:lang w:val="en" w:eastAsia="ro-RO"/>
        </w:rPr>
        <w:t>întreprindere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constată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că</w:t>
      </w:r>
      <w:proofErr w:type="spellEnd"/>
      <w:r w:rsidRPr="00524E61">
        <w:rPr>
          <w:rFonts w:asciiTheme="minorHAnsi" w:eastAsia="Arial" w:hAnsiTheme="minorHAnsi" w:cstheme="minorHAnsi"/>
          <w:color w:val="333333"/>
          <w:sz w:val="22"/>
          <w:szCs w:val="22"/>
          <w:shd w:val="clear" w:color="auto" w:fill="FFFFFF"/>
          <w:lang w:val="en" w:eastAsia="ro-RO"/>
        </w:rPr>
        <w:t xml:space="preserve">, pe o </w:t>
      </w:r>
      <w:proofErr w:type="spellStart"/>
      <w:r w:rsidRPr="00524E61">
        <w:rPr>
          <w:rFonts w:asciiTheme="minorHAnsi" w:eastAsia="Arial" w:hAnsiTheme="minorHAnsi" w:cstheme="minorHAnsi"/>
          <w:color w:val="333333"/>
          <w:sz w:val="22"/>
          <w:szCs w:val="22"/>
          <w:shd w:val="clear" w:color="auto" w:fill="FFFFFF"/>
          <w:lang w:val="en" w:eastAsia="ro-RO"/>
        </w:rPr>
        <w:t>bază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anuală</w:t>
      </w:r>
      <w:proofErr w:type="spellEnd"/>
      <w:r w:rsidRPr="00524E61">
        <w:rPr>
          <w:rFonts w:asciiTheme="minorHAnsi" w:eastAsia="Arial" w:hAnsiTheme="minorHAnsi" w:cstheme="minorHAnsi"/>
          <w:color w:val="333333"/>
          <w:sz w:val="22"/>
          <w:szCs w:val="22"/>
          <w:shd w:val="clear" w:color="auto" w:fill="FFFFFF"/>
          <w:lang w:val="en" w:eastAsia="ro-RO"/>
        </w:rPr>
        <w:t xml:space="preserve">, a </w:t>
      </w:r>
      <w:proofErr w:type="spellStart"/>
      <w:r w:rsidRPr="00524E61">
        <w:rPr>
          <w:rFonts w:asciiTheme="minorHAnsi" w:eastAsia="Arial" w:hAnsiTheme="minorHAnsi" w:cstheme="minorHAnsi"/>
          <w:color w:val="333333"/>
          <w:sz w:val="22"/>
          <w:szCs w:val="22"/>
          <w:shd w:val="clear" w:color="auto" w:fill="FFFFFF"/>
          <w:lang w:val="en" w:eastAsia="ro-RO"/>
        </w:rPr>
        <w:t>depăşit</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s-a </w:t>
      </w:r>
      <w:proofErr w:type="spellStart"/>
      <w:r w:rsidRPr="00524E61">
        <w:rPr>
          <w:rFonts w:asciiTheme="minorHAnsi" w:eastAsia="Arial" w:hAnsiTheme="minorHAnsi" w:cstheme="minorHAnsi"/>
          <w:color w:val="333333"/>
          <w:sz w:val="22"/>
          <w:szCs w:val="22"/>
          <w:shd w:val="clear" w:color="auto" w:fill="FFFFFF"/>
          <w:lang w:val="en" w:eastAsia="ro-RO"/>
        </w:rPr>
        <w:t>situat</w:t>
      </w:r>
      <w:proofErr w:type="spellEnd"/>
      <w:r w:rsidRPr="00524E61">
        <w:rPr>
          <w:rFonts w:asciiTheme="minorHAnsi" w:eastAsia="Arial" w:hAnsiTheme="minorHAnsi" w:cstheme="minorHAnsi"/>
          <w:color w:val="333333"/>
          <w:sz w:val="22"/>
          <w:szCs w:val="22"/>
          <w:shd w:val="clear" w:color="auto" w:fill="FFFFFF"/>
          <w:lang w:val="en" w:eastAsia="ro-RO"/>
        </w:rPr>
        <w:t xml:space="preserve"> sub </w:t>
      </w:r>
      <w:proofErr w:type="spellStart"/>
      <w:r w:rsidRPr="00524E61">
        <w:rPr>
          <w:rFonts w:asciiTheme="minorHAnsi" w:eastAsia="Arial" w:hAnsiTheme="minorHAnsi" w:cstheme="minorHAnsi"/>
          <w:color w:val="333333"/>
          <w:sz w:val="22"/>
          <w:szCs w:val="22"/>
          <w:shd w:val="clear" w:color="auto" w:fill="FFFFFF"/>
          <w:lang w:val="en" w:eastAsia="ro-RO"/>
        </w:rPr>
        <w:t>limita</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numărului</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angajaţi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sub </w:t>
      </w:r>
      <w:proofErr w:type="spellStart"/>
      <w:r w:rsidRPr="00524E61">
        <w:rPr>
          <w:rFonts w:asciiTheme="minorHAnsi" w:eastAsia="Arial" w:hAnsiTheme="minorHAnsi" w:cstheme="minorHAnsi"/>
          <w:color w:val="333333"/>
          <w:sz w:val="22"/>
          <w:szCs w:val="22"/>
          <w:shd w:val="clear" w:color="auto" w:fill="FFFFFF"/>
          <w:lang w:val="en" w:eastAsia="ro-RO"/>
        </w:rPr>
        <w:t>pragurile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financiare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prevăzute</w:t>
      </w:r>
      <w:proofErr w:type="spellEnd"/>
      <w:r w:rsidRPr="00524E61">
        <w:rPr>
          <w:rFonts w:asciiTheme="minorHAnsi" w:eastAsia="Arial" w:hAnsiTheme="minorHAnsi" w:cstheme="minorHAnsi"/>
          <w:color w:val="333333"/>
          <w:sz w:val="22"/>
          <w:szCs w:val="22"/>
          <w:shd w:val="clear" w:color="auto" w:fill="FFFFFF"/>
          <w:lang w:val="en" w:eastAsia="ro-RO"/>
        </w:rPr>
        <w:t xml:space="preserve"> la </w:t>
      </w:r>
      <w:proofErr w:type="spellStart"/>
      <w:r w:rsidRPr="00524E61">
        <w:rPr>
          <w:rFonts w:asciiTheme="minorHAnsi" w:eastAsia="Arial" w:hAnsiTheme="minorHAnsi" w:cstheme="minorHAnsi"/>
          <w:color w:val="333333"/>
          <w:sz w:val="22"/>
          <w:szCs w:val="22"/>
          <w:shd w:val="clear" w:color="auto" w:fill="FFFFFF"/>
          <w:lang w:val="en" w:eastAsia="ro-RO"/>
        </w:rPr>
        <w:t>articolul</w:t>
      </w:r>
      <w:proofErr w:type="spellEnd"/>
      <w:r w:rsidRPr="00524E61">
        <w:rPr>
          <w:rFonts w:asciiTheme="minorHAnsi" w:eastAsia="Arial" w:hAnsiTheme="minorHAnsi" w:cstheme="minorHAnsi"/>
          <w:color w:val="333333"/>
          <w:sz w:val="22"/>
          <w:szCs w:val="22"/>
          <w:shd w:val="clear" w:color="auto" w:fill="FFFFFF"/>
          <w:lang w:val="en" w:eastAsia="ro-RO"/>
        </w:rPr>
        <w:t xml:space="preserve"> 2</w:t>
      </w:r>
      <w:r w:rsidR="002854FB" w:rsidRPr="00524E61">
        <w:rPr>
          <w:rFonts w:asciiTheme="minorHAnsi" w:eastAsia="Arial" w:hAnsiTheme="minorHAnsi" w:cstheme="minorHAnsi"/>
          <w:color w:val="333333"/>
          <w:sz w:val="22"/>
          <w:szCs w:val="22"/>
          <w:shd w:val="clear" w:color="auto" w:fill="FFFFFF"/>
          <w:lang w:val="en" w:eastAsia="ro-RO"/>
        </w:rPr>
        <w:t xml:space="preserve"> din </w:t>
      </w:r>
      <w:proofErr w:type="spellStart"/>
      <w:r w:rsidR="002854FB" w:rsidRPr="00524E61">
        <w:rPr>
          <w:rFonts w:asciiTheme="minorHAnsi" w:eastAsia="Arial" w:hAnsiTheme="minorHAnsi" w:cstheme="minorHAnsi"/>
          <w:color w:val="333333"/>
          <w:sz w:val="22"/>
          <w:szCs w:val="22"/>
          <w:shd w:val="clear" w:color="auto" w:fill="FFFFFF"/>
          <w:lang w:val="en" w:eastAsia="ro-RO"/>
        </w:rPr>
        <w:t>Anexa</w:t>
      </w:r>
      <w:proofErr w:type="spellEnd"/>
      <w:r w:rsidR="002854FB" w:rsidRPr="00524E61">
        <w:rPr>
          <w:rFonts w:asciiTheme="minorHAnsi" w:eastAsia="Arial" w:hAnsiTheme="minorHAnsi" w:cstheme="minorHAnsi"/>
          <w:color w:val="333333"/>
          <w:sz w:val="22"/>
          <w:szCs w:val="22"/>
          <w:shd w:val="clear" w:color="auto" w:fill="FFFFFF"/>
          <w:lang w:val="en" w:eastAsia="ro-RO"/>
        </w:rPr>
        <w:t xml:space="preserve"> 1 la </w:t>
      </w:r>
      <w:proofErr w:type="spellStart"/>
      <w:r w:rsidR="002854FB" w:rsidRPr="00524E61">
        <w:rPr>
          <w:rFonts w:asciiTheme="minorHAnsi" w:eastAsia="Arial" w:hAnsiTheme="minorHAnsi" w:cstheme="minorHAnsi"/>
          <w:color w:val="333333"/>
          <w:sz w:val="22"/>
          <w:szCs w:val="22"/>
          <w:shd w:val="clear" w:color="auto" w:fill="FFFFFF"/>
          <w:lang w:val="en" w:eastAsia="ro-RO"/>
        </w:rPr>
        <w:t>Regulamentul</w:t>
      </w:r>
      <w:proofErr w:type="spellEnd"/>
      <w:r w:rsidR="002854FB" w:rsidRPr="00524E61">
        <w:rPr>
          <w:rFonts w:asciiTheme="minorHAnsi" w:eastAsia="Arial" w:hAnsiTheme="minorHAnsi" w:cstheme="minorHAnsi"/>
          <w:color w:val="333333"/>
          <w:sz w:val="22"/>
          <w:szCs w:val="22"/>
          <w:shd w:val="clear" w:color="auto" w:fill="FFFFFF"/>
          <w:lang w:val="en" w:eastAsia="ro-RO"/>
        </w:rPr>
        <w:t xml:space="preserve"> (UE) 651/2014</w:t>
      </w:r>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acest</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lucru</w:t>
      </w:r>
      <w:proofErr w:type="spellEnd"/>
      <w:r w:rsidRPr="00524E61">
        <w:rPr>
          <w:rFonts w:asciiTheme="minorHAnsi" w:eastAsia="Arial" w:hAnsiTheme="minorHAnsi" w:cstheme="minorHAnsi"/>
          <w:color w:val="333333"/>
          <w:sz w:val="22"/>
          <w:szCs w:val="22"/>
          <w:shd w:val="clear" w:color="auto" w:fill="FFFFFF"/>
          <w:lang w:val="en" w:eastAsia="ro-RO"/>
        </w:rPr>
        <w:t xml:space="preserve"> nu </w:t>
      </w:r>
      <w:proofErr w:type="spellStart"/>
      <w:r w:rsidRPr="00524E61">
        <w:rPr>
          <w:rFonts w:asciiTheme="minorHAnsi" w:eastAsia="Arial" w:hAnsiTheme="minorHAnsi" w:cstheme="minorHAnsi"/>
          <w:color w:val="333333"/>
          <w:sz w:val="22"/>
          <w:szCs w:val="22"/>
          <w:shd w:val="clear" w:color="auto" w:fill="FFFFFF"/>
          <w:lang w:val="en" w:eastAsia="ro-RO"/>
        </w:rPr>
        <w:t>va</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avea</w:t>
      </w:r>
      <w:proofErr w:type="spellEnd"/>
      <w:r w:rsidRPr="00524E61">
        <w:rPr>
          <w:rFonts w:asciiTheme="minorHAnsi" w:eastAsia="Arial" w:hAnsiTheme="minorHAnsi" w:cstheme="minorHAnsi"/>
          <w:color w:val="333333"/>
          <w:sz w:val="22"/>
          <w:szCs w:val="22"/>
          <w:shd w:val="clear" w:color="auto" w:fill="FFFFFF"/>
          <w:lang w:val="en" w:eastAsia="ro-RO"/>
        </w:rPr>
        <w:t xml:space="preserve"> ca </w:t>
      </w:r>
      <w:proofErr w:type="spellStart"/>
      <w:r w:rsidRPr="00524E61">
        <w:rPr>
          <w:rFonts w:asciiTheme="minorHAnsi" w:eastAsia="Arial" w:hAnsiTheme="minorHAnsi" w:cstheme="minorHAnsi"/>
          <w:color w:val="333333"/>
          <w:sz w:val="22"/>
          <w:szCs w:val="22"/>
          <w:shd w:val="clear" w:color="auto" w:fill="FFFFFF"/>
          <w:lang w:val="en" w:eastAsia="ro-RO"/>
        </w:rPr>
        <w:t>rezultat</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pierderea</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dobândirea</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statutului</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întreprindere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medie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sau</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mică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ori</w:t>
      </w:r>
      <w:proofErr w:type="spellEnd"/>
      <w:r w:rsidRPr="00524E61">
        <w:rPr>
          <w:rFonts w:asciiTheme="minorHAnsi" w:eastAsia="Arial" w:hAnsiTheme="minorHAnsi" w:cstheme="minorHAnsi"/>
          <w:color w:val="333333"/>
          <w:sz w:val="22"/>
          <w:szCs w:val="22"/>
          <w:shd w:val="clear" w:color="auto" w:fill="FFFFFF"/>
          <w:lang w:val="en" w:eastAsia="ro-RO"/>
        </w:rPr>
        <w:t xml:space="preserve"> de </w:t>
      </w:r>
      <w:proofErr w:type="spellStart"/>
      <w:r w:rsidRPr="00524E61">
        <w:rPr>
          <w:rFonts w:asciiTheme="minorHAnsi" w:eastAsia="Arial" w:hAnsiTheme="minorHAnsi" w:cstheme="minorHAnsi"/>
          <w:color w:val="333333"/>
          <w:sz w:val="22"/>
          <w:szCs w:val="22"/>
          <w:shd w:val="clear" w:color="auto" w:fill="FFFFFF"/>
          <w:lang w:val="en" w:eastAsia="ro-RO"/>
        </w:rPr>
        <w:t>microîntreprindere</w:t>
      </w:r>
      <w:proofErr w:type="spellEnd"/>
      <w:r w:rsidRPr="00524E61">
        <w:rPr>
          <w:rFonts w:asciiTheme="minorHAnsi" w:eastAsia="Arial" w:hAnsiTheme="minorHAnsi" w:cstheme="minorHAnsi"/>
          <w:color w:val="333333"/>
          <w:sz w:val="22"/>
          <w:szCs w:val="22"/>
          <w:shd w:val="clear" w:color="auto" w:fill="FFFFFF"/>
          <w:lang w:val="en" w:eastAsia="ro-RO"/>
        </w:rPr>
        <w:t xml:space="preserve">, cu </w:t>
      </w:r>
      <w:proofErr w:type="spellStart"/>
      <w:r w:rsidRPr="00524E61">
        <w:rPr>
          <w:rFonts w:asciiTheme="minorHAnsi" w:eastAsia="Arial" w:hAnsiTheme="minorHAnsi" w:cstheme="minorHAnsi"/>
          <w:color w:val="333333"/>
          <w:sz w:val="22"/>
          <w:szCs w:val="22"/>
          <w:shd w:val="clear" w:color="auto" w:fill="FFFFFF"/>
          <w:lang w:val="en" w:eastAsia="ro-RO"/>
        </w:rPr>
        <w:t>excepţia</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cazului</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în</w:t>
      </w:r>
      <w:proofErr w:type="spellEnd"/>
      <w:r w:rsidRPr="00524E61">
        <w:rPr>
          <w:rFonts w:asciiTheme="minorHAnsi" w:eastAsia="Arial" w:hAnsiTheme="minorHAnsi" w:cstheme="minorHAnsi"/>
          <w:color w:val="333333"/>
          <w:sz w:val="22"/>
          <w:szCs w:val="22"/>
          <w:shd w:val="clear" w:color="auto" w:fill="FFFFFF"/>
          <w:lang w:val="en" w:eastAsia="ro-RO"/>
        </w:rPr>
        <w:t xml:space="preserve"> care </w:t>
      </w:r>
      <w:proofErr w:type="spellStart"/>
      <w:r w:rsidRPr="00524E61">
        <w:rPr>
          <w:rFonts w:asciiTheme="minorHAnsi" w:eastAsia="Arial" w:hAnsiTheme="minorHAnsi" w:cstheme="minorHAnsi"/>
          <w:color w:val="333333"/>
          <w:sz w:val="22"/>
          <w:szCs w:val="22"/>
          <w:shd w:val="clear" w:color="auto" w:fill="FFFFFF"/>
          <w:lang w:val="en" w:eastAsia="ro-RO"/>
        </w:rPr>
        <w:t>pragurile</w:t>
      </w:r>
      <w:proofErr w:type="spellEnd"/>
      <w:r w:rsidRPr="00524E61">
        <w:rPr>
          <w:rFonts w:asciiTheme="minorHAnsi" w:eastAsia="Arial" w:hAnsiTheme="minorHAnsi" w:cstheme="minorHAnsi"/>
          <w:color w:val="333333"/>
          <w:sz w:val="22"/>
          <w:szCs w:val="22"/>
          <w:shd w:val="clear" w:color="auto" w:fill="FFFFFF"/>
          <w:lang w:val="en" w:eastAsia="ro-RO"/>
        </w:rPr>
        <w:t xml:space="preserve"> respective sunt </w:t>
      </w:r>
      <w:proofErr w:type="spellStart"/>
      <w:r w:rsidRPr="00524E61">
        <w:rPr>
          <w:rFonts w:asciiTheme="minorHAnsi" w:eastAsia="Arial" w:hAnsiTheme="minorHAnsi" w:cstheme="minorHAnsi"/>
          <w:color w:val="333333"/>
          <w:sz w:val="22"/>
          <w:szCs w:val="22"/>
          <w:shd w:val="clear" w:color="auto" w:fill="FFFFFF"/>
          <w:lang w:val="en" w:eastAsia="ro-RO"/>
        </w:rPr>
        <w:t>depăşite</w:t>
      </w:r>
      <w:proofErr w:type="spellEnd"/>
      <w:r w:rsidRPr="00524E61">
        <w:rPr>
          <w:rFonts w:asciiTheme="minorHAnsi" w:eastAsia="Arial" w:hAnsiTheme="minorHAnsi" w:cstheme="minorHAnsi"/>
          <w:color w:val="333333"/>
          <w:sz w:val="22"/>
          <w:szCs w:val="22"/>
          <w:shd w:val="clear" w:color="auto" w:fill="FFFFFF"/>
          <w:lang w:val="en" w:eastAsia="ro-RO"/>
        </w:rPr>
        <w:t xml:space="preserve"> pe </w:t>
      </w:r>
      <w:proofErr w:type="spellStart"/>
      <w:r w:rsidRPr="00524E61">
        <w:rPr>
          <w:rFonts w:asciiTheme="minorHAnsi" w:eastAsia="Arial" w:hAnsiTheme="minorHAnsi" w:cstheme="minorHAnsi"/>
          <w:color w:val="333333"/>
          <w:sz w:val="22"/>
          <w:szCs w:val="22"/>
          <w:shd w:val="clear" w:color="auto" w:fill="FFFFFF"/>
          <w:lang w:val="en" w:eastAsia="ro-RO"/>
        </w:rPr>
        <w:t>parcursul</w:t>
      </w:r>
      <w:proofErr w:type="spellEnd"/>
      <w:r w:rsidRPr="00524E61">
        <w:rPr>
          <w:rFonts w:asciiTheme="minorHAnsi" w:eastAsia="Arial" w:hAnsiTheme="minorHAnsi" w:cstheme="minorHAnsi"/>
          <w:color w:val="333333"/>
          <w:sz w:val="22"/>
          <w:szCs w:val="22"/>
          <w:shd w:val="clear" w:color="auto" w:fill="FFFFFF"/>
          <w:lang w:val="en" w:eastAsia="ro-RO"/>
        </w:rPr>
        <w:t xml:space="preserve"> a </w:t>
      </w:r>
      <w:proofErr w:type="spellStart"/>
      <w:r w:rsidRPr="00524E61">
        <w:rPr>
          <w:rFonts w:asciiTheme="minorHAnsi" w:eastAsia="Arial" w:hAnsiTheme="minorHAnsi" w:cstheme="minorHAnsi"/>
          <w:color w:val="333333"/>
          <w:sz w:val="22"/>
          <w:szCs w:val="22"/>
          <w:shd w:val="clear" w:color="auto" w:fill="FFFFFF"/>
          <w:lang w:val="en" w:eastAsia="ro-RO"/>
        </w:rPr>
        <w:t>două</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perioade</w:t>
      </w:r>
      <w:proofErr w:type="spellEnd"/>
      <w:r w:rsidRPr="00524E61">
        <w:rPr>
          <w:rFonts w:asciiTheme="minorHAnsi" w:eastAsia="Arial" w:hAnsiTheme="minorHAnsi" w:cstheme="minorHAnsi"/>
          <w:color w:val="333333"/>
          <w:sz w:val="22"/>
          <w:szCs w:val="22"/>
          <w:shd w:val="clear" w:color="auto" w:fill="FFFFFF"/>
          <w:lang w:val="en" w:eastAsia="ro-RO"/>
        </w:rPr>
        <w:t xml:space="preserve"> </w:t>
      </w:r>
      <w:proofErr w:type="spellStart"/>
      <w:r w:rsidRPr="00524E61">
        <w:rPr>
          <w:rFonts w:asciiTheme="minorHAnsi" w:eastAsia="Arial" w:hAnsiTheme="minorHAnsi" w:cstheme="minorHAnsi"/>
          <w:color w:val="333333"/>
          <w:sz w:val="22"/>
          <w:szCs w:val="22"/>
          <w:shd w:val="clear" w:color="auto" w:fill="FFFFFF"/>
          <w:lang w:val="en" w:eastAsia="ro-RO"/>
        </w:rPr>
        <w:t>contabile</w:t>
      </w:r>
      <w:proofErr w:type="spellEnd"/>
      <w:r w:rsidRPr="00524E61">
        <w:rPr>
          <w:rFonts w:asciiTheme="minorHAnsi" w:eastAsia="Arial" w:hAnsiTheme="minorHAnsi" w:cstheme="minorHAnsi"/>
          <w:color w:val="333333"/>
          <w:sz w:val="22"/>
          <w:szCs w:val="22"/>
          <w:shd w:val="clear" w:color="auto" w:fill="FFFFFF"/>
          <w:lang w:val="en" w:eastAsia="ro-RO"/>
        </w:rPr>
        <w:t xml:space="preserve"> consecutive.</w:t>
      </w:r>
    </w:p>
    <w:p w14:paraId="4095CE01" w14:textId="77777777" w:rsidR="00D1390D" w:rsidRPr="00524E61" w:rsidRDefault="00D1390D" w:rsidP="00524E61">
      <w:pPr>
        <w:autoSpaceDE w:val="0"/>
        <w:autoSpaceDN w:val="0"/>
        <w:adjustRightInd w:val="0"/>
        <w:spacing w:before="0" w:after="0"/>
        <w:jc w:val="both"/>
        <w:rPr>
          <w:rFonts w:asciiTheme="minorHAnsi" w:eastAsia="Arial" w:hAnsiTheme="minorHAnsi" w:cstheme="minorHAnsi"/>
          <w:color w:val="333333"/>
          <w:sz w:val="22"/>
          <w:szCs w:val="22"/>
          <w:shd w:val="clear" w:color="auto" w:fill="FFFFFF"/>
          <w:lang w:val="en" w:eastAsia="ro-RO"/>
        </w:rPr>
      </w:pPr>
    </w:p>
    <w:p w14:paraId="42DAEA81" w14:textId="3FA08602" w:rsidR="00A11807" w:rsidRPr="00524E61" w:rsidRDefault="00A02350"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hAnsiTheme="minorHAnsi" w:cstheme="minorHAnsi"/>
          <w:b/>
          <w:bCs/>
          <w:i/>
          <w:iCs/>
          <w:sz w:val="22"/>
          <w:szCs w:val="22"/>
          <w:lang w:eastAsia="en-GB"/>
        </w:rPr>
        <w:t>Întreprinderile partenere</w:t>
      </w:r>
      <w:r w:rsidR="00E67A3B" w:rsidRPr="00524E61">
        <w:rPr>
          <w:rFonts w:asciiTheme="minorHAnsi" w:hAnsiTheme="minorHAnsi" w:cstheme="minorHAnsi"/>
          <w:b/>
          <w:bCs/>
          <w:i/>
          <w:iCs/>
          <w:sz w:val="22"/>
          <w:szCs w:val="22"/>
          <w:lang w:eastAsia="en-GB"/>
        </w:rPr>
        <w:t xml:space="preserve"> </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w:t>
      </w:r>
      <w:r w:rsidR="00A11807" w:rsidRPr="00524E61">
        <w:rPr>
          <w:rFonts w:asciiTheme="minorHAnsi" w:eastAsia="Times New Roman" w:hAnsiTheme="minorHAnsi" w:cstheme="minorHAnsi"/>
          <w:sz w:val="22"/>
          <w:szCs w:val="22"/>
          <w:lang w:eastAsia="en-GB"/>
        </w:rPr>
        <w:t>în conformitate cu prevederile art. 3, alin. (2) din Anexa 1 la Regulamentul (UE) nr. 2014/651 și cu prevederile art. 4^3 din Legea nr. 346/2004 privind stimularea înființării și dezvoltării întreprinderilor mici și mijlocii, cu modificările și completările ulterioare, sunt toate întreprinderile care nu sunt clasificate ca întreprinderi asociate</w:t>
      </w:r>
      <w:r w:rsidR="00B7780B" w:rsidRPr="00524E61">
        <w:rPr>
          <w:rFonts w:asciiTheme="minorHAnsi" w:eastAsia="Times New Roman" w:hAnsiTheme="minorHAnsi" w:cstheme="minorHAnsi"/>
          <w:sz w:val="22"/>
          <w:szCs w:val="22"/>
          <w:lang w:eastAsia="en-GB"/>
        </w:rPr>
        <w:t xml:space="preserve"> (legate)</w:t>
      </w:r>
      <w:r w:rsidR="00A11807" w:rsidRPr="00524E61">
        <w:rPr>
          <w:rFonts w:asciiTheme="minorHAnsi" w:eastAsia="Times New Roman" w:hAnsiTheme="minorHAnsi" w:cstheme="minorHAnsi"/>
          <w:sz w:val="22"/>
          <w:szCs w:val="22"/>
          <w:lang w:eastAsia="en-GB"/>
        </w:rPr>
        <w:t xml:space="preserve"> și între care există următoarea relație: o întreprindere (întreprinderea din amonte) deține, individual sau în comun cu una ori mai multe întreprinderi asociate</w:t>
      </w:r>
      <w:r w:rsidR="00B7780B" w:rsidRPr="00524E61">
        <w:rPr>
          <w:rFonts w:asciiTheme="minorHAnsi" w:eastAsia="Times New Roman" w:hAnsiTheme="minorHAnsi" w:cstheme="minorHAnsi"/>
          <w:sz w:val="22"/>
          <w:szCs w:val="22"/>
          <w:lang w:eastAsia="en-GB"/>
        </w:rPr>
        <w:t xml:space="preserve"> (legate)</w:t>
      </w:r>
      <w:r w:rsidR="00A11807" w:rsidRPr="00524E61">
        <w:rPr>
          <w:rFonts w:asciiTheme="minorHAnsi" w:eastAsia="Times New Roman" w:hAnsiTheme="minorHAnsi" w:cstheme="minorHAnsi"/>
          <w:sz w:val="22"/>
          <w:szCs w:val="22"/>
          <w:lang w:eastAsia="en-GB"/>
        </w:rPr>
        <w:t xml:space="preserve">, 25% sau mai mult din capitalul sau din drepturile de vot ale unei alte întreprinderi (din aval). </w:t>
      </w:r>
    </w:p>
    <w:p w14:paraId="21AAD634" w14:textId="050B1328" w:rsidR="00B7780B" w:rsidRPr="00524E61" w:rsidRDefault="002854FB"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Cu toate acestea, o întreprindere poate fi clasificată ca autonomă și, prin urmare, ca neavând întreprinderi partenere, chiar dacă pragul de 25% în cauză este atins sau depășit de următorii investitori (dar să nu fie mai mare de 50%), cu condiția ca investitorii respectivi să nu fie legați, în sensul întreprinderii legate, nici individual, nici în comun, cu întreprinderea în cauză</w:t>
      </w:r>
      <w:r w:rsidR="00B7780B" w:rsidRPr="00524E61">
        <w:rPr>
          <w:rFonts w:asciiTheme="minorHAnsi" w:eastAsia="Times New Roman" w:hAnsiTheme="minorHAnsi" w:cstheme="minorHAnsi"/>
          <w:sz w:val="22"/>
          <w:szCs w:val="22"/>
          <w:lang w:eastAsia="en-GB"/>
        </w:rPr>
        <w:t>:</w:t>
      </w:r>
    </w:p>
    <w:p w14:paraId="31E85757" w14:textId="35631CDB" w:rsidR="00B7780B" w:rsidRPr="00524E61" w:rsidRDefault="00B7780B" w:rsidP="002F2C2A">
      <w:pPr>
        <w:pStyle w:val="ListParagraph"/>
        <w:numPr>
          <w:ilvl w:val="0"/>
          <w:numId w:val="50"/>
        </w:numPr>
        <w:autoSpaceDE w:val="0"/>
        <w:autoSpaceDN w:val="0"/>
        <w:adjustRightInd w:val="0"/>
        <w:spacing w:before="0" w:after="0"/>
        <w:ind w:left="426" w:hanging="284"/>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societăţi publice de investiţii, societăţi de capital de risc, persoane fizice sau grupuri de persoane fizice care realizează, conform declaraţiei anuale de venit, venituri majoritare din activitatea de investiţii în capital de risc (business angels) şi care investesc fonduri proprii în societăţi necotate la bursă, cu condiţia ca investiţia totală a acestor investitori în aceeaşi întreprindere să nu depăşească echivalentul în lei a 1.250.000 euro;</w:t>
      </w:r>
    </w:p>
    <w:p w14:paraId="6CE44151" w14:textId="3CD172E2" w:rsidR="00B7780B" w:rsidRPr="00524E61" w:rsidRDefault="00B7780B" w:rsidP="002F2C2A">
      <w:pPr>
        <w:pStyle w:val="ListParagraph"/>
        <w:numPr>
          <w:ilvl w:val="0"/>
          <w:numId w:val="50"/>
        </w:numPr>
        <w:autoSpaceDE w:val="0"/>
        <w:autoSpaceDN w:val="0"/>
        <w:adjustRightInd w:val="0"/>
        <w:spacing w:before="0" w:after="0"/>
        <w:ind w:left="426" w:hanging="284"/>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universităţi sau centre de cercetare fără scop lucrativ;</w:t>
      </w:r>
    </w:p>
    <w:p w14:paraId="0BAAA26F" w14:textId="3A2B7D0B" w:rsidR="00B7780B" w:rsidRPr="00524E61" w:rsidRDefault="00B7780B" w:rsidP="002F2C2A">
      <w:pPr>
        <w:pStyle w:val="ListParagraph"/>
        <w:numPr>
          <w:ilvl w:val="0"/>
          <w:numId w:val="50"/>
        </w:numPr>
        <w:autoSpaceDE w:val="0"/>
        <w:autoSpaceDN w:val="0"/>
        <w:adjustRightInd w:val="0"/>
        <w:spacing w:before="0" w:after="0"/>
        <w:ind w:left="426" w:hanging="284"/>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investitori instituţionali, inclusiv fonduri de dezvoltare regională</w:t>
      </w:r>
      <w:r w:rsidR="004F2BC8" w:rsidRPr="00524E61">
        <w:rPr>
          <w:rFonts w:asciiTheme="minorHAnsi" w:hAnsiTheme="minorHAnsi" w:cstheme="minorHAnsi"/>
          <w:sz w:val="22"/>
          <w:szCs w:val="22"/>
        </w:rPr>
        <w:t xml:space="preserve"> </w:t>
      </w:r>
      <w:r w:rsidR="004F2BC8" w:rsidRPr="00524E61">
        <w:rPr>
          <w:rFonts w:asciiTheme="minorHAnsi" w:eastAsia="Times New Roman" w:hAnsiTheme="minorHAnsi" w:cstheme="minorHAnsi"/>
          <w:sz w:val="22"/>
          <w:szCs w:val="22"/>
          <w:lang w:eastAsia="en-GB"/>
        </w:rPr>
        <w:t>și categoriile de clienți profesionali prevăzute la art. 2 alin. (1) lit. a) din anexa nr. 2 la Legea nr. 126/2018 privind piețele de instrumente financiare, cu modificările și completările ulterioare</w:t>
      </w:r>
      <w:r w:rsidRPr="00524E61">
        <w:rPr>
          <w:rFonts w:asciiTheme="minorHAnsi" w:eastAsia="Times New Roman" w:hAnsiTheme="minorHAnsi" w:cstheme="minorHAnsi"/>
          <w:sz w:val="22"/>
          <w:szCs w:val="22"/>
          <w:lang w:eastAsia="en-GB"/>
        </w:rPr>
        <w:t>;</w:t>
      </w:r>
    </w:p>
    <w:p w14:paraId="16918508" w14:textId="3E1BB835" w:rsidR="00B7780B" w:rsidRDefault="00B7780B" w:rsidP="002F2C2A">
      <w:pPr>
        <w:pStyle w:val="ListParagraph"/>
        <w:numPr>
          <w:ilvl w:val="0"/>
          <w:numId w:val="50"/>
        </w:numPr>
        <w:autoSpaceDE w:val="0"/>
        <w:autoSpaceDN w:val="0"/>
        <w:adjustRightInd w:val="0"/>
        <w:spacing w:before="0" w:after="0"/>
        <w:ind w:left="426" w:hanging="284"/>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sz w:val="22"/>
          <w:szCs w:val="22"/>
          <w:lang w:eastAsia="en-GB"/>
        </w:rPr>
        <w:t>autorităţi ale administraţiei publice locale, respectiv consilii locale ale unităţilor administrativ-teritoriale cu un buget anual mai mic de echivalentul în lei a 10 milioane euro şi cu o populaţie mai mică de 5.000 de locuitori.</w:t>
      </w:r>
    </w:p>
    <w:p w14:paraId="4876A20B" w14:textId="77777777" w:rsidR="00D1390D" w:rsidRPr="00524E61" w:rsidRDefault="00D1390D" w:rsidP="00D1390D">
      <w:pPr>
        <w:pStyle w:val="ListParagraph"/>
        <w:autoSpaceDE w:val="0"/>
        <w:autoSpaceDN w:val="0"/>
        <w:adjustRightInd w:val="0"/>
        <w:spacing w:before="0" w:after="0"/>
        <w:ind w:left="426"/>
        <w:jc w:val="both"/>
        <w:rPr>
          <w:rFonts w:asciiTheme="minorHAnsi" w:eastAsia="Times New Roman" w:hAnsiTheme="minorHAnsi" w:cstheme="minorHAnsi"/>
          <w:sz w:val="22"/>
          <w:szCs w:val="22"/>
          <w:lang w:eastAsia="en-GB"/>
        </w:rPr>
      </w:pPr>
    </w:p>
    <w:p w14:paraId="7071883F" w14:textId="20CEC736" w:rsidR="00D1390D" w:rsidRDefault="00D67319" w:rsidP="00524E61">
      <w:pPr>
        <w:autoSpaceDE w:val="0"/>
        <w:autoSpaceDN w:val="0"/>
        <w:adjustRightInd w:val="0"/>
        <w:spacing w:before="0" w:after="0"/>
        <w:jc w:val="both"/>
        <w:rPr>
          <w:rFonts w:asciiTheme="minorHAnsi" w:eastAsia="Times New Roman" w:hAnsiTheme="minorHAnsi" w:cstheme="minorHAnsi"/>
          <w:sz w:val="22"/>
          <w:szCs w:val="22"/>
          <w:lang w:eastAsia="en-GB"/>
        </w:rPr>
      </w:pPr>
      <w:r w:rsidRPr="00524E61">
        <w:rPr>
          <w:rFonts w:asciiTheme="minorHAnsi" w:eastAsia="Times New Roman" w:hAnsiTheme="minorHAnsi" w:cstheme="minorHAnsi"/>
          <w:b/>
          <w:bCs/>
          <w:i/>
          <w:iCs/>
          <w:sz w:val="22"/>
          <w:szCs w:val="22"/>
          <w:lang w:eastAsia="en-GB"/>
        </w:rPr>
        <w:t>Întreprindere mare</w:t>
      </w:r>
      <w:r w:rsidRPr="00524E61">
        <w:rPr>
          <w:rFonts w:asciiTheme="minorHAnsi" w:eastAsia="Times New Roman" w:hAnsiTheme="minorHAnsi" w:cstheme="minorHAnsi"/>
          <w:sz w:val="22"/>
          <w:szCs w:val="22"/>
          <w:lang w:eastAsia="en-GB"/>
        </w:rPr>
        <w:t xml:space="preserve"> înseamnă întreprinderea care nu îndeplinește criteriile prevăzute în anexa I din Regulamentul (UE) nr. 651/2014</w:t>
      </w:r>
      <w:r w:rsidR="00D1390D">
        <w:rPr>
          <w:rFonts w:asciiTheme="minorHAnsi" w:eastAsia="Times New Roman" w:hAnsiTheme="minorHAnsi" w:cstheme="minorHAnsi"/>
          <w:sz w:val="22"/>
          <w:szCs w:val="22"/>
          <w:lang w:eastAsia="en-GB"/>
        </w:rPr>
        <w:t>;</w:t>
      </w:r>
    </w:p>
    <w:p w14:paraId="37BD21DC" w14:textId="77777777" w:rsidR="00D1390D" w:rsidRPr="00524E61" w:rsidRDefault="00D1390D" w:rsidP="00524E61">
      <w:pPr>
        <w:autoSpaceDE w:val="0"/>
        <w:autoSpaceDN w:val="0"/>
        <w:adjustRightInd w:val="0"/>
        <w:spacing w:before="0" w:after="0"/>
        <w:jc w:val="both"/>
        <w:rPr>
          <w:rFonts w:asciiTheme="minorHAnsi" w:eastAsia="Times New Roman" w:hAnsiTheme="minorHAnsi" w:cstheme="minorHAnsi"/>
          <w:sz w:val="22"/>
          <w:szCs w:val="22"/>
          <w:lang w:eastAsia="en-GB"/>
        </w:rPr>
      </w:pPr>
    </w:p>
    <w:p w14:paraId="38A46722" w14:textId="3878AA96" w:rsidR="00090DB1" w:rsidRPr="00524E6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Întreprinderea unică</w:t>
      </w:r>
      <w:r w:rsidR="00E67A3B" w:rsidRPr="00524E61">
        <w:rPr>
          <w:rFonts w:asciiTheme="minorHAnsi" w:hAnsiTheme="minorHAnsi" w:cstheme="minorHAnsi"/>
          <w:b/>
          <w:bCs/>
          <w:sz w:val="22"/>
          <w:szCs w:val="22"/>
          <w:lang w:eastAsia="en-GB"/>
        </w:rPr>
        <w:t xml:space="preserve"> </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în conformitate cu prevederile art. 2 alin. (2) din Regulamentul nr. 2831/2023, include toate întreprinderile între care există cel puțin una dintre relațiile următoare:</w:t>
      </w:r>
    </w:p>
    <w:p w14:paraId="16155A7F" w14:textId="77777777" w:rsidR="00090DB1" w:rsidRPr="00524E61" w:rsidRDefault="00090DB1" w:rsidP="00524E61">
      <w:pPr>
        <w:autoSpaceDE w:val="0"/>
        <w:autoSpaceDN w:val="0"/>
        <w:adjustRightInd w:val="0"/>
        <w:spacing w:before="0" w:after="0"/>
        <w:ind w:left="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lastRenderedPageBreak/>
        <w:t>i. o întreprindere deține majoritatea drepturilor de vot ale acționarilor sau ale asociaților unei alte întreprinderi;</w:t>
      </w:r>
    </w:p>
    <w:p w14:paraId="4C3D7721" w14:textId="77777777" w:rsidR="00090DB1" w:rsidRPr="00524E61" w:rsidRDefault="00090DB1" w:rsidP="00524E61">
      <w:pPr>
        <w:autoSpaceDE w:val="0"/>
        <w:autoSpaceDN w:val="0"/>
        <w:adjustRightInd w:val="0"/>
        <w:spacing w:before="0" w:after="0"/>
        <w:ind w:left="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ii. o întreprindere are dreptul de a numi sau revoca majoritatea membrilor organelor de administrare, de conducere sau de supraveghere ale unei alte întreprinderi;</w:t>
      </w:r>
    </w:p>
    <w:p w14:paraId="6D100148" w14:textId="77777777" w:rsidR="00090DB1" w:rsidRPr="00524E61" w:rsidRDefault="00090DB1" w:rsidP="00524E61">
      <w:pPr>
        <w:autoSpaceDE w:val="0"/>
        <w:autoSpaceDN w:val="0"/>
        <w:adjustRightInd w:val="0"/>
        <w:spacing w:before="0" w:after="0"/>
        <w:ind w:left="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iii. o întreprindere are dreptul de a exercita o influență dominantă asupra altei întreprinderi în temeiul unui contract încheiat cu întreprinderea în cauză sau în temeiul unei prevederi din contractul de societate sau din statutul acesteia;</w:t>
      </w:r>
    </w:p>
    <w:p w14:paraId="1A0E0E43" w14:textId="77777777" w:rsidR="00090DB1" w:rsidRPr="00524E61" w:rsidRDefault="00090DB1" w:rsidP="00524E61">
      <w:pPr>
        <w:autoSpaceDE w:val="0"/>
        <w:autoSpaceDN w:val="0"/>
        <w:adjustRightInd w:val="0"/>
        <w:spacing w:before="0" w:after="0"/>
        <w:ind w:left="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iv. o întreprindere care este acționar sau asociat al unei alte întreprinderi şi care controlează singură, în baza unui acord cu alți acționari sau asociați ai acelei întreprinderi, majoritatea drepturilor de vot ale acționarilor sau ale asociaților întreprinderii respective. </w:t>
      </w:r>
    </w:p>
    <w:p w14:paraId="2845D16B" w14:textId="6DC8B415"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Întreprinderile care întrețin, prin intermediul uneia sau a mai multor întreprinderi, relațiile la care se face referire la lit. (i) - (iv) </w:t>
      </w:r>
      <w:r w:rsidR="00A11807" w:rsidRPr="00524E61">
        <w:rPr>
          <w:rFonts w:asciiTheme="minorHAnsi" w:eastAsia="Times New Roman" w:hAnsiTheme="minorHAnsi" w:cstheme="minorHAnsi"/>
          <w:sz w:val="22"/>
          <w:szCs w:val="22"/>
          <w:lang w:eastAsia="en-GB"/>
        </w:rPr>
        <w:t>sunt considerate la rândul lor întreprinderi unice</w:t>
      </w:r>
      <w:r w:rsidRPr="00524E61">
        <w:rPr>
          <w:rFonts w:asciiTheme="minorHAnsi" w:hAnsiTheme="minorHAnsi" w:cstheme="minorHAnsi"/>
          <w:sz w:val="22"/>
          <w:szCs w:val="22"/>
          <w:lang w:eastAsia="en-GB"/>
        </w:rPr>
        <w:t>.</w:t>
      </w:r>
    </w:p>
    <w:p w14:paraId="47B18E8D"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33926F03" w14:textId="01B69A0F"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Locuri de muncă create</w:t>
      </w:r>
      <w:r w:rsidRPr="00524E61">
        <w:rPr>
          <w:rFonts w:asciiTheme="minorHAnsi" w:hAnsiTheme="minorHAnsi" w:cstheme="minorHAnsi"/>
          <w:sz w:val="22"/>
          <w:szCs w:val="22"/>
          <w:lang w:eastAsia="en-GB"/>
        </w:rPr>
        <w:t xml:space="preserve"> în entitățile care beneficiază de sprijin înseamnă locurile de muncă noi, calculate conform reglementărilor CE în echivalenți medii cu normă întreagă (ENI), legate strict de activitatea finanțată. Noile posturi trebuie să fie ocupate și pot fi cu normă întreagă, cu normă parțială sau sezoniere. Pozițiile vacante nu sunt luate în considerare. ENI anual este definit ca raportul dintre orele de lucru efectiv lucrate pe parcursul unui an calendaristic împărțit la numărul total de ore lucrate convențional în aceeași perioadă de către o persoană sau un grup. Prin convenție, o persoană nu poate efectua mai mult de un ENI anual. Locurile de muncă create în cadrul activității sustinute prin proiect vor fi menținute pe întreaga perioadă de verificare a asigurării caracterului durabil al investiției (3 ani după efectuarea plății finale în cadrul contractului de finanțare);</w:t>
      </w:r>
    </w:p>
    <w:p w14:paraId="5540D4F7"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50E121FB" w14:textId="3336E552" w:rsidR="00A02350" w:rsidRDefault="00A02350"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 xml:space="preserve">Mediul rural </w:t>
      </w:r>
      <w:r w:rsidRPr="00524E61">
        <w:rPr>
          <w:rFonts w:asciiTheme="minorHAnsi" w:hAnsiTheme="minorHAnsi" w:cstheme="minorHAnsi"/>
          <w:sz w:val="22"/>
          <w:szCs w:val="22"/>
        </w:rPr>
        <w:t>reprezintă localităţi de rang IV şi V, respectiv sate reşedinţă de comună,   sate componente ale comunelor definite conform Legii nr.351/2001 privind aprobarea Planului de amenajare a teritoriului naţional - Secţiunea a IV-a - Reţeaua de localităţi, cu modificările şi completările ulterioare, cu excepţia satelor aparţinând municipiilor sau oraşelor incluse în mediul urban;</w:t>
      </w:r>
    </w:p>
    <w:p w14:paraId="5C08403F"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13B99957" w14:textId="70127397"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iCs/>
          <w:sz w:val="22"/>
          <w:szCs w:val="22"/>
        </w:rPr>
      </w:pPr>
      <w:r w:rsidRPr="00524E61">
        <w:rPr>
          <w:rFonts w:asciiTheme="minorHAnsi" w:hAnsiTheme="minorHAnsi" w:cstheme="minorHAnsi"/>
          <w:b/>
          <w:bCs/>
          <w:i/>
          <w:iCs/>
          <w:sz w:val="22"/>
          <w:szCs w:val="22"/>
        </w:rPr>
        <w:t>Mediul urban</w:t>
      </w:r>
      <w:r w:rsidRPr="00524E61">
        <w:rPr>
          <w:rFonts w:asciiTheme="minorHAnsi" w:hAnsiTheme="minorHAnsi" w:cstheme="minorHAnsi"/>
          <w:i/>
          <w:iCs/>
          <w:sz w:val="22"/>
          <w:szCs w:val="22"/>
        </w:rPr>
        <w:t xml:space="preserve"> - </w:t>
      </w:r>
      <w:r w:rsidRPr="00524E61">
        <w:rPr>
          <w:rFonts w:asciiTheme="minorHAnsi" w:hAnsiTheme="minorHAnsi" w:cstheme="minorHAnsi"/>
          <w:iCs/>
          <w:sz w:val="22"/>
          <w:szCs w:val="22"/>
        </w:rPr>
        <w:t>reprezintă ansamblul orașelor și municipiilor, definite ca unități administrative teritoriale, care includ atât localitățile componente cât și satele aparținătoare acestora</w:t>
      </w:r>
      <w:r w:rsidR="00D1390D">
        <w:rPr>
          <w:rFonts w:asciiTheme="minorHAnsi" w:hAnsiTheme="minorHAnsi" w:cstheme="minorHAnsi"/>
          <w:iCs/>
          <w:sz w:val="22"/>
          <w:szCs w:val="22"/>
        </w:rPr>
        <w:t>;</w:t>
      </w:r>
    </w:p>
    <w:p w14:paraId="0EE958C7"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iCs/>
          <w:sz w:val="22"/>
          <w:szCs w:val="22"/>
        </w:rPr>
      </w:pPr>
    </w:p>
    <w:p w14:paraId="14ADB968" w14:textId="28FF7395" w:rsidR="00090DB1" w:rsidRDefault="00090DB1" w:rsidP="00524E61">
      <w:pPr>
        <w:spacing w:before="0" w:after="0"/>
        <w:jc w:val="both"/>
        <w:rPr>
          <w:rFonts w:asciiTheme="minorHAnsi" w:hAnsiTheme="minorHAnsi" w:cstheme="minorHAnsi"/>
          <w:sz w:val="22"/>
          <w:szCs w:val="22"/>
          <w:lang w:eastAsia="ro-RO"/>
        </w:rPr>
      </w:pPr>
      <w:r w:rsidRPr="00524E61">
        <w:rPr>
          <w:rFonts w:asciiTheme="minorHAnsi" w:hAnsiTheme="minorHAnsi" w:cstheme="minorHAnsi"/>
          <w:b/>
          <w:bCs/>
          <w:i/>
          <w:iCs/>
          <w:sz w:val="22"/>
          <w:szCs w:val="22"/>
          <w:lang w:eastAsia="ro-RO"/>
        </w:rPr>
        <w:t>MySMIS2021</w:t>
      </w:r>
      <w:r w:rsidRPr="00524E61">
        <w:rPr>
          <w:rFonts w:asciiTheme="minorHAnsi" w:hAnsiTheme="minorHAnsi" w:cstheme="minorHAnsi"/>
          <w:sz w:val="22"/>
          <w:szCs w:val="22"/>
          <w:lang w:eastAsia="ro-RO"/>
        </w:rPr>
        <w:t xml:space="preserve"> - reprezintă sistemul informatic unitar dezvoltat pentru gestionarea asistenței financiare nerambursabile aferente perioadei financiare 2021-2027, gestionat de MIPE, prin care potențialii beneficiari vor putea solicita finanțare europeană pentru perioada de programare 2021-2027;</w:t>
      </w:r>
    </w:p>
    <w:p w14:paraId="6B01D1D3" w14:textId="77777777" w:rsidR="00D1390D" w:rsidRPr="00524E61" w:rsidRDefault="00D1390D" w:rsidP="00524E61">
      <w:pPr>
        <w:spacing w:before="0" w:after="0"/>
        <w:jc w:val="both"/>
        <w:rPr>
          <w:rFonts w:asciiTheme="minorHAnsi" w:hAnsiTheme="minorHAnsi" w:cstheme="minorHAnsi"/>
          <w:sz w:val="22"/>
          <w:szCs w:val="22"/>
          <w:lang w:eastAsia="ro-RO"/>
        </w:rPr>
      </w:pPr>
    </w:p>
    <w:p w14:paraId="67AE9987" w14:textId="77777777" w:rsidR="00090DB1" w:rsidRPr="00524E61" w:rsidRDefault="00090DB1" w:rsidP="00524E61">
      <w:pPr>
        <w:spacing w:before="0" w:after="0"/>
        <w:jc w:val="both"/>
        <w:rPr>
          <w:rFonts w:asciiTheme="minorHAnsi" w:hAnsiTheme="minorHAnsi" w:cstheme="minorHAnsi"/>
          <w:sz w:val="22"/>
          <w:szCs w:val="22"/>
          <w:lang w:eastAsia="ro-RO"/>
        </w:rPr>
      </w:pPr>
      <w:r w:rsidRPr="00524E61">
        <w:rPr>
          <w:rFonts w:asciiTheme="minorHAnsi" w:hAnsiTheme="minorHAnsi" w:cstheme="minorHAnsi"/>
          <w:b/>
          <w:bCs/>
          <w:i/>
          <w:iCs/>
          <w:sz w:val="22"/>
          <w:szCs w:val="22"/>
          <w:lang w:eastAsia="ro-RO"/>
        </w:rPr>
        <w:t>Numărul de angajați</w:t>
      </w:r>
      <w:r w:rsidRPr="00524E61">
        <w:rPr>
          <w:rFonts w:asciiTheme="minorHAnsi" w:hAnsiTheme="minorHAnsi" w:cstheme="minorHAnsi"/>
          <w:sz w:val="22"/>
          <w:szCs w:val="22"/>
          <w:lang w:eastAsia="ro-RO"/>
        </w:rPr>
        <w:t xml:space="preserve"> corespunde numărului de unități anuale de muncă (UAM), și anume numărului de persoane care au lucrat cu normă întreagă în întreprinderea respectivă sau pentru aceasta pe parcursul întregului an de referință în cauză. Munca persoanelor care nu au lucrat pe parcursul întregului an sau a celor care au lucrat cu fracțiune de normă, indiferent de durată, și munca lucrătorilor sezonieri sunt luate în considerare ca fracțiuni de UAM. Personalul este format din:</w:t>
      </w:r>
    </w:p>
    <w:p w14:paraId="3044CC93" w14:textId="77777777" w:rsidR="00090DB1" w:rsidRPr="00524E61" w:rsidRDefault="00090DB1" w:rsidP="00524E61">
      <w:pPr>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(a) angajați;</w:t>
      </w:r>
    </w:p>
    <w:p w14:paraId="5A68F8E5" w14:textId="77777777" w:rsidR="00090DB1" w:rsidRPr="00524E61" w:rsidRDefault="00090DB1" w:rsidP="00524E61">
      <w:pPr>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(b) persoane care lucrează pentru întreprindere, sunt subordonate acesteia și sunt asimilate angajaților în temeiul legislației naționale;</w:t>
      </w:r>
    </w:p>
    <w:p w14:paraId="08214CB3" w14:textId="77777777" w:rsidR="00090DB1" w:rsidRPr="00524E61" w:rsidRDefault="00090DB1" w:rsidP="00524E61">
      <w:pPr>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(c) proprietari-administratori;</w:t>
      </w:r>
    </w:p>
    <w:p w14:paraId="00882AE6" w14:textId="77777777" w:rsidR="00090DB1" w:rsidRPr="00524E61" w:rsidRDefault="00090DB1" w:rsidP="00524E61">
      <w:pPr>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(d) parteneri care desfășoară o activitate regulată în cadrul întreprinderii și care beneficiază de avantaje financiare din partea întreprinderii.</w:t>
      </w:r>
    </w:p>
    <w:p w14:paraId="02E2720E" w14:textId="3FDB7C6B" w:rsidR="00090DB1" w:rsidRDefault="00090DB1" w:rsidP="00524E61">
      <w:pPr>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Ucenicii sau studenții implicați în programe de formare profesională în baza unui contract de ucenicie sau de formare profesională nu fac parte din personal. Durata concediilor de maternitate sau a celor de creștere a copilului nu se ia în considerare.</w:t>
      </w:r>
    </w:p>
    <w:p w14:paraId="6240FCF2" w14:textId="77777777" w:rsidR="00D1390D" w:rsidRPr="00524E61" w:rsidRDefault="00D1390D" w:rsidP="00524E61">
      <w:pPr>
        <w:spacing w:before="0" w:after="0"/>
        <w:ind w:left="142"/>
        <w:jc w:val="both"/>
        <w:rPr>
          <w:rFonts w:asciiTheme="minorHAnsi" w:hAnsiTheme="minorHAnsi" w:cstheme="minorHAnsi"/>
          <w:sz w:val="22"/>
          <w:szCs w:val="22"/>
        </w:rPr>
      </w:pPr>
    </w:p>
    <w:p w14:paraId="443E34EA" w14:textId="7234B537"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 xml:space="preserve">Numărul mediu al salariaților </w:t>
      </w:r>
      <w:r w:rsidR="00E67A3B" w:rsidRPr="00524E61">
        <w:rPr>
          <w:rFonts w:asciiTheme="minorHAnsi" w:hAnsiTheme="minorHAnsi" w:cstheme="minorHAnsi"/>
          <w:sz w:val="22"/>
          <w:szCs w:val="22"/>
          <w:lang w:eastAsia="en-GB"/>
        </w:rPr>
        <w:t>-</w:t>
      </w:r>
      <w:r w:rsidR="00E67A3B" w:rsidRPr="00524E61">
        <w:rPr>
          <w:rFonts w:asciiTheme="minorHAnsi" w:hAnsiTheme="minorHAnsi" w:cstheme="minorHAnsi"/>
          <w:b/>
          <w:bCs/>
          <w:i/>
          <w:iCs/>
          <w:sz w:val="22"/>
          <w:szCs w:val="22"/>
          <w:lang w:eastAsia="en-GB"/>
        </w:rPr>
        <w:t xml:space="preserve"> </w:t>
      </w:r>
      <w:r w:rsidRPr="00524E61">
        <w:rPr>
          <w:rFonts w:asciiTheme="minorHAnsi" w:hAnsiTheme="minorHAnsi" w:cstheme="minorHAnsi"/>
          <w:sz w:val="22"/>
          <w:szCs w:val="22"/>
          <w:lang w:eastAsia="en-GB"/>
        </w:rPr>
        <w:t xml:space="preserve">cuprinde persoanele angajate cu contract de muncă/raport de serviciu pe durată determinată sau nedeterminată (inclusiv lucrătorii sezonieri, managerul sau administratorul), al căror contract de muncă/raport de serviciu nu a fost suspendat în perioada de referință. Numărul mediu al salariaților se calculează ca medie aritmetică simplă rezultată din suma efectivelor zilnice de salariați (exclusiv cei al căror contract de muncă/raport de serviciu a fost suspendat), din perioada de referință, inclusiv din zilele de repaus săptămânal, sărbători legale și alte zile nelucrătoare, împărțită la numărul total al </w:t>
      </w:r>
      <w:r w:rsidR="00A11807" w:rsidRPr="00524E61">
        <w:rPr>
          <w:rFonts w:asciiTheme="minorHAnsi" w:eastAsia="Times New Roman" w:hAnsiTheme="minorHAnsi" w:cstheme="minorHAnsi"/>
          <w:sz w:val="22"/>
          <w:szCs w:val="22"/>
          <w:lang w:eastAsia="en-GB"/>
        </w:rPr>
        <w:t>zilelor calendaristice</w:t>
      </w:r>
      <w:r w:rsidR="00E67A3B" w:rsidRPr="00524E61">
        <w:rPr>
          <w:rFonts w:asciiTheme="minorHAnsi" w:hAnsiTheme="minorHAnsi" w:cstheme="minorHAnsi"/>
          <w:sz w:val="22"/>
          <w:szCs w:val="22"/>
          <w:lang w:eastAsia="en-GB"/>
        </w:rPr>
        <w:t>;</w:t>
      </w:r>
    </w:p>
    <w:p w14:paraId="6B18EEFF"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2180D255" w14:textId="36959BC2"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 xml:space="preserve">OI SIFE </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Organismul Intermediar reprezentat de Serviciul de Inspecție Fonduri Europene, Direcția Generală de Inspecție Economico-Financiară din cadrul Ministerului Finanțelor. OI SIFE are responsabilitatea constatării și sancționării neregulilor apărute în obținerea și utilizarea fondurilor europene și/ sau a fondurilor publice naționale aferente acestora, inclusiv transmiterea titlurilor executorii</w:t>
      </w:r>
      <w:r w:rsidR="00697AB9" w:rsidRPr="00524E61">
        <w:rPr>
          <w:rFonts w:asciiTheme="minorHAnsi" w:hAnsiTheme="minorHAnsi" w:cstheme="minorHAnsi"/>
          <w:sz w:val="22"/>
          <w:szCs w:val="22"/>
          <w:lang w:eastAsia="en-GB"/>
        </w:rPr>
        <w:t xml:space="preserve"> (decizia)</w:t>
      </w:r>
      <w:r w:rsidRPr="00524E61">
        <w:rPr>
          <w:rFonts w:asciiTheme="minorHAnsi" w:hAnsiTheme="minorHAnsi" w:cstheme="minorHAnsi"/>
          <w:sz w:val="22"/>
          <w:szCs w:val="22"/>
          <w:lang w:eastAsia="en-GB"/>
        </w:rPr>
        <w:t xml:space="preserve"> privind recuperarea ajutorului către beneficiari</w:t>
      </w:r>
      <w:r w:rsidR="00697AB9" w:rsidRPr="00524E61">
        <w:rPr>
          <w:rFonts w:asciiTheme="minorHAnsi" w:hAnsiTheme="minorHAnsi" w:cstheme="minorHAnsi"/>
          <w:sz w:val="22"/>
          <w:szCs w:val="22"/>
          <w:lang w:eastAsia="en-GB"/>
        </w:rPr>
        <w:t xml:space="preserve"> și către furnizorul schemei</w:t>
      </w:r>
      <w:r w:rsidRPr="00524E61">
        <w:rPr>
          <w:rFonts w:asciiTheme="minorHAnsi" w:hAnsiTheme="minorHAnsi" w:cstheme="minorHAnsi"/>
          <w:sz w:val="22"/>
          <w:szCs w:val="22"/>
          <w:lang w:eastAsia="en-GB"/>
        </w:rPr>
        <w:t>; stabilirea dobânzilor datorate pentru neachitarea la termen a obligațiilor prevăzute cu titlul executoriu; verificarea suspiciunilor de fraudă, respectiv analiza indiciilor de fraudă apărute în obținerea acestora, inclusiv emiterea actelor procedurale necesare; soluționarea contestațiilor și reprezentarea în instanță pentru actele administrative emise de SIFE, respectiv obligațiile conform Legii contenciosului administrativ nr. 554/2004, cu modificările și completările ulterioare</w:t>
      </w:r>
      <w:r w:rsidR="00E67A3B" w:rsidRPr="00524E61">
        <w:rPr>
          <w:rFonts w:asciiTheme="minorHAnsi" w:hAnsiTheme="minorHAnsi" w:cstheme="minorHAnsi"/>
          <w:sz w:val="22"/>
          <w:szCs w:val="22"/>
          <w:lang w:eastAsia="en-GB"/>
        </w:rPr>
        <w:t>;</w:t>
      </w:r>
    </w:p>
    <w:p w14:paraId="24852357"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7213B179" w14:textId="22A98D7C" w:rsidR="009B12BB" w:rsidRDefault="009B12BB" w:rsidP="00524E61">
      <w:pPr>
        <w:widowControl w:val="0"/>
        <w:pBdr>
          <w:top w:val="nil"/>
          <w:left w:val="nil"/>
          <w:bottom w:val="nil"/>
          <w:right w:val="nil"/>
          <w:between w:val="nil"/>
        </w:pBdr>
        <w:spacing w:before="0" w:after="0"/>
        <w:jc w:val="both"/>
        <w:rPr>
          <w:rFonts w:asciiTheme="minorHAnsi" w:hAnsiTheme="minorHAnsi" w:cstheme="minorHAnsi"/>
          <w:bCs/>
          <w:sz w:val="22"/>
          <w:szCs w:val="22"/>
        </w:rPr>
      </w:pPr>
      <w:r w:rsidRPr="00524E61">
        <w:rPr>
          <w:rFonts w:asciiTheme="minorHAnsi" w:hAnsiTheme="minorHAnsi" w:cstheme="minorHAnsi"/>
          <w:b/>
          <w:i/>
          <w:iCs/>
          <w:sz w:val="22"/>
          <w:szCs w:val="22"/>
        </w:rPr>
        <w:t xml:space="preserve">Parc industrial - </w:t>
      </w:r>
      <w:r w:rsidRPr="00524E61">
        <w:rPr>
          <w:rFonts w:asciiTheme="minorHAnsi" w:hAnsiTheme="minorHAnsi" w:cstheme="minorHAnsi"/>
          <w:bCs/>
          <w:sz w:val="22"/>
          <w:szCs w:val="22"/>
        </w:rPr>
        <w:t>reprezintă o zonă delimitată în care se desfăşoară activităţi economice, de cercetare ştiinţifică, de producţie industrială şi servicii, de valorificare a cercetării ştiinţifice şi/sau de dezvoltare tehnologică, într-un regim de facilităţi specifice, în vederea valorificării potenţialului uman şi material al zonei;</w:t>
      </w:r>
    </w:p>
    <w:p w14:paraId="5DA58F75"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bCs/>
          <w:sz w:val="22"/>
          <w:szCs w:val="22"/>
        </w:rPr>
      </w:pPr>
    </w:p>
    <w:p w14:paraId="6611BF86" w14:textId="337D6B4C"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Perioada de durabilitate</w:t>
      </w:r>
      <w:r w:rsidRPr="00524E61">
        <w:rPr>
          <w:rFonts w:asciiTheme="minorHAnsi" w:hAnsiTheme="minorHAnsi" w:cstheme="minorHAnsi"/>
          <w:bCs/>
          <w:sz w:val="22"/>
          <w:szCs w:val="22"/>
        </w:rPr>
        <w:t xml:space="preserve"> - </w:t>
      </w:r>
      <w:r w:rsidRPr="00524E61">
        <w:rPr>
          <w:rFonts w:asciiTheme="minorHAnsi" w:hAnsiTheme="minorHAnsi" w:cstheme="minorHAnsi"/>
          <w:sz w:val="22"/>
          <w:szCs w:val="22"/>
        </w:rPr>
        <w:t xml:space="preserve">reprezintă intervalul de timp în care beneficiarul trebuie să mențină investiția. În cadrul prezentului apel de proiecte, perioada de durabilitate este de </w:t>
      </w:r>
      <w:r w:rsidR="00607036" w:rsidRPr="00524E61">
        <w:rPr>
          <w:rFonts w:asciiTheme="minorHAnsi" w:hAnsiTheme="minorHAnsi" w:cstheme="minorHAnsi"/>
          <w:sz w:val="22"/>
          <w:szCs w:val="22"/>
        </w:rPr>
        <w:t>5</w:t>
      </w:r>
      <w:r w:rsidRPr="00524E61">
        <w:rPr>
          <w:rFonts w:asciiTheme="minorHAnsi" w:hAnsiTheme="minorHAnsi" w:cstheme="minorHAnsi"/>
          <w:sz w:val="22"/>
          <w:szCs w:val="22"/>
        </w:rPr>
        <w:t xml:space="preserve"> ani de la plata finală aferentă contractelor de finanțare;</w:t>
      </w:r>
    </w:p>
    <w:p w14:paraId="6D8A1CBF"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51ED5DCE" w14:textId="667DB8EE"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Piață adiacentă</w:t>
      </w:r>
      <w:r w:rsidR="00E67A3B" w:rsidRPr="00524E61">
        <w:rPr>
          <w:rFonts w:asciiTheme="minorHAnsi" w:hAnsiTheme="minorHAnsi" w:cstheme="minorHAnsi"/>
          <w:b/>
          <w:bCs/>
          <w:i/>
          <w:iCs/>
          <w:sz w:val="22"/>
          <w:szCs w:val="22"/>
          <w:lang w:eastAsia="en-GB"/>
        </w:rPr>
        <w:t xml:space="preserve"> </w:t>
      </w:r>
      <w:r w:rsidR="00E67A3B"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 în conformitate cu prevederile art. 3, alin. (3) din Anexa 1 la Regulamentul (UE) nr. 651/2014 și cu prevederile art 4</w:t>
      </w:r>
      <w:r w:rsidR="00441B49"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xml:space="preserve">4 din Legea 346/2004 privind stimularea înființării și dezvoltării întreprinderilor mici și mijlocii, cu modificările și completările ulterioare, </w:t>
      </w:r>
      <w:r w:rsidR="006877FA" w:rsidRPr="00524E61">
        <w:rPr>
          <w:rFonts w:asciiTheme="minorHAnsi" w:eastAsia="Times New Roman" w:hAnsiTheme="minorHAnsi" w:cstheme="minorHAnsi"/>
          <w:sz w:val="22"/>
          <w:szCs w:val="22"/>
          <w:lang w:eastAsia="en-GB"/>
        </w:rPr>
        <w:t xml:space="preserve">este piața unui produs sau a unui serviciu care este situată </w:t>
      </w:r>
      <w:r w:rsidR="003B7153" w:rsidRPr="00524E61">
        <w:rPr>
          <w:rFonts w:asciiTheme="minorHAnsi" w:eastAsia="Times New Roman" w:hAnsiTheme="minorHAnsi" w:cstheme="minorHAnsi"/>
          <w:sz w:val="22"/>
          <w:szCs w:val="22"/>
          <w:lang w:eastAsia="en-GB"/>
        </w:rPr>
        <w:t xml:space="preserve">direct </w:t>
      </w:r>
      <w:r w:rsidR="006877FA" w:rsidRPr="00524E61">
        <w:rPr>
          <w:rFonts w:asciiTheme="minorHAnsi" w:eastAsia="Times New Roman" w:hAnsiTheme="minorHAnsi" w:cstheme="minorHAnsi"/>
          <w:sz w:val="22"/>
          <w:szCs w:val="22"/>
          <w:lang w:eastAsia="en-GB"/>
        </w:rPr>
        <w:t xml:space="preserve">în amonte </w:t>
      </w:r>
      <w:r w:rsidR="003B7153" w:rsidRPr="00524E61">
        <w:rPr>
          <w:rFonts w:asciiTheme="minorHAnsi" w:eastAsia="Times New Roman" w:hAnsiTheme="minorHAnsi" w:cstheme="minorHAnsi"/>
          <w:sz w:val="22"/>
          <w:szCs w:val="22"/>
          <w:lang w:eastAsia="en-GB"/>
        </w:rPr>
        <w:t>ori</w:t>
      </w:r>
      <w:r w:rsidR="006877FA" w:rsidRPr="00524E61">
        <w:rPr>
          <w:rFonts w:asciiTheme="minorHAnsi" w:eastAsia="Times New Roman" w:hAnsiTheme="minorHAnsi" w:cstheme="minorHAnsi"/>
          <w:sz w:val="22"/>
          <w:szCs w:val="22"/>
          <w:lang w:eastAsia="en-GB"/>
        </w:rPr>
        <w:t xml:space="preserve"> în aval pe piața </w:t>
      </w:r>
      <w:r w:rsidR="003B7153" w:rsidRPr="00524E61">
        <w:rPr>
          <w:rFonts w:asciiTheme="minorHAnsi" w:eastAsia="Times New Roman" w:hAnsiTheme="minorHAnsi" w:cstheme="minorHAnsi"/>
          <w:sz w:val="22"/>
          <w:szCs w:val="22"/>
          <w:lang w:eastAsia="en-GB"/>
        </w:rPr>
        <w:t>în cauză</w:t>
      </w:r>
      <w:r w:rsidR="00E67A3B" w:rsidRPr="00524E61">
        <w:rPr>
          <w:rFonts w:asciiTheme="minorHAnsi" w:hAnsiTheme="minorHAnsi" w:cstheme="minorHAnsi"/>
          <w:sz w:val="22"/>
          <w:szCs w:val="22"/>
          <w:lang w:eastAsia="en-GB"/>
        </w:rPr>
        <w:t>;</w:t>
      </w:r>
    </w:p>
    <w:p w14:paraId="002C71E2"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1A3497C8" w14:textId="4419A266"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sz w:val="22"/>
          <w:szCs w:val="22"/>
        </w:rPr>
        <w:t>Plan de monitorizare a proiectului</w:t>
      </w:r>
      <w:r w:rsidRPr="00524E61">
        <w:rPr>
          <w:rFonts w:asciiTheme="minorHAnsi" w:hAnsiTheme="minorHAnsi" w:cstheme="minorHAnsi"/>
          <w:sz w:val="22"/>
          <w:szCs w:val="22"/>
        </w:rPr>
        <w:t xml:space="preserve"> </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plan inclus în contractul de finanțare, după caz, prin care se stabilesc indicatorii de etapă care se vor monitoriza de către AM, pe parcursul implementării proiectului, precum țintele finale asumate pentru indicatorii de realizare și de rezultat care vor fi atinse în urma implementării proiectului; utilizarea acestui plan are ca finalitate consolidarea, simplificarea și eficientizarea procesului de monitorizare a proiectelor de către autoritățile de management;</w:t>
      </w:r>
    </w:p>
    <w:p w14:paraId="2677FED8" w14:textId="77777777" w:rsidR="00D1390D" w:rsidRPr="00524E61" w:rsidRDefault="00D1390D" w:rsidP="00524E61">
      <w:pPr>
        <w:spacing w:before="0" w:after="0"/>
        <w:contextualSpacing/>
        <w:jc w:val="both"/>
        <w:rPr>
          <w:rFonts w:asciiTheme="minorHAnsi" w:hAnsiTheme="minorHAnsi" w:cstheme="minorHAnsi"/>
          <w:sz w:val="22"/>
          <w:szCs w:val="22"/>
        </w:rPr>
      </w:pPr>
    </w:p>
    <w:p w14:paraId="095C60C5" w14:textId="647879E3" w:rsidR="009B12BB" w:rsidRDefault="009B12BB"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iCs/>
          <w:sz w:val="22"/>
          <w:szCs w:val="22"/>
        </w:rPr>
        <w:t>Planul de dezvoltare al parcului</w:t>
      </w:r>
      <w:r w:rsidRPr="00524E61">
        <w:rPr>
          <w:rFonts w:asciiTheme="minorHAnsi" w:hAnsiTheme="minorHAnsi" w:cstheme="minorHAnsi"/>
          <w:sz w:val="22"/>
          <w:szCs w:val="22"/>
        </w:rPr>
        <w:t xml:space="preserve"> reprezintă documentul de planificare elaborat de către fondatorii parcului care cuprinde investițiile necesare pentru crearea/dezvoltarea/modernizare parcurilor coroborate cu activitățile specifice domeniilor de specializare inteligentă, identificate la nivel regional;</w:t>
      </w:r>
    </w:p>
    <w:p w14:paraId="7CE8D5FF" w14:textId="77777777" w:rsidR="00D1390D" w:rsidRPr="00524E61" w:rsidRDefault="00D1390D" w:rsidP="00524E61">
      <w:pPr>
        <w:spacing w:before="0" w:after="0"/>
        <w:contextualSpacing/>
        <w:jc w:val="both"/>
        <w:rPr>
          <w:rFonts w:asciiTheme="minorHAnsi" w:hAnsiTheme="minorHAnsi" w:cstheme="minorHAnsi"/>
          <w:sz w:val="22"/>
          <w:szCs w:val="22"/>
        </w:rPr>
      </w:pPr>
    </w:p>
    <w:p w14:paraId="6EAF955E" w14:textId="0B66A45B"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bCs/>
          <w:i/>
          <w:sz w:val="22"/>
          <w:szCs w:val="22"/>
        </w:rPr>
        <w:t>Prag de calitate</w:t>
      </w:r>
      <w:r w:rsidRPr="00524E61">
        <w:rPr>
          <w:rFonts w:asciiTheme="minorHAnsi" w:hAnsiTheme="minorHAnsi" w:cstheme="minorHAnsi"/>
          <w:sz w:val="22"/>
          <w:szCs w:val="22"/>
        </w:rPr>
        <w:t xml:space="preserve"> </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prag minim de la care se consideră că un proiect îndeplinește condițiile minime necesare pentru a fi finanțat din fonduri externe nerambursabile; pragul de calitate este stabilit ca punctaj minim care trebuie obținut în urma evaluării tehnice și financiare sau este stabilit conform altor mecanisme prevăzute în metodologia de evaluare și selecție aprobată de Comitetul de monitorizare care nu presupun acordarea de punctaje;</w:t>
      </w:r>
    </w:p>
    <w:p w14:paraId="7BBBEF54" w14:textId="77777777" w:rsidR="00D1390D" w:rsidRPr="00524E61" w:rsidRDefault="00D1390D" w:rsidP="00524E61">
      <w:pPr>
        <w:spacing w:before="0" w:after="0"/>
        <w:contextualSpacing/>
        <w:jc w:val="both"/>
        <w:rPr>
          <w:rFonts w:asciiTheme="minorHAnsi" w:hAnsiTheme="minorHAnsi" w:cstheme="minorHAnsi"/>
          <w:sz w:val="22"/>
          <w:szCs w:val="22"/>
        </w:rPr>
      </w:pPr>
    </w:p>
    <w:p w14:paraId="61021C73" w14:textId="622A2156" w:rsidR="00090DB1" w:rsidRPr="00524E61" w:rsidRDefault="00090DB1"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lang w:eastAsia="en-GB"/>
        </w:rPr>
        <w:lastRenderedPageBreak/>
        <w:t>P</w:t>
      </w:r>
      <w:r w:rsidRPr="00524E61">
        <w:rPr>
          <w:rFonts w:asciiTheme="minorHAnsi" w:hAnsiTheme="minorHAnsi" w:cstheme="minorHAnsi"/>
          <w:b/>
          <w:bCs/>
          <w:i/>
          <w:iCs/>
          <w:sz w:val="22"/>
          <w:szCs w:val="22"/>
        </w:rPr>
        <w:t>relucrarea produselor agricole</w:t>
      </w:r>
      <w:r w:rsidRPr="00524E61">
        <w:rPr>
          <w:rFonts w:asciiTheme="minorHAnsi" w:hAnsiTheme="minorHAnsi" w:cstheme="minorHAnsi"/>
          <w:b/>
          <w:bCs/>
          <w:sz w:val="22"/>
          <w:szCs w:val="22"/>
          <w:vertAlign w:val="superscript"/>
        </w:rPr>
        <w:footnoteReference w:id="2"/>
      </w:r>
      <w:r w:rsidRPr="00524E61">
        <w:rPr>
          <w:rFonts w:asciiTheme="minorHAnsi" w:hAnsiTheme="minorHAnsi" w:cstheme="minorHAnsi"/>
          <w:b/>
          <w:sz w:val="22"/>
          <w:szCs w:val="22"/>
        </w:rPr>
        <w:t xml:space="preserve"> </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290A57CC" w14:textId="73D95329"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Prelucrarea și comercializarea produselor pescărești și de acvacultură</w:t>
      </w:r>
      <w:r w:rsidRPr="00524E61">
        <w:rPr>
          <w:rFonts w:asciiTheme="minorHAnsi" w:hAnsiTheme="minorHAnsi" w:cstheme="minorHAnsi"/>
          <w:sz w:val="22"/>
          <w:szCs w:val="22"/>
          <w:lang w:eastAsia="en-GB"/>
        </w:rPr>
        <w:t xml:space="preserve"> </w:t>
      </w:r>
      <w:r w:rsidR="00E67A3B" w:rsidRPr="00524E61">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înseamnă toate operațiunile, inclusiv manipularea, tratarea și transformarea, efectuate după momentul debarcării – sau al recoltării, în cazul acvaculturii – care au ca rezultat un produs prelucrat, precum și distribuția acestuia;</w:t>
      </w:r>
    </w:p>
    <w:p w14:paraId="73585097"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0CD6F5CB" w14:textId="4FC26419" w:rsidR="00090DB1" w:rsidRPr="00524E6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Principiul DNSH – Do No Significant Harm</w:t>
      </w:r>
      <w:r w:rsidRPr="00524E61">
        <w:rPr>
          <w:rFonts w:asciiTheme="minorHAnsi" w:hAnsiTheme="minorHAnsi" w:cstheme="minorHAnsi"/>
          <w:i/>
          <w:iCs/>
          <w:sz w:val="22"/>
          <w:szCs w:val="22"/>
        </w:rPr>
        <w:t xml:space="preserve"> </w:t>
      </w:r>
      <w:r w:rsidRPr="00524E61">
        <w:rPr>
          <w:rFonts w:asciiTheme="minorHAnsi" w:hAnsiTheme="minorHAnsi" w:cstheme="minorHAnsi"/>
          <w:sz w:val="22"/>
          <w:szCs w:val="22"/>
        </w:rPr>
        <w:t xml:space="preserve">(“A nu prejudicia în mod semnificativ”) - obligație la nivel European, care, conform cu Regulamentul European în vigoare, </w:t>
      </w:r>
      <w:r w:rsidR="00E96969" w:rsidRPr="00524E61">
        <w:rPr>
          <w:rFonts w:asciiTheme="minorHAnsi" w:hAnsiTheme="minorHAnsi" w:cstheme="minorHAnsi"/>
          <w:sz w:val="22"/>
          <w:szCs w:val="22"/>
        </w:rPr>
        <w:t>necesită evaluarea</w:t>
      </w:r>
      <w:r w:rsidR="00E67A3B" w:rsidRPr="00524E61">
        <w:rPr>
          <w:rFonts w:asciiTheme="minorHAnsi" w:hAnsiTheme="minorHAnsi" w:cstheme="minorHAnsi"/>
          <w:sz w:val="22"/>
          <w:szCs w:val="22"/>
        </w:rPr>
        <w:t xml:space="preserve"> </w:t>
      </w:r>
      <w:r w:rsidRPr="00524E61">
        <w:rPr>
          <w:rFonts w:asciiTheme="minorHAnsi" w:hAnsiTheme="minorHAnsi" w:cstheme="minorHAnsi"/>
          <w:sz w:val="22"/>
          <w:szCs w:val="22"/>
        </w:rPr>
        <w:t>tipuril</w:t>
      </w:r>
      <w:r w:rsidR="00E96969" w:rsidRPr="00524E61">
        <w:rPr>
          <w:rFonts w:asciiTheme="minorHAnsi" w:hAnsiTheme="minorHAnsi" w:cstheme="minorHAnsi"/>
          <w:sz w:val="22"/>
          <w:szCs w:val="22"/>
        </w:rPr>
        <w:t>or</w:t>
      </w:r>
      <w:r w:rsidRPr="00524E61">
        <w:rPr>
          <w:rFonts w:asciiTheme="minorHAnsi" w:hAnsiTheme="minorHAnsi" w:cstheme="minorHAnsi"/>
          <w:sz w:val="22"/>
          <w:szCs w:val="22"/>
        </w:rPr>
        <w:t xml:space="preserve"> de acțiuni și investiții propuse în cadrul PR SE 2021-2027, în funcție de potențialul lor de a aduce prejudicii semnificative celor șase obiective de mediu. Principiul DNSH trebuie interpretat în sensul articolului 17 din Regulamentul privind taxonomia. Respectivul articol definește noțiunea de „prejudiciere în mod semnificativ” pentru cele șase obiective de mediu vizate de Regulamentul privind taxonomia: </w:t>
      </w:r>
    </w:p>
    <w:p w14:paraId="2DA02791" w14:textId="77777777" w:rsidR="00090DB1" w:rsidRPr="00524E6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1. Se consideră că o activitate prejudiciază în mod semnificativ atenuarea schimbărilor climatice în cazul în care activitatea respectivă generează emisii semnificative de gaze cu efect de seră (GES);</w:t>
      </w:r>
    </w:p>
    <w:p w14:paraId="741AAFB4" w14:textId="414D258F" w:rsidR="00090DB1" w:rsidRPr="00524E6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p>
    <w:p w14:paraId="3ED377EA" w14:textId="77777777" w:rsidR="00090DB1" w:rsidRPr="00524E6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51AC18A9" w14:textId="77777777" w:rsidR="00090DB1" w:rsidRPr="00524E6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523ADE44" w14:textId="77777777" w:rsidR="00090DB1" w:rsidRPr="00524E6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5. Se consideră că o activitate prejudiciază în mod semnificativ prevenirea și controlul poluării în cazul în care activitatea respectivă duce la o creștere semnificativă a emisiilor de poluanți în aer, apă sau sol;</w:t>
      </w:r>
    </w:p>
    <w:p w14:paraId="376DAC7F" w14:textId="1E18A512" w:rsidR="00090DB1" w:rsidRDefault="00090DB1"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328172E4" w14:textId="77777777" w:rsidR="00D1390D" w:rsidRPr="00524E61" w:rsidRDefault="00D1390D" w:rsidP="00524E61">
      <w:pPr>
        <w:widowControl w:val="0"/>
        <w:pBdr>
          <w:top w:val="nil"/>
          <w:left w:val="nil"/>
          <w:bottom w:val="nil"/>
          <w:right w:val="nil"/>
          <w:between w:val="nil"/>
        </w:pBdr>
        <w:spacing w:before="0" w:after="0"/>
        <w:ind w:left="284"/>
        <w:jc w:val="both"/>
        <w:rPr>
          <w:rFonts w:asciiTheme="minorHAnsi" w:hAnsiTheme="minorHAnsi" w:cstheme="minorHAnsi"/>
          <w:sz w:val="22"/>
          <w:szCs w:val="22"/>
        </w:rPr>
      </w:pPr>
    </w:p>
    <w:p w14:paraId="057F5D28" w14:textId="2B215604"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Producţia agricolă primară</w:t>
      </w:r>
      <w:r w:rsidRPr="00524E61">
        <w:rPr>
          <w:rFonts w:asciiTheme="minorHAnsi" w:hAnsiTheme="minorHAnsi" w:cstheme="minorHAnsi"/>
          <w:sz w:val="22"/>
          <w:szCs w:val="22"/>
          <w:lang w:eastAsia="en-GB"/>
        </w:rPr>
        <w:t xml:space="preserve"> înseamnă producţia de produse ale solului și ale creșterii animalelor, enumerate în anexa I la </w:t>
      </w:r>
      <w:r w:rsidR="00E67A3B" w:rsidRPr="00524E61">
        <w:rPr>
          <w:rFonts w:asciiTheme="minorHAnsi" w:hAnsiTheme="minorHAnsi" w:cstheme="minorHAnsi"/>
          <w:sz w:val="22"/>
          <w:szCs w:val="22"/>
          <w:lang w:eastAsia="en-GB"/>
        </w:rPr>
        <w:t>T</w:t>
      </w:r>
      <w:r w:rsidRPr="00524E61">
        <w:rPr>
          <w:rFonts w:asciiTheme="minorHAnsi" w:hAnsiTheme="minorHAnsi" w:cstheme="minorHAnsi"/>
          <w:sz w:val="22"/>
          <w:szCs w:val="22"/>
          <w:lang w:eastAsia="en-GB"/>
        </w:rPr>
        <w:t>ratat, fără a se mai efectua o altă operaţiune de modificare a naturii produselor respective</w:t>
      </w:r>
      <w:r w:rsidR="00E67A3B" w:rsidRPr="00524E61">
        <w:rPr>
          <w:rFonts w:asciiTheme="minorHAnsi" w:hAnsiTheme="minorHAnsi" w:cstheme="minorHAnsi"/>
          <w:sz w:val="22"/>
          <w:szCs w:val="22"/>
          <w:lang w:eastAsia="en-GB"/>
        </w:rPr>
        <w:t>;</w:t>
      </w:r>
    </w:p>
    <w:p w14:paraId="38EDB258"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022572EB" w14:textId="11DF9A1C" w:rsidR="00090DB1" w:rsidRDefault="00090DB1" w:rsidP="00524E61">
      <w:pPr>
        <w:pStyle w:val="ListParagraph"/>
        <w:spacing w:before="0" w:after="0"/>
        <w:ind w:left="0"/>
        <w:jc w:val="both"/>
        <w:rPr>
          <w:rFonts w:asciiTheme="minorHAnsi" w:hAnsiTheme="minorHAnsi" w:cstheme="minorHAnsi"/>
          <w:bCs/>
          <w:sz w:val="22"/>
          <w:szCs w:val="22"/>
        </w:rPr>
      </w:pPr>
      <w:r w:rsidRPr="00524E61">
        <w:rPr>
          <w:rFonts w:asciiTheme="minorHAnsi" w:hAnsiTheme="minorHAnsi" w:cstheme="minorHAnsi"/>
          <w:b/>
          <w:i/>
          <w:iCs/>
          <w:sz w:val="22"/>
          <w:szCs w:val="22"/>
        </w:rPr>
        <w:t>Producția primară de produse pescărești și de acvacultură</w:t>
      </w:r>
      <w:r w:rsidRPr="00524E61">
        <w:rPr>
          <w:rFonts w:asciiTheme="minorHAnsi" w:hAnsiTheme="minorHAnsi" w:cstheme="minorHAnsi"/>
          <w:bCs/>
          <w:sz w:val="22"/>
          <w:szCs w:val="22"/>
        </w:rPr>
        <w:t xml:space="preserve"> </w:t>
      </w:r>
      <w:r w:rsidR="00E67A3B" w:rsidRPr="00524E61">
        <w:rPr>
          <w:rFonts w:asciiTheme="minorHAnsi" w:hAnsiTheme="minorHAnsi" w:cstheme="minorHAnsi"/>
          <w:bCs/>
          <w:sz w:val="22"/>
          <w:szCs w:val="22"/>
        </w:rPr>
        <w:t xml:space="preserve">- </w:t>
      </w:r>
      <w:r w:rsidRPr="00524E61">
        <w:rPr>
          <w:rFonts w:asciiTheme="minorHAnsi" w:hAnsiTheme="minorHAnsi" w:cstheme="minorHAnsi"/>
          <w:bCs/>
          <w:sz w:val="22"/>
          <w:szCs w:val="22"/>
        </w:rPr>
        <w:t>înseamnă toate operațiunile legate de pescuitul, creșterea sau cultivarea organismelor acvatice, precum și activitățile desfășurate în ferme sau la bord necesare pentru pregătirea unui animal sau a unei plante pentru prima vânzare, inclusiv tranșarea, filetarea sau congelarea, și prima vânzare către revânzători sau prelucrători;</w:t>
      </w:r>
    </w:p>
    <w:p w14:paraId="4A27EA3B" w14:textId="77777777" w:rsidR="00D1390D" w:rsidRPr="00524E61" w:rsidRDefault="00D1390D" w:rsidP="00524E61">
      <w:pPr>
        <w:pStyle w:val="ListParagraph"/>
        <w:spacing w:before="0" w:after="0"/>
        <w:ind w:left="0"/>
        <w:jc w:val="both"/>
        <w:rPr>
          <w:rFonts w:asciiTheme="minorHAnsi" w:hAnsiTheme="minorHAnsi" w:cstheme="minorHAnsi"/>
          <w:b/>
          <w:i/>
          <w:iCs/>
          <w:sz w:val="22"/>
          <w:szCs w:val="22"/>
        </w:rPr>
      </w:pPr>
    </w:p>
    <w:p w14:paraId="71B65B5D" w14:textId="7851ACE7" w:rsidR="00090DB1" w:rsidRDefault="00090DB1" w:rsidP="00524E61">
      <w:pPr>
        <w:pStyle w:val="ListParagraph"/>
        <w:spacing w:before="0" w:after="0"/>
        <w:ind w:left="0"/>
        <w:jc w:val="both"/>
        <w:rPr>
          <w:rFonts w:asciiTheme="minorHAnsi" w:hAnsiTheme="minorHAnsi" w:cstheme="minorHAnsi"/>
          <w:sz w:val="22"/>
          <w:szCs w:val="22"/>
        </w:rPr>
      </w:pPr>
      <w:r w:rsidRPr="00524E61">
        <w:rPr>
          <w:rFonts w:asciiTheme="minorHAnsi" w:hAnsiTheme="minorHAnsi" w:cstheme="minorHAnsi"/>
          <w:b/>
          <w:i/>
          <w:iCs/>
          <w:sz w:val="22"/>
          <w:szCs w:val="22"/>
        </w:rPr>
        <w:t>Produse agricole</w:t>
      </w:r>
      <w:r w:rsidRPr="00524E61">
        <w:rPr>
          <w:rFonts w:asciiTheme="minorHAnsi" w:hAnsiTheme="minorHAnsi" w:cstheme="minorHAnsi"/>
          <w:b/>
          <w:sz w:val="22"/>
          <w:szCs w:val="22"/>
          <w:vertAlign w:val="superscript"/>
        </w:rPr>
        <w:footnoteReference w:id="3"/>
      </w:r>
      <w:r w:rsidRPr="00524E61">
        <w:rPr>
          <w:rFonts w:asciiTheme="minorHAnsi" w:hAnsiTheme="minorHAnsi" w:cstheme="minorHAnsi"/>
          <w:b/>
          <w:sz w:val="22"/>
          <w:szCs w:val="22"/>
        </w:rPr>
        <w:t xml:space="preserve"> </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produsele enumerate în Anexa I a Tratatului, cu excepția produselor obținute din pescuit și acvacultură prevăzute în Regulamentul (CE) nr. </w:t>
      </w:r>
      <w:bookmarkStart w:id="32" w:name="_Hlk163045631"/>
      <w:r w:rsidRPr="00524E61">
        <w:rPr>
          <w:rFonts w:asciiTheme="minorHAnsi" w:hAnsiTheme="minorHAnsi" w:cstheme="minorHAnsi"/>
          <w:sz w:val="22"/>
          <w:szCs w:val="22"/>
        </w:rPr>
        <w:t>2013/1379</w:t>
      </w:r>
      <w:bookmarkEnd w:id="32"/>
      <w:r w:rsidRPr="00524E61">
        <w:rPr>
          <w:rFonts w:asciiTheme="minorHAnsi" w:hAnsiTheme="minorHAnsi" w:cstheme="minorHAnsi"/>
          <w:sz w:val="22"/>
          <w:szCs w:val="22"/>
        </w:rPr>
        <w:t>;</w:t>
      </w:r>
    </w:p>
    <w:p w14:paraId="70630117" w14:textId="77777777" w:rsidR="00D1390D" w:rsidRPr="00524E61" w:rsidRDefault="00D1390D" w:rsidP="00524E61">
      <w:pPr>
        <w:pStyle w:val="ListParagraph"/>
        <w:spacing w:before="0" w:after="0"/>
        <w:ind w:left="0"/>
        <w:jc w:val="both"/>
        <w:rPr>
          <w:rFonts w:asciiTheme="minorHAnsi" w:hAnsiTheme="minorHAnsi" w:cstheme="minorHAnsi"/>
          <w:sz w:val="22"/>
          <w:szCs w:val="22"/>
        </w:rPr>
      </w:pPr>
    </w:p>
    <w:p w14:paraId="7BDBEF40" w14:textId="212DD435" w:rsidR="00090DB1" w:rsidRDefault="00090DB1" w:rsidP="00524E61">
      <w:pPr>
        <w:pStyle w:val="ListParagraph"/>
        <w:spacing w:before="0" w:after="0"/>
        <w:ind w:left="0"/>
        <w:jc w:val="both"/>
        <w:rPr>
          <w:rFonts w:asciiTheme="minorHAnsi" w:hAnsiTheme="minorHAnsi" w:cstheme="minorHAnsi"/>
          <w:sz w:val="22"/>
          <w:szCs w:val="22"/>
        </w:rPr>
      </w:pPr>
      <w:r w:rsidRPr="00524E61">
        <w:rPr>
          <w:rFonts w:asciiTheme="minorHAnsi" w:hAnsiTheme="minorHAnsi" w:cstheme="minorHAnsi"/>
          <w:b/>
          <w:bCs/>
          <w:i/>
          <w:iCs/>
          <w:sz w:val="22"/>
          <w:szCs w:val="22"/>
        </w:rPr>
        <w:t>Produse pescărești și de acvacultură</w:t>
      </w:r>
      <w:r w:rsidRPr="00524E61">
        <w:rPr>
          <w:rFonts w:asciiTheme="minorHAnsi" w:hAnsiTheme="minorHAnsi" w:cstheme="minorHAnsi"/>
          <w:sz w:val="22"/>
          <w:szCs w:val="22"/>
        </w:rPr>
        <w:t xml:space="preserve"> </w:t>
      </w:r>
      <w:r w:rsidR="00E67A3B"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înseamnă produsele definite la articolul 5 literele (a) și (b) din Regulamentul (UE) nr. </w:t>
      </w:r>
      <w:r w:rsidR="00B97F83" w:rsidRPr="00524E61">
        <w:rPr>
          <w:rFonts w:asciiTheme="minorHAnsi" w:hAnsiTheme="minorHAnsi" w:cstheme="minorHAnsi"/>
          <w:sz w:val="22"/>
          <w:szCs w:val="22"/>
        </w:rPr>
        <w:t>2013/1379</w:t>
      </w:r>
      <w:r w:rsidRPr="00524E61">
        <w:rPr>
          <w:rFonts w:asciiTheme="minorHAnsi" w:hAnsiTheme="minorHAnsi" w:cstheme="minorHAnsi"/>
          <w:sz w:val="22"/>
          <w:szCs w:val="22"/>
        </w:rPr>
        <w:t>;</w:t>
      </w:r>
    </w:p>
    <w:p w14:paraId="7632AAAD" w14:textId="77777777" w:rsidR="00D1390D" w:rsidRPr="00524E61" w:rsidRDefault="00D1390D" w:rsidP="00524E61">
      <w:pPr>
        <w:pStyle w:val="ListParagraph"/>
        <w:spacing w:before="0" w:after="0"/>
        <w:ind w:left="0"/>
        <w:jc w:val="both"/>
        <w:rPr>
          <w:rFonts w:asciiTheme="minorHAnsi" w:hAnsiTheme="minorHAnsi" w:cstheme="minorHAnsi"/>
          <w:sz w:val="22"/>
          <w:szCs w:val="22"/>
        </w:rPr>
      </w:pPr>
    </w:p>
    <w:p w14:paraId="3E4325DA" w14:textId="10CA9C3F" w:rsidR="00090DB1" w:rsidRDefault="00090DB1"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i/>
          <w:iCs/>
          <w:sz w:val="22"/>
          <w:szCs w:val="22"/>
          <w:lang w:eastAsia="en-GB"/>
        </w:rPr>
        <w:t>Programul Regional Sud-Est 2021-2027</w:t>
      </w:r>
      <w:r w:rsidRPr="00524E61">
        <w:rPr>
          <w:rFonts w:asciiTheme="minorHAnsi" w:hAnsiTheme="minorHAnsi" w:cstheme="minorHAnsi"/>
          <w:sz w:val="22"/>
          <w:szCs w:val="22"/>
          <w:lang w:eastAsia="en-GB"/>
        </w:rPr>
        <w:t>, denumit în continuare PR SE, reprezintă un document strategic multianual (pe 7 ani) elaborat de ADR SE și adoptat de Comisia Europeană care definește strategia de dezvoltare la nivel regional corespunzătoare obiectivelor de politică, priorităților și obiectivelor specifice politicii de coeziune a Uniunii Europene</w:t>
      </w:r>
      <w:r w:rsidR="00E67A3B" w:rsidRPr="00524E61">
        <w:rPr>
          <w:rFonts w:asciiTheme="minorHAnsi" w:hAnsiTheme="minorHAnsi" w:cstheme="minorHAnsi"/>
          <w:sz w:val="22"/>
          <w:szCs w:val="22"/>
          <w:lang w:eastAsia="en-GB"/>
        </w:rPr>
        <w:t>;</w:t>
      </w:r>
    </w:p>
    <w:p w14:paraId="47D8D7DB" w14:textId="77777777" w:rsidR="00D1390D" w:rsidRPr="00524E61" w:rsidRDefault="00D1390D" w:rsidP="00524E61">
      <w:pPr>
        <w:autoSpaceDE w:val="0"/>
        <w:autoSpaceDN w:val="0"/>
        <w:adjustRightInd w:val="0"/>
        <w:spacing w:before="0" w:after="0"/>
        <w:jc w:val="both"/>
        <w:rPr>
          <w:rFonts w:asciiTheme="minorHAnsi" w:hAnsiTheme="minorHAnsi" w:cstheme="minorHAnsi"/>
          <w:sz w:val="22"/>
          <w:szCs w:val="22"/>
          <w:lang w:eastAsia="en-GB"/>
        </w:rPr>
      </w:pPr>
    </w:p>
    <w:p w14:paraId="310FF044" w14:textId="64DDC486" w:rsidR="00090DB1" w:rsidRDefault="00090DB1"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b/>
          <w:i/>
          <w:sz w:val="22"/>
          <w:szCs w:val="22"/>
        </w:rPr>
        <w:t>Proiect</w:t>
      </w:r>
      <w:r w:rsidRPr="00524E61">
        <w:rPr>
          <w:rFonts w:asciiTheme="minorHAnsi" w:hAnsiTheme="minorHAnsi" w:cstheme="minorHAnsi"/>
          <w:sz w:val="22"/>
          <w:szCs w:val="22"/>
        </w:rPr>
        <w:t xml:space="preserve"> </w:t>
      </w:r>
      <w:r w:rsidR="00E67A3B" w:rsidRPr="00524E61">
        <w:rPr>
          <w:rFonts w:asciiTheme="minorHAnsi" w:hAnsiTheme="minorHAnsi" w:cstheme="minorHAnsi"/>
          <w:sz w:val="22"/>
          <w:szCs w:val="22"/>
        </w:rPr>
        <w:t>-</w:t>
      </w:r>
      <w:r w:rsidRPr="00524E61">
        <w:rPr>
          <w:rFonts w:asciiTheme="minorHAnsi" w:hAnsiTheme="minorHAnsi" w:cstheme="minorHAnsi"/>
          <w:sz w:val="22"/>
          <w:szCs w:val="22"/>
        </w:rPr>
        <w:t xml:space="preserve"> ansamblu de activități și acțiuni care sunt cuprinse într-o cerere de finanțare depusă în cadrul unui apel de proiecte și care este supusă procedurilor de evaluare, selecție și contractare sau pentru care se încheie un contract de finanțare/se emite decizie de finanțare, după caz;</w:t>
      </w:r>
    </w:p>
    <w:p w14:paraId="2AC92BF6" w14:textId="77777777" w:rsidR="00D1390D" w:rsidRPr="00524E61" w:rsidRDefault="00D1390D" w:rsidP="00524E61">
      <w:pPr>
        <w:spacing w:before="0" w:after="0"/>
        <w:contextualSpacing/>
        <w:jc w:val="both"/>
        <w:rPr>
          <w:rFonts w:asciiTheme="minorHAnsi" w:hAnsiTheme="minorHAnsi" w:cstheme="minorHAnsi"/>
          <w:sz w:val="22"/>
          <w:szCs w:val="22"/>
        </w:rPr>
      </w:pPr>
    </w:p>
    <w:p w14:paraId="4B8132E6" w14:textId="02A849B2"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Proiectele cu lucrări</w:t>
      </w:r>
      <w:r w:rsidRPr="00524E61">
        <w:rPr>
          <w:rFonts w:asciiTheme="minorHAnsi" w:hAnsiTheme="minorHAnsi" w:cstheme="minorHAnsi"/>
          <w:bCs/>
          <w:sz w:val="22"/>
          <w:szCs w:val="22"/>
        </w:rPr>
        <w:t>-</w:t>
      </w:r>
      <w:r w:rsidRPr="00524E61">
        <w:rPr>
          <w:rFonts w:asciiTheme="minorHAnsi" w:hAnsiTheme="minorHAnsi" w:cstheme="minorHAnsi"/>
          <w:b/>
          <w:sz w:val="22"/>
          <w:szCs w:val="22"/>
        </w:rPr>
        <w:t xml:space="preserve"> </w:t>
      </w:r>
      <w:r w:rsidRPr="00524E61">
        <w:rPr>
          <w:rFonts w:asciiTheme="minorHAnsi" w:hAnsiTheme="minorHAnsi" w:cstheme="minorHAnsi"/>
          <w:sz w:val="22"/>
          <w:szCs w:val="22"/>
        </w:rPr>
        <w:t>reprezintă acele tipuri de investiții care implică lucrări de construcții care necesită sau nu autorizație de construire eliberată de autoritățile competente;</w:t>
      </w:r>
    </w:p>
    <w:p w14:paraId="0D1FF687"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368A855C" w14:textId="1E4149C0"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i/>
          <w:iCs/>
          <w:sz w:val="22"/>
          <w:szCs w:val="22"/>
        </w:rPr>
        <w:t>Proiectele fără lucrări</w:t>
      </w:r>
      <w:r w:rsidRPr="00524E61">
        <w:rPr>
          <w:rFonts w:asciiTheme="minorHAnsi" w:hAnsiTheme="minorHAnsi" w:cstheme="minorHAnsi"/>
          <w:sz w:val="22"/>
          <w:szCs w:val="22"/>
        </w:rPr>
        <w:t xml:space="preserve"> - reprezintă investiții care includ doar dotări și/sau servicii fără lucrări de construcții care necesită sau nu autorizație de construire eliberată de autoritățile competente;</w:t>
      </w:r>
    </w:p>
    <w:p w14:paraId="49B717C4"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22B1080F" w14:textId="1017A0AC" w:rsidR="006B5647" w:rsidRDefault="0043609B"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Proiect mare de investiţii</w:t>
      </w:r>
      <w:r w:rsidRPr="00524E61">
        <w:rPr>
          <w:rFonts w:asciiTheme="minorHAnsi" w:hAnsiTheme="minorHAnsi" w:cstheme="minorHAnsi"/>
          <w:sz w:val="22"/>
          <w:szCs w:val="22"/>
        </w:rPr>
        <w:t xml:space="preserve"> - o investiţie iniţială cu costuri eligibile care depășesc 50 de milioane EUR, calculată la tarifele și cursul de schimb de la data acordării ajutorului.</w:t>
      </w:r>
    </w:p>
    <w:p w14:paraId="757B95D6"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75169EE6" w14:textId="21302B27" w:rsidR="006B5647" w:rsidRDefault="0039148A" w:rsidP="00524E61">
      <w:pPr>
        <w:widowControl w:val="0"/>
        <w:tabs>
          <w:tab w:val="left" w:pos="389"/>
        </w:tabs>
        <w:autoSpaceDE w:val="0"/>
        <w:autoSpaceDN w:val="0"/>
        <w:spacing w:before="0" w:after="0"/>
        <w:ind w:hanging="57"/>
        <w:jc w:val="both"/>
        <w:rPr>
          <w:rFonts w:asciiTheme="minorHAnsi" w:eastAsia="Times New Roman" w:hAnsiTheme="minorHAnsi" w:cstheme="minorHAnsi"/>
          <w:sz w:val="22"/>
          <w:szCs w:val="22"/>
        </w:rPr>
      </w:pPr>
      <w:r w:rsidRPr="00524E61">
        <w:rPr>
          <w:rFonts w:asciiTheme="minorHAnsi" w:eastAsia="Times New Roman" w:hAnsiTheme="minorHAnsi" w:cstheme="minorHAnsi"/>
          <w:b/>
          <w:bCs/>
          <w:i/>
          <w:iCs/>
          <w:sz w:val="22"/>
          <w:szCs w:val="22"/>
        </w:rPr>
        <w:t xml:space="preserve"> </w:t>
      </w:r>
      <w:r w:rsidR="006B5647" w:rsidRPr="00524E61">
        <w:rPr>
          <w:rFonts w:asciiTheme="minorHAnsi" w:eastAsia="Times New Roman" w:hAnsiTheme="minorHAnsi" w:cstheme="minorHAnsi"/>
          <w:b/>
          <w:bCs/>
          <w:i/>
          <w:iCs/>
          <w:sz w:val="22"/>
          <w:szCs w:val="22"/>
        </w:rPr>
        <w:t>Proiect unic de investiții</w:t>
      </w:r>
      <w:r w:rsidR="006B5647" w:rsidRPr="00524E61">
        <w:rPr>
          <w:rFonts w:asciiTheme="minorHAnsi" w:eastAsia="Times New Roman" w:hAnsiTheme="minorHAnsi" w:cstheme="minorHAnsi"/>
          <w:sz w:val="22"/>
          <w:szCs w:val="22"/>
        </w:rPr>
        <w:t xml:space="preserve"> - orice investiție inițială care vizează o activitate identică sau o activitate similară demarată de același beneficiar (la nivel de grup) într-un interval de 3 ani de la data de începere a lucrărilor la o altă investiție care beneficiază de ajutor în aceeași regiune de nivel 3 din Nomenclatorul unităților teritoriale de statistică;</w:t>
      </w:r>
    </w:p>
    <w:p w14:paraId="4FF44D1C" w14:textId="77777777" w:rsidR="00D1390D" w:rsidRPr="00524E61" w:rsidRDefault="00D1390D" w:rsidP="00524E61">
      <w:pPr>
        <w:widowControl w:val="0"/>
        <w:tabs>
          <w:tab w:val="left" w:pos="389"/>
        </w:tabs>
        <w:autoSpaceDE w:val="0"/>
        <w:autoSpaceDN w:val="0"/>
        <w:spacing w:before="0" w:after="0"/>
        <w:ind w:hanging="57"/>
        <w:jc w:val="both"/>
        <w:rPr>
          <w:rFonts w:asciiTheme="minorHAnsi" w:eastAsia="Times New Roman" w:hAnsiTheme="minorHAnsi" w:cstheme="minorHAnsi"/>
          <w:b/>
          <w:bCs/>
          <w:i/>
          <w:iCs/>
          <w:sz w:val="22"/>
          <w:szCs w:val="22"/>
        </w:rPr>
      </w:pPr>
    </w:p>
    <w:p w14:paraId="7B2AF229" w14:textId="6A3F121F" w:rsidR="00090DB1" w:rsidRDefault="00090DB1" w:rsidP="00524E61">
      <w:pPr>
        <w:widowControl w:val="0"/>
        <w:tabs>
          <w:tab w:val="left" w:pos="389"/>
        </w:tabs>
        <w:autoSpaceDE w:val="0"/>
        <w:autoSpaceDN w:val="0"/>
        <w:spacing w:before="0" w:after="0"/>
        <w:ind w:hanging="57"/>
        <w:jc w:val="both"/>
        <w:rPr>
          <w:rFonts w:asciiTheme="minorHAnsi" w:eastAsia="Times New Roman" w:hAnsiTheme="minorHAnsi" w:cstheme="minorHAnsi"/>
          <w:sz w:val="22"/>
          <w:szCs w:val="22"/>
        </w:rPr>
      </w:pPr>
      <w:r w:rsidRPr="00524E61">
        <w:rPr>
          <w:rFonts w:asciiTheme="minorHAnsi" w:eastAsia="Times New Roman" w:hAnsiTheme="minorHAnsi" w:cstheme="minorHAnsi"/>
          <w:b/>
          <w:bCs/>
          <w:i/>
          <w:iCs/>
          <w:sz w:val="22"/>
          <w:szCs w:val="22"/>
        </w:rPr>
        <w:t xml:space="preserve"> Profit</w:t>
      </w:r>
      <w:r w:rsidRPr="00524E61">
        <w:rPr>
          <w:rFonts w:asciiTheme="minorHAnsi" w:eastAsia="Times New Roman" w:hAnsiTheme="minorHAnsi" w:cstheme="minorHAnsi"/>
          <w:b/>
          <w:bCs/>
          <w:i/>
          <w:iCs/>
          <w:spacing w:val="-9"/>
          <w:sz w:val="22"/>
          <w:szCs w:val="22"/>
        </w:rPr>
        <w:t xml:space="preserve"> </w:t>
      </w:r>
      <w:r w:rsidRPr="00524E61">
        <w:rPr>
          <w:rFonts w:asciiTheme="minorHAnsi" w:eastAsia="Times New Roman" w:hAnsiTheme="minorHAnsi" w:cstheme="minorHAnsi"/>
          <w:b/>
          <w:bCs/>
          <w:i/>
          <w:iCs/>
          <w:sz w:val="22"/>
          <w:szCs w:val="22"/>
        </w:rPr>
        <w:t>din</w:t>
      </w:r>
      <w:r w:rsidRPr="00524E61">
        <w:rPr>
          <w:rFonts w:asciiTheme="minorHAnsi" w:eastAsia="Times New Roman" w:hAnsiTheme="minorHAnsi" w:cstheme="minorHAnsi"/>
          <w:b/>
          <w:bCs/>
          <w:i/>
          <w:iCs/>
          <w:spacing w:val="-12"/>
          <w:sz w:val="22"/>
          <w:szCs w:val="22"/>
        </w:rPr>
        <w:t xml:space="preserve"> </w:t>
      </w:r>
      <w:r w:rsidRPr="00524E61">
        <w:rPr>
          <w:rFonts w:asciiTheme="minorHAnsi" w:eastAsia="Times New Roman" w:hAnsiTheme="minorHAnsi" w:cstheme="minorHAnsi"/>
          <w:b/>
          <w:bCs/>
          <w:i/>
          <w:iCs/>
          <w:sz w:val="22"/>
          <w:szCs w:val="22"/>
        </w:rPr>
        <w:t>exploatare</w:t>
      </w:r>
      <w:r w:rsidRPr="00524E61">
        <w:rPr>
          <w:rFonts w:asciiTheme="minorHAnsi" w:eastAsia="Times New Roman" w:hAnsiTheme="minorHAnsi" w:cstheme="minorHAnsi"/>
          <w:b/>
          <w:bCs/>
          <w:spacing w:val="-7"/>
          <w:sz w:val="22"/>
          <w:szCs w:val="22"/>
        </w:rPr>
        <w:t xml:space="preserve"> </w:t>
      </w:r>
      <w:r w:rsidRPr="00524E61">
        <w:rPr>
          <w:rFonts w:asciiTheme="minorHAnsi" w:eastAsia="Times New Roman" w:hAnsiTheme="minorHAnsi" w:cstheme="minorHAnsi"/>
          <w:b/>
          <w:bCs/>
          <w:sz w:val="22"/>
          <w:szCs w:val="22"/>
        </w:rPr>
        <w:t>(</w:t>
      </w:r>
      <w:r w:rsidRPr="00524E61">
        <w:rPr>
          <w:rFonts w:asciiTheme="minorHAnsi" w:eastAsia="Times New Roman" w:hAnsiTheme="minorHAnsi" w:cstheme="minorHAnsi"/>
          <w:b/>
          <w:bCs/>
          <w:i/>
          <w:sz w:val="22"/>
          <w:szCs w:val="22"/>
        </w:rPr>
        <w:t>venitul</w:t>
      </w:r>
      <w:r w:rsidRPr="00524E61">
        <w:rPr>
          <w:rFonts w:asciiTheme="minorHAnsi" w:eastAsia="Times New Roman" w:hAnsiTheme="minorHAnsi" w:cstheme="minorHAnsi"/>
          <w:b/>
          <w:bCs/>
          <w:i/>
          <w:spacing w:val="-10"/>
          <w:sz w:val="22"/>
          <w:szCs w:val="22"/>
        </w:rPr>
        <w:t xml:space="preserve"> </w:t>
      </w:r>
      <w:r w:rsidRPr="00524E61">
        <w:rPr>
          <w:rFonts w:asciiTheme="minorHAnsi" w:eastAsia="Times New Roman" w:hAnsiTheme="minorHAnsi" w:cstheme="minorHAnsi"/>
          <w:b/>
          <w:bCs/>
          <w:i/>
          <w:sz w:val="22"/>
          <w:szCs w:val="22"/>
        </w:rPr>
        <w:t>net</w:t>
      </w:r>
      <w:r w:rsidRPr="00524E61">
        <w:rPr>
          <w:rFonts w:asciiTheme="minorHAnsi" w:eastAsia="Times New Roman" w:hAnsiTheme="minorHAnsi" w:cstheme="minorHAnsi"/>
          <w:b/>
          <w:bCs/>
          <w:i/>
          <w:spacing w:val="-8"/>
          <w:sz w:val="22"/>
          <w:szCs w:val="22"/>
        </w:rPr>
        <w:t xml:space="preserve"> </w:t>
      </w:r>
      <w:r w:rsidRPr="00524E61">
        <w:rPr>
          <w:rFonts w:asciiTheme="minorHAnsi" w:eastAsia="Times New Roman" w:hAnsiTheme="minorHAnsi" w:cstheme="minorHAnsi"/>
          <w:b/>
          <w:bCs/>
          <w:i/>
          <w:sz w:val="22"/>
          <w:szCs w:val="22"/>
        </w:rPr>
        <w:t>actualizat</w:t>
      </w:r>
      <w:r w:rsidRPr="00524E61">
        <w:rPr>
          <w:rFonts w:asciiTheme="minorHAnsi" w:eastAsia="Times New Roman" w:hAnsiTheme="minorHAnsi" w:cstheme="minorHAnsi"/>
          <w:b/>
          <w:bCs/>
          <w:sz w:val="22"/>
          <w:szCs w:val="22"/>
        </w:rPr>
        <w:t>)</w:t>
      </w:r>
      <w:r w:rsidRPr="00524E61">
        <w:rPr>
          <w:rFonts w:asciiTheme="minorHAnsi" w:eastAsia="Times New Roman" w:hAnsiTheme="minorHAnsi" w:cstheme="minorHAnsi"/>
          <w:spacing w:val="-8"/>
          <w:sz w:val="22"/>
          <w:szCs w:val="22"/>
        </w:rPr>
        <w:t xml:space="preserve"> </w:t>
      </w:r>
      <w:r w:rsidR="00E67A3B" w:rsidRPr="00524E61">
        <w:rPr>
          <w:rFonts w:asciiTheme="minorHAnsi" w:eastAsia="Times New Roman" w:hAnsiTheme="minorHAnsi" w:cstheme="minorHAnsi"/>
          <w:spacing w:val="-8"/>
          <w:sz w:val="22"/>
          <w:szCs w:val="22"/>
        </w:rPr>
        <w:t xml:space="preserve">- </w:t>
      </w:r>
      <w:r w:rsidRPr="00524E61">
        <w:rPr>
          <w:rFonts w:asciiTheme="minorHAnsi" w:eastAsia="Times New Roman" w:hAnsiTheme="minorHAnsi" w:cstheme="minorHAnsi"/>
          <w:sz w:val="22"/>
          <w:szCs w:val="22"/>
        </w:rPr>
        <w:t>înseamnă</w:t>
      </w:r>
      <w:r w:rsidRPr="00524E61">
        <w:rPr>
          <w:rFonts w:asciiTheme="minorHAnsi" w:eastAsia="Times New Roman" w:hAnsiTheme="minorHAnsi" w:cstheme="minorHAnsi"/>
          <w:spacing w:val="-9"/>
          <w:sz w:val="22"/>
          <w:szCs w:val="22"/>
        </w:rPr>
        <w:t xml:space="preserve"> </w:t>
      </w:r>
      <w:r w:rsidRPr="00524E61">
        <w:rPr>
          <w:rFonts w:asciiTheme="minorHAnsi" w:eastAsia="Times New Roman" w:hAnsiTheme="minorHAnsi" w:cstheme="minorHAnsi"/>
          <w:sz w:val="22"/>
          <w:szCs w:val="22"/>
        </w:rPr>
        <w:t>diferența</w:t>
      </w:r>
      <w:r w:rsidRPr="00524E61">
        <w:rPr>
          <w:rFonts w:asciiTheme="minorHAnsi" w:eastAsia="Times New Roman" w:hAnsiTheme="minorHAnsi" w:cstheme="minorHAnsi"/>
          <w:spacing w:val="-8"/>
          <w:sz w:val="22"/>
          <w:szCs w:val="22"/>
        </w:rPr>
        <w:t xml:space="preserve"> </w:t>
      </w:r>
      <w:r w:rsidRPr="00524E61">
        <w:rPr>
          <w:rFonts w:asciiTheme="minorHAnsi" w:eastAsia="Times New Roman" w:hAnsiTheme="minorHAnsi" w:cstheme="minorHAnsi"/>
          <w:sz w:val="22"/>
          <w:szCs w:val="22"/>
        </w:rPr>
        <w:t>dintre</w:t>
      </w:r>
      <w:r w:rsidRPr="00524E61">
        <w:rPr>
          <w:rFonts w:asciiTheme="minorHAnsi" w:eastAsia="Times New Roman" w:hAnsiTheme="minorHAnsi" w:cstheme="minorHAnsi"/>
          <w:spacing w:val="-8"/>
          <w:sz w:val="22"/>
          <w:szCs w:val="22"/>
        </w:rPr>
        <w:t xml:space="preserve"> </w:t>
      </w:r>
      <w:r w:rsidRPr="00524E61">
        <w:rPr>
          <w:rFonts w:asciiTheme="minorHAnsi" w:eastAsia="Times New Roman" w:hAnsiTheme="minorHAnsi" w:cstheme="minorHAnsi"/>
          <w:sz w:val="22"/>
          <w:szCs w:val="22"/>
        </w:rPr>
        <w:t>veniturile</w:t>
      </w:r>
      <w:r w:rsidRPr="00524E61">
        <w:rPr>
          <w:rFonts w:asciiTheme="minorHAnsi" w:eastAsia="Times New Roman" w:hAnsiTheme="minorHAnsi" w:cstheme="minorHAnsi"/>
          <w:spacing w:val="-11"/>
          <w:sz w:val="22"/>
          <w:szCs w:val="22"/>
        </w:rPr>
        <w:t xml:space="preserve"> </w:t>
      </w:r>
      <w:r w:rsidRPr="00524E61">
        <w:rPr>
          <w:rFonts w:asciiTheme="minorHAnsi" w:eastAsia="Times New Roman" w:hAnsiTheme="minorHAnsi" w:cstheme="minorHAnsi"/>
          <w:sz w:val="22"/>
          <w:szCs w:val="22"/>
        </w:rPr>
        <w:t>actualizate</w:t>
      </w:r>
      <w:r w:rsidRPr="00524E61">
        <w:rPr>
          <w:rFonts w:asciiTheme="minorHAnsi" w:eastAsia="Times New Roman" w:hAnsiTheme="minorHAnsi" w:cstheme="minorHAnsi"/>
          <w:spacing w:val="-47"/>
          <w:sz w:val="22"/>
          <w:szCs w:val="22"/>
        </w:rPr>
        <w:t xml:space="preserve"> </w:t>
      </w:r>
      <w:r w:rsidRPr="00524E61">
        <w:rPr>
          <w:rFonts w:asciiTheme="minorHAnsi" w:eastAsia="Times New Roman" w:hAnsiTheme="minorHAnsi" w:cstheme="minorHAnsi"/>
          <w:sz w:val="22"/>
          <w:szCs w:val="22"/>
        </w:rPr>
        <w:t>și valoarea actualizată a costurilor de exploatare pe durata de viață a investiției, în cazul în</w:t>
      </w:r>
      <w:r w:rsidRPr="00524E61">
        <w:rPr>
          <w:rFonts w:asciiTheme="minorHAnsi" w:eastAsia="Times New Roman" w:hAnsiTheme="minorHAnsi" w:cstheme="minorHAnsi"/>
          <w:spacing w:val="1"/>
          <w:sz w:val="22"/>
          <w:szCs w:val="22"/>
        </w:rPr>
        <w:t xml:space="preserve"> </w:t>
      </w:r>
      <w:r w:rsidRPr="00524E61">
        <w:rPr>
          <w:rFonts w:asciiTheme="minorHAnsi" w:eastAsia="Times New Roman" w:hAnsiTheme="minorHAnsi" w:cstheme="minorHAnsi"/>
          <w:sz w:val="22"/>
          <w:szCs w:val="22"/>
        </w:rPr>
        <w:t>care această</w:t>
      </w:r>
      <w:r w:rsidRPr="00524E61">
        <w:rPr>
          <w:rFonts w:asciiTheme="minorHAnsi" w:eastAsia="Times New Roman" w:hAnsiTheme="minorHAnsi" w:cstheme="minorHAnsi"/>
          <w:spacing w:val="-3"/>
          <w:sz w:val="22"/>
          <w:szCs w:val="22"/>
        </w:rPr>
        <w:t xml:space="preserve"> </w:t>
      </w:r>
      <w:r w:rsidRPr="00524E61">
        <w:rPr>
          <w:rFonts w:asciiTheme="minorHAnsi" w:eastAsia="Times New Roman" w:hAnsiTheme="minorHAnsi" w:cstheme="minorHAnsi"/>
          <w:sz w:val="22"/>
          <w:szCs w:val="22"/>
        </w:rPr>
        <w:t>diferență</w:t>
      </w:r>
      <w:r w:rsidRPr="00524E61">
        <w:rPr>
          <w:rFonts w:asciiTheme="minorHAnsi" w:eastAsia="Times New Roman" w:hAnsiTheme="minorHAnsi" w:cstheme="minorHAnsi"/>
          <w:spacing w:val="-2"/>
          <w:sz w:val="22"/>
          <w:szCs w:val="22"/>
        </w:rPr>
        <w:t xml:space="preserve"> </w:t>
      </w:r>
      <w:r w:rsidRPr="00524E61">
        <w:rPr>
          <w:rFonts w:asciiTheme="minorHAnsi" w:eastAsia="Times New Roman" w:hAnsiTheme="minorHAnsi" w:cstheme="minorHAnsi"/>
          <w:sz w:val="22"/>
          <w:szCs w:val="22"/>
        </w:rPr>
        <w:t>este</w:t>
      </w:r>
      <w:r w:rsidRPr="00524E61">
        <w:rPr>
          <w:rFonts w:asciiTheme="minorHAnsi" w:eastAsia="Times New Roman" w:hAnsiTheme="minorHAnsi" w:cstheme="minorHAnsi"/>
          <w:spacing w:val="-2"/>
          <w:sz w:val="22"/>
          <w:szCs w:val="22"/>
        </w:rPr>
        <w:t xml:space="preserve"> </w:t>
      </w:r>
      <w:r w:rsidRPr="00524E61">
        <w:rPr>
          <w:rFonts w:asciiTheme="minorHAnsi" w:eastAsia="Times New Roman" w:hAnsiTheme="minorHAnsi" w:cstheme="minorHAnsi"/>
          <w:sz w:val="22"/>
          <w:szCs w:val="22"/>
        </w:rPr>
        <w:t>pozitivă</w:t>
      </w:r>
      <w:r w:rsidR="00E67A3B" w:rsidRPr="00524E61">
        <w:rPr>
          <w:rFonts w:asciiTheme="minorHAnsi" w:eastAsia="Times New Roman" w:hAnsiTheme="minorHAnsi" w:cstheme="minorHAnsi"/>
          <w:sz w:val="22"/>
          <w:szCs w:val="22"/>
        </w:rPr>
        <w:t>;</w:t>
      </w:r>
      <w:r w:rsidR="0055312E" w:rsidRPr="00524E61">
        <w:rPr>
          <w:rFonts w:asciiTheme="minorHAnsi" w:eastAsia="Times New Roman" w:hAnsiTheme="minorHAnsi" w:cstheme="minorHAnsi"/>
          <w:sz w:val="22"/>
          <w:szCs w:val="22"/>
        </w:rPr>
        <w:t xml:space="preserve"> Costurile de exploatare includ costuri precum costurile cu personalul, materialele, serviciile contractate, comunicaţiile, energia, întreţinerea, chiria, administrarea, dar exclud costurile de amortizare şi costurile de finanţare în cazul în care acestea au fost acoperite de ajutoare pentru investiţii. Actualizarea veniturilor şi a costurilor de exploatare cu ajutorul unei rate de actualizare corespunzătoare permite realizarea unui profit rezonabil;</w:t>
      </w:r>
    </w:p>
    <w:p w14:paraId="10A71F22" w14:textId="77777777" w:rsidR="00D1390D" w:rsidRPr="00524E61" w:rsidRDefault="00D1390D" w:rsidP="00524E61">
      <w:pPr>
        <w:widowControl w:val="0"/>
        <w:tabs>
          <w:tab w:val="left" w:pos="389"/>
        </w:tabs>
        <w:autoSpaceDE w:val="0"/>
        <w:autoSpaceDN w:val="0"/>
        <w:spacing w:before="0" w:after="0"/>
        <w:ind w:hanging="57"/>
        <w:jc w:val="both"/>
        <w:rPr>
          <w:rFonts w:asciiTheme="minorHAnsi" w:eastAsia="Times New Roman" w:hAnsiTheme="minorHAnsi" w:cstheme="minorHAnsi"/>
          <w:sz w:val="22"/>
          <w:szCs w:val="22"/>
        </w:rPr>
      </w:pPr>
    </w:p>
    <w:p w14:paraId="6E2BB716" w14:textId="76621618" w:rsidR="007E46A9" w:rsidRDefault="007E46A9"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Punct de lucru</w:t>
      </w:r>
      <w:r w:rsidR="0055312E" w:rsidRPr="00524E61">
        <w:rPr>
          <w:rFonts w:asciiTheme="minorHAnsi" w:hAnsiTheme="minorHAnsi" w:cstheme="minorHAnsi"/>
          <w:b/>
          <w:bCs/>
          <w:i/>
          <w:iCs/>
          <w:sz w:val="22"/>
          <w:szCs w:val="22"/>
        </w:rPr>
        <w:t xml:space="preserve"> (sediu secundar)</w:t>
      </w:r>
      <w:r w:rsidRPr="00524E61">
        <w:rPr>
          <w:rFonts w:asciiTheme="minorHAnsi" w:hAnsiTheme="minorHAnsi" w:cstheme="minorHAnsi"/>
          <w:b/>
          <w:bCs/>
          <w:i/>
          <w:iCs/>
          <w:sz w:val="22"/>
          <w:szCs w:val="22"/>
        </w:rPr>
        <w:t xml:space="preserve"> înregistrat fiscal</w:t>
      </w:r>
      <w:r w:rsidRPr="00524E61">
        <w:rPr>
          <w:rFonts w:asciiTheme="minorHAnsi" w:hAnsiTheme="minorHAnsi" w:cstheme="minorHAnsi"/>
          <w:sz w:val="22"/>
          <w:szCs w:val="22"/>
        </w:rPr>
        <w:t xml:space="preserve"> în accepțiunea AM PR SE are în vedere înregistrarea fiscală a punctului de lucru, </w:t>
      </w:r>
      <w:r w:rsidR="006B1484" w:rsidRPr="00524E61">
        <w:rPr>
          <w:rFonts w:asciiTheme="minorHAnsi" w:hAnsiTheme="minorHAnsi" w:cstheme="minorHAnsi"/>
          <w:sz w:val="22"/>
          <w:szCs w:val="22"/>
        </w:rPr>
        <w:t xml:space="preserve">indiferent de numărul de angajați, </w:t>
      </w:r>
      <w:r w:rsidRPr="00524E61">
        <w:rPr>
          <w:rFonts w:asciiTheme="minorHAnsi" w:hAnsiTheme="minorHAnsi" w:cstheme="minorHAnsi"/>
          <w:sz w:val="22"/>
          <w:szCs w:val="22"/>
        </w:rPr>
        <w:t>ca plătitor de salarii și de venituri asimilate salariilor, la organul fiscal din subordinea ANAF în a cărui rază teritorială se află adresa unde se desfașoară efectiv activitatea acelei entități;</w:t>
      </w:r>
    </w:p>
    <w:p w14:paraId="2BF68025"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399903A2" w14:textId="2A9ED4CC" w:rsidR="00090DB1" w:rsidRDefault="00090DB1"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Regiunea de Dezvoltare Sud-Est</w:t>
      </w:r>
      <w:r w:rsidRPr="00524E61">
        <w:rPr>
          <w:rFonts w:asciiTheme="minorHAnsi" w:hAnsiTheme="minorHAnsi" w:cstheme="minorHAnsi"/>
          <w:sz w:val="22"/>
          <w:szCs w:val="22"/>
        </w:rPr>
        <w:t xml:space="preserve"> </w:t>
      </w:r>
      <w:r w:rsidR="00E67A3B" w:rsidRPr="00524E61">
        <w:rPr>
          <w:rFonts w:asciiTheme="minorHAnsi" w:hAnsiTheme="minorHAnsi" w:cstheme="minorHAnsi"/>
          <w:sz w:val="22"/>
          <w:szCs w:val="22"/>
        </w:rPr>
        <w:t xml:space="preserve">- </w:t>
      </w:r>
      <w:r w:rsidRPr="00524E61">
        <w:rPr>
          <w:rFonts w:asciiTheme="minorHAnsi" w:hAnsiTheme="minorHAnsi" w:cstheme="minorHAnsi"/>
          <w:sz w:val="22"/>
          <w:szCs w:val="22"/>
        </w:rPr>
        <w:t>este una dintre cele 8 regiuni de dezvoltare ale României, constituită în baza Legii nr. 315/2004 privind dezvoltarea regională în România, cu modificările și completările ulterioare, fără statut administrativ și fără personalitate juridică, alcătuită din județele Brăila, Buzău, Constanța, Galați, Tulcea și Vrancea, pe teritoriul căreia se implementează proiectul finanțat;</w:t>
      </w:r>
    </w:p>
    <w:p w14:paraId="2A566948"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017EEE96" w14:textId="1EEBF809" w:rsidR="0034508D" w:rsidRPr="00524E61" w:rsidRDefault="0034508D" w:rsidP="00524E61">
      <w:pPr>
        <w:widowControl w:val="0"/>
        <w:pBdr>
          <w:top w:val="nil"/>
          <w:left w:val="nil"/>
          <w:bottom w:val="nil"/>
          <w:right w:val="nil"/>
          <w:between w:val="nil"/>
        </w:pBdr>
        <w:spacing w:before="0" w:after="0"/>
        <w:jc w:val="both"/>
        <w:rPr>
          <w:rFonts w:asciiTheme="minorHAnsi" w:hAnsiTheme="minorHAnsi" w:cstheme="minorHAnsi"/>
          <w:color w:val="000000" w:themeColor="text1"/>
          <w:sz w:val="22"/>
          <w:szCs w:val="22"/>
        </w:rPr>
      </w:pPr>
      <w:r w:rsidRPr="00524E61">
        <w:rPr>
          <w:rFonts w:asciiTheme="minorHAnsi" w:hAnsiTheme="minorHAnsi" w:cstheme="minorHAnsi"/>
          <w:b/>
          <w:bCs/>
          <w:i/>
          <w:iCs/>
          <w:color w:val="000000" w:themeColor="text1"/>
          <w:sz w:val="22"/>
          <w:szCs w:val="22"/>
        </w:rPr>
        <w:t>Relocare</w:t>
      </w:r>
      <w:r w:rsidR="00E67A3B" w:rsidRPr="00524E61">
        <w:rPr>
          <w:rFonts w:asciiTheme="minorHAnsi" w:hAnsiTheme="minorHAnsi" w:cstheme="minorHAnsi"/>
          <w:b/>
          <w:bCs/>
          <w:i/>
          <w:iCs/>
          <w:color w:val="000000" w:themeColor="text1"/>
          <w:sz w:val="22"/>
          <w:szCs w:val="22"/>
        </w:rPr>
        <w:t xml:space="preserve"> </w:t>
      </w:r>
      <w:r w:rsidR="00E67A3B" w:rsidRPr="00524E61">
        <w:rPr>
          <w:rFonts w:asciiTheme="minorHAnsi" w:hAnsiTheme="minorHAnsi" w:cstheme="minorHAnsi"/>
          <w:color w:val="000000" w:themeColor="text1"/>
          <w:sz w:val="22"/>
          <w:szCs w:val="22"/>
        </w:rPr>
        <w:t>-</w:t>
      </w:r>
      <w:r w:rsidRPr="00524E61">
        <w:rPr>
          <w:rFonts w:asciiTheme="minorHAnsi" w:hAnsiTheme="minorHAnsi" w:cstheme="minorHAnsi"/>
          <w:b/>
          <w:bCs/>
          <w:i/>
          <w:iCs/>
          <w:color w:val="000000" w:themeColor="text1"/>
          <w:sz w:val="22"/>
          <w:szCs w:val="22"/>
        </w:rPr>
        <w:t xml:space="preserve"> </w:t>
      </w:r>
      <w:r w:rsidRPr="00524E61">
        <w:rPr>
          <w:rFonts w:asciiTheme="minorHAnsi" w:hAnsiTheme="minorHAnsi" w:cstheme="minorHAnsi"/>
          <w:color w:val="000000" w:themeColor="text1"/>
          <w:sz w:val="22"/>
          <w:szCs w:val="22"/>
        </w:rPr>
        <w:t>înseamnă transferul unei activităţi identice sau similare sau a unei părţi a acesteia de la o unitate</w:t>
      </w:r>
      <w:r w:rsidR="00E67A3B" w:rsidRPr="00524E61">
        <w:rPr>
          <w:rFonts w:asciiTheme="minorHAnsi" w:hAnsiTheme="minorHAnsi" w:cstheme="minorHAnsi"/>
          <w:color w:val="000000" w:themeColor="text1"/>
          <w:sz w:val="22"/>
          <w:szCs w:val="22"/>
        </w:rPr>
        <w:t>,</w:t>
      </w:r>
      <w:r w:rsidRPr="00524E61">
        <w:rPr>
          <w:rFonts w:asciiTheme="minorHAnsi" w:hAnsiTheme="minorHAnsi" w:cstheme="minorHAnsi"/>
          <w:color w:val="000000" w:themeColor="text1"/>
          <w:sz w:val="22"/>
          <w:szCs w:val="22"/>
        </w:rPr>
        <w:t xml:space="preserve"> a uneia dintre părţile contractante la Acordul privind Spaţiul Economic European (unitatea iniţială)</w:t>
      </w:r>
      <w:r w:rsidR="00E67A3B" w:rsidRPr="00524E61">
        <w:rPr>
          <w:rFonts w:asciiTheme="minorHAnsi" w:hAnsiTheme="minorHAnsi" w:cstheme="minorHAnsi"/>
          <w:color w:val="000000" w:themeColor="text1"/>
          <w:sz w:val="22"/>
          <w:szCs w:val="22"/>
        </w:rPr>
        <w:t>,</w:t>
      </w:r>
      <w:r w:rsidRPr="00524E61">
        <w:rPr>
          <w:rFonts w:asciiTheme="minorHAnsi" w:hAnsiTheme="minorHAnsi" w:cstheme="minorHAnsi"/>
          <w:color w:val="000000" w:themeColor="text1"/>
          <w:sz w:val="22"/>
          <w:szCs w:val="22"/>
        </w:rPr>
        <w:t xml:space="preserve"> către unitatea unei alte părţi contractante la Acordul privind Spaţiul Economic European unde are loc investiţia care beneficiază de ajutor (unitatea care beneficiază de ajutor). Există un transfer în cazul în care produsul sau </w:t>
      </w:r>
      <w:r w:rsidRPr="00524E61">
        <w:rPr>
          <w:rFonts w:asciiTheme="minorHAnsi" w:hAnsiTheme="minorHAnsi" w:cstheme="minorHAnsi"/>
          <w:color w:val="000000" w:themeColor="text1"/>
          <w:sz w:val="22"/>
          <w:szCs w:val="22"/>
        </w:rPr>
        <w:lastRenderedPageBreak/>
        <w:t>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Spaţiul Economic European;</w:t>
      </w:r>
    </w:p>
    <w:p w14:paraId="30AFF806" w14:textId="77777777" w:rsidR="00B44058" w:rsidRDefault="00B44058" w:rsidP="00524E61">
      <w:pPr>
        <w:autoSpaceDE w:val="0"/>
        <w:autoSpaceDN w:val="0"/>
        <w:adjustRightInd w:val="0"/>
        <w:spacing w:before="0" w:after="0"/>
        <w:jc w:val="both"/>
        <w:rPr>
          <w:rFonts w:asciiTheme="minorHAnsi" w:eastAsia="Arial" w:hAnsiTheme="minorHAnsi" w:cstheme="minorHAnsi"/>
          <w:b/>
          <w:i/>
          <w:iCs/>
          <w:sz w:val="22"/>
          <w:szCs w:val="22"/>
          <w:lang w:val="en" w:eastAsia="ro-RO"/>
        </w:rPr>
      </w:pPr>
    </w:p>
    <w:p w14:paraId="2C575C8B" w14:textId="7FFD3A3B" w:rsidR="0055312E" w:rsidRDefault="0055312E" w:rsidP="00524E61">
      <w:pPr>
        <w:autoSpaceDE w:val="0"/>
        <w:autoSpaceDN w:val="0"/>
        <w:adjustRightInd w:val="0"/>
        <w:spacing w:before="0" w:after="0"/>
        <w:jc w:val="both"/>
        <w:rPr>
          <w:rFonts w:asciiTheme="minorHAnsi" w:eastAsia="Arial" w:hAnsiTheme="minorHAnsi" w:cstheme="minorHAnsi"/>
          <w:sz w:val="22"/>
          <w:szCs w:val="22"/>
          <w:lang w:val="en" w:eastAsia="ro-RO"/>
        </w:rPr>
      </w:pPr>
      <w:proofErr w:type="spellStart"/>
      <w:r w:rsidRPr="00524E61">
        <w:rPr>
          <w:rFonts w:asciiTheme="minorHAnsi" w:eastAsia="Arial" w:hAnsiTheme="minorHAnsi" w:cstheme="minorHAnsi"/>
          <w:b/>
          <w:i/>
          <w:iCs/>
          <w:sz w:val="22"/>
          <w:szCs w:val="22"/>
          <w:lang w:val="en" w:eastAsia="ro-RO"/>
        </w:rPr>
        <w:t>Reutilizare</w:t>
      </w:r>
      <w:proofErr w:type="spellEnd"/>
      <w:r w:rsidRPr="00524E61">
        <w:rPr>
          <w:rFonts w:asciiTheme="minorHAnsi" w:eastAsia="Arial" w:hAnsiTheme="minorHAnsi" w:cstheme="minorHAnsi"/>
          <w:sz w:val="22"/>
          <w:szCs w:val="22"/>
          <w:lang w:val="en" w:eastAsia="ro-RO"/>
        </w:rPr>
        <w:t xml:space="preserve"> - </w:t>
      </w:r>
      <w:proofErr w:type="spellStart"/>
      <w:r w:rsidRPr="00524E61">
        <w:rPr>
          <w:rFonts w:asciiTheme="minorHAnsi" w:eastAsia="Arial" w:hAnsiTheme="minorHAnsi" w:cstheme="minorHAnsi"/>
          <w:sz w:val="22"/>
          <w:szCs w:val="22"/>
          <w:lang w:val="en" w:eastAsia="ro-RO"/>
        </w:rPr>
        <w:t>orice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operaţiune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prin</w:t>
      </w:r>
      <w:proofErr w:type="spellEnd"/>
      <w:r w:rsidRPr="00524E61">
        <w:rPr>
          <w:rFonts w:asciiTheme="minorHAnsi" w:eastAsia="Arial" w:hAnsiTheme="minorHAnsi" w:cstheme="minorHAnsi"/>
          <w:sz w:val="22"/>
          <w:szCs w:val="22"/>
          <w:lang w:val="en" w:eastAsia="ro-RO"/>
        </w:rPr>
        <w:t xml:space="preserve"> care </w:t>
      </w:r>
      <w:proofErr w:type="spellStart"/>
      <w:r w:rsidRPr="00524E61">
        <w:rPr>
          <w:rFonts w:asciiTheme="minorHAnsi" w:eastAsia="Arial" w:hAnsiTheme="minorHAnsi" w:cstheme="minorHAnsi"/>
          <w:sz w:val="22"/>
          <w:szCs w:val="22"/>
          <w:lang w:val="en" w:eastAsia="ro-RO"/>
        </w:rPr>
        <w:t>produsele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componentele</w:t>
      </w:r>
      <w:proofErr w:type="spellEnd"/>
      <w:r w:rsidRPr="00524E61">
        <w:rPr>
          <w:rFonts w:asciiTheme="minorHAnsi" w:eastAsia="Arial" w:hAnsiTheme="minorHAnsi" w:cstheme="minorHAnsi"/>
          <w:sz w:val="22"/>
          <w:szCs w:val="22"/>
          <w:lang w:val="en" w:eastAsia="ro-RO"/>
        </w:rPr>
        <w:t xml:space="preserve"> care nu au </w:t>
      </w:r>
      <w:proofErr w:type="spellStart"/>
      <w:r w:rsidRPr="00524E61">
        <w:rPr>
          <w:rFonts w:asciiTheme="minorHAnsi" w:eastAsia="Arial" w:hAnsiTheme="minorHAnsi" w:cstheme="minorHAnsi"/>
          <w:sz w:val="22"/>
          <w:szCs w:val="22"/>
          <w:lang w:val="en" w:eastAsia="ro-RO"/>
        </w:rPr>
        <w:t>devenit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deșeuri</w:t>
      </w:r>
      <w:proofErr w:type="spellEnd"/>
      <w:r w:rsidRPr="00524E61">
        <w:rPr>
          <w:rFonts w:asciiTheme="minorHAnsi" w:eastAsia="Arial" w:hAnsiTheme="minorHAnsi" w:cstheme="minorHAnsi"/>
          <w:sz w:val="22"/>
          <w:szCs w:val="22"/>
          <w:lang w:val="en" w:eastAsia="ro-RO"/>
        </w:rPr>
        <w:t xml:space="preserve"> sunt </w:t>
      </w:r>
      <w:proofErr w:type="spellStart"/>
      <w:r w:rsidRPr="00524E61">
        <w:rPr>
          <w:rFonts w:asciiTheme="minorHAnsi" w:eastAsia="Arial" w:hAnsiTheme="minorHAnsi" w:cstheme="minorHAnsi"/>
          <w:sz w:val="22"/>
          <w:szCs w:val="22"/>
          <w:lang w:val="en" w:eastAsia="ro-RO"/>
        </w:rPr>
        <w:t>utilizate</w:t>
      </w:r>
      <w:proofErr w:type="spellEnd"/>
      <w:r w:rsidRPr="00524E61">
        <w:rPr>
          <w:rFonts w:asciiTheme="minorHAnsi" w:eastAsia="Arial" w:hAnsiTheme="minorHAnsi" w:cstheme="minorHAnsi"/>
          <w:sz w:val="22"/>
          <w:szCs w:val="22"/>
          <w:lang w:val="en" w:eastAsia="ro-RO"/>
        </w:rPr>
        <w:t xml:space="preserve"> din </w:t>
      </w:r>
      <w:proofErr w:type="spellStart"/>
      <w:r w:rsidRPr="00524E61">
        <w:rPr>
          <w:rFonts w:asciiTheme="minorHAnsi" w:eastAsia="Arial" w:hAnsiTheme="minorHAnsi" w:cstheme="minorHAnsi"/>
          <w:sz w:val="22"/>
          <w:szCs w:val="22"/>
          <w:lang w:val="en" w:eastAsia="ro-RO"/>
        </w:rPr>
        <w:t>nou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același</w:t>
      </w:r>
      <w:proofErr w:type="spellEnd"/>
      <w:r w:rsidRPr="00524E61">
        <w:rPr>
          <w:rFonts w:asciiTheme="minorHAnsi" w:eastAsia="Arial" w:hAnsiTheme="minorHAnsi" w:cstheme="minorHAnsi"/>
          <w:sz w:val="22"/>
          <w:szCs w:val="22"/>
          <w:lang w:val="en" w:eastAsia="ro-RO"/>
        </w:rPr>
        <w:t xml:space="preserve"> scop </w:t>
      </w:r>
      <w:proofErr w:type="spellStart"/>
      <w:r w:rsidRPr="00524E61">
        <w:rPr>
          <w:rFonts w:asciiTheme="minorHAnsi" w:eastAsia="Arial" w:hAnsiTheme="minorHAnsi" w:cstheme="minorHAnsi"/>
          <w:sz w:val="22"/>
          <w:szCs w:val="22"/>
          <w:lang w:val="en" w:eastAsia="ro-RO"/>
        </w:rPr>
        <w:t>pentru</w:t>
      </w:r>
      <w:proofErr w:type="spellEnd"/>
      <w:r w:rsidRPr="00524E61">
        <w:rPr>
          <w:rFonts w:asciiTheme="minorHAnsi" w:eastAsia="Arial" w:hAnsiTheme="minorHAnsi" w:cstheme="minorHAnsi"/>
          <w:sz w:val="22"/>
          <w:szCs w:val="22"/>
          <w:lang w:val="en" w:eastAsia="ro-RO"/>
        </w:rPr>
        <w:t xml:space="preserve"> care au </w:t>
      </w:r>
      <w:proofErr w:type="spellStart"/>
      <w:r w:rsidRPr="00524E61">
        <w:rPr>
          <w:rFonts w:asciiTheme="minorHAnsi" w:eastAsia="Arial" w:hAnsiTheme="minorHAnsi" w:cstheme="minorHAnsi"/>
          <w:sz w:val="22"/>
          <w:szCs w:val="22"/>
          <w:lang w:val="en" w:eastAsia="ro-RO"/>
        </w:rPr>
        <w:t>fost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concepute</w:t>
      </w:r>
      <w:proofErr w:type="spellEnd"/>
      <w:r w:rsidRPr="00524E61">
        <w:rPr>
          <w:rFonts w:asciiTheme="minorHAnsi" w:eastAsia="Arial" w:hAnsiTheme="minorHAnsi" w:cstheme="minorHAnsi"/>
          <w:sz w:val="22"/>
          <w:szCs w:val="22"/>
          <w:lang w:val="en" w:eastAsia="ro-RO"/>
        </w:rPr>
        <w:t xml:space="preserve">; </w:t>
      </w:r>
    </w:p>
    <w:p w14:paraId="532B0966" w14:textId="77777777" w:rsidR="00D1390D" w:rsidRPr="00524E61" w:rsidRDefault="00D1390D" w:rsidP="00524E61">
      <w:pPr>
        <w:autoSpaceDE w:val="0"/>
        <w:autoSpaceDN w:val="0"/>
        <w:adjustRightInd w:val="0"/>
        <w:spacing w:before="0" w:after="0"/>
        <w:jc w:val="both"/>
        <w:rPr>
          <w:rFonts w:asciiTheme="minorHAnsi" w:eastAsia="Arial" w:hAnsiTheme="minorHAnsi" w:cstheme="minorHAnsi"/>
          <w:sz w:val="22"/>
          <w:szCs w:val="22"/>
          <w:lang w:val="en" w:eastAsia="ro-RO"/>
        </w:rPr>
      </w:pPr>
    </w:p>
    <w:p w14:paraId="645D13CB" w14:textId="3514614D" w:rsidR="00727608" w:rsidRDefault="0055312E"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roofErr w:type="spellStart"/>
      <w:r w:rsidRPr="00524E61">
        <w:rPr>
          <w:rFonts w:asciiTheme="minorHAnsi" w:eastAsia="Arial" w:hAnsiTheme="minorHAnsi" w:cstheme="minorHAnsi"/>
          <w:b/>
          <w:i/>
          <w:iCs/>
          <w:sz w:val="22"/>
          <w:szCs w:val="22"/>
          <w:lang w:val="en" w:eastAsia="ro-RO"/>
        </w:rPr>
        <w:t>Reciclare</w:t>
      </w:r>
      <w:proofErr w:type="spellEnd"/>
      <w:r w:rsidRPr="00524E61">
        <w:rPr>
          <w:rFonts w:asciiTheme="minorHAnsi" w:eastAsia="Arial" w:hAnsiTheme="minorHAnsi" w:cstheme="minorHAnsi"/>
          <w:sz w:val="22"/>
          <w:szCs w:val="22"/>
          <w:lang w:val="en" w:eastAsia="ro-RO"/>
        </w:rPr>
        <w:t xml:space="preserve"> - </w:t>
      </w:r>
      <w:proofErr w:type="spellStart"/>
      <w:r w:rsidRPr="00524E61">
        <w:rPr>
          <w:rFonts w:asciiTheme="minorHAnsi" w:eastAsia="Arial" w:hAnsiTheme="minorHAnsi" w:cstheme="minorHAnsi"/>
          <w:sz w:val="22"/>
          <w:szCs w:val="22"/>
          <w:lang w:val="en" w:eastAsia="ro-RO"/>
        </w:rPr>
        <w:t>orice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operaţiune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valorificare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prin</w:t>
      </w:r>
      <w:proofErr w:type="spellEnd"/>
      <w:r w:rsidRPr="00524E61">
        <w:rPr>
          <w:rFonts w:asciiTheme="minorHAnsi" w:eastAsia="Arial" w:hAnsiTheme="minorHAnsi" w:cstheme="minorHAnsi"/>
          <w:sz w:val="22"/>
          <w:szCs w:val="22"/>
          <w:lang w:val="en" w:eastAsia="ro-RO"/>
        </w:rPr>
        <w:t xml:space="preserve"> care </w:t>
      </w:r>
      <w:proofErr w:type="spellStart"/>
      <w:r w:rsidRPr="00524E61">
        <w:rPr>
          <w:rFonts w:asciiTheme="minorHAnsi" w:eastAsia="Arial" w:hAnsiTheme="minorHAnsi" w:cstheme="minorHAnsi"/>
          <w:sz w:val="22"/>
          <w:szCs w:val="22"/>
          <w:lang w:val="en" w:eastAsia="ro-RO"/>
        </w:rPr>
        <w:t>deșeurile</w:t>
      </w:r>
      <w:proofErr w:type="spellEnd"/>
      <w:r w:rsidRPr="00524E61">
        <w:rPr>
          <w:rFonts w:asciiTheme="minorHAnsi" w:eastAsia="Arial" w:hAnsiTheme="minorHAnsi" w:cstheme="minorHAnsi"/>
          <w:sz w:val="22"/>
          <w:szCs w:val="22"/>
          <w:lang w:val="en" w:eastAsia="ro-RO"/>
        </w:rPr>
        <w:t xml:space="preserve"> sunt </w:t>
      </w:r>
      <w:proofErr w:type="spellStart"/>
      <w:r w:rsidRPr="00524E61">
        <w:rPr>
          <w:rFonts w:asciiTheme="minorHAnsi" w:eastAsia="Arial" w:hAnsiTheme="minorHAnsi" w:cstheme="minorHAnsi"/>
          <w:sz w:val="22"/>
          <w:szCs w:val="22"/>
          <w:lang w:val="en" w:eastAsia="ro-RO"/>
        </w:rPr>
        <w:t>transformate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produse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materiale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substanţe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pentru</w:t>
      </w:r>
      <w:proofErr w:type="spellEnd"/>
      <w:r w:rsidRPr="00524E61">
        <w:rPr>
          <w:rFonts w:asciiTheme="minorHAnsi" w:eastAsia="Arial" w:hAnsiTheme="minorHAnsi" w:cstheme="minorHAnsi"/>
          <w:sz w:val="22"/>
          <w:szCs w:val="22"/>
          <w:lang w:val="en" w:eastAsia="ro-RO"/>
        </w:rPr>
        <w:t xml:space="preserve"> a-</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îndeplini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funcţia</w:t>
      </w:r>
      <w:proofErr w:type="spellEnd"/>
      <w:r w:rsidRPr="00524E61">
        <w:rPr>
          <w:rFonts w:asciiTheme="minorHAnsi" w:eastAsia="Arial" w:hAnsiTheme="minorHAnsi" w:cstheme="minorHAnsi"/>
          <w:sz w:val="22"/>
          <w:szCs w:val="22"/>
          <w:lang w:val="en" w:eastAsia="ro-RO"/>
        </w:rPr>
        <w:t xml:space="preserve"> lor </w:t>
      </w:r>
      <w:proofErr w:type="spellStart"/>
      <w:r w:rsidRPr="00524E61">
        <w:rPr>
          <w:rFonts w:asciiTheme="minorHAnsi" w:eastAsia="Arial" w:hAnsiTheme="minorHAnsi" w:cstheme="minorHAnsi"/>
          <w:sz w:val="22"/>
          <w:szCs w:val="22"/>
          <w:lang w:val="en" w:eastAsia="ro-RO"/>
        </w:rPr>
        <w:t>iniţială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pentru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alte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scopuri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Aceasta</w:t>
      </w:r>
      <w:proofErr w:type="spellEnd"/>
      <w:r w:rsidRPr="00524E61">
        <w:rPr>
          <w:rFonts w:asciiTheme="minorHAnsi" w:eastAsia="Arial" w:hAnsiTheme="minorHAnsi" w:cstheme="minorHAnsi"/>
          <w:sz w:val="22"/>
          <w:szCs w:val="22"/>
          <w:lang w:val="en" w:eastAsia="ro-RO"/>
        </w:rPr>
        <w:t xml:space="preserve"> include </w:t>
      </w:r>
      <w:proofErr w:type="spellStart"/>
      <w:r w:rsidRPr="00524E61">
        <w:rPr>
          <w:rFonts w:asciiTheme="minorHAnsi" w:eastAsia="Arial" w:hAnsiTheme="minorHAnsi" w:cstheme="minorHAnsi"/>
          <w:sz w:val="22"/>
          <w:szCs w:val="22"/>
          <w:lang w:val="en" w:eastAsia="ro-RO"/>
        </w:rPr>
        <w:t>retratarea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materialelor</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organice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dar</w:t>
      </w:r>
      <w:proofErr w:type="spellEnd"/>
      <w:r w:rsidRPr="00524E61">
        <w:rPr>
          <w:rFonts w:asciiTheme="minorHAnsi" w:eastAsia="Arial" w:hAnsiTheme="minorHAnsi" w:cstheme="minorHAnsi"/>
          <w:sz w:val="22"/>
          <w:szCs w:val="22"/>
          <w:lang w:val="en" w:eastAsia="ro-RO"/>
        </w:rPr>
        <w:t xml:space="preserve"> nu include </w:t>
      </w:r>
      <w:proofErr w:type="spellStart"/>
      <w:r w:rsidRPr="00524E61">
        <w:rPr>
          <w:rFonts w:asciiTheme="minorHAnsi" w:eastAsia="Arial" w:hAnsiTheme="minorHAnsi" w:cstheme="minorHAnsi"/>
          <w:sz w:val="22"/>
          <w:szCs w:val="22"/>
          <w:lang w:val="en" w:eastAsia="ro-RO"/>
        </w:rPr>
        <w:t>valorificarea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energetică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conversia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vederea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folosirii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materialelor</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drept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combustibil</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pentru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operaţiunile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umplere</w:t>
      </w:r>
      <w:proofErr w:type="spellEnd"/>
      <w:r w:rsidRPr="00524E61">
        <w:rPr>
          <w:rFonts w:asciiTheme="minorHAnsi" w:eastAsia="Arial" w:hAnsiTheme="minorHAnsi" w:cstheme="minorHAnsi"/>
          <w:sz w:val="22"/>
          <w:szCs w:val="22"/>
          <w:lang w:val="en" w:eastAsia="ro-RO"/>
        </w:rPr>
        <w:t>;</w:t>
      </w:r>
    </w:p>
    <w:p w14:paraId="69E5993E" w14:textId="77777777" w:rsidR="00D1390D" w:rsidRPr="00524E61" w:rsidRDefault="00D1390D"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
    <w:p w14:paraId="2EE98637" w14:textId="2834CA4C" w:rsidR="009B12BB" w:rsidRDefault="009B12BB"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roofErr w:type="spellStart"/>
      <w:r w:rsidRPr="00524E61">
        <w:rPr>
          <w:rFonts w:asciiTheme="minorHAnsi" w:eastAsia="Arial" w:hAnsiTheme="minorHAnsi" w:cstheme="minorHAnsi"/>
          <w:b/>
          <w:bCs/>
          <w:i/>
          <w:iCs/>
          <w:sz w:val="22"/>
          <w:szCs w:val="22"/>
          <w:lang w:val="en" w:eastAsia="ro-RO"/>
        </w:rPr>
        <w:t>Rezidentul</w:t>
      </w:r>
      <w:proofErr w:type="spellEnd"/>
      <w:r w:rsidRPr="00524E61">
        <w:rPr>
          <w:rFonts w:asciiTheme="minorHAnsi" w:eastAsia="Arial" w:hAnsiTheme="minorHAnsi" w:cstheme="minorHAnsi"/>
          <w:b/>
          <w:bCs/>
          <w:i/>
          <w:iCs/>
          <w:sz w:val="22"/>
          <w:szCs w:val="22"/>
          <w:lang w:val="en" w:eastAsia="ro-RO"/>
        </w:rPr>
        <w:t xml:space="preserve"> </w:t>
      </w:r>
      <w:proofErr w:type="spellStart"/>
      <w:r w:rsidRPr="00524E61">
        <w:rPr>
          <w:rFonts w:asciiTheme="minorHAnsi" w:eastAsia="Arial" w:hAnsiTheme="minorHAnsi" w:cstheme="minorHAnsi"/>
          <w:b/>
          <w:bCs/>
          <w:i/>
          <w:iCs/>
          <w:sz w:val="22"/>
          <w:szCs w:val="22"/>
          <w:lang w:val="en" w:eastAsia="ro-RO"/>
        </w:rPr>
        <w:t>parcului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poate</w:t>
      </w:r>
      <w:proofErr w:type="spellEnd"/>
      <w:r w:rsidRPr="00524E61">
        <w:rPr>
          <w:rFonts w:asciiTheme="minorHAnsi" w:eastAsia="Arial" w:hAnsiTheme="minorHAnsi" w:cstheme="minorHAnsi"/>
          <w:sz w:val="22"/>
          <w:szCs w:val="22"/>
          <w:lang w:val="en" w:eastAsia="ro-RO"/>
        </w:rPr>
        <w:t xml:space="preserve"> fi </w:t>
      </w:r>
      <w:proofErr w:type="spellStart"/>
      <w:r w:rsidRPr="00524E61">
        <w:rPr>
          <w:rFonts w:asciiTheme="minorHAnsi" w:eastAsia="Arial" w:hAnsiTheme="minorHAnsi" w:cstheme="minorHAnsi"/>
          <w:sz w:val="22"/>
          <w:szCs w:val="22"/>
          <w:lang w:val="en" w:eastAsia="ro-RO"/>
        </w:rPr>
        <w:t>orice</w:t>
      </w:r>
      <w:proofErr w:type="spellEnd"/>
      <w:r w:rsidRPr="00524E61">
        <w:rPr>
          <w:rFonts w:asciiTheme="minorHAnsi" w:eastAsia="Arial" w:hAnsiTheme="minorHAnsi" w:cstheme="minorHAnsi"/>
          <w:sz w:val="22"/>
          <w:szCs w:val="22"/>
          <w:lang w:val="en" w:eastAsia="ro-RO"/>
        </w:rPr>
        <w:t xml:space="preserve"> operator economic, </w:t>
      </w:r>
      <w:proofErr w:type="spellStart"/>
      <w:r w:rsidRPr="00524E61">
        <w:rPr>
          <w:rFonts w:asciiTheme="minorHAnsi" w:eastAsia="Arial" w:hAnsiTheme="minorHAnsi" w:cstheme="minorHAnsi"/>
          <w:sz w:val="22"/>
          <w:szCs w:val="22"/>
          <w:lang w:val="en" w:eastAsia="ro-RO"/>
        </w:rPr>
        <w:t>persoană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juridică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română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străină</w:t>
      </w:r>
      <w:proofErr w:type="spellEnd"/>
      <w:r w:rsidRPr="00524E61">
        <w:rPr>
          <w:rFonts w:asciiTheme="minorHAnsi" w:eastAsia="Arial" w:hAnsiTheme="minorHAnsi" w:cstheme="minorHAnsi"/>
          <w:sz w:val="22"/>
          <w:szCs w:val="22"/>
          <w:lang w:val="en" w:eastAsia="ro-RO"/>
        </w:rPr>
        <w:t>, ONG-</w:t>
      </w:r>
      <w:proofErr w:type="spellStart"/>
      <w:r w:rsidRPr="00524E61">
        <w:rPr>
          <w:rFonts w:asciiTheme="minorHAnsi" w:eastAsia="Arial" w:hAnsiTheme="minorHAnsi" w:cstheme="minorHAnsi"/>
          <w:sz w:val="22"/>
          <w:szCs w:val="22"/>
          <w:lang w:val="en" w:eastAsia="ro-RO"/>
        </w:rPr>
        <w:t>uri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instituţii</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cercetare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alte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unităţi</w:t>
      </w:r>
      <w:proofErr w:type="spellEnd"/>
      <w:r w:rsidRPr="00524E61">
        <w:rPr>
          <w:rFonts w:asciiTheme="minorHAnsi" w:eastAsia="Arial" w:hAnsiTheme="minorHAnsi" w:cstheme="minorHAnsi"/>
          <w:sz w:val="22"/>
          <w:szCs w:val="22"/>
          <w:lang w:val="en" w:eastAsia="ro-RO"/>
        </w:rPr>
        <w:t xml:space="preserve"> care nu au </w:t>
      </w:r>
      <w:proofErr w:type="spellStart"/>
      <w:r w:rsidRPr="00524E61">
        <w:rPr>
          <w:rFonts w:asciiTheme="minorHAnsi" w:eastAsia="Arial" w:hAnsiTheme="minorHAnsi" w:cstheme="minorHAnsi"/>
          <w:sz w:val="22"/>
          <w:szCs w:val="22"/>
          <w:lang w:val="en" w:eastAsia="ro-RO"/>
        </w:rPr>
        <w:t>personalitate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juridică</w:t>
      </w:r>
      <w:proofErr w:type="spellEnd"/>
      <w:r w:rsidRPr="00524E61">
        <w:rPr>
          <w:rFonts w:asciiTheme="minorHAnsi" w:eastAsia="Arial" w:hAnsiTheme="minorHAnsi" w:cstheme="minorHAnsi"/>
          <w:sz w:val="22"/>
          <w:szCs w:val="22"/>
          <w:lang w:val="en" w:eastAsia="ro-RO"/>
        </w:rPr>
        <w:t xml:space="preserve">, care </w:t>
      </w:r>
      <w:proofErr w:type="spellStart"/>
      <w:r w:rsidRPr="00524E61">
        <w:rPr>
          <w:rFonts w:asciiTheme="minorHAnsi" w:eastAsia="Arial" w:hAnsiTheme="minorHAnsi" w:cstheme="minorHAnsi"/>
          <w:sz w:val="22"/>
          <w:szCs w:val="22"/>
          <w:lang w:val="en" w:eastAsia="ro-RO"/>
        </w:rPr>
        <w:t>funcţionează</w:t>
      </w:r>
      <w:proofErr w:type="spellEnd"/>
      <w:r w:rsidRPr="00524E61">
        <w:rPr>
          <w:rFonts w:asciiTheme="minorHAnsi" w:eastAsia="Arial" w:hAnsiTheme="minorHAnsi" w:cstheme="minorHAnsi"/>
          <w:sz w:val="22"/>
          <w:szCs w:val="22"/>
          <w:lang w:val="en" w:eastAsia="ro-RO"/>
        </w:rPr>
        <w:t xml:space="preserve"> conform </w:t>
      </w:r>
      <w:proofErr w:type="spellStart"/>
      <w:r w:rsidRPr="00524E61">
        <w:rPr>
          <w:rFonts w:asciiTheme="minorHAnsi" w:eastAsia="Arial" w:hAnsiTheme="minorHAnsi" w:cstheme="minorHAnsi"/>
          <w:sz w:val="22"/>
          <w:szCs w:val="22"/>
          <w:lang w:val="en" w:eastAsia="ro-RO"/>
        </w:rPr>
        <w:t>legii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desfăşoară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activităţi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economice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cercetare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ştiinţifică</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valorificare</w:t>
      </w:r>
      <w:proofErr w:type="spellEnd"/>
      <w:r w:rsidRPr="00524E61">
        <w:rPr>
          <w:rFonts w:asciiTheme="minorHAnsi" w:eastAsia="Arial" w:hAnsiTheme="minorHAnsi" w:cstheme="minorHAnsi"/>
          <w:sz w:val="22"/>
          <w:szCs w:val="22"/>
          <w:lang w:val="en" w:eastAsia="ro-RO"/>
        </w:rPr>
        <w:t xml:space="preserve"> a </w:t>
      </w:r>
      <w:proofErr w:type="spellStart"/>
      <w:r w:rsidRPr="00524E61">
        <w:rPr>
          <w:rFonts w:asciiTheme="minorHAnsi" w:eastAsia="Arial" w:hAnsiTheme="minorHAnsi" w:cstheme="minorHAnsi"/>
          <w:sz w:val="22"/>
          <w:szCs w:val="22"/>
          <w:lang w:val="en" w:eastAsia="ro-RO"/>
        </w:rPr>
        <w:t>cercetării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ştiinţifice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dezvoltare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tehnologică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agroindustriale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logistice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inovative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industriale</w:t>
      </w:r>
      <w:proofErr w:type="spellEnd"/>
      <w:r w:rsidRPr="00524E61">
        <w:rPr>
          <w:rFonts w:asciiTheme="minorHAnsi" w:eastAsia="Arial" w:hAnsiTheme="minorHAnsi" w:cstheme="minorHAnsi"/>
          <w:sz w:val="22"/>
          <w:szCs w:val="22"/>
          <w:lang w:val="en" w:eastAsia="ro-RO"/>
        </w:rPr>
        <w:t xml:space="preserve"> etc.,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cadrul</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parcului</w:t>
      </w:r>
      <w:proofErr w:type="spellEnd"/>
      <w:r w:rsidRPr="00524E61">
        <w:rPr>
          <w:rFonts w:asciiTheme="minorHAnsi" w:eastAsia="Arial" w:hAnsiTheme="minorHAnsi" w:cstheme="minorHAnsi"/>
          <w:sz w:val="22"/>
          <w:szCs w:val="22"/>
          <w:lang w:val="en" w:eastAsia="ro-RO"/>
        </w:rPr>
        <w:t xml:space="preserve"> industrial;</w:t>
      </w:r>
    </w:p>
    <w:p w14:paraId="0C41993C" w14:textId="77777777" w:rsidR="00D1390D" w:rsidRPr="00524E61" w:rsidRDefault="00D1390D"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
    <w:p w14:paraId="3FF041CA" w14:textId="4BA03B2F" w:rsidR="009B12BB" w:rsidRDefault="009B12BB"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roofErr w:type="spellStart"/>
      <w:r w:rsidRPr="00524E61">
        <w:rPr>
          <w:rFonts w:asciiTheme="minorHAnsi" w:eastAsia="Arial" w:hAnsiTheme="minorHAnsi" w:cstheme="minorHAnsi"/>
          <w:b/>
          <w:bCs/>
          <w:i/>
          <w:iCs/>
          <w:sz w:val="22"/>
          <w:szCs w:val="22"/>
          <w:lang w:val="en" w:eastAsia="ro-RO"/>
        </w:rPr>
        <w:t>Titlul</w:t>
      </w:r>
      <w:proofErr w:type="spellEnd"/>
      <w:r w:rsidRPr="00524E61">
        <w:rPr>
          <w:rFonts w:asciiTheme="minorHAnsi" w:eastAsia="Arial" w:hAnsiTheme="minorHAnsi" w:cstheme="minorHAnsi"/>
          <w:b/>
          <w:bCs/>
          <w:i/>
          <w:iCs/>
          <w:sz w:val="22"/>
          <w:szCs w:val="22"/>
          <w:lang w:val="en" w:eastAsia="ro-RO"/>
        </w:rPr>
        <w:t xml:space="preserve"> de parc industrial</w:t>
      </w:r>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este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actul</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administrativ</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emis</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către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organul</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specialitate</w:t>
      </w:r>
      <w:proofErr w:type="spellEnd"/>
      <w:r w:rsidRPr="00524E61">
        <w:rPr>
          <w:rFonts w:asciiTheme="minorHAnsi" w:eastAsia="Arial" w:hAnsiTheme="minorHAnsi" w:cstheme="minorHAnsi"/>
          <w:sz w:val="22"/>
          <w:szCs w:val="22"/>
          <w:lang w:val="en" w:eastAsia="ro-RO"/>
        </w:rPr>
        <w:t xml:space="preserve"> al </w:t>
      </w:r>
      <w:proofErr w:type="spellStart"/>
      <w:r w:rsidRPr="00524E61">
        <w:rPr>
          <w:rFonts w:asciiTheme="minorHAnsi" w:eastAsia="Arial" w:hAnsiTheme="minorHAnsi" w:cstheme="minorHAnsi"/>
          <w:sz w:val="22"/>
          <w:szCs w:val="22"/>
          <w:lang w:val="en" w:eastAsia="ro-RO"/>
        </w:rPr>
        <w:t>administraţiei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publice</w:t>
      </w:r>
      <w:proofErr w:type="spellEnd"/>
      <w:r w:rsidRPr="00524E61">
        <w:rPr>
          <w:rFonts w:asciiTheme="minorHAnsi" w:eastAsia="Arial" w:hAnsiTheme="minorHAnsi" w:cstheme="minorHAnsi"/>
          <w:sz w:val="22"/>
          <w:szCs w:val="22"/>
          <w:lang w:val="en" w:eastAsia="ro-RO"/>
        </w:rPr>
        <w:t xml:space="preserve"> centrale care </w:t>
      </w:r>
      <w:proofErr w:type="spellStart"/>
      <w:r w:rsidRPr="00524E61">
        <w:rPr>
          <w:rFonts w:asciiTheme="minorHAnsi" w:eastAsia="Arial" w:hAnsiTheme="minorHAnsi" w:cstheme="minorHAnsi"/>
          <w:sz w:val="22"/>
          <w:szCs w:val="22"/>
          <w:lang w:val="en" w:eastAsia="ro-RO"/>
        </w:rPr>
        <w:t>conferă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platformei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industriale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platformei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industriale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existente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ori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terenului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destinat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parcului</w:t>
      </w:r>
      <w:proofErr w:type="spellEnd"/>
      <w:r w:rsidRPr="00524E61">
        <w:rPr>
          <w:rFonts w:asciiTheme="minorHAnsi" w:eastAsia="Arial" w:hAnsiTheme="minorHAnsi" w:cstheme="minorHAnsi"/>
          <w:sz w:val="22"/>
          <w:szCs w:val="22"/>
          <w:lang w:val="en" w:eastAsia="ro-RO"/>
        </w:rPr>
        <w:t xml:space="preserve"> industrial </w:t>
      </w:r>
      <w:proofErr w:type="spellStart"/>
      <w:r w:rsidRPr="00524E61">
        <w:rPr>
          <w:rFonts w:asciiTheme="minorHAnsi" w:eastAsia="Arial" w:hAnsiTheme="minorHAnsi" w:cstheme="minorHAnsi"/>
          <w:sz w:val="22"/>
          <w:szCs w:val="22"/>
          <w:lang w:val="en" w:eastAsia="ro-RO"/>
        </w:rPr>
        <w:t>regimul</w:t>
      </w:r>
      <w:proofErr w:type="spellEnd"/>
      <w:r w:rsidRPr="00524E61">
        <w:rPr>
          <w:rFonts w:asciiTheme="minorHAnsi" w:eastAsia="Arial" w:hAnsiTheme="minorHAnsi" w:cstheme="minorHAnsi"/>
          <w:sz w:val="22"/>
          <w:szCs w:val="22"/>
          <w:lang w:val="en" w:eastAsia="ro-RO"/>
        </w:rPr>
        <w:t xml:space="preserve"> juridic de parc industrial </w:t>
      </w:r>
      <w:proofErr w:type="spellStart"/>
      <w:r w:rsidRPr="00524E61">
        <w:rPr>
          <w:rFonts w:asciiTheme="minorHAnsi" w:eastAsia="Arial" w:hAnsiTheme="minorHAnsi" w:cstheme="minorHAnsi"/>
          <w:sz w:val="22"/>
          <w:szCs w:val="22"/>
          <w:lang w:val="en" w:eastAsia="ro-RO"/>
        </w:rPr>
        <w:t>prevăzut</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Legea</w:t>
      </w:r>
      <w:proofErr w:type="spellEnd"/>
      <w:r w:rsidRPr="00524E61">
        <w:rPr>
          <w:rFonts w:asciiTheme="minorHAnsi" w:eastAsia="Arial" w:hAnsiTheme="minorHAnsi" w:cstheme="minorHAnsi"/>
          <w:sz w:val="22"/>
          <w:szCs w:val="22"/>
          <w:lang w:val="en" w:eastAsia="ro-RO"/>
        </w:rPr>
        <w:t xml:space="preserve"> nr. 186/2013 </w:t>
      </w:r>
      <w:proofErr w:type="spellStart"/>
      <w:r w:rsidRPr="00524E61">
        <w:rPr>
          <w:rFonts w:asciiTheme="minorHAnsi" w:eastAsia="Arial" w:hAnsiTheme="minorHAnsi" w:cstheme="minorHAnsi"/>
          <w:sz w:val="22"/>
          <w:szCs w:val="22"/>
          <w:lang w:val="en" w:eastAsia="ro-RO"/>
        </w:rPr>
        <w:t>privind</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constituirea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şi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funcţionarea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parcurilor</w:t>
      </w:r>
      <w:proofErr w:type="spellEnd"/>
      <w:r w:rsidRPr="00524E61">
        <w:rPr>
          <w:rFonts w:asciiTheme="minorHAnsi" w:eastAsia="Arial" w:hAnsiTheme="minorHAnsi" w:cstheme="minorHAnsi"/>
          <w:sz w:val="22"/>
          <w:szCs w:val="22"/>
          <w:lang w:val="en" w:eastAsia="ro-RO"/>
        </w:rPr>
        <w:t xml:space="preserve"> industrial, cu </w:t>
      </w:r>
      <w:proofErr w:type="spellStart"/>
      <w:r w:rsidRPr="00524E61">
        <w:rPr>
          <w:rFonts w:asciiTheme="minorHAnsi" w:eastAsia="Arial" w:hAnsiTheme="minorHAnsi" w:cstheme="minorHAnsi"/>
          <w:sz w:val="22"/>
          <w:szCs w:val="22"/>
          <w:lang w:val="en" w:eastAsia="ro-RO"/>
        </w:rPr>
        <w:t>modificările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completările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ulterioare</w:t>
      </w:r>
      <w:proofErr w:type="spellEnd"/>
      <w:r w:rsidRPr="00524E61">
        <w:rPr>
          <w:rFonts w:asciiTheme="minorHAnsi" w:eastAsia="Arial" w:hAnsiTheme="minorHAnsi" w:cstheme="minorHAnsi"/>
          <w:sz w:val="22"/>
          <w:szCs w:val="22"/>
          <w:lang w:val="en" w:eastAsia="ro-RO"/>
        </w:rPr>
        <w:t>;</w:t>
      </w:r>
    </w:p>
    <w:p w14:paraId="5D0B503E" w14:textId="77777777" w:rsidR="00D1390D" w:rsidRPr="00524E61" w:rsidRDefault="00D1390D"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
    <w:p w14:paraId="55483B2A" w14:textId="16123005" w:rsidR="009B12BB" w:rsidRDefault="009B12BB"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r w:rsidRPr="00524E61">
        <w:rPr>
          <w:rFonts w:asciiTheme="minorHAnsi" w:eastAsia="Arial" w:hAnsiTheme="minorHAnsi" w:cstheme="minorHAnsi"/>
          <w:b/>
          <w:bCs/>
          <w:i/>
          <w:iCs/>
          <w:sz w:val="22"/>
          <w:szCs w:val="22"/>
          <w:lang w:val="en" w:eastAsia="ro-RO"/>
        </w:rPr>
        <w:t xml:space="preserve">Transfer </w:t>
      </w:r>
      <w:proofErr w:type="spellStart"/>
      <w:r w:rsidRPr="00524E61">
        <w:rPr>
          <w:rFonts w:asciiTheme="minorHAnsi" w:eastAsia="Arial" w:hAnsiTheme="minorHAnsi" w:cstheme="minorHAnsi"/>
          <w:b/>
          <w:bCs/>
          <w:i/>
          <w:iCs/>
          <w:sz w:val="22"/>
          <w:szCs w:val="22"/>
          <w:lang w:val="en" w:eastAsia="ro-RO"/>
        </w:rPr>
        <w:t>tehnologic</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reprezintă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orice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activitate</w:t>
      </w:r>
      <w:proofErr w:type="spellEnd"/>
      <w:r w:rsidRPr="00524E61">
        <w:rPr>
          <w:rFonts w:asciiTheme="minorHAnsi" w:eastAsia="Arial" w:hAnsiTheme="minorHAnsi" w:cstheme="minorHAnsi"/>
          <w:sz w:val="22"/>
          <w:szCs w:val="22"/>
          <w:lang w:val="en" w:eastAsia="ro-RO"/>
        </w:rPr>
        <w:t xml:space="preserve"> care are </w:t>
      </w:r>
      <w:proofErr w:type="spellStart"/>
      <w:r w:rsidRPr="00524E61">
        <w:rPr>
          <w:rFonts w:asciiTheme="minorHAnsi" w:eastAsia="Arial" w:hAnsiTheme="minorHAnsi" w:cstheme="minorHAnsi"/>
          <w:sz w:val="22"/>
          <w:szCs w:val="22"/>
          <w:lang w:val="en" w:eastAsia="ro-RO"/>
        </w:rPr>
        <w:t>drept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rezultat</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introducerea</w:t>
      </w:r>
      <w:proofErr w:type="spellEnd"/>
      <w:r w:rsidRPr="00524E61">
        <w:rPr>
          <w:rFonts w:asciiTheme="minorHAnsi" w:eastAsia="Arial" w:hAnsiTheme="minorHAnsi" w:cstheme="minorHAnsi"/>
          <w:sz w:val="22"/>
          <w:szCs w:val="22"/>
          <w:lang w:val="en" w:eastAsia="ro-RO"/>
        </w:rPr>
        <w:t xml:space="preserve"> pe </w:t>
      </w:r>
      <w:proofErr w:type="spellStart"/>
      <w:r w:rsidRPr="00524E61">
        <w:rPr>
          <w:rFonts w:asciiTheme="minorHAnsi" w:eastAsia="Arial" w:hAnsiTheme="minorHAnsi" w:cstheme="minorHAnsi"/>
          <w:sz w:val="22"/>
          <w:szCs w:val="22"/>
          <w:lang w:val="en" w:eastAsia="ro-RO"/>
        </w:rPr>
        <w:t>piață</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noi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produse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bunuri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servicii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produse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bunuri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servicii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semnificativ</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îmbunătățite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procese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producție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furnizare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servicii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noi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semnificativ</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îmbunătățite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toate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acestea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fiind</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rezultate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urma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implementării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rezultatelor</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cercetării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în</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activitatea</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economică</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Transferul</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tehnologic</w:t>
      </w:r>
      <w:proofErr w:type="spellEnd"/>
      <w:r w:rsidRPr="00524E61">
        <w:rPr>
          <w:rFonts w:asciiTheme="minorHAnsi" w:eastAsia="Arial" w:hAnsiTheme="minorHAnsi" w:cstheme="minorHAnsi"/>
          <w:sz w:val="22"/>
          <w:szCs w:val="22"/>
          <w:lang w:val="en" w:eastAsia="ro-RO"/>
        </w:rPr>
        <w:t xml:space="preserve"> la </w:t>
      </w:r>
      <w:proofErr w:type="spellStart"/>
      <w:r w:rsidRPr="00524E61">
        <w:rPr>
          <w:rFonts w:asciiTheme="minorHAnsi" w:eastAsia="Arial" w:hAnsiTheme="minorHAnsi" w:cstheme="minorHAnsi"/>
          <w:sz w:val="22"/>
          <w:szCs w:val="22"/>
          <w:lang w:val="en" w:eastAsia="ro-RO"/>
        </w:rPr>
        <w:t>nivel</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produs</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proces</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poate</w:t>
      </w:r>
      <w:proofErr w:type="spellEnd"/>
      <w:r w:rsidRPr="00524E61">
        <w:rPr>
          <w:rFonts w:asciiTheme="minorHAnsi" w:eastAsia="Arial" w:hAnsiTheme="minorHAnsi" w:cstheme="minorHAnsi"/>
          <w:sz w:val="22"/>
          <w:szCs w:val="22"/>
          <w:lang w:val="en" w:eastAsia="ro-RO"/>
        </w:rPr>
        <w:t xml:space="preserve"> fi </w:t>
      </w:r>
      <w:proofErr w:type="spellStart"/>
      <w:r w:rsidRPr="00524E61">
        <w:rPr>
          <w:rFonts w:asciiTheme="minorHAnsi" w:eastAsia="Arial" w:hAnsiTheme="minorHAnsi" w:cstheme="minorHAnsi"/>
          <w:sz w:val="22"/>
          <w:szCs w:val="22"/>
          <w:lang w:val="en" w:eastAsia="ro-RO"/>
        </w:rPr>
        <w:t>însoțit</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noi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metode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modele</w:t>
      </w:r>
      <w:proofErr w:type="spellEnd"/>
      <w:r w:rsidRPr="00524E61">
        <w:rPr>
          <w:rFonts w:asciiTheme="minorHAnsi" w:eastAsia="Arial" w:hAnsiTheme="minorHAnsi" w:cstheme="minorHAnsi"/>
          <w:sz w:val="22"/>
          <w:szCs w:val="22"/>
          <w:lang w:val="en" w:eastAsia="ro-RO"/>
        </w:rPr>
        <w:t xml:space="preserve"> (de </w:t>
      </w:r>
      <w:proofErr w:type="spellStart"/>
      <w:r w:rsidRPr="00524E61">
        <w:rPr>
          <w:rFonts w:asciiTheme="minorHAnsi" w:eastAsia="Arial" w:hAnsiTheme="minorHAnsi" w:cstheme="minorHAnsi"/>
          <w:sz w:val="22"/>
          <w:szCs w:val="22"/>
          <w:lang w:val="en" w:eastAsia="ro-RO"/>
        </w:rPr>
        <w:t>organizare</w:t>
      </w:r>
      <w:proofErr w:type="spellEnd"/>
      <w:r w:rsidRPr="00524E61">
        <w:rPr>
          <w:rFonts w:asciiTheme="minorHAnsi" w:eastAsia="Arial" w:hAnsiTheme="minorHAnsi" w:cstheme="minorHAnsi"/>
          <w:sz w:val="22"/>
          <w:szCs w:val="22"/>
          <w:lang w:val="en" w:eastAsia="ro-RO"/>
        </w:rPr>
        <w:t xml:space="preserve">, de marketing, de </w:t>
      </w:r>
      <w:proofErr w:type="spellStart"/>
      <w:r w:rsidRPr="00524E61">
        <w:rPr>
          <w:rFonts w:asciiTheme="minorHAnsi" w:eastAsia="Arial" w:hAnsiTheme="minorHAnsi" w:cstheme="minorHAnsi"/>
          <w:sz w:val="22"/>
          <w:szCs w:val="22"/>
          <w:lang w:val="en" w:eastAsia="ro-RO"/>
        </w:rPr>
        <w:t>comercializare</w:t>
      </w:r>
      <w:proofErr w:type="spellEnd"/>
      <w:r w:rsidRPr="00524E61">
        <w:rPr>
          <w:rFonts w:asciiTheme="minorHAnsi" w:eastAsia="Arial" w:hAnsiTheme="minorHAnsi" w:cstheme="minorHAnsi"/>
          <w:sz w:val="22"/>
          <w:szCs w:val="22"/>
          <w:lang w:val="en" w:eastAsia="ro-RO"/>
        </w:rPr>
        <w:t xml:space="preserve"> etc.) </w:t>
      </w:r>
      <w:proofErr w:type="spellStart"/>
      <w:r w:rsidRPr="00524E61">
        <w:rPr>
          <w:rFonts w:asciiTheme="minorHAnsi" w:eastAsia="Arial" w:hAnsiTheme="minorHAnsi" w:cstheme="minorHAnsi"/>
          <w:sz w:val="22"/>
          <w:szCs w:val="22"/>
          <w:lang w:val="en" w:eastAsia="ro-RO"/>
        </w:rPr>
        <w:t>sau</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metode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și</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modele</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semnificativ</w:t>
      </w:r>
      <w:proofErr w:type="spellEnd"/>
      <w:r w:rsidRPr="00524E61">
        <w:rPr>
          <w:rFonts w:asciiTheme="minorHAnsi" w:eastAsia="Arial" w:hAnsiTheme="minorHAnsi" w:cstheme="minorHAnsi"/>
          <w:sz w:val="22"/>
          <w:szCs w:val="22"/>
          <w:lang w:val="en" w:eastAsia="ro-RO"/>
        </w:rPr>
        <w:t xml:space="preserve"> </w:t>
      </w:r>
      <w:proofErr w:type="spellStart"/>
      <w:r w:rsidRPr="00524E61">
        <w:rPr>
          <w:rFonts w:asciiTheme="minorHAnsi" w:eastAsia="Arial" w:hAnsiTheme="minorHAnsi" w:cstheme="minorHAnsi"/>
          <w:sz w:val="22"/>
          <w:szCs w:val="22"/>
          <w:lang w:val="en" w:eastAsia="ro-RO"/>
        </w:rPr>
        <w:t>îmbunătățite</w:t>
      </w:r>
      <w:proofErr w:type="spellEnd"/>
      <w:r w:rsidRPr="00524E61">
        <w:rPr>
          <w:rFonts w:asciiTheme="minorHAnsi" w:eastAsia="Arial" w:hAnsiTheme="minorHAnsi" w:cstheme="minorHAnsi"/>
          <w:sz w:val="22"/>
          <w:szCs w:val="22"/>
          <w:lang w:val="en" w:eastAsia="ro-RO"/>
        </w:rPr>
        <w:t>.</w:t>
      </w:r>
    </w:p>
    <w:p w14:paraId="52C8ECF5" w14:textId="77777777" w:rsidR="00D1390D" w:rsidRPr="00524E61" w:rsidRDefault="00D1390D" w:rsidP="00524E61">
      <w:pPr>
        <w:widowControl w:val="0"/>
        <w:pBdr>
          <w:top w:val="nil"/>
          <w:left w:val="nil"/>
          <w:bottom w:val="nil"/>
          <w:right w:val="nil"/>
          <w:between w:val="nil"/>
        </w:pBdr>
        <w:spacing w:before="0" w:after="0"/>
        <w:jc w:val="both"/>
        <w:rPr>
          <w:rFonts w:asciiTheme="minorHAnsi" w:eastAsia="Arial" w:hAnsiTheme="minorHAnsi" w:cstheme="minorHAnsi"/>
          <w:sz w:val="22"/>
          <w:szCs w:val="22"/>
          <w:lang w:val="en" w:eastAsia="ro-RO"/>
        </w:rPr>
      </w:pPr>
    </w:p>
    <w:p w14:paraId="6C25F086" w14:textId="6DFF437B" w:rsidR="0055312E" w:rsidRDefault="0055312E" w:rsidP="00524E61">
      <w:pPr>
        <w:widowControl w:val="0"/>
        <w:pBdr>
          <w:top w:val="nil"/>
          <w:left w:val="nil"/>
          <w:bottom w:val="nil"/>
          <w:right w:val="nil"/>
          <w:between w:val="nil"/>
        </w:pBdr>
        <w:spacing w:before="0" w:after="0"/>
        <w:jc w:val="both"/>
        <w:rPr>
          <w:rFonts w:asciiTheme="minorHAnsi" w:hAnsiTheme="minorHAnsi" w:cstheme="minorHAnsi"/>
          <w:sz w:val="22"/>
          <w:szCs w:val="22"/>
        </w:rPr>
      </w:pPr>
      <w:r w:rsidRPr="00524E61">
        <w:rPr>
          <w:rFonts w:asciiTheme="minorHAnsi" w:hAnsiTheme="minorHAnsi" w:cstheme="minorHAnsi"/>
          <w:b/>
          <w:bCs/>
          <w:i/>
          <w:iCs/>
          <w:sz w:val="22"/>
          <w:szCs w:val="22"/>
        </w:rPr>
        <w:t>Valoarea ajustată a ajutoarelor</w:t>
      </w:r>
      <w:r w:rsidRPr="00524E61">
        <w:rPr>
          <w:rFonts w:asciiTheme="minorHAnsi" w:hAnsiTheme="minorHAnsi" w:cstheme="minorHAnsi"/>
          <w:sz w:val="22"/>
          <w:szCs w:val="22"/>
        </w:rPr>
        <w:t xml:space="preserve"> - valoarea maximă permisă a ajutoarelor pentru un proiect mare de investiţii, calculată conform formulei: valoarea maximă a ajutoarelor = R × (A + 0,50 × B + 0 × C), unde: R este intensitatea maximă a ajutoarelor aplicabilă în zona în cauză, cu excepția intensității majorate a ajutoarelor pentru IMM-uri, A reprezintă partea din costurile eligibile egală cu 55 de milioane </w:t>
      </w:r>
      <w:r w:rsidR="00D1390D">
        <w:rPr>
          <w:rFonts w:asciiTheme="minorHAnsi" w:hAnsiTheme="minorHAnsi" w:cstheme="minorHAnsi"/>
          <w:sz w:val="22"/>
          <w:szCs w:val="22"/>
        </w:rPr>
        <w:t>euro</w:t>
      </w:r>
      <w:r w:rsidRPr="00524E61">
        <w:rPr>
          <w:rFonts w:asciiTheme="minorHAnsi" w:hAnsiTheme="minorHAnsi" w:cstheme="minorHAnsi"/>
          <w:sz w:val="22"/>
          <w:szCs w:val="22"/>
        </w:rPr>
        <w:t xml:space="preserve">, B este partea din costurile eligibile cuprinsă între 55 de milioane </w:t>
      </w:r>
      <w:r w:rsidR="00D1390D">
        <w:rPr>
          <w:rFonts w:asciiTheme="minorHAnsi" w:hAnsiTheme="minorHAnsi" w:cstheme="minorHAnsi"/>
          <w:sz w:val="22"/>
          <w:szCs w:val="22"/>
        </w:rPr>
        <w:t>euro</w:t>
      </w:r>
      <w:r w:rsidRPr="00524E61">
        <w:rPr>
          <w:rFonts w:asciiTheme="minorHAnsi" w:hAnsiTheme="minorHAnsi" w:cstheme="minorHAnsi"/>
          <w:sz w:val="22"/>
          <w:szCs w:val="22"/>
        </w:rPr>
        <w:t xml:space="preserve"> și 110 de milioane </w:t>
      </w:r>
      <w:r w:rsidR="00D1390D">
        <w:rPr>
          <w:rFonts w:asciiTheme="minorHAnsi" w:hAnsiTheme="minorHAnsi" w:cstheme="minorHAnsi"/>
          <w:sz w:val="22"/>
          <w:szCs w:val="22"/>
        </w:rPr>
        <w:t>euro</w:t>
      </w:r>
      <w:r w:rsidRPr="00524E61">
        <w:rPr>
          <w:rFonts w:asciiTheme="minorHAnsi" w:hAnsiTheme="minorHAnsi" w:cstheme="minorHAnsi"/>
          <w:sz w:val="22"/>
          <w:szCs w:val="22"/>
        </w:rPr>
        <w:t xml:space="preserve">, iar C este partea din costurile eligibile de peste 110 de milioane </w:t>
      </w:r>
      <w:r w:rsidR="00D1390D">
        <w:rPr>
          <w:rFonts w:asciiTheme="minorHAnsi" w:hAnsiTheme="minorHAnsi" w:cstheme="minorHAnsi"/>
          <w:sz w:val="22"/>
          <w:szCs w:val="22"/>
        </w:rPr>
        <w:t>euro</w:t>
      </w:r>
      <w:r w:rsidRPr="00524E61">
        <w:rPr>
          <w:rFonts w:asciiTheme="minorHAnsi" w:hAnsiTheme="minorHAnsi" w:cstheme="minorHAnsi"/>
          <w:sz w:val="22"/>
          <w:szCs w:val="22"/>
        </w:rPr>
        <w:t>.</w:t>
      </w:r>
    </w:p>
    <w:p w14:paraId="42CDBDA8" w14:textId="77777777" w:rsidR="00D1390D" w:rsidRPr="00524E61" w:rsidRDefault="00D1390D" w:rsidP="00524E61">
      <w:pPr>
        <w:widowControl w:val="0"/>
        <w:pBdr>
          <w:top w:val="nil"/>
          <w:left w:val="nil"/>
          <w:bottom w:val="nil"/>
          <w:right w:val="nil"/>
          <w:between w:val="nil"/>
        </w:pBdr>
        <w:spacing w:before="0" w:after="0"/>
        <w:jc w:val="both"/>
        <w:rPr>
          <w:rFonts w:asciiTheme="minorHAnsi" w:hAnsiTheme="minorHAnsi" w:cstheme="minorHAnsi"/>
          <w:sz w:val="22"/>
          <w:szCs w:val="22"/>
        </w:rPr>
      </w:pPr>
    </w:p>
    <w:p w14:paraId="6CA8800A" w14:textId="6AA79F38" w:rsidR="00D1390D" w:rsidRPr="00D1390D" w:rsidRDefault="00297225" w:rsidP="00D1390D">
      <w:pPr>
        <w:pStyle w:val="Heading1"/>
        <w:spacing w:before="0" w:after="0"/>
        <w:rPr>
          <w:sz w:val="22"/>
          <w:szCs w:val="22"/>
        </w:rPr>
      </w:pPr>
      <w:bookmarkStart w:id="33" w:name="_Toc142556342"/>
      <w:bookmarkStart w:id="34" w:name="_Toc200019322"/>
      <w:r w:rsidRPr="00524E61">
        <w:rPr>
          <w:sz w:val="22"/>
          <w:szCs w:val="22"/>
        </w:rPr>
        <w:t>ELEMENTE DE CONTEXT</w:t>
      </w:r>
      <w:bookmarkEnd w:id="33"/>
      <w:bookmarkEnd w:id="34"/>
    </w:p>
    <w:p w14:paraId="14885F8F" w14:textId="1623EC58" w:rsidR="00B07052" w:rsidRPr="00524E61" w:rsidRDefault="00DE10B4" w:rsidP="00524E61">
      <w:pPr>
        <w:pStyle w:val="Heading2"/>
        <w:spacing w:before="0" w:after="0"/>
        <w:rPr>
          <w:sz w:val="22"/>
          <w:szCs w:val="22"/>
        </w:rPr>
      </w:pPr>
      <w:bookmarkStart w:id="35" w:name="_Toc142556343"/>
      <w:bookmarkStart w:id="36" w:name="_Toc200019323"/>
      <w:r w:rsidRPr="00524E61">
        <w:rPr>
          <w:sz w:val="22"/>
          <w:szCs w:val="22"/>
        </w:rPr>
        <w:t>Informații generale PR Sud Est 2021 – 2027</w:t>
      </w:r>
      <w:bookmarkEnd w:id="35"/>
      <w:bookmarkEnd w:id="36"/>
    </w:p>
    <w:p w14:paraId="4EC6A3D3" w14:textId="6AB25D35" w:rsidR="00123E7E" w:rsidRPr="00524E61" w:rsidRDefault="00DE10B4" w:rsidP="00524E61">
      <w:pPr>
        <w:pStyle w:val="Default"/>
        <w:jc w:val="both"/>
        <w:rPr>
          <w:rFonts w:asciiTheme="minorHAnsi" w:hAnsiTheme="minorHAnsi" w:cstheme="minorHAnsi"/>
          <w:bCs/>
          <w:color w:val="auto"/>
          <w:sz w:val="22"/>
          <w:szCs w:val="22"/>
        </w:rPr>
      </w:pPr>
      <w:r w:rsidRPr="00524E61">
        <w:rPr>
          <w:rFonts w:asciiTheme="minorHAnsi" w:hAnsiTheme="minorHAnsi" w:cstheme="minorHAnsi"/>
          <w:bCs/>
          <w:color w:val="auto"/>
          <w:sz w:val="22"/>
          <w:szCs w:val="22"/>
        </w:rPr>
        <w:t>Programul Regional Sud-Est (PR S</w:t>
      </w:r>
      <w:r w:rsidR="003B38A6">
        <w:rPr>
          <w:rFonts w:asciiTheme="minorHAnsi" w:hAnsiTheme="minorHAnsi" w:cstheme="minorHAnsi"/>
          <w:bCs/>
          <w:color w:val="auto"/>
          <w:sz w:val="22"/>
          <w:szCs w:val="22"/>
        </w:rPr>
        <w:t>E</w:t>
      </w:r>
      <w:r w:rsidRPr="00524E61">
        <w:rPr>
          <w:rFonts w:asciiTheme="minorHAnsi" w:hAnsiTheme="minorHAnsi" w:cstheme="minorHAnsi"/>
          <w:bCs/>
          <w:color w:val="auto"/>
          <w:sz w:val="22"/>
          <w:szCs w:val="22"/>
        </w:rPr>
        <w:t xml:space="preserve">) 2021-2027 este unul din programele </w:t>
      </w:r>
      <w:r w:rsidR="002C1A3D" w:rsidRPr="00524E61">
        <w:rPr>
          <w:rFonts w:asciiTheme="minorHAnsi" w:hAnsiTheme="minorHAnsi" w:cstheme="minorHAnsi"/>
          <w:bCs/>
          <w:color w:val="auto"/>
          <w:sz w:val="22"/>
          <w:szCs w:val="22"/>
        </w:rPr>
        <w:t xml:space="preserve">incluse </w:t>
      </w:r>
      <w:r w:rsidR="00E67A3B" w:rsidRPr="00524E61">
        <w:rPr>
          <w:rFonts w:asciiTheme="minorHAnsi" w:hAnsiTheme="minorHAnsi" w:cstheme="minorHAnsi"/>
          <w:bCs/>
          <w:color w:val="auto"/>
          <w:sz w:val="22"/>
          <w:szCs w:val="22"/>
        </w:rPr>
        <w:t>î</w:t>
      </w:r>
      <w:r w:rsidR="002C1A3D" w:rsidRPr="00524E61">
        <w:rPr>
          <w:rFonts w:asciiTheme="minorHAnsi" w:hAnsiTheme="minorHAnsi" w:cstheme="minorHAnsi"/>
          <w:bCs/>
          <w:color w:val="auto"/>
          <w:sz w:val="22"/>
          <w:szCs w:val="22"/>
        </w:rPr>
        <w:t xml:space="preserve">n </w:t>
      </w:r>
      <w:r w:rsidRPr="00524E61">
        <w:rPr>
          <w:rFonts w:asciiTheme="minorHAnsi" w:hAnsiTheme="minorHAnsi" w:cstheme="minorHAnsi"/>
          <w:bCs/>
          <w:color w:val="auto"/>
          <w:sz w:val="22"/>
          <w:szCs w:val="22"/>
        </w:rPr>
        <w:t>Acordul</w:t>
      </w:r>
      <w:r w:rsidR="002C1A3D" w:rsidRPr="00524E61">
        <w:rPr>
          <w:rFonts w:asciiTheme="minorHAnsi" w:hAnsiTheme="minorHAnsi" w:cstheme="minorHAnsi"/>
          <w:bCs/>
          <w:color w:val="auto"/>
          <w:sz w:val="22"/>
          <w:szCs w:val="22"/>
        </w:rPr>
        <w:t xml:space="preserve"> </w:t>
      </w:r>
      <w:r w:rsidRPr="00524E61">
        <w:rPr>
          <w:rFonts w:asciiTheme="minorHAnsi" w:hAnsiTheme="minorHAnsi" w:cstheme="minorHAnsi"/>
          <w:bCs/>
          <w:color w:val="auto"/>
          <w:sz w:val="22"/>
          <w:szCs w:val="22"/>
        </w:rPr>
        <w:t xml:space="preserve">de </w:t>
      </w:r>
      <w:r w:rsidR="002C1A3D" w:rsidRPr="00524E61">
        <w:rPr>
          <w:rFonts w:asciiTheme="minorHAnsi" w:hAnsiTheme="minorHAnsi" w:cstheme="minorHAnsi"/>
          <w:bCs/>
          <w:color w:val="auto"/>
          <w:sz w:val="22"/>
          <w:szCs w:val="22"/>
        </w:rPr>
        <w:t>P</w:t>
      </w:r>
      <w:r w:rsidRPr="00524E61">
        <w:rPr>
          <w:rFonts w:asciiTheme="minorHAnsi" w:hAnsiTheme="minorHAnsi" w:cstheme="minorHAnsi"/>
          <w:bCs/>
          <w:color w:val="auto"/>
          <w:sz w:val="22"/>
          <w:szCs w:val="22"/>
        </w:rPr>
        <w:t xml:space="preserve">arteneriat 2021-2027 prin care se pot accesa fondurile europene structurale și de investiții, </w:t>
      </w:r>
      <w:r w:rsidR="00CC5F79" w:rsidRPr="00524E61">
        <w:rPr>
          <w:rFonts w:asciiTheme="minorHAnsi" w:hAnsiTheme="minorHAnsi" w:cstheme="minorHAnsi"/>
          <w:bCs/>
          <w:color w:val="auto"/>
          <w:sz w:val="22"/>
          <w:szCs w:val="22"/>
        </w:rPr>
        <w:t>î</w:t>
      </w:r>
      <w:r w:rsidRPr="00524E61">
        <w:rPr>
          <w:rFonts w:asciiTheme="minorHAnsi" w:hAnsiTheme="minorHAnsi" w:cstheme="minorHAnsi"/>
          <w:bCs/>
          <w:color w:val="auto"/>
          <w:sz w:val="22"/>
          <w:szCs w:val="22"/>
        </w:rPr>
        <w:t>n concret, cele provenite din Fondul European pentru Dezvoltare Regional</w:t>
      </w:r>
      <w:r w:rsidR="00CC5F79" w:rsidRPr="00524E61">
        <w:rPr>
          <w:rFonts w:asciiTheme="minorHAnsi" w:hAnsiTheme="minorHAnsi" w:cstheme="minorHAnsi"/>
          <w:bCs/>
          <w:color w:val="auto"/>
          <w:sz w:val="22"/>
          <w:szCs w:val="22"/>
        </w:rPr>
        <w:t>ă</w:t>
      </w:r>
      <w:r w:rsidRPr="00524E61">
        <w:rPr>
          <w:rFonts w:asciiTheme="minorHAnsi" w:hAnsiTheme="minorHAnsi" w:cstheme="minorHAnsi"/>
          <w:bCs/>
          <w:color w:val="auto"/>
          <w:sz w:val="22"/>
          <w:szCs w:val="22"/>
        </w:rPr>
        <w:t xml:space="preserve"> (FEDR). Programul a fost aprobat </w:t>
      </w:r>
      <w:r w:rsidR="00CA3BA9" w:rsidRPr="00524E61">
        <w:rPr>
          <w:rFonts w:asciiTheme="minorHAnsi" w:hAnsiTheme="minorHAnsi" w:cstheme="minorHAnsi"/>
          <w:bCs/>
          <w:color w:val="auto"/>
          <w:sz w:val="22"/>
          <w:szCs w:val="22"/>
        </w:rPr>
        <w:t xml:space="preserve">prin </w:t>
      </w:r>
      <w:r w:rsidR="00123E7E" w:rsidRPr="00524E61">
        <w:rPr>
          <w:rFonts w:asciiTheme="minorHAnsi" w:hAnsiTheme="minorHAnsi" w:cstheme="minorHAnsi"/>
          <w:bCs/>
          <w:color w:val="auto"/>
          <w:sz w:val="22"/>
          <w:szCs w:val="22"/>
        </w:rPr>
        <w:t>D</w:t>
      </w:r>
      <w:r w:rsidR="00200419" w:rsidRPr="00524E61">
        <w:rPr>
          <w:rFonts w:asciiTheme="minorHAnsi" w:hAnsiTheme="minorHAnsi" w:cstheme="minorHAnsi"/>
          <w:bCs/>
          <w:color w:val="auto"/>
          <w:sz w:val="22"/>
          <w:szCs w:val="22"/>
        </w:rPr>
        <w:t>ecizia de punere în aplicare a Comisiei</w:t>
      </w:r>
      <w:r w:rsidR="00123E7E" w:rsidRPr="00524E61">
        <w:rPr>
          <w:rFonts w:asciiTheme="minorHAnsi" w:hAnsiTheme="minorHAnsi" w:cstheme="minorHAnsi"/>
          <w:bCs/>
          <w:color w:val="auto"/>
          <w:sz w:val="22"/>
          <w:szCs w:val="22"/>
        </w:rPr>
        <w:t xml:space="preserve"> din 21.10.2022 de aprobare a </w:t>
      </w:r>
      <w:r w:rsidR="00174D77" w:rsidRPr="00524E61">
        <w:rPr>
          <w:rFonts w:asciiTheme="minorHAnsi" w:hAnsiTheme="minorHAnsi" w:cstheme="minorHAnsi"/>
          <w:bCs/>
          <w:color w:val="auto"/>
          <w:sz w:val="22"/>
          <w:szCs w:val="22"/>
        </w:rPr>
        <w:t>p</w:t>
      </w:r>
      <w:r w:rsidR="00123E7E" w:rsidRPr="00524E61">
        <w:rPr>
          <w:rFonts w:asciiTheme="minorHAnsi" w:hAnsiTheme="minorHAnsi" w:cstheme="minorHAnsi"/>
          <w:bCs/>
          <w:color w:val="auto"/>
          <w:sz w:val="22"/>
          <w:szCs w:val="22"/>
        </w:rPr>
        <w:t>rogramului “Sud</w:t>
      </w:r>
      <w:r w:rsidR="00174D77" w:rsidRPr="00524E61">
        <w:rPr>
          <w:rFonts w:asciiTheme="minorHAnsi" w:hAnsiTheme="minorHAnsi" w:cstheme="minorHAnsi"/>
          <w:bCs/>
          <w:color w:val="auto"/>
          <w:sz w:val="22"/>
          <w:szCs w:val="22"/>
        </w:rPr>
        <w:t>-</w:t>
      </w:r>
      <w:r w:rsidR="00123E7E" w:rsidRPr="00524E61">
        <w:rPr>
          <w:rFonts w:asciiTheme="minorHAnsi" w:hAnsiTheme="minorHAnsi" w:cstheme="minorHAnsi"/>
          <w:bCs/>
          <w:color w:val="auto"/>
          <w:sz w:val="22"/>
          <w:szCs w:val="22"/>
        </w:rPr>
        <w:t xml:space="preserve">Est” pentru sprijin din partea Fondului european de dezvoltare regională în cadrul obiectivului „Investiții pentru ocuparea forței de muncă și creștere economică” pentru </w:t>
      </w:r>
      <w:r w:rsidR="00CF772A" w:rsidRPr="00524E61">
        <w:rPr>
          <w:rFonts w:asciiTheme="minorHAnsi" w:hAnsiTheme="minorHAnsi" w:cstheme="minorHAnsi"/>
          <w:bCs/>
          <w:color w:val="auto"/>
          <w:sz w:val="22"/>
          <w:szCs w:val="22"/>
        </w:rPr>
        <w:t>R</w:t>
      </w:r>
      <w:r w:rsidR="00123E7E" w:rsidRPr="00524E61">
        <w:rPr>
          <w:rFonts w:asciiTheme="minorHAnsi" w:hAnsiTheme="minorHAnsi" w:cstheme="minorHAnsi"/>
          <w:bCs/>
          <w:color w:val="auto"/>
          <w:sz w:val="22"/>
          <w:szCs w:val="22"/>
        </w:rPr>
        <w:t>egiunea Sud</w:t>
      </w:r>
      <w:r w:rsidR="00174D77" w:rsidRPr="00524E61">
        <w:rPr>
          <w:rFonts w:asciiTheme="minorHAnsi" w:hAnsiTheme="minorHAnsi" w:cstheme="minorHAnsi"/>
          <w:bCs/>
          <w:color w:val="auto"/>
          <w:sz w:val="22"/>
          <w:szCs w:val="22"/>
        </w:rPr>
        <w:t>-</w:t>
      </w:r>
      <w:r w:rsidR="00123E7E" w:rsidRPr="00524E61">
        <w:rPr>
          <w:rFonts w:asciiTheme="minorHAnsi" w:hAnsiTheme="minorHAnsi" w:cstheme="minorHAnsi"/>
          <w:bCs/>
          <w:color w:val="auto"/>
          <w:sz w:val="22"/>
          <w:szCs w:val="22"/>
        </w:rPr>
        <w:t>Est din România CCI 2021RO16RFPR003.</w:t>
      </w:r>
    </w:p>
    <w:p w14:paraId="3587BC4E" w14:textId="77777777" w:rsidR="00B07052" w:rsidRPr="00524E61" w:rsidRDefault="00B07052" w:rsidP="00524E61">
      <w:pPr>
        <w:pStyle w:val="Default"/>
        <w:jc w:val="both"/>
        <w:rPr>
          <w:rFonts w:asciiTheme="minorHAnsi" w:hAnsiTheme="minorHAnsi" w:cstheme="minorHAnsi"/>
          <w:bCs/>
          <w:color w:val="auto"/>
          <w:sz w:val="22"/>
          <w:szCs w:val="22"/>
        </w:rPr>
      </w:pPr>
    </w:p>
    <w:p w14:paraId="334FD055" w14:textId="465E18CD" w:rsidR="00DE10B4" w:rsidRDefault="00DE10B4"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 xml:space="preserve">Obiectivul general al PR </w:t>
      </w:r>
      <w:r w:rsidR="003B38A6">
        <w:rPr>
          <w:rFonts w:asciiTheme="minorHAnsi" w:hAnsiTheme="minorHAnsi" w:cstheme="minorHAnsi"/>
          <w:bCs/>
          <w:sz w:val="22"/>
          <w:szCs w:val="22"/>
        </w:rPr>
        <w:t>SE</w:t>
      </w:r>
      <w:r w:rsidRPr="00524E61">
        <w:rPr>
          <w:rFonts w:asciiTheme="minorHAnsi" w:hAnsiTheme="minorHAnsi" w:cstheme="minorHAnsi"/>
          <w:bCs/>
          <w:sz w:val="22"/>
          <w:szCs w:val="22"/>
        </w:rPr>
        <w:t xml:space="preserve"> 2021-2027 este creșterea competitivității economice regionale și îmbunătăţirea condițiilor de viață ale comunităților locale prin sprijinirea dezvoltării mediului de afaceri, a infrastructurii și serviciilor, în scopul reducerii disparităților intraregionale și dezvoltării sustenabile, prin gestionarea eficientă </w:t>
      </w:r>
      <w:r w:rsidRPr="00524E61">
        <w:rPr>
          <w:rFonts w:asciiTheme="minorHAnsi" w:hAnsiTheme="minorHAnsi" w:cstheme="minorHAnsi"/>
          <w:bCs/>
          <w:sz w:val="22"/>
          <w:szCs w:val="22"/>
        </w:rPr>
        <w:lastRenderedPageBreak/>
        <w:t>a resurselor, valorificarea potențialului demografic și de inovare, precum și prin asimilarea progresului tehnologic.</w:t>
      </w:r>
    </w:p>
    <w:p w14:paraId="3B42B41D" w14:textId="77777777" w:rsidR="00D1390D" w:rsidRPr="00524E61" w:rsidRDefault="00D1390D" w:rsidP="00524E61">
      <w:pPr>
        <w:spacing w:before="0" w:after="0"/>
        <w:jc w:val="both"/>
        <w:rPr>
          <w:rFonts w:asciiTheme="minorHAnsi" w:hAnsiTheme="minorHAnsi" w:cstheme="minorHAnsi"/>
          <w:bCs/>
          <w:sz w:val="22"/>
          <w:szCs w:val="22"/>
        </w:rPr>
      </w:pPr>
    </w:p>
    <w:p w14:paraId="17F8181C" w14:textId="7ED7FF71" w:rsidR="00DE10B4" w:rsidRDefault="00DE10B4"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PR Sud-Est 2021-2027 urmărește ca Regiunea de dez</w:t>
      </w:r>
      <w:r w:rsidR="00C9539A" w:rsidRPr="00524E61">
        <w:rPr>
          <w:rFonts w:asciiTheme="minorHAnsi" w:hAnsiTheme="minorHAnsi" w:cstheme="minorHAnsi"/>
          <w:bCs/>
          <w:sz w:val="22"/>
          <w:szCs w:val="22"/>
        </w:rPr>
        <w:t>v</w:t>
      </w:r>
      <w:r w:rsidRPr="00524E61">
        <w:rPr>
          <w:rFonts w:asciiTheme="minorHAnsi" w:hAnsiTheme="minorHAnsi" w:cstheme="minorHAnsi"/>
          <w:bCs/>
          <w:sz w:val="22"/>
          <w:szCs w:val="22"/>
        </w:rPr>
        <w:t xml:space="preserve">oltare Sud-Est să devină una dintre cele mai dinamice regiuni europene în ceea ce privește creșterea inteligentă și sustenabilă a economiei, valorificând diversitatea locală și stimulând inovarea în vederea diminuării disparităților și creșterii standardului de viață. </w:t>
      </w:r>
    </w:p>
    <w:p w14:paraId="3F6F9F4A" w14:textId="77777777" w:rsidR="00D1390D" w:rsidRPr="00524E61" w:rsidRDefault="00D1390D" w:rsidP="00524E61">
      <w:pPr>
        <w:spacing w:before="0" w:after="0"/>
        <w:jc w:val="both"/>
        <w:rPr>
          <w:rFonts w:asciiTheme="minorHAnsi" w:hAnsiTheme="minorHAnsi" w:cstheme="minorHAnsi"/>
          <w:bCs/>
          <w:sz w:val="22"/>
          <w:szCs w:val="22"/>
        </w:rPr>
      </w:pPr>
    </w:p>
    <w:p w14:paraId="32CCA5A8" w14:textId="566EE6E2" w:rsidR="00B07052" w:rsidRPr="00524E61" w:rsidRDefault="008C6404" w:rsidP="00524E61">
      <w:pPr>
        <w:pStyle w:val="Heading2"/>
        <w:spacing w:before="0" w:after="0"/>
        <w:rPr>
          <w:sz w:val="22"/>
          <w:szCs w:val="22"/>
        </w:rPr>
      </w:pPr>
      <w:r w:rsidRPr="00524E61">
        <w:rPr>
          <w:sz w:val="22"/>
          <w:szCs w:val="22"/>
        </w:rPr>
        <w:t xml:space="preserve"> </w:t>
      </w:r>
      <w:bookmarkStart w:id="37" w:name="_Toc142556344"/>
      <w:bookmarkStart w:id="38" w:name="_Toc200019324"/>
      <w:r w:rsidR="00297225" w:rsidRPr="00524E61">
        <w:rPr>
          <w:sz w:val="22"/>
          <w:szCs w:val="22"/>
        </w:rPr>
        <w:t>Prioritatea</w:t>
      </w:r>
      <w:r w:rsidR="00BB0388" w:rsidRPr="00524E61">
        <w:rPr>
          <w:sz w:val="22"/>
          <w:szCs w:val="22"/>
        </w:rPr>
        <w:t>/</w:t>
      </w:r>
      <w:r w:rsidR="00297225" w:rsidRPr="00524E61">
        <w:rPr>
          <w:sz w:val="22"/>
          <w:szCs w:val="22"/>
        </w:rPr>
        <w:t>Fond</w:t>
      </w:r>
      <w:r w:rsidR="00BB0388" w:rsidRPr="00524E61">
        <w:rPr>
          <w:sz w:val="22"/>
          <w:szCs w:val="22"/>
        </w:rPr>
        <w:t>/</w:t>
      </w:r>
      <w:r w:rsidR="00DE10B4" w:rsidRPr="00524E61">
        <w:rPr>
          <w:sz w:val="22"/>
          <w:szCs w:val="22"/>
        </w:rPr>
        <w:t>Obiectivul de politică</w:t>
      </w:r>
      <w:r w:rsidR="00CC5F79" w:rsidRPr="00524E61">
        <w:rPr>
          <w:sz w:val="22"/>
          <w:szCs w:val="22"/>
        </w:rPr>
        <w:t>/</w:t>
      </w:r>
      <w:r w:rsidR="00DE10B4" w:rsidRPr="00524E61">
        <w:rPr>
          <w:sz w:val="22"/>
          <w:szCs w:val="22"/>
        </w:rPr>
        <w:t>Obiectivul specific</w:t>
      </w:r>
      <w:bookmarkEnd w:id="37"/>
      <w:bookmarkEnd w:id="38"/>
    </w:p>
    <w:p w14:paraId="70F89810" w14:textId="6E546282" w:rsidR="00BC50BE" w:rsidRPr="00D1390D" w:rsidRDefault="004C3CA7" w:rsidP="00524E61">
      <w:pPr>
        <w:spacing w:before="0" w:after="0"/>
        <w:jc w:val="both"/>
        <w:rPr>
          <w:rFonts w:asciiTheme="minorHAnsi" w:hAnsiTheme="minorHAnsi" w:cstheme="minorHAnsi"/>
          <w:bCs/>
          <w:sz w:val="22"/>
          <w:szCs w:val="22"/>
        </w:rPr>
      </w:pPr>
      <w:r w:rsidRPr="00D1390D">
        <w:rPr>
          <w:rFonts w:asciiTheme="minorHAnsi" w:hAnsiTheme="minorHAnsi" w:cstheme="minorHAnsi"/>
          <w:bCs/>
          <w:sz w:val="22"/>
          <w:szCs w:val="22"/>
        </w:rPr>
        <w:t>Obiectivul de politică.</w:t>
      </w:r>
      <w:r w:rsidR="00BC50BE" w:rsidRPr="00D1390D">
        <w:rPr>
          <w:rFonts w:asciiTheme="minorHAnsi" w:hAnsiTheme="minorHAnsi" w:cstheme="minorHAnsi"/>
          <w:bCs/>
          <w:sz w:val="22"/>
          <w:szCs w:val="22"/>
        </w:rPr>
        <w:t>1 O Europă mai competitivă și mai inteligentă, prin promovarea unei transformări economice inovatoare și inteligente și</w:t>
      </w:r>
      <w:r w:rsidR="00D72F04" w:rsidRPr="00D1390D">
        <w:rPr>
          <w:rFonts w:asciiTheme="minorHAnsi" w:hAnsiTheme="minorHAnsi" w:cstheme="minorHAnsi"/>
          <w:bCs/>
          <w:sz w:val="22"/>
          <w:szCs w:val="22"/>
        </w:rPr>
        <w:t xml:space="preserve"> a conectivității TIC regionale</w:t>
      </w:r>
    </w:p>
    <w:p w14:paraId="1EAE70E2" w14:textId="5BFE45FE" w:rsidR="00151C37" w:rsidRPr="00D1390D" w:rsidRDefault="004C3CA7" w:rsidP="00524E61">
      <w:pPr>
        <w:spacing w:before="0" w:after="0"/>
        <w:jc w:val="both"/>
        <w:rPr>
          <w:rFonts w:asciiTheme="minorHAnsi" w:hAnsiTheme="minorHAnsi" w:cstheme="minorHAnsi"/>
          <w:bCs/>
          <w:sz w:val="22"/>
          <w:szCs w:val="22"/>
        </w:rPr>
      </w:pPr>
      <w:r w:rsidRPr="00D1390D">
        <w:rPr>
          <w:rFonts w:asciiTheme="minorHAnsi" w:hAnsiTheme="minorHAnsi" w:cstheme="minorHAnsi"/>
          <w:bCs/>
          <w:sz w:val="22"/>
          <w:szCs w:val="22"/>
        </w:rPr>
        <w:t>Prioritatea.</w:t>
      </w:r>
      <w:r w:rsidR="00151C37" w:rsidRPr="00D1390D">
        <w:rPr>
          <w:rFonts w:asciiTheme="minorHAnsi" w:hAnsiTheme="minorHAnsi" w:cstheme="minorHAnsi"/>
          <w:bCs/>
          <w:sz w:val="22"/>
          <w:szCs w:val="22"/>
        </w:rPr>
        <w:t xml:space="preserve">1 </w:t>
      </w:r>
      <w:bookmarkStart w:id="39" w:name="_Hlk142559565"/>
      <w:r w:rsidR="00151C37" w:rsidRPr="00D1390D">
        <w:rPr>
          <w:rFonts w:asciiTheme="minorHAnsi" w:hAnsiTheme="minorHAnsi" w:cstheme="minorHAnsi"/>
          <w:bCs/>
          <w:sz w:val="22"/>
          <w:szCs w:val="22"/>
        </w:rPr>
        <w:t>O regiune competititivă prin inovare, digital</w:t>
      </w:r>
      <w:r w:rsidR="00D72F04" w:rsidRPr="00D1390D">
        <w:rPr>
          <w:rFonts w:asciiTheme="minorHAnsi" w:hAnsiTheme="minorHAnsi" w:cstheme="minorHAnsi"/>
          <w:bCs/>
          <w:sz w:val="22"/>
          <w:szCs w:val="22"/>
        </w:rPr>
        <w:t>izare și întreprinderi dinamice</w:t>
      </w:r>
      <w:bookmarkEnd w:id="39"/>
    </w:p>
    <w:p w14:paraId="06F4A749" w14:textId="72C25AD5" w:rsidR="003B38A6" w:rsidRPr="00D1390D" w:rsidRDefault="00FF500F" w:rsidP="00524E61">
      <w:pPr>
        <w:spacing w:before="0" w:after="0"/>
        <w:jc w:val="both"/>
        <w:rPr>
          <w:rFonts w:asciiTheme="minorHAnsi" w:hAnsiTheme="minorHAnsi" w:cstheme="minorHAnsi"/>
          <w:bCs/>
          <w:sz w:val="22"/>
          <w:szCs w:val="22"/>
        </w:rPr>
      </w:pPr>
      <w:r w:rsidRPr="00D1390D">
        <w:rPr>
          <w:rFonts w:asciiTheme="minorHAnsi" w:hAnsiTheme="minorHAnsi" w:cstheme="minorHAnsi"/>
          <w:bCs/>
          <w:sz w:val="22"/>
          <w:szCs w:val="22"/>
        </w:rPr>
        <w:t xml:space="preserve">Obiectiv Specific OS </w:t>
      </w:r>
      <w:r w:rsidR="00E32519" w:rsidRPr="00D1390D">
        <w:rPr>
          <w:rFonts w:asciiTheme="minorHAnsi" w:hAnsiTheme="minorHAnsi" w:cstheme="minorHAnsi"/>
          <w:bCs/>
          <w:sz w:val="22"/>
          <w:szCs w:val="22"/>
        </w:rPr>
        <w:t>1.3</w:t>
      </w:r>
      <w:r w:rsidRPr="00D1390D">
        <w:rPr>
          <w:rFonts w:asciiTheme="minorHAnsi" w:hAnsiTheme="minorHAnsi" w:cstheme="minorHAnsi"/>
          <w:bCs/>
          <w:sz w:val="22"/>
          <w:szCs w:val="22"/>
        </w:rPr>
        <w:t xml:space="preserve"> </w:t>
      </w:r>
      <w:bookmarkStart w:id="40" w:name="_Hlk142557541"/>
      <w:r w:rsidRPr="00D1390D">
        <w:rPr>
          <w:rFonts w:asciiTheme="minorHAnsi" w:hAnsiTheme="minorHAnsi" w:cstheme="minorHAnsi"/>
          <w:bCs/>
          <w:sz w:val="22"/>
          <w:szCs w:val="22"/>
        </w:rPr>
        <w:t>Intensificarea creșterii sustenabile și creșterea competitivității IMM-urilor și crearea de locuri de muncă în cadrul IMM-urilor, inclusiv prin investiții productive (FEDR)</w:t>
      </w:r>
      <w:bookmarkEnd w:id="40"/>
    </w:p>
    <w:p w14:paraId="3EE5DD34" w14:textId="5F6D30D0" w:rsidR="000C4A6E" w:rsidRDefault="0085588C" w:rsidP="00524E61">
      <w:pPr>
        <w:spacing w:before="0" w:after="0"/>
        <w:jc w:val="both"/>
        <w:rPr>
          <w:rFonts w:asciiTheme="minorHAnsi" w:hAnsiTheme="minorHAnsi" w:cstheme="minorHAnsi"/>
          <w:bCs/>
          <w:sz w:val="22"/>
          <w:szCs w:val="22"/>
        </w:rPr>
      </w:pPr>
      <w:r w:rsidRPr="00D1390D">
        <w:rPr>
          <w:rFonts w:asciiTheme="minorHAnsi" w:hAnsiTheme="minorHAnsi" w:cstheme="minorHAnsi"/>
          <w:bCs/>
          <w:sz w:val="22"/>
          <w:szCs w:val="22"/>
        </w:rPr>
        <w:t>Acțiunea 1.</w:t>
      </w:r>
      <w:r w:rsidR="0039148A" w:rsidRPr="00D1390D">
        <w:rPr>
          <w:rFonts w:asciiTheme="minorHAnsi" w:hAnsiTheme="minorHAnsi" w:cstheme="minorHAnsi"/>
          <w:bCs/>
          <w:sz w:val="22"/>
          <w:szCs w:val="22"/>
        </w:rPr>
        <w:t>5 Sprijinirea companiilor prin intermediul infrastructurilor suport de afaceri – parcuri industriale</w:t>
      </w:r>
      <w:r w:rsidR="003B38A6">
        <w:rPr>
          <w:rFonts w:asciiTheme="minorHAnsi" w:hAnsiTheme="minorHAnsi" w:cstheme="minorHAnsi"/>
          <w:bCs/>
          <w:sz w:val="22"/>
          <w:szCs w:val="22"/>
        </w:rPr>
        <w:t>.</w:t>
      </w:r>
    </w:p>
    <w:p w14:paraId="7AF67E9D" w14:textId="77777777" w:rsidR="003B38A6" w:rsidRPr="00D1390D" w:rsidRDefault="003B38A6" w:rsidP="00524E61">
      <w:pPr>
        <w:spacing w:before="0" w:after="0"/>
        <w:jc w:val="both"/>
        <w:rPr>
          <w:rFonts w:asciiTheme="minorHAnsi" w:hAnsiTheme="minorHAnsi" w:cstheme="minorHAnsi"/>
          <w:bCs/>
          <w:sz w:val="22"/>
          <w:szCs w:val="22"/>
        </w:rPr>
      </w:pPr>
    </w:p>
    <w:p w14:paraId="5AC637C1" w14:textId="28CC50B8" w:rsidR="00D1390D" w:rsidRPr="003B38A6" w:rsidRDefault="00DE10B4" w:rsidP="00D1390D">
      <w:pPr>
        <w:pStyle w:val="Heading2"/>
        <w:spacing w:before="0" w:after="0"/>
        <w:rPr>
          <w:sz w:val="22"/>
          <w:szCs w:val="22"/>
        </w:rPr>
      </w:pPr>
      <w:bookmarkStart w:id="41" w:name="_Toc142556345"/>
      <w:bookmarkStart w:id="42" w:name="_Toc200019325"/>
      <w:r w:rsidRPr="003B38A6">
        <w:rPr>
          <w:sz w:val="22"/>
          <w:szCs w:val="22"/>
        </w:rPr>
        <w:t xml:space="preserve">Reglementări europene și naționale, </w:t>
      </w:r>
      <w:r w:rsidR="00297225" w:rsidRPr="003B38A6">
        <w:rPr>
          <w:sz w:val="22"/>
          <w:szCs w:val="22"/>
        </w:rPr>
        <w:t xml:space="preserve">cadru strategic, </w:t>
      </w:r>
      <w:r w:rsidRPr="003B38A6">
        <w:rPr>
          <w:sz w:val="22"/>
          <w:szCs w:val="22"/>
        </w:rPr>
        <w:t>documente programatice</w:t>
      </w:r>
      <w:r w:rsidR="00A03B86" w:rsidRPr="003B38A6">
        <w:rPr>
          <w:sz w:val="22"/>
          <w:szCs w:val="22"/>
        </w:rPr>
        <w:t xml:space="preserve"> </w:t>
      </w:r>
      <w:r w:rsidR="00297225" w:rsidRPr="003B38A6">
        <w:rPr>
          <w:sz w:val="22"/>
          <w:szCs w:val="22"/>
        </w:rPr>
        <w:t>aplicabile</w:t>
      </w:r>
      <w:bookmarkEnd w:id="41"/>
      <w:bookmarkEnd w:id="42"/>
    </w:p>
    <w:p w14:paraId="265D25FC" w14:textId="20ECAA39" w:rsidR="00B560C3" w:rsidRPr="00524E61" w:rsidRDefault="00B560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elaborarea cererilor de finanțare aferente </w:t>
      </w:r>
      <w:r w:rsidR="00EA26B3">
        <w:rPr>
          <w:rFonts w:asciiTheme="minorHAnsi" w:hAnsiTheme="minorHAnsi" w:cstheme="minorHAnsi"/>
          <w:sz w:val="22"/>
          <w:szCs w:val="22"/>
        </w:rPr>
        <w:t>acestui apel</w:t>
      </w:r>
      <w:r w:rsidRPr="00524E61">
        <w:rPr>
          <w:rFonts w:asciiTheme="minorHAnsi" w:hAnsiTheme="minorHAnsi" w:cstheme="minorHAnsi"/>
          <w:sz w:val="22"/>
          <w:szCs w:val="22"/>
        </w:rPr>
        <w:t xml:space="preserve"> de proiecte se vor avea în vedere atât reglementările europene şi naţionale în domeniu, cât şi alte documente programatice şi de planificare strategice specifice la nivel european, naţional şi regional, după cum urmează:</w:t>
      </w:r>
    </w:p>
    <w:p w14:paraId="5E87064B" w14:textId="77777777" w:rsidR="00B07052" w:rsidRPr="00524E61" w:rsidRDefault="00B07052" w:rsidP="00524E61">
      <w:pPr>
        <w:spacing w:before="0" w:after="0"/>
        <w:jc w:val="both"/>
        <w:rPr>
          <w:rFonts w:asciiTheme="minorHAnsi" w:hAnsiTheme="minorHAnsi" w:cstheme="minorHAnsi"/>
          <w:sz w:val="22"/>
          <w:szCs w:val="22"/>
        </w:rPr>
      </w:pPr>
    </w:p>
    <w:p w14:paraId="7D094B9A" w14:textId="2D6E3E77" w:rsidR="00F77B5D" w:rsidRPr="00524E61" w:rsidRDefault="00F77B5D" w:rsidP="00524E61">
      <w:pPr>
        <w:tabs>
          <w:tab w:val="left" w:pos="709"/>
        </w:tabs>
        <w:autoSpaceDE w:val="0"/>
        <w:autoSpaceDN w:val="0"/>
        <w:adjustRightInd w:val="0"/>
        <w:spacing w:before="0" w:after="0"/>
        <w:jc w:val="both"/>
        <w:rPr>
          <w:rFonts w:asciiTheme="minorHAnsi" w:hAnsiTheme="minorHAnsi" w:cstheme="minorHAnsi"/>
          <w:b/>
          <w:bCs/>
          <w:sz w:val="22"/>
          <w:szCs w:val="22"/>
          <w:lang w:eastAsia="en-GB"/>
        </w:rPr>
      </w:pPr>
      <w:r w:rsidRPr="00524E61">
        <w:rPr>
          <w:rFonts w:asciiTheme="minorHAnsi" w:hAnsiTheme="minorHAnsi" w:cstheme="minorHAnsi"/>
          <w:b/>
          <w:bCs/>
          <w:sz w:val="22"/>
          <w:szCs w:val="22"/>
          <w:lang w:eastAsia="en-GB"/>
        </w:rPr>
        <w:t>A. Regulamente/reglement</w:t>
      </w:r>
      <w:r w:rsidR="00A90FAC" w:rsidRPr="00524E61">
        <w:rPr>
          <w:rFonts w:asciiTheme="minorHAnsi" w:hAnsiTheme="minorHAnsi" w:cstheme="minorHAnsi"/>
          <w:b/>
          <w:bCs/>
          <w:sz w:val="22"/>
          <w:szCs w:val="22"/>
          <w:lang w:eastAsia="en-GB"/>
        </w:rPr>
        <w:t>ă</w:t>
      </w:r>
      <w:r w:rsidRPr="00524E61">
        <w:rPr>
          <w:rFonts w:asciiTheme="minorHAnsi" w:hAnsiTheme="minorHAnsi" w:cstheme="minorHAnsi"/>
          <w:b/>
          <w:bCs/>
          <w:sz w:val="22"/>
          <w:szCs w:val="22"/>
          <w:lang w:eastAsia="en-GB"/>
        </w:rPr>
        <w:t>ri europene</w:t>
      </w:r>
      <w:r w:rsidR="00672787" w:rsidRPr="00524E61">
        <w:rPr>
          <w:rFonts w:asciiTheme="minorHAnsi" w:hAnsiTheme="minorHAnsi" w:cstheme="minorHAnsi"/>
          <w:b/>
          <w:bCs/>
          <w:sz w:val="22"/>
          <w:szCs w:val="22"/>
          <w:lang w:eastAsia="en-GB"/>
        </w:rPr>
        <w:t xml:space="preserve"> (cu modificările și completările ulterioare)</w:t>
      </w:r>
      <w:r w:rsidRPr="00524E61">
        <w:rPr>
          <w:rFonts w:asciiTheme="minorHAnsi" w:hAnsiTheme="minorHAnsi" w:cstheme="minorHAnsi"/>
          <w:b/>
          <w:bCs/>
          <w:sz w:val="22"/>
          <w:szCs w:val="22"/>
          <w:lang w:eastAsia="en-GB"/>
        </w:rPr>
        <w:t xml:space="preserve">: </w:t>
      </w:r>
    </w:p>
    <w:p w14:paraId="364560CC"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 xml:space="preserve">Regulamentul (UE) nr. </w:t>
      </w:r>
      <w:bookmarkStart w:id="43" w:name="_Hlk163050834"/>
      <w:r w:rsidRPr="00135518">
        <w:rPr>
          <w:rFonts w:asciiTheme="minorHAnsi" w:hAnsiTheme="minorHAnsi" w:cstheme="minorHAnsi"/>
          <w:i/>
          <w:iCs/>
          <w:sz w:val="22"/>
          <w:szCs w:val="22"/>
          <w:lang w:eastAsia="en-GB"/>
        </w:rPr>
        <w:t xml:space="preserve">2023/2831 </w:t>
      </w:r>
      <w:bookmarkEnd w:id="43"/>
      <w:r w:rsidRPr="00135518">
        <w:rPr>
          <w:rFonts w:asciiTheme="minorHAnsi" w:hAnsiTheme="minorHAnsi" w:cstheme="minorHAnsi"/>
          <w:sz w:val="22"/>
          <w:szCs w:val="22"/>
          <w:lang w:eastAsia="en-GB"/>
        </w:rPr>
        <w:t xml:space="preserve">al Comisiei privind aplicarea articolelor 107 și 108 din Tratatul privind funcționarea Uniunii Europene ajutoarelor de minimis, denumit în continuare Regulamentul (UE) nr. </w:t>
      </w:r>
      <w:bookmarkStart w:id="44" w:name="_Hlk163051891"/>
      <w:r w:rsidRPr="00135518">
        <w:rPr>
          <w:rFonts w:asciiTheme="minorHAnsi" w:hAnsiTheme="minorHAnsi" w:cstheme="minorHAnsi"/>
          <w:sz w:val="22"/>
          <w:szCs w:val="22"/>
          <w:lang w:eastAsia="en-GB"/>
        </w:rPr>
        <w:t>2023/2831</w:t>
      </w:r>
      <w:bookmarkEnd w:id="44"/>
      <w:r w:rsidRPr="00135518">
        <w:rPr>
          <w:rFonts w:asciiTheme="minorHAnsi" w:hAnsiTheme="minorHAnsi" w:cstheme="minorHAnsi"/>
          <w:sz w:val="22"/>
          <w:szCs w:val="22"/>
          <w:lang w:eastAsia="en-GB"/>
        </w:rPr>
        <w:t>;</w:t>
      </w:r>
    </w:p>
    <w:p w14:paraId="759F67C9" w14:textId="2A3A310A" w:rsidR="000910D3" w:rsidRPr="00135518" w:rsidRDefault="000910D3"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Regulamentul (UE) nr. 2014/651</w:t>
      </w:r>
      <w:r w:rsidRPr="00135518">
        <w:rPr>
          <w:rFonts w:asciiTheme="minorHAnsi" w:hAnsiTheme="minorHAnsi" w:cstheme="minorHAnsi"/>
          <w:sz w:val="22"/>
          <w:szCs w:val="22"/>
          <w:lang w:eastAsia="en-GB"/>
        </w:rPr>
        <w:t xml:space="preserve"> al Comisiei de declarare a anumitor categorii de ajutoare compatibile cu piaţa internă în aplicarea articolelor 107 și 108 din tratat, cu modificările și completările ulterioare, denumit, în continuare, Regulamentul (UE) nr. 651/2014</w:t>
      </w:r>
    </w:p>
    <w:p w14:paraId="5ECD0AFC" w14:textId="582F767E" w:rsidR="002354C2" w:rsidRPr="00135518" w:rsidRDefault="006C301E" w:rsidP="002F2C2A">
      <w:pPr>
        <w:numPr>
          <w:ilvl w:val="0"/>
          <w:numId w:val="14"/>
        </w:numPr>
        <w:spacing w:before="0" w:after="0"/>
        <w:ind w:left="720" w:hanging="450"/>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 xml:space="preserve">Recomandarea </w:t>
      </w:r>
      <w:r w:rsidR="008A5117" w:rsidRPr="00135518">
        <w:rPr>
          <w:rFonts w:asciiTheme="minorHAnsi" w:hAnsiTheme="minorHAnsi" w:cstheme="minorHAnsi"/>
          <w:i/>
          <w:iCs/>
          <w:sz w:val="22"/>
          <w:szCs w:val="22"/>
          <w:lang w:eastAsia="en-GB"/>
        </w:rPr>
        <w:t>Com</w:t>
      </w:r>
      <w:r w:rsidRPr="00135518">
        <w:rPr>
          <w:rFonts w:asciiTheme="minorHAnsi" w:hAnsiTheme="minorHAnsi" w:cstheme="minorHAnsi"/>
          <w:i/>
          <w:iCs/>
          <w:sz w:val="22"/>
          <w:szCs w:val="22"/>
          <w:lang w:eastAsia="en-GB"/>
        </w:rPr>
        <w:t>isiei</w:t>
      </w:r>
      <w:r w:rsidR="008A5117" w:rsidRPr="00135518">
        <w:rPr>
          <w:rFonts w:asciiTheme="minorHAnsi" w:hAnsiTheme="minorHAnsi" w:cstheme="minorHAnsi"/>
          <w:i/>
          <w:iCs/>
          <w:sz w:val="22"/>
          <w:szCs w:val="22"/>
          <w:lang w:eastAsia="en-GB"/>
        </w:rPr>
        <w:t xml:space="preserve"> </w:t>
      </w:r>
      <w:r w:rsidRPr="00135518">
        <w:rPr>
          <w:rFonts w:asciiTheme="minorHAnsi" w:hAnsiTheme="minorHAnsi" w:cstheme="minorHAnsi"/>
          <w:i/>
          <w:iCs/>
          <w:sz w:val="22"/>
          <w:szCs w:val="22"/>
          <w:lang w:eastAsia="en-GB"/>
        </w:rPr>
        <w:t xml:space="preserve">2003/361/CE </w:t>
      </w:r>
      <w:r w:rsidR="002354C2" w:rsidRPr="00135518">
        <w:rPr>
          <w:rFonts w:asciiTheme="minorHAnsi" w:hAnsiTheme="minorHAnsi" w:cstheme="minorHAnsi"/>
          <w:sz w:val="22"/>
          <w:szCs w:val="22"/>
          <w:lang w:eastAsia="en-GB"/>
        </w:rPr>
        <w:t>privind definirea microîntreprinderilor, întreprinderilor mici și mijlocii;</w:t>
      </w:r>
    </w:p>
    <w:p w14:paraId="7B2B4B39" w14:textId="45E5C05B" w:rsidR="002354C2" w:rsidRPr="00135518" w:rsidRDefault="002354C2" w:rsidP="002F2C2A">
      <w:pPr>
        <w:numPr>
          <w:ilvl w:val="0"/>
          <w:numId w:val="14"/>
        </w:numPr>
        <w:autoSpaceDE w:val="0"/>
        <w:autoSpaceDN w:val="0"/>
        <w:adjustRightInd w:val="0"/>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Regulamentul (UE) 2021/1058 al Parlamentului European și al Consiliului</w:t>
      </w:r>
      <w:r w:rsidRPr="00135518">
        <w:rPr>
          <w:rFonts w:asciiTheme="minorHAnsi" w:hAnsiTheme="minorHAnsi" w:cstheme="minorHAnsi"/>
          <w:sz w:val="22"/>
          <w:szCs w:val="22"/>
          <w:lang w:eastAsia="en-GB"/>
        </w:rPr>
        <w:t xml:space="preserve"> din 24 iunie 2021 privind </w:t>
      </w:r>
      <w:r w:rsidR="006E53FB" w:rsidRPr="00135518">
        <w:rPr>
          <w:rFonts w:asciiTheme="minorHAnsi" w:hAnsiTheme="minorHAnsi" w:cstheme="minorHAnsi"/>
          <w:sz w:val="22"/>
          <w:szCs w:val="22"/>
          <w:lang w:eastAsia="en-GB"/>
        </w:rPr>
        <w:t>Fondul European de Dezvoltare Regională și Fondul de Coeziune</w:t>
      </w:r>
      <w:r w:rsidRPr="00135518">
        <w:rPr>
          <w:rFonts w:asciiTheme="minorHAnsi" w:hAnsiTheme="minorHAnsi" w:cstheme="minorHAnsi"/>
          <w:sz w:val="22"/>
          <w:szCs w:val="22"/>
          <w:lang w:eastAsia="en-GB"/>
        </w:rPr>
        <w:t xml:space="preserve">; </w:t>
      </w:r>
    </w:p>
    <w:p w14:paraId="46F1B634"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Regulamentul (UE) nr. 2021/1060 al Parlamentului European și al Consiliului</w:t>
      </w:r>
      <w:r w:rsidRPr="00135518">
        <w:rPr>
          <w:rFonts w:asciiTheme="minorHAnsi" w:hAnsiTheme="minorHAnsi" w:cstheme="minorHAnsi"/>
          <w:sz w:val="22"/>
          <w:szCs w:val="22"/>
          <w:lang w:eastAsia="en-GB"/>
        </w:rPr>
        <w:t xml:space="preserve">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pentru securitate internă și Instrumentului de sprijin financiar pentru managementul frontierelor și politica de vize;</w:t>
      </w:r>
    </w:p>
    <w:p w14:paraId="41E7C354" w14:textId="77777777" w:rsidR="002354C2" w:rsidRPr="00135518" w:rsidRDefault="002354C2" w:rsidP="002F2C2A">
      <w:pPr>
        <w:numPr>
          <w:ilvl w:val="0"/>
          <w:numId w:val="14"/>
        </w:numPr>
        <w:autoSpaceDE w:val="0"/>
        <w:autoSpaceDN w:val="0"/>
        <w:adjustRightInd w:val="0"/>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rPr>
        <w:t>Regulamentul (UE) 2020/852 al Parlamentului European și al Consiliului</w:t>
      </w:r>
      <w:r w:rsidRPr="00135518">
        <w:rPr>
          <w:rFonts w:asciiTheme="minorHAnsi" w:hAnsiTheme="minorHAnsi" w:cstheme="minorHAnsi"/>
          <w:sz w:val="22"/>
          <w:szCs w:val="22"/>
        </w:rPr>
        <w:t xml:space="preserve"> din 18 iunie 2020 privind instituirea unui cadru care să faciliteze investițiile durabile și de modificare a Regulamentului (UE) 2019/2088</w:t>
      </w:r>
      <w:r w:rsidRPr="00135518">
        <w:rPr>
          <w:rFonts w:asciiTheme="minorHAnsi" w:hAnsiTheme="minorHAnsi" w:cstheme="minorHAnsi"/>
          <w:sz w:val="22"/>
          <w:szCs w:val="22"/>
          <w:lang w:eastAsia="en-GB"/>
        </w:rPr>
        <w:t xml:space="preserve">; </w:t>
      </w:r>
    </w:p>
    <w:p w14:paraId="733D5091" w14:textId="77777777" w:rsidR="002354C2" w:rsidRPr="00135518" w:rsidRDefault="002354C2" w:rsidP="002F2C2A">
      <w:pPr>
        <w:numPr>
          <w:ilvl w:val="0"/>
          <w:numId w:val="14"/>
        </w:numPr>
        <w:autoSpaceDE w:val="0"/>
        <w:autoSpaceDN w:val="0"/>
        <w:adjustRightInd w:val="0"/>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Comunicarea Comisiei 2021/C 373/01</w:t>
      </w:r>
      <w:r w:rsidRPr="00135518">
        <w:rPr>
          <w:rFonts w:asciiTheme="minorHAnsi" w:hAnsiTheme="minorHAnsi" w:cstheme="minorHAnsi"/>
          <w:sz w:val="22"/>
          <w:szCs w:val="22"/>
          <w:lang w:eastAsia="en-GB"/>
        </w:rPr>
        <w:t xml:space="preserve"> - Orientări tehnice referitoare la imunizarea infrastructurii la schimbările climatice în perioada 2021-2027; </w:t>
      </w:r>
    </w:p>
    <w:p w14:paraId="1248CFD4" w14:textId="77777777" w:rsidR="002354C2" w:rsidRPr="00135518" w:rsidRDefault="002354C2" w:rsidP="002F2C2A">
      <w:pPr>
        <w:numPr>
          <w:ilvl w:val="0"/>
          <w:numId w:val="14"/>
        </w:numPr>
        <w:autoSpaceDE w:val="0"/>
        <w:autoSpaceDN w:val="0"/>
        <w:adjustRightInd w:val="0"/>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Comunicarea Comisiei C (2021) 2021/C58/01 -</w:t>
      </w:r>
      <w:r w:rsidRPr="00135518">
        <w:rPr>
          <w:rFonts w:asciiTheme="minorHAnsi" w:hAnsiTheme="minorHAnsi" w:cstheme="minorHAnsi"/>
          <w:sz w:val="22"/>
          <w:szCs w:val="22"/>
          <w:lang w:eastAsia="en-GB"/>
        </w:rPr>
        <w:t xml:space="preserve"> Orientări tehnice privind aplicarea principiului de „a nu prejudicia în mod semnificativ” în temeiul Regulamentului privind Mecanismul de redresare și reziliență; </w:t>
      </w:r>
    </w:p>
    <w:p w14:paraId="0E59A2F4" w14:textId="44728B1F" w:rsidR="002354C2" w:rsidRPr="00135518" w:rsidRDefault="002354C2" w:rsidP="002F2C2A">
      <w:pPr>
        <w:numPr>
          <w:ilvl w:val="0"/>
          <w:numId w:val="14"/>
        </w:numPr>
        <w:autoSpaceDE w:val="0"/>
        <w:autoSpaceDN w:val="0"/>
        <w:adjustRightInd w:val="0"/>
        <w:spacing w:before="0" w:after="0"/>
        <w:ind w:left="720" w:hanging="450"/>
        <w:jc w:val="both"/>
        <w:rPr>
          <w:rFonts w:asciiTheme="minorHAnsi" w:hAnsiTheme="minorHAnsi" w:cstheme="minorHAnsi"/>
          <w:color w:val="000000"/>
          <w:sz w:val="22"/>
          <w:szCs w:val="22"/>
          <w:lang w:eastAsia="en-GB"/>
        </w:rPr>
      </w:pPr>
      <w:r w:rsidRPr="00135518">
        <w:rPr>
          <w:rFonts w:asciiTheme="minorHAnsi" w:hAnsiTheme="minorHAnsi" w:cstheme="minorHAnsi"/>
          <w:color w:val="000000"/>
          <w:sz w:val="22"/>
          <w:szCs w:val="22"/>
          <w:lang w:eastAsia="en-GB"/>
        </w:rPr>
        <w:t xml:space="preserve">Regulamentul (UE, Euratom) nr. </w:t>
      </w:r>
      <w:r w:rsidR="00C201F4" w:rsidRPr="00135518">
        <w:rPr>
          <w:rFonts w:asciiTheme="minorHAnsi" w:hAnsiTheme="minorHAnsi" w:cstheme="minorHAnsi"/>
          <w:color w:val="000000"/>
          <w:sz w:val="22"/>
          <w:szCs w:val="22"/>
          <w:lang w:eastAsia="en-GB"/>
        </w:rPr>
        <w:t>2024/2509</w:t>
      </w:r>
      <w:r w:rsidRPr="00135518">
        <w:rPr>
          <w:rFonts w:asciiTheme="minorHAnsi" w:hAnsiTheme="minorHAnsi" w:cstheme="minorHAnsi"/>
          <w:color w:val="000000"/>
          <w:sz w:val="22"/>
          <w:szCs w:val="22"/>
          <w:lang w:eastAsia="en-GB"/>
        </w:rPr>
        <w:t xml:space="preserve"> al Parlamentului European și al Consiliului</w:t>
      </w:r>
      <w:r w:rsidR="00C201F4" w:rsidRPr="00135518">
        <w:rPr>
          <w:rFonts w:asciiTheme="minorHAnsi" w:hAnsiTheme="minorHAnsi" w:cstheme="minorHAnsi"/>
          <w:color w:val="000000"/>
          <w:sz w:val="22"/>
          <w:szCs w:val="22"/>
          <w:lang w:eastAsia="en-GB"/>
        </w:rPr>
        <w:t xml:space="preserve"> din 23 septembrie 2024</w:t>
      </w:r>
      <w:r w:rsidRPr="00135518">
        <w:rPr>
          <w:rFonts w:asciiTheme="minorHAnsi" w:hAnsiTheme="minorHAnsi" w:cstheme="minorHAnsi"/>
          <w:color w:val="000000"/>
          <w:sz w:val="22"/>
          <w:szCs w:val="22"/>
          <w:lang w:eastAsia="en-GB"/>
        </w:rPr>
        <w:t xml:space="preserve"> privind normele financiare aplicabile bugetului general al Uniunii; </w:t>
      </w:r>
    </w:p>
    <w:p w14:paraId="1FCD2131" w14:textId="77777777" w:rsidR="002354C2" w:rsidRPr="00135518" w:rsidRDefault="002354C2" w:rsidP="002F2C2A">
      <w:pPr>
        <w:numPr>
          <w:ilvl w:val="0"/>
          <w:numId w:val="14"/>
        </w:numPr>
        <w:spacing w:before="0" w:after="0"/>
        <w:ind w:left="709" w:hanging="425"/>
        <w:contextualSpacing/>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lastRenderedPageBreak/>
        <w:t>Carta drepturilor fundamentale</w:t>
      </w:r>
      <w:r w:rsidRPr="00135518">
        <w:rPr>
          <w:rFonts w:asciiTheme="minorHAnsi" w:hAnsiTheme="minorHAnsi" w:cstheme="minorHAnsi"/>
          <w:sz w:val="22"/>
          <w:szCs w:val="22"/>
          <w:lang w:eastAsia="en-GB"/>
        </w:rPr>
        <w:t xml:space="preserve"> </w:t>
      </w:r>
      <w:r w:rsidRPr="00135518">
        <w:rPr>
          <w:rFonts w:asciiTheme="minorHAnsi" w:hAnsiTheme="minorHAnsi" w:cstheme="minorHAnsi"/>
          <w:i/>
          <w:iCs/>
          <w:sz w:val="22"/>
          <w:szCs w:val="22"/>
          <w:lang w:eastAsia="en-GB"/>
        </w:rPr>
        <w:t>a Uniunii Europene</w:t>
      </w:r>
      <w:r w:rsidRPr="00135518">
        <w:rPr>
          <w:rFonts w:asciiTheme="minorHAnsi" w:hAnsiTheme="minorHAnsi" w:cstheme="minorHAnsi"/>
          <w:sz w:val="22"/>
          <w:szCs w:val="22"/>
          <w:lang w:eastAsia="en-GB"/>
        </w:rPr>
        <w:t xml:space="preserve"> - 2016/C/202/02;</w:t>
      </w:r>
    </w:p>
    <w:p w14:paraId="1B7F1145"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Directiva (UE) 54/2006 a Parlamentului European şi a Consiliului</w:t>
      </w:r>
      <w:r w:rsidRPr="00135518">
        <w:rPr>
          <w:rFonts w:asciiTheme="minorHAnsi" w:hAnsiTheme="minorHAnsi" w:cstheme="minorHAnsi"/>
          <w:sz w:val="22"/>
          <w:szCs w:val="22"/>
          <w:lang w:eastAsia="en-GB"/>
        </w:rPr>
        <w:t xml:space="preserve"> din 5 iulie 2006 privind punerea în aplicare a principiului egalităţii de şanse şi al egalităţii de tratament între femei și bărbaţi în materie de încadrare în muncă şi de muncă; </w:t>
      </w:r>
    </w:p>
    <w:p w14:paraId="74C64DF1"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Directiva (UE) 113/2004 a Consiliului din 13 decembrie 2004</w:t>
      </w:r>
      <w:r w:rsidRPr="00135518">
        <w:rPr>
          <w:rFonts w:asciiTheme="minorHAnsi" w:hAnsiTheme="minorHAnsi" w:cstheme="minorHAnsi"/>
          <w:sz w:val="22"/>
          <w:szCs w:val="22"/>
          <w:lang w:eastAsia="ro-RO"/>
        </w:rPr>
        <w:t xml:space="preserve"> de aplicare a principiului egalităţii de tratament între femei şi bărbaţi privind accesul la bunuri şi servicii şi furnizarea de bunuri şi servicii; </w:t>
      </w:r>
    </w:p>
    <w:p w14:paraId="76A91A7F"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Directiva (UE) 79/7 a Consiliului din 19 decembrie 1978</w:t>
      </w:r>
      <w:r w:rsidRPr="00135518">
        <w:rPr>
          <w:rFonts w:asciiTheme="minorHAnsi" w:hAnsiTheme="minorHAnsi" w:cstheme="minorHAnsi"/>
          <w:sz w:val="22"/>
          <w:szCs w:val="22"/>
          <w:lang w:eastAsia="ro-RO"/>
        </w:rPr>
        <w:t xml:space="preserve"> privind aplicarea treptată a principiului egalităţii de tratament între bărbaţi şi femei în domeniul securităţii sociale; </w:t>
      </w:r>
    </w:p>
    <w:p w14:paraId="506A7565"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Directiva UE 2000/78/CE din 27 noiembrie 2000</w:t>
      </w:r>
      <w:r w:rsidRPr="00135518">
        <w:rPr>
          <w:rFonts w:asciiTheme="minorHAnsi" w:hAnsiTheme="minorHAnsi" w:cstheme="minorHAnsi"/>
          <w:sz w:val="22"/>
          <w:szCs w:val="22"/>
          <w:lang w:eastAsia="ro-RO"/>
        </w:rPr>
        <w:t xml:space="preserve"> de creare a unui cadru general în favoarea egalității de tratament în ceea ce privește încadrarea în muncă și ocuparea forței de muncă;</w:t>
      </w:r>
    </w:p>
    <w:p w14:paraId="1F2675E4"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Convenția ONU privind Drepturile Persoanelor cu Dizabilități</w:t>
      </w:r>
      <w:r w:rsidRPr="00135518">
        <w:rPr>
          <w:rFonts w:asciiTheme="minorHAnsi" w:hAnsiTheme="minorHAnsi" w:cstheme="minorHAnsi"/>
          <w:sz w:val="22"/>
          <w:szCs w:val="22"/>
          <w:lang w:eastAsia="ro-RO"/>
        </w:rPr>
        <w:t xml:space="preserve"> adoptată la 13 decembrie 2006 de către Adunarea Generală a ONU; </w:t>
      </w:r>
    </w:p>
    <w:p w14:paraId="21856946"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Directiva (UE) 882/2019 a Parlamentului European și a Consiliului</w:t>
      </w:r>
      <w:r w:rsidRPr="00135518">
        <w:rPr>
          <w:rFonts w:asciiTheme="minorHAnsi" w:hAnsiTheme="minorHAnsi" w:cstheme="minorHAnsi"/>
          <w:sz w:val="22"/>
          <w:szCs w:val="22"/>
          <w:lang w:eastAsia="ro-RO"/>
        </w:rPr>
        <w:t xml:space="preserve"> din 17 aprilie 2019 privind cerințele de accesibilitate aplicabile produselor și serviciilor; </w:t>
      </w:r>
    </w:p>
    <w:p w14:paraId="162453CF" w14:textId="77777777" w:rsidR="002354C2" w:rsidRPr="00135518" w:rsidRDefault="002354C2" w:rsidP="002F2C2A">
      <w:pPr>
        <w:numPr>
          <w:ilvl w:val="0"/>
          <w:numId w:val="14"/>
        </w:numPr>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ro-RO"/>
        </w:rPr>
        <w:t>Directiva (UE) 43/2000 a Consiliului din 29 iunie 2000</w:t>
      </w:r>
      <w:r w:rsidRPr="00135518">
        <w:rPr>
          <w:rFonts w:asciiTheme="minorHAnsi" w:hAnsiTheme="minorHAnsi" w:cstheme="minorHAnsi"/>
          <w:sz w:val="22"/>
          <w:szCs w:val="22"/>
          <w:lang w:eastAsia="ro-RO"/>
        </w:rPr>
        <w:t xml:space="preserve">, cu privire la implementarea principiului tratamentului egal între persoane indiferent de originea rasială sau etnică; </w:t>
      </w:r>
    </w:p>
    <w:p w14:paraId="0AAFFA94" w14:textId="7648676B" w:rsidR="002354C2" w:rsidRPr="00135518" w:rsidRDefault="002354C2" w:rsidP="002F2C2A">
      <w:pPr>
        <w:numPr>
          <w:ilvl w:val="0"/>
          <w:numId w:val="14"/>
        </w:numPr>
        <w:autoSpaceDE w:val="0"/>
        <w:autoSpaceDN w:val="0"/>
        <w:adjustRightInd w:val="0"/>
        <w:spacing w:before="0" w:after="0"/>
        <w:ind w:left="709" w:hanging="425"/>
        <w:contextualSpacing/>
        <w:jc w:val="both"/>
        <w:rPr>
          <w:rFonts w:asciiTheme="minorHAnsi" w:hAnsiTheme="minorHAnsi" w:cstheme="minorHAnsi"/>
          <w:sz w:val="22"/>
          <w:szCs w:val="22"/>
          <w:lang w:eastAsia="en-GB"/>
        </w:rPr>
      </w:pPr>
      <w:r w:rsidRPr="00135518">
        <w:rPr>
          <w:rFonts w:asciiTheme="minorHAnsi" w:hAnsiTheme="minorHAnsi" w:cstheme="minorHAnsi"/>
          <w:i/>
          <w:iCs/>
          <w:sz w:val="22"/>
          <w:szCs w:val="22"/>
          <w:lang w:eastAsia="en-GB"/>
        </w:rPr>
        <w:t>Regulamentul (UE) 2016/679</w:t>
      </w:r>
      <w:r w:rsidRPr="00135518">
        <w:rPr>
          <w:rFonts w:asciiTheme="minorHAnsi" w:hAnsiTheme="minorHAnsi" w:cstheme="minorHAnsi"/>
          <w:sz w:val="22"/>
          <w:szCs w:val="22"/>
          <w:lang w:eastAsia="en-GB"/>
        </w:rPr>
        <w:t xml:space="preserve">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003B38A6">
        <w:rPr>
          <w:rFonts w:asciiTheme="minorHAnsi" w:hAnsiTheme="minorHAnsi" w:cstheme="minorHAnsi"/>
          <w:sz w:val="22"/>
          <w:szCs w:val="22"/>
          <w:lang w:eastAsia="en-GB"/>
        </w:rPr>
        <w:t>.</w:t>
      </w:r>
    </w:p>
    <w:p w14:paraId="1C2CB318" w14:textId="77777777" w:rsidR="002354C2" w:rsidRPr="00524E61" w:rsidRDefault="002354C2" w:rsidP="00524E61">
      <w:pPr>
        <w:spacing w:before="0" w:after="0"/>
        <w:ind w:left="1080"/>
        <w:contextualSpacing/>
        <w:rPr>
          <w:rFonts w:asciiTheme="minorHAnsi" w:eastAsia="Times New Roman" w:hAnsiTheme="minorHAnsi" w:cstheme="minorHAnsi"/>
          <w:sz w:val="22"/>
          <w:szCs w:val="22"/>
          <w:lang w:eastAsia="en-GB"/>
        </w:rPr>
      </w:pPr>
    </w:p>
    <w:p w14:paraId="79DF6373" w14:textId="77777777" w:rsidR="002354C2" w:rsidRPr="00524E61" w:rsidRDefault="002354C2" w:rsidP="00524E61">
      <w:pPr>
        <w:autoSpaceDE w:val="0"/>
        <w:autoSpaceDN w:val="0"/>
        <w:adjustRightInd w:val="0"/>
        <w:spacing w:before="0" w:after="0"/>
        <w:jc w:val="both"/>
        <w:rPr>
          <w:rFonts w:asciiTheme="minorHAnsi" w:hAnsiTheme="minorHAnsi" w:cstheme="minorHAnsi"/>
          <w:b/>
          <w:bCs/>
          <w:sz w:val="22"/>
          <w:szCs w:val="22"/>
          <w:lang w:eastAsia="en-GB"/>
        </w:rPr>
      </w:pPr>
      <w:r w:rsidRPr="00524E61">
        <w:rPr>
          <w:rFonts w:asciiTheme="minorHAnsi" w:hAnsiTheme="minorHAnsi" w:cstheme="minorHAnsi"/>
          <w:b/>
          <w:bCs/>
          <w:sz w:val="22"/>
          <w:szCs w:val="22"/>
          <w:lang w:eastAsia="en-GB"/>
        </w:rPr>
        <w:t>B. Legislaţie naţională (cu modificările și completările ulterioare)</w:t>
      </w:r>
    </w:p>
    <w:p w14:paraId="14D37DFD" w14:textId="342CAB19" w:rsidR="00CF27AB" w:rsidRPr="00135518" w:rsidRDefault="00CF27AB"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Legea nr. 186/2013</w:t>
      </w:r>
      <w:r w:rsidRPr="00135518">
        <w:rPr>
          <w:rFonts w:asciiTheme="minorHAnsi" w:eastAsia="Times New Roman" w:hAnsiTheme="minorHAnsi" w:cstheme="minorHAnsi"/>
          <w:sz w:val="22"/>
          <w:szCs w:val="22"/>
          <w:lang w:eastAsia="en-GB"/>
        </w:rPr>
        <w:t xml:space="preserve"> privind constituirea și funcționarea parcurilor industriale;</w:t>
      </w:r>
    </w:p>
    <w:p w14:paraId="09F73AC7" w14:textId="745C5270"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Ordonanța de urgență a Guvernului nr. 66/2011</w:t>
      </w:r>
      <w:r w:rsidRPr="00135518">
        <w:rPr>
          <w:rFonts w:asciiTheme="minorHAnsi" w:eastAsia="Times New Roman" w:hAnsiTheme="minorHAnsi" w:cstheme="minorHAnsi"/>
          <w:sz w:val="22"/>
          <w:szCs w:val="22"/>
          <w:lang w:eastAsia="en-GB"/>
        </w:rPr>
        <w:t xml:space="preserve"> privind prevenirea, constatarea și sancționarea neregulilor apărute în obținerea și utilizarea fondurilor europene și/sau a fondurilor publice naționale aferente acestora;</w:t>
      </w:r>
    </w:p>
    <w:p w14:paraId="6C968B7A" w14:textId="18582306" w:rsidR="002354C2" w:rsidRPr="00135518" w:rsidRDefault="002354C2" w:rsidP="00524E61">
      <w:pPr>
        <w:numPr>
          <w:ilvl w:val="0"/>
          <w:numId w:val="3"/>
        </w:numPr>
        <w:spacing w:before="0" w:after="0"/>
        <w:contextualSpacing/>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Ordonanța de urgență a Guvernului nr. 77/2014</w:t>
      </w:r>
      <w:r w:rsidRPr="00135518">
        <w:rPr>
          <w:rFonts w:asciiTheme="minorHAnsi" w:eastAsia="Times New Roman" w:hAnsiTheme="minorHAnsi" w:cstheme="minorHAnsi"/>
          <w:sz w:val="22"/>
          <w:szCs w:val="22"/>
          <w:lang w:eastAsia="en-GB"/>
        </w:rPr>
        <w:t xml:space="preserve"> privind procedurile naționale în domeniul ajutorului de stat, precum și pentru modificarea și completarea Legii concurenței nr. 21/1996; </w:t>
      </w:r>
    </w:p>
    <w:p w14:paraId="6671C772" w14:textId="0844565B" w:rsidR="002354C2" w:rsidRPr="00135518" w:rsidRDefault="002354C2" w:rsidP="00524E61">
      <w:pPr>
        <w:numPr>
          <w:ilvl w:val="0"/>
          <w:numId w:val="3"/>
        </w:numPr>
        <w:spacing w:before="0" w:after="0"/>
        <w:contextualSpacing/>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Ordonanța de Urgență a Guvernului nr. 133/2021</w:t>
      </w:r>
      <w:r w:rsidRPr="00135518">
        <w:rPr>
          <w:rFonts w:asciiTheme="minorHAnsi" w:eastAsia="Times New Roman" w:hAnsiTheme="minorHAnsi" w:cstheme="minorHAnsi"/>
          <w:sz w:val="22"/>
          <w:szCs w:val="22"/>
          <w:lang w:eastAsia="en-GB"/>
        </w:rPr>
        <w:t xml:space="preserve"> privind gestionarea financiară a fondurilor europene pentru perioada de programare 2021-2027 alocate României din Fondul european de dezvoltare regională, Fondul de coeziune, Fondul social european Plus, Fondul pentru o tranziție justă; </w:t>
      </w:r>
    </w:p>
    <w:p w14:paraId="3741DCE4" w14:textId="0C1D338D" w:rsidR="000910D3" w:rsidRPr="00135518" w:rsidRDefault="000910D3"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Hotărârea Guvernului nr. 311/2022</w:t>
      </w:r>
      <w:r w:rsidRPr="00135518">
        <w:rPr>
          <w:rFonts w:asciiTheme="minorHAnsi" w:eastAsia="Times New Roman" w:hAnsiTheme="minorHAnsi" w:cstheme="minorHAnsi"/>
          <w:sz w:val="22"/>
          <w:szCs w:val="22"/>
          <w:lang w:eastAsia="en-GB"/>
        </w:rPr>
        <w:t xml:space="preserve"> privind intensitatea maximă a ajutorului de stat regional în perioada 2022-2027 pentru investiţii iniţiale</w:t>
      </w:r>
      <w:r w:rsidRPr="00135518">
        <w:rPr>
          <w:rFonts w:asciiTheme="minorHAnsi" w:eastAsia="Times New Roman" w:hAnsiTheme="minorHAnsi" w:cstheme="minorHAnsi"/>
          <w:strike/>
          <w:sz w:val="22"/>
          <w:szCs w:val="22"/>
          <w:lang w:eastAsia="en-GB"/>
        </w:rPr>
        <w:t>;</w:t>
      </w:r>
    </w:p>
    <w:p w14:paraId="15D69191" w14:textId="77777777" w:rsidR="00727608"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Hotărârea Guvernului nr. 873/2022</w:t>
      </w:r>
      <w:r w:rsidRPr="00135518">
        <w:rPr>
          <w:rFonts w:asciiTheme="minorHAnsi" w:eastAsia="Times New Roman" w:hAnsiTheme="minorHAnsi" w:cstheme="minorHAnsi"/>
          <w:sz w:val="22"/>
          <w:szCs w:val="22"/>
          <w:lang w:eastAsia="en-GB"/>
        </w:rPr>
        <w:t xml:space="preserve">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p w14:paraId="086AA069" w14:textId="77777777" w:rsidR="00727608" w:rsidRPr="00135518" w:rsidRDefault="002354C2" w:rsidP="00524E61">
      <w:pPr>
        <w:pStyle w:val="ListParagraph"/>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 xml:space="preserve">Legea 346/2004 </w:t>
      </w:r>
      <w:r w:rsidRPr="00135518">
        <w:rPr>
          <w:rFonts w:asciiTheme="minorHAnsi" w:eastAsia="Times New Roman" w:hAnsiTheme="minorHAnsi" w:cstheme="minorHAnsi"/>
          <w:sz w:val="22"/>
          <w:szCs w:val="22"/>
          <w:lang w:eastAsia="en-GB"/>
        </w:rPr>
        <w:t>privind stimularea înființării și dezvoltării întreprinderilor mici și mijlocii</w:t>
      </w:r>
      <w:r w:rsidR="008A5117" w:rsidRPr="00135518">
        <w:rPr>
          <w:rFonts w:asciiTheme="minorHAnsi" w:eastAsia="Times New Roman" w:hAnsiTheme="minorHAnsi" w:cstheme="minorHAnsi"/>
          <w:sz w:val="22"/>
          <w:szCs w:val="22"/>
          <w:lang w:eastAsia="en-GB"/>
        </w:rPr>
        <w:t>, cu modificările și completările ulterioare;</w:t>
      </w:r>
    </w:p>
    <w:p w14:paraId="4EF954CC" w14:textId="62739D69" w:rsidR="002354C2" w:rsidRPr="00135518" w:rsidRDefault="002354C2" w:rsidP="00524E61">
      <w:pPr>
        <w:pStyle w:val="ListParagraph"/>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 xml:space="preserve">Legea nr. 31/1990 (**republicată**) </w:t>
      </w:r>
      <w:r w:rsidRPr="00135518">
        <w:rPr>
          <w:rFonts w:asciiTheme="minorHAnsi" w:eastAsia="Times New Roman" w:hAnsiTheme="minorHAnsi" w:cstheme="minorHAnsi"/>
          <w:sz w:val="22"/>
          <w:szCs w:val="22"/>
          <w:lang w:eastAsia="en-GB"/>
        </w:rPr>
        <w:t>privind societăţile comerciale</w:t>
      </w:r>
      <w:r w:rsidR="008A5117" w:rsidRPr="00135518">
        <w:rPr>
          <w:rFonts w:asciiTheme="minorHAnsi" w:eastAsia="Times New Roman" w:hAnsiTheme="minorHAnsi" w:cstheme="minorHAnsi"/>
          <w:sz w:val="22"/>
          <w:szCs w:val="22"/>
          <w:lang w:eastAsia="en-GB"/>
        </w:rPr>
        <w:t>, cu modificările și completările ulterioare;</w:t>
      </w:r>
    </w:p>
    <w:p w14:paraId="494C0881" w14:textId="45F22EB1" w:rsidR="003B7153" w:rsidRPr="00135518" w:rsidRDefault="003B7153"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Ordonanţa Guvernului nr. 26/2000</w:t>
      </w:r>
      <w:r w:rsidRPr="00135518">
        <w:rPr>
          <w:rFonts w:asciiTheme="minorHAnsi" w:eastAsia="Times New Roman" w:hAnsiTheme="minorHAnsi" w:cstheme="minorHAnsi"/>
          <w:sz w:val="22"/>
          <w:szCs w:val="22"/>
          <w:lang w:eastAsia="en-GB"/>
        </w:rPr>
        <w:t xml:space="preserve"> cu privire la asociaţii şi fundaţii, aprobată cu modificări şi completări prin Legea nr. 246/2005;</w:t>
      </w:r>
    </w:p>
    <w:p w14:paraId="2B277FE4" w14:textId="4396F7BC" w:rsidR="002354C2" w:rsidRPr="00135518" w:rsidRDefault="002354C2" w:rsidP="00524E61">
      <w:pPr>
        <w:pStyle w:val="ListParagraph"/>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 xml:space="preserve">Ordonanța de Urgență a Guvernului nr. 122/2020 </w:t>
      </w:r>
      <w:r w:rsidRPr="00135518">
        <w:rPr>
          <w:rFonts w:asciiTheme="minorHAnsi" w:eastAsia="Times New Roman" w:hAnsiTheme="minorHAnsi" w:cstheme="minorHAnsi"/>
          <w:sz w:val="22"/>
          <w:szCs w:val="22"/>
          <w:lang w:eastAsia="en-GB"/>
        </w:rPr>
        <w:t>privind unele măsuri pentru asigurarea eficientizării procesului decizional al fondurilor externe nerambursabile destinate dezvoltării regionale în România, aprobata prin Legea nr. 277/26.11.2021</w:t>
      </w:r>
      <w:r w:rsidR="00113FCB" w:rsidRPr="00135518">
        <w:rPr>
          <w:rFonts w:asciiTheme="minorHAnsi" w:eastAsia="Times New Roman" w:hAnsiTheme="minorHAnsi" w:cstheme="minorHAnsi"/>
          <w:sz w:val="22"/>
          <w:szCs w:val="22"/>
          <w:lang w:eastAsia="en-GB"/>
        </w:rPr>
        <w:t>, cu modificările și completările ulterioare;</w:t>
      </w:r>
    </w:p>
    <w:p w14:paraId="256229FE" w14:textId="255EA78A" w:rsidR="002354C2" w:rsidRPr="00135518" w:rsidRDefault="002354C2" w:rsidP="00524E61">
      <w:pPr>
        <w:pStyle w:val="ListParagraph"/>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Legea nr. 315/20</w:t>
      </w:r>
      <w:r w:rsidR="000910D3" w:rsidRPr="00135518">
        <w:rPr>
          <w:rFonts w:asciiTheme="minorHAnsi" w:eastAsia="Times New Roman" w:hAnsiTheme="minorHAnsi" w:cstheme="minorHAnsi"/>
          <w:i/>
          <w:iCs/>
          <w:sz w:val="22"/>
          <w:szCs w:val="22"/>
          <w:lang w:eastAsia="en-GB"/>
        </w:rPr>
        <w:t>0</w:t>
      </w:r>
      <w:r w:rsidRPr="00135518">
        <w:rPr>
          <w:rFonts w:asciiTheme="minorHAnsi" w:eastAsia="Times New Roman" w:hAnsiTheme="minorHAnsi" w:cstheme="minorHAnsi"/>
          <w:i/>
          <w:iCs/>
          <w:sz w:val="22"/>
          <w:szCs w:val="22"/>
          <w:lang w:eastAsia="en-GB"/>
        </w:rPr>
        <w:t xml:space="preserve">4 </w:t>
      </w:r>
      <w:r w:rsidRPr="00135518">
        <w:rPr>
          <w:rFonts w:asciiTheme="minorHAnsi" w:eastAsia="Times New Roman" w:hAnsiTheme="minorHAnsi" w:cstheme="minorHAnsi"/>
          <w:sz w:val="22"/>
          <w:szCs w:val="22"/>
          <w:lang w:eastAsia="en-GB"/>
        </w:rPr>
        <w:t>privind dezvoltarea regională în România</w:t>
      </w:r>
      <w:r w:rsidR="00113FCB" w:rsidRPr="00135518">
        <w:rPr>
          <w:rFonts w:asciiTheme="minorHAnsi" w:eastAsia="Times New Roman" w:hAnsiTheme="minorHAnsi" w:cstheme="minorHAnsi"/>
          <w:sz w:val="22"/>
          <w:szCs w:val="22"/>
          <w:lang w:eastAsia="en-GB"/>
        </w:rPr>
        <w:t>, cu modificările și completările ulterioare;</w:t>
      </w:r>
      <w:r w:rsidRPr="00135518">
        <w:rPr>
          <w:rFonts w:asciiTheme="minorHAnsi" w:eastAsia="Times New Roman" w:hAnsiTheme="minorHAnsi" w:cstheme="minorHAnsi"/>
          <w:sz w:val="22"/>
          <w:szCs w:val="22"/>
          <w:lang w:eastAsia="en-GB"/>
        </w:rPr>
        <w:t xml:space="preserve"> </w:t>
      </w:r>
    </w:p>
    <w:p w14:paraId="41F1B8C9"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hAnsiTheme="minorHAnsi" w:cstheme="minorHAnsi"/>
          <w:i/>
          <w:iCs/>
          <w:sz w:val="22"/>
          <w:szCs w:val="22"/>
          <w:lang w:eastAsia="ro-RO"/>
        </w:rPr>
        <w:lastRenderedPageBreak/>
        <w:t>Legea nr. 202/2002</w:t>
      </w:r>
      <w:r w:rsidRPr="00135518">
        <w:rPr>
          <w:rFonts w:asciiTheme="minorHAnsi" w:hAnsiTheme="minorHAnsi" w:cstheme="minorHAnsi"/>
          <w:sz w:val="22"/>
          <w:szCs w:val="22"/>
          <w:lang w:eastAsia="ro-RO"/>
        </w:rPr>
        <w:t xml:space="preserve"> privind egalitatea de şanse între femei şi bărbaţi; </w:t>
      </w:r>
    </w:p>
    <w:p w14:paraId="714AC3BE"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Ordonanța de Guvern nr. 137/2000</w:t>
      </w:r>
      <w:r w:rsidRPr="00135518">
        <w:rPr>
          <w:rFonts w:asciiTheme="minorHAnsi" w:eastAsia="Times New Roman" w:hAnsiTheme="minorHAnsi" w:cstheme="minorHAnsi"/>
          <w:sz w:val="22"/>
          <w:szCs w:val="22"/>
          <w:lang w:eastAsia="en-GB"/>
        </w:rPr>
        <w:t xml:space="preserve"> privind prevenirea şi sancţionarea tuturor formelor de discriminare; </w:t>
      </w:r>
    </w:p>
    <w:p w14:paraId="5C445039"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Ordonanța de Urgență a Guvernului nr. 61/2008</w:t>
      </w:r>
      <w:r w:rsidRPr="00135518">
        <w:rPr>
          <w:rFonts w:asciiTheme="minorHAnsi" w:eastAsia="Times New Roman" w:hAnsiTheme="minorHAnsi" w:cstheme="minorHAnsi"/>
          <w:sz w:val="22"/>
          <w:szCs w:val="22"/>
          <w:lang w:eastAsia="en-GB"/>
        </w:rPr>
        <w:t xml:space="preserve"> privind implementarea principiului egalităţii de tratament între femei şi bărbaţi în ceea ce priveşte accesul la bunuri şi servicii şi furnizarea de bunuri şi servicii;</w:t>
      </w:r>
    </w:p>
    <w:p w14:paraId="43C692D1"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Hotărârea nr. 936 din 5 noiembrie 2020</w:t>
      </w:r>
      <w:r w:rsidRPr="00135518">
        <w:rPr>
          <w:rFonts w:asciiTheme="minorHAnsi" w:eastAsia="Times New Roman" w:hAnsiTheme="minorHAnsi" w:cstheme="minorHAnsi"/>
          <w:sz w:val="22"/>
          <w:szCs w:val="22"/>
          <w:lang w:eastAsia="en-GB"/>
        </w:rPr>
        <w:t xml:space="preserve">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33FB3C49"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Ordonanţa de urgenţă a Guvernului nr. 23/2023</w:t>
      </w:r>
      <w:r w:rsidRPr="00135518">
        <w:rPr>
          <w:rFonts w:asciiTheme="minorHAnsi" w:eastAsia="Times New Roman" w:hAnsiTheme="minorHAnsi" w:cstheme="minorHAnsi"/>
          <w:sz w:val="22"/>
          <w:szCs w:val="22"/>
          <w:lang w:eastAsia="en-GB"/>
        </w:rPr>
        <w:t xml:space="preserve"> privind instituirea unor măsuri de simplificare şi digitalizare pentru gestionarea fondurilor europene aferente Politicii de coeziune 2021-2027;</w:t>
      </w:r>
    </w:p>
    <w:p w14:paraId="484486A0"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Legea nr. 448 din 2006</w:t>
      </w:r>
      <w:r w:rsidRPr="00135518">
        <w:rPr>
          <w:rFonts w:asciiTheme="minorHAnsi" w:eastAsia="Times New Roman" w:hAnsiTheme="minorHAnsi" w:cstheme="minorHAnsi"/>
          <w:sz w:val="22"/>
          <w:szCs w:val="22"/>
          <w:lang w:eastAsia="en-GB"/>
        </w:rPr>
        <w:t xml:space="preserve"> privind protecţia şi promovarea drepturilor persoanelor cu handicap, republicată, (a se vedea capitolul IV Accesibilitate);</w:t>
      </w:r>
    </w:p>
    <w:p w14:paraId="07ED7442"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hAnsiTheme="minorHAnsi" w:cstheme="minorHAnsi"/>
          <w:i/>
          <w:iCs/>
          <w:sz w:val="22"/>
          <w:szCs w:val="22"/>
        </w:rPr>
        <w:t>Ordin nr. 1.777/3 mai 2023</w:t>
      </w:r>
      <w:r w:rsidRPr="00135518">
        <w:rPr>
          <w:rFonts w:asciiTheme="minorHAnsi" w:hAnsiTheme="minorHAnsi" w:cstheme="minorHAnsi"/>
          <w:sz w:val="22"/>
          <w:szCs w:val="22"/>
        </w:rPr>
        <w:t xml:space="preserve"> privind aprobarea conținutului/modelului/formatului/structurii-cadru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p>
    <w:p w14:paraId="3B91AA12" w14:textId="77777777" w:rsidR="002354C2" w:rsidRPr="00135518" w:rsidRDefault="002354C2" w:rsidP="00524E61">
      <w:pPr>
        <w:numPr>
          <w:ilvl w:val="0"/>
          <w:numId w:val="3"/>
        </w:numPr>
        <w:autoSpaceDE w:val="0"/>
        <w:autoSpaceDN w:val="0"/>
        <w:adjustRightInd w:val="0"/>
        <w:spacing w:before="0" w:after="0"/>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Hotărârea Guvernului nr. 875/2011</w:t>
      </w:r>
      <w:r w:rsidRPr="00135518">
        <w:rPr>
          <w:rFonts w:asciiTheme="minorHAnsi" w:eastAsia="Times New Roman" w:hAnsiTheme="minorHAnsi" w:cstheme="minorHAnsi"/>
          <w:sz w:val="22"/>
          <w:szCs w:val="22"/>
          <w:lang w:eastAsia="en-GB"/>
        </w:rPr>
        <w:t xml:space="preserve">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w:t>
      </w:r>
    </w:p>
    <w:p w14:paraId="5E3640D1" w14:textId="77777777" w:rsidR="002354C2" w:rsidRPr="00135518" w:rsidRDefault="002354C2" w:rsidP="00524E61">
      <w:pPr>
        <w:numPr>
          <w:ilvl w:val="0"/>
          <w:numId w:val="3"/>
        </w:numPr>
        <w:autoSpaceDE w:val="0"/>
        <w:autoSpaceDN w:val="0"/>
        <w:adjustRightInd w:val="0"/>
        <w:spacing w:before="0" w:after="0"/>
        <w:ind w:left="714" w:hanging="357"/>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i/>
          <w:iCs/>
          <w:sz w:val="22"/>
          <w:szCs w:val="22"/>
          <w:lang w:eastAsia="en-GB"/>
        </w:rPr>
        <w:t>Hotărârea Guvernului nr. 829/2022</w:t>
      </w:r>
      <w:r w:rsidRPr="00135518">
        <w:rPr>
          <w:rFonts w:asciiTheme="minorHAnsi" w:eastAsia="Times New Roman" w:hAnsiTheme="minorHAnsi" w:cstheme="minorHAnsi"/>
          <w:sz w:val="22"/>
          <w:szCs w:val="22"/>
          <w:lang w:eastAsia="en-GB"/>
        </w:rPr>
        <w:t xml:space="preserve"> pentru aprobarea Normelor metodologice de aplicare a prevederilor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2616851" w14:textId="77777777" w:rsidR="002354C2" w:rsidRPr="00135518" w:rsidRDefault="002354C2" w:rsidP="00524E61">
      <w:pPr>
        <w:numPr>
          <w:ilvl w:val="0"/>
          <w:numId w:val="3"/>
        </w:numPr>
        <w:autoSpaceDE w:val="0"/>
        <w:autoSpaceDN w:val="0"/>
        <w:adjustRightInd w:val="0"/>
        <w:spacing w:before="0" w:after="0"/>
        <w:ind w:left="714" w:hanging="357"/>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sz w:val="22"/>
          <w:szCs w:val="22"/>
          <w:lang w:eastAsia="en-GB"/>
        </w:rPr>
        <w:t>Hotărârea Guvernului nr. 907/2016 privind etapele de elaborare și conținutul-cadru al documentațiilor tehnico-economice aferente obiectivelor/ proiectelor de investiții finanțate din fonduri publice</w:t>
      </w:r>
    </w:p>
    <w:p w14:paraId="4DEBD5D3" w14:textId="77777777" w:rsidR="002354C2" w:rsidRPr="00524E61" w:rsidRDefault="002354C2" w:rsidP="00524E61">
      <w:pPr>
        <w:numPr>
          <w:ilvl w:val="0"/>
          <w:numId w:val="3"/>
        </w:numPr>
        <w:autoSpaceDE w:val="0"/>
        <w:autoSpaceDN w:val="0"/>
        <w:adjustRightInd w:val="0"/>
        <w:spacing w:before="0" w:after="0"/>
        <w:ind w:left="714" w:hanging="357"/>
        <w:jc w:val="both"/>
        <w:rPr>
          <w:rFonts w:asciiTheme="minorHAnsi" w:eastAsia="Times New Roman" w:hAnsiTheme="minorHAnsi" w:cstheme="minorHAnsi"/>
          <w:sz w:val="22"/>
          <w:szCs w:val="22"/>
          <w:lang w:eastAsia="en-GB"/>
        </w:rPr>
      </w:pPr>
      <w:r w:rsidRPr="00135518">
        <w:rPr>
          <w:rFonts w:asciiTheme="minorHAnsi" w:eastAsia="Times New Roman" w:hAnsiTheme="minorHAnsi" w:cstheme="minorHAnsi"/>
          <w:sz w:val="22"/>
          <w:szCs w:val="22"/>
          <w:lang w:eastAsia="en-GB"/>
        </w:rPr>
        <w:t>Ordin nr. 2.395/2023 pentru aprobarea criteriilor ecologice aplicabile</w:t>
      </w:r>
      <w:r w:rsidRPr="00524E61">
        <w:rPr>
          <w:rFonts w:asciiTheme="minorHAnsi" w:eastAsia="Times New Roman" w:hAnsiTheme="minorHAnsi" w:cstheme="minorHAnsi"/>
          <w:sz w:val="22"/>
          <w:szCs w:val="22"/>
          <w:lang w:eastAsia="en-GB"/>
        </w:rPr>
        <w:t xml:space="preserv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p>
    <w:p w14:paraId="2412686C" w14:textId="77777777" w:rsidR="00C63ED0" w:rsidRPr="00524E61" w:rsidRDefault="00C63ED0" w:rsidP="00524E61">
      <w:pPr>
        <w:autoSpaceDE w:val="0"/>
        <w:autoSpaceDN w:val="0"/>
        <w:adjustRightInd w:val="0"/>
        <w:spacing w:before="0" w:after="0"/>
        <w:ind w:left="714"/>
        <w:jc w:val="both"/>
        <w:rPr>
          <w:rFonts w:asciiTheme="minorHAnsi" w:eastAsia="Times New Roman" w:hAnsiTheme="minorHAnsi" w:cstheme="minorHAnsi"/>
          <w:sz w:val="22"/>
          <w:szCs w:val="22"/>
          <w:lang w:eastAsia="en-GB"/>
        </w:rPr>
      </w:pPr>
    </w:p>
    <w:p w14:paraId="60B65B60" w14:textId="77777777" w:rsidR="008B560B" w:rsidRPr="00524E61" w:rsidRDefault="008B560B" w:rsidP="00524E61">
      <w:pPr>
        <w:spacing w:before="0" w:after="0"/>
        <w:jc w:val="both"/>
        <w:rPr>
          <w:rFonts w:asciiTheme="minorHAnsi" w:hAnsiTheme="minorHAnsi" w:cstheme="minorHAnsi"/>
          <w:b/>
          <w:bCs/>
          <w:color w:val="FF0000"/>
          <w:sz w:val="22"/>
          <w:szCs w:val="22"/>
        </w:rPr>
      </w:pPr>
      <w:r w:rsidRPr="00524E61">
        <w:rPr>
          <w:rFonts w:asciiTheme="minorHAnsi" w:hAnsiTheme="minorHAnsi" w:cstheme="minorHAnsi"/>
          <w:b/>
          <w:bCs/>
          <w:sz w:val="22"/>
          <w:szCs w:val="22"/>
        </w:rPr>
        <w:t>C. Documente programatice (Programe, Strategii, Planuri):</w:t>
      </w:r>
    </w:p>
    <w:p w14:paraId="4EDC5A66" w14:textId="41ACEA4D" w:rsidR="008B560B" w:rsidRPr="00524E61" w:rsidRDefault="008B560B"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Programul Regional Sud</w:t>
      </w:r>
      <w:r w:rsidR="004F5BD6" w:rsidRPr="00524E61">
        <w:rPr>
          <w:rFonts w:asciiTheme="minorHAnsi" w:hAnsiTheme="minorHAnsi" w:cstheme="minorHAnsi"/>
          <w:sz w:val="22"/>
          <w:szCs w:val="22"/>
        </w:rPr>
        <w:t>-</w:t>
      </w:r>
      <w:r w:rsidRPr="00524E61">
        <w:rPr>
          <w:rFonts w:asciiTheme="minorHAnsi" w:hAnsiTheme="minorHAnsi" w:cstheme="minorHAnsi"/>
          <w:sz w:val="22"/>
          <w:szCs w:val="22"/>
        </w:rPr>
        <w:t>Est 2021-2027;</w:t>
      </w:r>
    </w:p>
    <w:p w14:paraId="7684E3CD" w14:textId="679AA30B" w:rsidR="008B560B" w:rsidRPr="00524E61" w:rsidRDefault="008B560B"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Planul de Dezvoltare Regională Sud</w:t>
      </w:r>
      <w:r w:rsidR="004F5BD6" w:rsidRPr="00524E61">
        <w:rPr>
          <w:rFonts w:asciiTheme="minorHAnsi" w:hAnsiTheme="minorHAnsi" w:cstheme="minorHAnsi"/>
          <w:sz w:val="22"/>
          <w:szCs w:val="22"/>
        </w:rPr>
        <w:t>-</w:t>
      </w:r>
      <w:r w:rsidRPr="00524E61">
        <w:rPr>
          <w:rFonts w:asciiTheme="minorHAnsi" w:hAnsiTheme="minorHAnsi" w:cstheme="minorHAnsi"/>
          <w:sz w:val="22"/>
          <w:szCs w:val="22"/>
        </w:rPr>
        <w:t>Est  2021-2027;</w:t>
      </w:r>
    </w:p>
    <w:p w14:paraId="7C977A34" w14:textId="5C40FE72" w:rsidR="00CE27BC" w:rsidRPr="00524E61" w:rsidRDefault="008B560B"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Strategia UE pentru Regiunea Dunării;</w:t>
      </w:r>
    </w:p>
    <w:p w14:paraId="4061E9F3" w14:textId="324B2161" w:rsidR="00F16B4C" w:rsidRPr="00524E61" w:rsidRDefault="00CE27BC"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Strategia </w:t>
      </w:r>
      <w:r w:rsidR="00714073" w:rsidRPr="00524E61">
        <w:rPr>
          <w:rFonts w:asciiTheme="minorHAnsi" w:hAnsiTheme="minorHAnsi" w:cstheme="minorHAnsi"/>
          <w:sz w:val="22"/>
          <w:szCs w:val="22"/>
        </w:rPr>
        <w:t xml:space="preserve">Regională </w:t>
      </w:r>
      <w:r w:rsidRPr="00524E61">
        <w:rPr>
          <w:rFonts w:asciiTheme="minorHAnsi" w:hAnsiTheme="minorHAnsi" w:cstheme="minorHAnsi"/>
          <w:sz w:val="22"/>
          <w:szCs w:val="22"/>
        </w:rPr>
        <w:t xml:space="preserve">de </w:t>
      </w:r>
      <w:r w:rsidR="00714073" w:rsidRPr="00524E61">
        <w:rPr>
          <w:rFonts w:asciiTheme="minorHAnsi" w:hAnsiTheme="minorHAnsi" w:cstheme="minorHAnsi"/>
          <w:sz w:val="22"/>
          <w:szCs w:val="22"/>
        </w:rPr>
        <w:t>S</w:t>
      </w:r>
      <w:r w:rsidRPr="00524E61">
        <w:rPr>
          <w:rFonts w:asciiTheme="minorHAnsi" w:hAnsiTheme="minorHAnsi" w:cstheme="minorHAnsi"/>
          <w:sz w:val="22"/>
          <w:szCs w:val="22"/>
        </w:rPr>
        <w:t xml:space="preserve">pecializare </w:t>
      </w:r>
      <w:r w:rsidR="00714073" w:rsidRPr="00524E61">
        <w:rPr>
          <w:rFonts w:asciiTheme="minorHAnsi" w:hAnsiTheme="minorHAnsi" w:cstheme="minorHAnsi"/>
          <w:sz w:val="22"/>
          <w:szCs w:val="22"/>
        </w:rPr>
        <w:t>I</w:t>
      </w:r>
      <w:r w:rsidRPr="00524E61">
        <w:rPr>
          <w:rFonts w:asciiTheme="minorHAnsi" w:hAnsiTheme="minorHAnsi" w:cstheme="minorHAnsi"/>
          <w:sz w:val="22"/>
          <w:szCs w:val="22"/>
        </w:rPr>
        <w:t>nteligentă a Regiunii de Dezvoltare Sud-Est</w:t>
      </w:r>
      <w:r w:rsidR="00714073" w:rsidRPr="00524E61">
        <w:rPr>
          <w:rFonts w:asciiTheme="minorHAnsi" w:hAnsiTheme="minorHAnsi" w:cstheme="minorHAnsi"/>
          <w:sz w:val="22"/>
          <w:szCs w:val="22"/>
        </w:rPr>
        <w:t xml:space="preserve"> (RIS S</w:t>
      </w:r>
      <w:r w:rsidR="00EA26B3">
        <w:rPr>
          <w:rFonts w:asciiTheme="minorHAnsi" w:hAnsiTheme="minorHAnsi" w:cstheme="minorHAnsi"/>
          <w:sz w:val="22"/>
          <w:szCs w:val="22"/>
        </w:rPr>
        <w:t>ud-Est</w:t>
      </w:r>
      <w:r w:rsidR="00714073" w:rsidRPr="00524E61">
        <w:rPr>
          <w:rFonts w:asciiTheme="minorHAnsi" w:hAnsiTheme="minorHAnsi" w:cstheme="minorHAnsi"/>
          <w:sz w:val="22"/>
          <w:szCs w:val="22"/>
        </w:rPr>
        <w:t>)</w:t>
      </w:r>
      <w:r w:rsidR="00EA26B3">
        <w:rPr>
          <w:rFonts w:asciiTheme="minorHAnsi" w:hAnsiTheme="minorHAnsi" w:cstheme="minorHAnsi"/>
          <w:sz w:val="22"/>
          <w:szCs w:val="22"/>
        </w:rPr>
        <w:t xml:space="preserve"> 2021-2027</w:t>
      </w:r>
      <w:r w:rsidR="00714073"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p>
    <w:p w14:paraId="4BB47DFC" w14:textId="77777777" w:rsidR="00714073" w:rsidRPr="00524E61" w:rsidRDefault="00F16B4C"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Strategia națională pentru ocuparea forţei de muncă 2021 </w:t>
      </w:r>
      <w:r w:rsidR="00714073" w:rsidRPr="00524E61">
        <w:rPr>
          <w:rFonts w:asciiTheme="minorHAnsi" w:hAnsiTheme="minorHAnsi" w:cstheme="minorHAnsi"/>
          <w:sz w:val="22"/>
          <w:szCs w:val="22"/>
        </w:rPr>
        <w:t>–</w:t>
      </w:r>
      <w:r w:rsidRPr="00524E61">
        <w:rPr>
          <w:rFonts w:asciiTheme="minorHAnsi" w:hAnsiTheme="minorHAnsi" w:cstheme="minorHAnsi"/>
          <w:sz w:val="22"/>
          <w:szCs w:val="22"/>
        </w:rPr>
        <w:t xml:space="preserve"> 2027</w:t>
      </w:r>
      <w:r w:rsidR="00714073"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p>
    <w:p w14:paraId="17278384" w14:textId="0F18F67B" w:rsidR="00F16B4C" w:rsidRPr="00524E61" w:rsidRDefault="00F16B4C"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Strategia naţională pentru locuri de muncă verzi 2018 </w:t>
      </w:r>
      <w:r w:rsidR="00714073" w:rsidRPr="00524E61">
        <w:rPr>
          <w:rFonts w:asciiTheme="minorHAnsi" w:hAnsiTheme="minorHAnsi" w:cstheme="minorHAnsi"/>
          <w:sz w:val="22"/>
          <w:szCs w:val="22"/>
        </w:rPr>
        <w:t>–</w:t>
      </w:r>
      <w:r w:rsidRPr="00524E61">
        <w:rPr>
          <w:rFonts w:asciiTheme="minorHAnsi" w:hAnsiTheme="minorHAnsi" w:cstheme="minorHAnsi"/>
          <w:sz w:val="22"/>
          <w:szCs w:val="22"/>
        </w:rPr>
        <w:t xml:space="preserve"> 2025</w:t>
      </w:r>
      <w:r w:rsidR="00714073" w:rsidRPr="00524E61">
        <w:rPr>
          <w:rFonts w:asciiTheme="minorHAnsi" w:hAnsiTheme="minorHAnsi" w:cstheme="minorHAnsi"/>
          <w:sz w:val="22"/>
          <w:szCs w:val="22"/>
        </w:rPr>
        <w:t>;</w:t>
      </w:r>
    </w:p>
    <w:p w14:paraId="322C844C" w14:textId="77777777" w:rsidR="008B560B" w:rsidRPr="00524E61" w:rsidRDefault="008B560B" w:rsidP="002F2C2A">
      <w:pPr>
        <w:numPr>
          <w:ilvl w:val="0"/>
          <w:numId w:val="15"/>
        </w:numPr>
        <w:spacing w:before="0" w:after="0"/>
        <w:ind w:left="714" w:hanging="357"/>
        <w:contextualSpacing/>
        <w:jc w:val="both"/>
        <w:rPr>
          <w:rFonts w:asciiTheme="minorHAnsi" w:hAnsiTheme="minorHAnsi" w:cstheme="minorHAnsi"/>
          <w:sz w:val="22"/>
          <w:szCs w:val="22"/>
        </w:rPr>
      </w:pPr>
      <w:r w:rsidRPr="00524E61">
        <w:rPr>
          <w:rFonts w:asciiTheme="minorHAnsi" w:hAnsiTheme="minorHAnsi" w:cstheme="minorHAnsi"/>
          <w:sz w:val="22"/>
          <w:szCs w:val="22"/>
          <w:lang w:eastAsia="en-GB"/>
        </w:rPr>
        <w:t xml:space="preserve">Strategia națională privind promovarea egalității de șanse și de tratament între femei și bărbați și prevenirea și combaterea violenței domestice pentru perioada 2021-2027; </w:t>
      </w:r>
    </w:p>
    <w:p w14:paraId="70DC14F9" w14:textId="77777777" w:rsidR="008B560B" w:rsidRPr="00524E61" w:rsidRDefault="008B560B" w:rsidP="002F2C2A">
      <w:pPr>
        <w:pStyle w:val="ListParagraph"/>
        <w:numPr>
          <w:ilvl w:val="0"/>
          <w:numId w:val="15"/>
        </w:numPr>
        <w:spacing w:before="0" w:after="0"/>
        <w:ind w:left="714" w:hanging="357"/>
        <w:rPr>
          <w:rFonts w:asciiTheme="minorHAnsi" w:hAnsiTheme="minorHAnsi" w:cstheme="minorHAnsi"/>
          <w:sz w:val="22"/>
          <w:szCs w:val="22"/>
          <w:lang w:eastAsia="en-GB"/>
        </w:rPr>
      </w:pPr>
      <w:r w:rsidRPr="00524E61">
        <w:rPr>
          <w:rFonts w:asciiTheme="minorHAnsi" w:hAnsiTheme="minorHAnsi" w:cstheme="minorHAnsi"/>
          <w:sz w:val="22"/>
          <w:szCs w:val="22"/>
        </w:rPr>
        <w:lastRenderedPageBreak/>
        <w:t>Convenția ONU privind drepturile persoanelor cu disabilități</w:t>
      </w:r>
      <w:r w:rsidRPr="00524E61">
        <w:rPr>
          <w:rFonts w:asciiTheme="minorHAnsi" w:hAnsiTheme="minorHAnsi" w:cstheme="minorHAnsi"/>
          <w:sz w:val="22"/>
          <w:szCs w:val="22"/>
          <w:lang w:eastAsia="en-GB"/>
        </w:rPr>
        <w:t>;</w:t>
      </w:r>
    </w:p>
    <w:p w14:paraId="461D8B98" w14:textId="40B184E0" w:rsidR="008B560B" w:rsidRPr="00524E61" w:rsidRDefault="008B560B" w:rsidP="002F2C2A">
      <w:pPr>
        <w:numPr>
          <w:ilvl w:val="0"/>
          <w:numId w:val="15"/>
        </w:numPr>
        <w:spacing w:before="0" w:after="0"/>
        <w:ind w:left="714" w:hanging="357"/>
        <w:contextualSpacing/>
        <w:jc w:val="both"/>
        <w:rPr>
          <w:rFonts w:asciiTheme="minorHAnsi" w:hAnsiTheme="minorHAnsi" w:cstheme="minorHAnsi"/>
          <w:sz w:val="22"/>
          <w:szCs w:val="22"/>
        </w:rPr>
      </w:pPr>
      <w:r w:rsidRPr="00524E61">
        <w:rPr>
          <w:rFonts w:asciiTheme="minorHAnsi" w:hAnsiTheme="minorHAnsi" w:cstheme="minorHAnsi"/>
          <w:sz w:val="22"/>
          <w:szCs w:val="22"/>
          <w:lang w:eastAsia="en-GB"/>
        </w:rPr>
        <w:t>Carta drepturilor fundamentale a Uniunii Europene 201</w:t>
      </w:r>
      <w:r w:rsidR="00A81333" w:rsidRPr="00524E61">
        <w:rPr>
          <w:rFonts w:asciiTheme="minorHAnsi" w:hAnsiTheme="minorHAnsi" w:cstheme="minorHAnsi"/>
          <w:sz w:val="22"/>
          <w:szCs w:val="22"/>
          <w:lang w:eastAsia="en-GB"/>
        </w:rPr>
        <w:t>6</w:t>
      </w:r>
      <w:r w:rsidRPr="00524E61">
        <w:rPr>
          <w:rFonts w:asciiTheme="minorHAnsi" w:hAnsiTheme="minorHAnsi" w:cstheme="minorHAnsi"/>
          <w:sz w:val="22"/>
          <w:szCs w:val="22"/>
          <w:lang w:eastAsia="en-GB"/>
        </w:rPr>
        <w:t>/C</w:t>
      </w:r>
      <w:r w:rsidR="00A81333" w:rsidRPr="00524E61">
        <w:rPr>
          <w:rFonts w:asciiTheme="minorHAnsi" w:hAnsiTheme="minorHAnsi" w:cstheme="minorHAnsi"/>
          <w:sz w:val="22"/>
          <w:szCs w:val="22"/>
          <w:lang w:eastAsia="en-GB"/>
        </w:rPr>
        <w:t>/202/</w:t>
      </w:r>
      <w:r w:rsidRPr="00524E61">
        <w:rPr>
          <w:rFonts w:asciiTheme="minorHAnsi" w:hAnsiTheme="minorHAnsi" w:cstheme="minorHAnsi"/>
          <w:sz w:val="22"/>
          <w:szCs w:val="22"/>
          <w:lang w:eastAsia="en-GB"/>
        </w:rPr>
        <w:t>02;</w:t>
      </w:r>
    </w:p>
    <w:p w14:paraId="768118DD" w14:textId="77777777" w:rsidR="008B560B" w:rsidRPr="00524E61" w:rsidRDefault="008B560B" w:rsidP="002F2C2A">
      <w:pPr>
        <w:numPr>
          <w:ilvl w:val="0"/>
          <w:numId w:val="15"/>
        </w:numPr>
        <w:spacing w:before="0" w:after="0"/>
        <w:ind w:left="714" w:hanging="357"/>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Strategia Uniunii Europene privind egalitatea de gen 2020-2025: O Uniune a egalității; </w:t>
      </w:r>
    </w:p>
    <w:p w14:paraId="06B6AA39" w14:textId="21775F2F" w:rsidR="0034613D" w:rsidRPr="00524E61" w:rsidRDefault="008B560B" w:rsidP="002F2C2A">
      <w:pPr>
        <w:numPr>
          <w:ilvl w:val="0"/>
          <w:numId w:val="15"/>
        </w:numPr>
        <w:spacing w:before="0" w:after="0"/>
        <w:ind w:left="714" w:hanging="357"/>
        <w:contextualSpacing/>
        <w:jc w:val="both"/>
        <w:rPr>
          <w:rFonts w:asciiTheme="minorHAnsi" w:hAnsiTheme="minorHAnsi" w:cstheme="minorHAnsi"/>
          <w:sz w:val="22"/>
          <w:szCs w:val="22"/>
        </w:rPr>
      </w:pPr>
      <w:r w:rsidRPr="00524E61">
        <w:rPr>
          <w:rFonts w:asciiTheme="minorHAnsi" w:hAnsiTheme="minorHAnsi" w:cstheme="minorHAnsi"/>
          <w:sz w:val="22"/>
          <w:szCs w:val="22"/>
        </w:rPr>
        <w:t>Strategia Uniunii Europene privind drepturile persoanelor cu dizabilități 2021-2030: O Uniune a egalității;</w:t>
      </w:r>
    </w:p>
    <w:p w14:paraId="74FB9A1D" w14:textId="3317FD8C" w:rsidR="0034613D" w:rsidRPr="00524E61" w:rsidRDefault="0034613D"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Agenda 2030 pentru dezvoltare durabilă; </w:t>
      </w:r>
    </w:p>
    <w:p w14:paraId="76930E63" w14:textId="77777777" w:rsidR="006E53FB" w:rsidRPr="00524E61" w:rsidRDefault="008B560B" w:rsidP="002F2C2A">
      <w:pPr>
        <w:numPr>
          <w:ilvl w:val="0"/>
          <w:numId w:val="15"/>
        </w:num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Strategia națională pentru dezvoltarea durabilă a României 2030</w:t>
      </w:r>
      <w:r w:rsidR="006E53FB" w:rsidRPr="00524E61">
        <w:rPr>
          <w:rFonts w:asciiTheme="minorHAnsi" w:hAnsiTheme="minorHAnsi" w:cstheme="minorHAnsi"/>
          <w:sz w:val="22"/>
          <w:szCs w:val="22"/>
        </w:rPr>
        <w:t>.</w:t>
      </w:r>
    </w:p>
    <w:p w14:paraId="31E2A967" w14:textId="77777777" w:rsidR="006E53FB" w:rsidRPr="00524E61" w:rsidRDefault="006E53FB" w:rsidP="00524E61">
      <w:pPr>
        <w:spacing w:before="0" w:after="0"/>
        <w:ind w:left="708" w:hanging="708"/>
        <w:jc w:val="both"/>
        <w:rPr>
          <w:rFonts w:asciiTheme="minorHAnsi" w:hAnsiTheme="minorHAnsi" w:cstheme="minorHAnsi"/>
          <w:sz w:val="22"/>
          <w:szCs w:val="22"/>
        </w:rPr>
      </w:pPr>
    </w:p>
    <w:p w14:paraId="7F389699" w14:textId="77777777" w:rsidR="00135518" w:rsidRDefault="006E53FB" w:rsidP="00135518">
      <w:pPr>
        <w:spacing w:before="0" w:after="0"/>
        <w:ind w:left="284" w:hanging="284"/>
        <w:jc w:val="both"/>
        <w:rPr>
          <w:rFonts w:asciiTheme="minorHAnsi" w:eastAsia="Times New Roman" w:hAnsiTheme="minorHAnsi" w:cstheme="minorHAnsi"/>
          <w:bCs/>
          <w:sz w:val="22"/>
          <w:szCs w:val="22"/>
        </w:rPr>
      </w:pPr>
      <w:r w:rsidRPr="00524E61">
        <w:rPr>
          <w:rFonts w:asciiTheme="minorHAnsi" w:hAnsiTheme="minorHAnsi" w:cstheme="minorHAnsi"/>
          <w:sz w:val="22"/>
          <w:szCs w:val="22"/>
        </w:rPr>
        <w:t xml:space="preserve">D. </w:t>
      </w:r>
      <w:r w:rsidRPr="00524E61">
        <w:rPr>
          <w:rFonts w:asciiTheme="minorHAnsi" w:hAnsiTheme="minorHAnsi" w:cstheme="minorHAnsi"/>
          <w:b/>
          <w:sz w:val="22"/>
          <w:szCs w:val="22"/>
        </w:rPr>
        <w:t xml:space="preserve">Avizul Consiliului Concurenței </w:t>
      </w:r>
      <w:r w:rsidRPr="00524E61">
        <w:rPr>
          <w:rFonts w:asciiTheme="minorHAnsi" w:hAnsiTheme="minorHAnsi" w:cstheme="minorHAnsi"/>
          <w:bCs/>
          <w:sz w:val="22"/>
          <w:szCs w:val="22"/>
        </w:rPr>
        <w:t xml:space="preserve">comunicat cu adresa nr. </w:t>
      </w:r>
      <w:r w:rsidR="00CF27AB" w:rsidRPr="00524E61">
        <w:rPr>
          <w:rFonts w:asciiTheme="minorHAnsi" w:hAnsiTheme="minorHAnsi" w:cstheme="minorHAnsi"/>
          <w:bCs/>
          <w:sz w:val="22"/>
          <w:szCs w:val="22"/>
        </w:rPr>
        <w:t>___</w:t>
      </w:r>
      <w:r w:rsidRPr="00524E61">
        <w:rPr>
          <w:rFonts w:asciiTheme="minorHAnsi" w:hAnsiTheme="minorHAnsi" w:cstheme="minorHAnsi"/>
          <w:bCs/>
          <w:sz w:val="22"/>
          <w:szCs w:val="22"/>
        </w:rPr>
        <w:t xml:space="preserve"> din </w:t>
      </w:r>
      <w:r w:rsidR="00CF27AB" w:rsidRPr="00524E61">
        <w:rPr>
          <w:rFonts w:asciiTheme="minorHAnsi" w:hAnsiTheme="minorHAnsi" w:cstheme="minorHAnsi"/>
          <w:bCs/>
          <w:sz w:val="22"/>
          <w:szCs w:val="22"/>
        </w:rPr>
        <w:t>_______</w:t>
      </w:r>
      <w:r w:rsidRPr="00524E61">
        <w:rPr>
          <w:rFonts w:asciiTheme="minorHAnsi" w:hAnsiTheme="minorHAnsi" w:cstheme="minorHAnsi"/>
          <w:bCs/>
          <w:sz w:val="22"/>
          <w:szCs w:val="22"/>
        </w:rPr>
        <w:t xml:space="preserve">, emis în conformitate cu prevederile Ordonanței de Urgență a </w:t>
      </w:r>
      <w:r w:rsidRPr="00524E61">
        <w:rPr>
          <w:rFonts w:asciiTheme="minorHAnsi" w:eastAsia="Times New Roman" w:hAnsiTheme="minorHAnsi" w:cstheme="minorHAnsi"/>
          <w:bCs/>
          <w:sz w:val="22"/>
          <w:szCs w:val="22"/>
        </w:rPr>
        <w:t>Guvernului nr. 77/2014 privind procedurile naționale în domeniul ajutorului de stat, precum şi pentru modificarea şi completarea Legii concurenței nr. 21/1996, aprobată cu modificări şi completări prin Legea nr. 20/2015, cu modificările și completările ulterioare;</w:t>
      </w:r>
      <w:bookmarkStart w:id="45" w:name="_Hlk162508925"/>
    </w:p>
    <w:p w14:paraId="659122D0" w14:textId="0709A0B8" w:rsidR="006E53FB" w:rsidRPr="00524E61" w:rsidRDefault="00135518" w:rsidP="00135518">
      <w:pPr>
        <w:spacing w:before="0" w:after="0"/>
        <w:ind w:left="284" w:hanging="284"/>
        <w:jc w:val="both"/>
        <w:rPr>
          <w:rFonts w:asciiTheme="minorHAnsi" w:eastAsia="Times New Roman" w:hAnsiTheme="minorHAnsi" w:cstheme="minorHAnsi"/>
          <w:bCs/>
          <w:sz w:val="22"/>
          <w:szCs w:val="22"/>
        </w:rPr>
      </w:pPr>
      <w:r>
        <w:rPr>
          <w:rFonts w:asciiTheme="minorHAnsi" w:hAnsiTheme="minorHAnsi" w:cstheme="minorHAnsi"/>
          <w:sz w:val="22"/>
          <w:szCs w:val="22"/>
        </w:rPr>
        <w:t xml:space="preserve">      </w:t>
      </w:r>
      <w:r w:rsidR="006E53FB" w:rsidRPr="00135518">
        <w:rPr>
          <w:rFonts w:asciiTheme="minorHAnsi" w:eastAsia="Times New Roman" w:hAnsiTheme="minorHAnsi" w:cstheme="minorHAnsi"/>
          <w:bCs/>
          <w:sz w:val="22"/>
          <w:szCs w:val="22"/>
        </w:rPr>
        <w:t xml:space="preserve">Nota nr. </w:t>
      </w:r>
      <w:r w:rsidR="00CF27AB" w:rsidRPr="00135518">
        <w:rPr>
          <w:rFonts w:asciiTheme="minorHAnsi" w:eastAsia="Times New Roman" w:hAnsiTheme="minorHAnsi" w:cstheme="minorHAnsi"/>
          <w:bCs/>
          <w:sz w:val="22"/>
          <w:szCs w:val="22"/>
        </w:rPr>
        <w:t>____</w:t>
      </w:r>
      <w:r w:rsidR="006E53FB" w:rsidRPr="00135518">
        <w:rPr>
          <w:rFonts w:asciiTheme="minorHAnsi" w:eastAsia="Times New Roman" w:hAnsiTheme="minorHAnsi" w:cstheme="minorHAnsi"/>
          <w:bCs/>
          <w:sz w:val="22"/>
          <w:szCs w:val="22"/>
        </w:rPr>
        <w:t>/AM/</w:t>
      </w:r>
      <w:r w:rsidR="00CF27AB" w:rsidRPr="00135518">
        <w:rPr>
          <w:rFonts w:asciiTheme="minorHAnsi" w:eastAsia="Times New Roman" w:hAnsiTheme="minorHAnsi" w:cstheme="minorHAnsi"/>
          <w:bCs/>
          <w:sz w:val="22"/>
          <w:szCs w:val="22"/>
        </w:rPr>
        <w:t>_____</w:t>
      </w:r>
      <w:r w:rsidR="006E53FB" w:rsidRPr="00524E61">
        <w:rPr>
          <w:rFonts w:asciiTheme="minorHAnsi" w:eastAsia="Times New Roman" w:hAnsiTheme="minorHAnsi" w:cstheme="minorHAnsi"/>
          <w:bCs/>
          <w:sz w:val="22"/>
          <w:szCs w:val="22"/>
        </w:rPr>
        <w:t xml:space="preserve"> de aprobare a </w:t>
      </w:r>
      <w:r w:rsidR="00476E89" w:rsidRPr="00524E61">
        <w:rPr>
          <w:rFonts w:asciiTheme="minorHAnsi" w:eastAsia="Times New Roman" w:hAnsiTheme="minorHAnsi" w:cstheme="minorHAnsi"/>
          <w:bCs/>
          <w:sz w:val="22"/>
          <w:szCs w:val="22"/>
        </w:rPr>
        <w:t xml:space="preserve">Schemei de ajutor de minimis și de ajutor de stat regional privind </w:t>
      </w:r>
      <w:r w:rsidR="00CF27AB" w:rsidRPr="00524E61">
        <w:rPr>
          <w:rFonts w:asciiTheme="minorHAnsi" w:eastAsia="Times New Roman" w:hAnsiTheme="minorHAnsi" w:cstheme="minorHAnsi"/>
          <w:bCs/>
          <w:sz w:val="22"/>
          <w:szCs w:val="22"/>
        </w:rPr>
        <w:t>sprijinirea parcurilor industriale</w:t>
      </w:r>
      <w:r w:rsidR="00476E89" w:rsidRPr="00524E61">
        <w:rPr>
          <w:rFonts w:asciiTheme="minorHAnsi" w:eastAsia="Times New Roman" w:hAnsiTheme="minorHAnsi" w:cstheme="minorHAnsi"/>
          <w:bCs/>
          <w:sz w:val="22"/>
          <w:szCs w:val="22"/>
        </w:rPr>
        <w:t xml:space="preserve"> în cadrul Programului Regional Sud-Est 2021-2027.</w:t>
      </w:r>
    </w:p>
    <w:bookmarkEnd w:id="45"/>
    <w:p w14:paraId="777681CD" w14:textId="77777777" w:rsidR="00135518" w:rsidRDefault="00135518" w:rsidP="00524E61">
      <w:pPr>
        <w:spacing w:before="0" w:after="0"/>
        <w:contextualSpacing/>
        <w:jc w:val="both"/>
        <w:rPr>
          <w:rFonts w:asciiTheme="minorHAnsi" w:eastAsia="Times New Roman" w:hAnsiTheme="minorHAnsi" w:cstheme="minorHAnsi"/>
          <w:b/>
          <w:sz w:val="22"/>
          <w:szCs w:val="22"/>
        </w:rPr>
      </w:pPr>
    </w:p>
    <w:p w14:paraId="06C33454" w14:textId="17677815" w:rsidR="00116940" w:rsidRDefault="006E53FB" w:rsidP="00524E61">
      <w:pPr>
        <w:spacing w:before="0" w:after="0"/>
        <w:contextualSpacing/>
        <w:jc w:val="both"/>
        <w:rPr>
          <w:rFonts w:asciiTheme="minorHAnsi" w:hAnsiTheme="minorHAnsi" w:cstheme="minorHAnsi"/>
          <w:sz w:val="22"/>
          <w:szCs w:val="22"/>
        </w:rPr>
      </w:pPr>
      <w:r w:rsidRPr="00524E61">
        <w:rPr>
          <w:rFonts w:asciiTheme="minorHAnsi" w:eastAsia="Times New Roman" w:hAnsiTheme="minorHAnsi" w:cstheme="minorHAnsi"/>
          <w:b/>
          <w:sz w:val="22"/>
          <w:szCs w:val="22"/>
        </w:rPr>
        <w:t>N</w:t>
      </w:r>
      <w:r w:rsidR="00116940" w:rsidRPr="00524E61">
        <w:rPr>
          <w:rFonts w:asciiTheme="minorHAnsi" w:hAnsiTheme="minorHAnsi" w:cstheme="minorHAnsi"/>
          <w:b/>
          <w:sz w:val="22"/>
          <w:szCs w:val="22"/>
        </w:rPr>
        <w:t>otă!</w:t>
      </w:r>
      <w:r w:rsidR="00116940" w:rsidRPr="00524E61">
        <w:rPr>
          <w:rFonts w:asciiTheme="minorHAnsi" w:hAnsiTheme="minorHAnsi" w:cstheme="minorHAnsi"/>
          <w:sz w:val="22"/>
          <w:szCs w:val="22"/>
        </w:rPr>
        <w:t xml:space="preserve"> Pe parcursul derulării etapelor de verificare</w:t>
      </w:r>
      <w:r w:rsidR="005A3764" w:rsidRPr="00524E61">
        <w:rPr>
          <w:rFonts w:asciiTheme="minorHAnsi" w:hAnsiTheme="minorHAnsi" w:cstheme="minorHAnsi"/>
          <w:sz w:val="22"/>
          <w:szCs w:val="22"/>
        </w:rPr>
        <w:t>,</w:t>
      </w:r>
      <w:r w:rsidR="00116940" w:rsidRPr="00524E61">
        <w:rPr>
          <w:rFonts w:asciiTheme="minorHAnsi" w:hAnsiTheme="minorHAnsi" w:cstheme="minorHAnsi"/>
          <w:sz w:val="22"/>
          <w:szCs w:val="22"/>
        </w:rPr>
        <w:t xml:space="preserve"> inclusiv contractare</w:t>
      </w:r>
      <w:r w:rsidR="005A3764" w:rsidRPr="00524E61">
        <w:rPr>
          <w:rFonts w:asciiTheme="minorHAnsi" w:hAnsiTheme="minorHAnsi" w:cstheme="minorHAnsi"/>
          <w:sz w:val="22"/>
          <w:szCs w:val="22"/>
        </w:rPr>
        <w:t>,</w:t>
      </w:r>
      <w:r w:rsidR="00116940" w:rsidRPr="00524E61">
        <w:rPr>
          <w:rFonts w:asciiTheme="minorHAnsi" w:hAnsiTheme="minorHAnsi" w:cstheme="minorHAnsi"/>
          <w:sz w:val="22"/>
          <w:szCs w:val="22"/>
        </w:rPr>
        <w:t xml:space="preserve"> se vor avea în vedere actualizările legislative naționa</w:t>
      </w:r>
      <w:r w:rsidR="00A81333" w:rsidRPr="00524E61">
        <w:rPr>
          <w:rFonts w:asciiTheme="minorHAnsi" w:hAnsiTheme="minorHAnsi" w:cstheme="minorHAnsi"/>
          <w:sz w:val="22"/>
          <w:szCs w:val="22"/>
        </w:rPr>
        <w:t>l</w:t>
      </w:r>
      <w:r w:rsidR="00116940" w:rsidRPr="00524E61">
        <w:rPr>
          <w:rFonts w:asciiTheme="minorHAnsi" w:hAnsiTheme="minorHAnsi" w:cstheme="minorHAnsi"/>
          <w:sz w:val="22"/>
          <w:szCs w:val="22"/>
        </w:rPr>
        <w:t>e/europene specifice</w:t>
      </w:r>
      <w:r w:rsidR="005A3764" w:rsidRPr="00524E61">
        <w:rPr>
          <w:rFonts w:asciiTheme="minorHAnsi" w:hAnsiTheme="minorHAnsi" w:cstheme="minorHAnsi"/>
          <w:sz w:val="22"/>
          <w:szCs w:val="22"/>
        </w:rPr>
        <w:t>.</w:t>
      </w:r>
      <w:r w:rsidR="00116940" w:rsidRPr="00524E61">
        <w:rPr>
          <w:rFonts w:asciiTheme="minorHAnsi" w:hAnsiTheme="minorHAnsi" w:cstheme="minorHAnsi"/>
          <w:sz w:val="22"/>
          <w:szCs w:val="22"/>
        </w:rPr>
        <w:t xml:space="preserve"> </w:t>
      </w:r>
      <w:r w:rsidR="005A3764" w:rsidRPr="00524E61">
        <w:rPr>
          <w:rFonts w:asciiTheme="minorHAnsi" w:hAnsiTheme="minorHAnsi" w:cstheme="minorHAnsi"/>
          <w:sz w:val="22"/>
          <w:szCs w:val="22"/>
        </w:rPr>
        <w:t>A</w:t>
      </w:r>
      <w:r w:rsidR="00116940" w:rsidRPr="00524E61">
        <w:rPr>
          <w:rFonts w:asciiTheme="minorHAnsi" w:hAnsiTheme="minorHAnsi" w:cstheme="minorHAnsi"/>
          <w:sz w:val="22"/>
          <w:szCs w:val="22"/>
        </w:rPr>
        <w:t>ceste actualizări pot conduce la modificări/</w:t>
      </w:r>
      <w:r w:rsidR="00727608" w:rsidRPr="00524E61">
        <w:rPr>
          <w:rFonts w:asciiTheme="minorHAnsi" w:hAnsiTheme="minorHAnsi" w:cstheme="minorHAnsi"/>
          <w:sz w:val="22"/>
          <w:szCs w:val="22"/>
        </w:rPr>
        <w:t xml:space="preserve"> </w:t>
      </w:r>
      <w:r w:rsidR="00116940" w:rsidRPr="00524E61">
        <w:rPr>
          <w:rFonts w:asciiTheme="minorHAnsi" w:hAnsiTheme="minorHAnsi" w:cstheme="minorHAnsi"/>
          <w:sz w:val="22"/>
          <w:szCs w:val="22"/>
        </w:rPr>
        <w:t>actualizări ale prezentului ghid, în cazul în care acestea influențează c</w:t>
      </w:r>
      <w:r w:rsidR="00557234" w:rsidRPr="00524E61">
        <w:rPr>
          <w:rFonts w:asciiTheme="minorHAnsi" w:hAnsiTheme="minorHAnsi" w:cstheme="minorHAnsi"/>
          <w:sz w:val="22"/>
          <w:szCs w:val="22"/>
        </w:rPr>
        <w:t>erințele</w:t>
      </w:r>
      <w:r w:rsidR="00116940" w:rsidRPr="00524E61">
        <w:rPr>
          <w:rFonts w:asciiTheme="minorHAnsi" w:hAnsiTheme="minorHAnsi" w:cstheme="minorHAnsi"/>
          <w:sz w:val="22"/>
          <w:szCs w:val="22"/>
        </w:rPr>
        <w:t xml:space="preserve"> stabilite în prezent. </w:t>
      </w:r>
    </w:p>
    <w:p w14:paraId="53818F2C" w14:textId="77777777" w:rsidR="00D1390D" w:rsidRPr="00524E61" w:rsidRDefault="00D1390D" w:rsidP="00524E61">
      <w:pPr>
        <w:spacing w:before="0" w:after="0"/>
        <w:contextualSpacing/>
        <w:jc w:val="both"/>
        <w:rPr>
          <w:rFonts w:asciiTheme="minorHAnsi" w:hAnsiTheme="minorHAnsi" w:cstheme="minorHAnsi"/>
          <w:sz w:val="22"/>
          <w:szCs w:val="22"/>
        </w:rPr>
      </w:pPr>
    </w:p>
    <w:p w14:paraId="1B38C22F" w14:textId="7A08E4F9" w:rsidR="00297225" w:rsidRPr="00524E61" w:rsidRDefault="00297225" w:rsidP="00524E61">
      <w:pPr>
        <w:pStyle w:val="Heading1"/>
        <w:spacing w:before="0" w:after="0"/>
        <w:rPr>
          <w:sz w:val="22"/>
          <w:szCs w:val="22"/>
        </w:rPr>
      </w:pPr>
      <w:bookmarkStart w:id="46" w:name="_Toc142556346"/>
      <w:bookmarkStart w:id="47" w:name="_Toc200019326"/>
      <w:r w:rsidRPr="00524E61">
        <w:rPr>
          <w:sz w:val="22"/>
          <w:szCs w:val="22"/>
        </w:rPr>
        <w:t>ASPECTE SPECIFICE APELULUI DE PROIECTE</w:t>
      </w:r>
      <w:bookmarkEnd w:id="46"/>
      <w:bookmarkEnd w:id="47"/>
    </w:p>
    <w:p w14:paraId="6B7E4D74" w14:textId="39A0031A" w:rsidR="00297225" w:rsidRPr="00524E61" w:rsidRDefault="00297225" w:rsidP="00524E61">
      <w:pPr>
        <w:pStyle w:val="Heading2"/>
        <w:spacing w:before="0" w:after="0"/>
        <w:rPr>
          <w:sz w:val="22"/>
          <w:szCs w:val="22"/>
        </w:rPr>
      </w:pPr>
      <w:bookmarkStart w:id="48" w:name="_Toc142556347"/>
      <w:bookmarkStart w:id="49" w:name="_Toc200019327"/>
      <w:r w:rsidRPr="00524E61">
        <w:rPr>
          <w:sz w:val="22"/>
          <w:szCs w:val="22"/>
        </w:rPr>
        <w:t>Tipul de apel</w:t>
      </w:r>
      <w:bookmarkEnd w:id="48"/>
      <w:bookmarkEnd w:id="49"/>
    </w:p>
    <w:p w14:paraId="09AD411A" w14:textId="30659357" w:rsidR="00024E5B" w:rsidRPr="00524E61" w:rsidRDefault="003A1EE6" w:rsidP="00524E61">
      <w:pPr>
        <w:tabs>
          <w:tab w:val="left" w:pos="709"/>
        </w:tabs>
        <w:spacing w:before="0" w:after="0"/>
        <w:jc w:val="both"/>
        <w:rPr>
          <w:rFonts w:asciiTheme="minorHAnsi" w:eastAsia="SimSun" w:hAnsiTheme="minorHAnsi" w:cstheme="minorHAnsi"/>
          <w:bCs/>
          <w:sz w:val="22"/>
          <w:szCs w:val="22"/>
        </w:rPr>
      </w:pPr>
      <w:bookmarkStart w:id="50" w:name="_Hlk92984687"/>
      <w:r>
        <w:rPr>
          <w:rFonts w:asciiTheme="minorHAnsi" w:eastAsia="SimSun" w:hAnsiTheme="minorHAnsi" w:cstheme="minorHAnsi"/>
          <w:bCs/>
          <w:sz w:val="22"/>
          <w:szCs w:val="22"/>
        </w:rPr>
        <w:t>A</w:t>
      </w:r>
      <w:r w:rsidR="008F6E00" w:rsidRPr="00524E61">
        <w:rPr>
          <w:rFonts w:asciiTheme="minorHAnsi" w:eastAsia="SimSun" w:hAnsiTheme="minorHAnsi" w:cstheme="minorHAnsi"/>
          <w:bCs/>
          <w:sz w:val="22"/>
          <w:szCs w:val="22"/>
        </w:rPr>
        <w:t xml:space="preserve">pelul </w:t>
      </w:r>
      <w:r>
        <w:rPr>
          <w:rFonts w:asciiTheme="minorHAnsi" w:eastAsia="SimSun" w:hAnsiTheme="minorHAnsi" w:cstheme="minorHAnsi"/>
          <w:bCs/>
          <w:sz w:val="22"/>
          <w:szCs w:val="22"/>
        </w:rPr>
        <w:t xml:space="preserve">este </w:t>
      </w:r>
      <w:r w:rsidR="008F6E00" w:rsidRPr="00524E61">
        <w:rPr>
          <w:rFonts w:asciiTheme="minorHAnsi" w:eastAsia="SimSun" w:hAnsiTheme="minorHAnsi" w:cstheme="minorHAnsi"/>
          <w:bCs/>
          <w:sz w:val="22"/>
          <w:szCs w:val="22"/>
        </w:rPr>
        <w:t xml:space="preserve">de </w:t>
      </w:r>
      <w:r w:rsidR="008F6E00" w:rsidRPr="00524E61">
        <w:rPr>
          <w:rFonts w:asciiTheme="minorHAnsi" w:eastAsia="SimSun" w:hAnsiTheme="minorHAnsi" w:cstheme="minorHAnsi"/>
          <w:b/>
          <w:sz w:val="22"/>
          <w:szCs w:val="22"/>
        </w:rPr>
        <w:t>tip competitiv cu depunere la termen</w:t>
      </w:r>
      <w:r w:rsidR="008F6E00" w:rsidRPr="00524E61">
        <w:rPr>
          <w:rFonts w:asciiTheme="minorHAnsi" w:eastAsia="SimSun" w:hAnsiTheme="minorHAnsi" w:cstheme="minorHAnsi"/>
          <w:bCs/>
          <w:sz w:val="22"/>
          <w:szCs w:val="22"/>
        </w:rPr>
        <w:t xml:space="preserve"> a cererilor de finanțare având codul </w:t>
      </w:r>
      <w:r w:rsidR="003C7A53" w:rsidRPr="00524E61">
        <w:rPr>
          <w:rFonts w:asciiTheme="minorHAnsi" w:hAnsiTheme="minorHAnsi" w:cstheme="minorHAnsi"/>
          <w:sz w:val="22"/>
          <w:szCs w:val="22"/>
        </w:rPr>
        <w:t>PRSE/1.</w:t>
      </w:r>
      <w:r w:rsidR="00CF27AB" w:rsidRPr="00524E61">
        <w:rPr>
          <w:rFonts w:asciiTheme="minorHAnsi" w:hAnsiTheme="minorHAnsi" w:cstheme="minorHAnsi"/>
          <w:sz w:val="22"/>
          <w:szCs w:val="22"/>
        </w:rPr>
        <w:t>5</w:t>
      </w:r>
      <w:r w:rsidR="003C7A53" w:rsidRPr="00524E61">
        <w:rPr>
          <w:rFonts w:asciiTheme="minorHAnsi" w:hAnsiTheme="minorHAnsi" w:cstheme="minorHAnsi"/>
          <w:sz w:val="22"/>
          <w:szCs w:val="22"/>
        </w:rPr>
        <w:t>/A/1/</w:t>
      </w:r>
      <w:r w:rsidR="00692E90" w:rsidRPr="00524E61">
        <w:rPr>
          <w:rFonts w:asciiTheme="minorHAnsi" w:hAnsiTheme="minorHAnsi" w:cstheme="minorHAnsi"/>
          <w:sz w:val="22"/>
          <w:szCs w:val="22"/>
        </w:rPr>
        <w:t>2025</w:t>
      </w:r>
      <w:r w:rsidR="007C7922" w:rsidRPr="00524E61">
        <w:rPr>
          <w:rFonts w:asciiTheme="minorHAnsi" w:eastAsia="SimSun" w:hAnsiTheme="minorHAnsi" w:cstheme="minorHAnsi"/>
          <w:bCs/>
          <w:sz w:val="22"/>
          <w:szCs w:val="22"/>
        </w:rPr>
        <w:t>.</w:t>
      </w:r>
    </w:p>
    <w:p w14:paraId="3D28A4E4" w14:textId="65D33D17" w:rsidR="008F6E00" w:rsidRPr="00AC4C7D" w:rsidRDefault="008F6E00" w:rsidP="00AC4C7D">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AM lansează apelurile de proiecte numai în sistemul informatic MySMIS2021.</w:t>
      </w:r>
      <w:r w:rsidR="00AC4C7D">
        <w:rPr>
          <w:rFonts w:asciiTheme="minorHAnsi" w:hAnsiTheme="minorHAnsi" w:cstheme="minorHAnsi"/>
          <w:sz w:val="22"/>
          <w:szCs w:val="22"/>
        </w:rPr>
        <w:t xml:space="preserve"> </w:t>
      </w:r>
      <w:r w:rsidRPr="00524E61">
        <w:rPr>
          <w:rFonts w:asciiTheme="minorHAnsi" w:eastAsia="SimSun" w:hAnsiTheme="minorHAnsi" w:cstheme="minorHAnsi"/>
          <w:bCs/>
          <w:sz w:val="22"/>
          <w:szCs w:val="22"/>
        </w:rPr>
        <w:t>Cererile de finanțare pot fi depuse doar în perioada menționată în cadrul secțiunii 4.3 a prezentului ghid, iar evaluarea acestora va avea la bază principiul competitivității.</w:t>
      </w:r>
    </w:p>
    <w:p w14:paraId="24CDE833" w14:textId="1967FBBB" w:rsidR="00433613" w:rsidRPr="00524E61" w:rsidRDefault="00433613" w:rsidP="00524E61">
      <w:pPr>
        <w:tabs>
          <w:tab w:val="left" w:pos="709"/>
        </w:tabs>
        <w:spacing w:before="0" w:after="0"/>
        <w:jc w:val="both"/>
        <w:rPr>
          <w:rFonts w:asciiTheme="minorHAnsi" w:eastAsia="SimSun" w:hAnsiTheme="minorHAnsi" w:cstheme="minorHAnsi"/>
          <w:bCs/>
          <w:sz w:val="22"/>
          <w:szCs w:val="22"/>
        </w:rPr>
      </w:pPr>
      <w:r w:rsidRPr="00524E61">
        <w:rPr>
          <w:rFonts w:asciiTheme="minorHAnsi" w:eastAsia="SimSun" w:hAnsiTheme="minorHAnsi" w:cstheme="minorHAnsi"/>
          <w:bCs/>
          <w:sz w:val="22"/>
          <w:szCs w:val="22"/>
        </w:rPr>
        <w:t>În cadrul apelurilor competitive, finanțarea cererilor de finanțare va avea la bază un principiu competițional, garantat prin selecția cererilor de finanțare în funcție de punctajul total obținut în urma aplicării criteriilor de evaluare tehnică și financiară menționate în cadrul ghidului solicitantului specific fiecărui apel de cereri de finanțare, în limita fondurilor alocate în cadrul apelului, cu condiția atingerii pragului minim</w:t>
      </w:r>
      <w:r w:rsidR="008F6E00" w:rsidRPr="00524E61">
        <w:rPr>
          <w:rFonts w:asciiTheme="minorHAnsi" w:eastAsia="SimSun" w:hAnsiTheme="minorHAnsi" w:cstheme="minorHAnsi"/>
          <w:bCs/>
          <w:sz w:val="22"/>
          <w:szCs w:val="22"/>
        </w:rPr>
        <w:t>.</w:t>
      </w:r>
    </w:p>
    <w:p w14:paraId="1B739463" w14:textId="77777777" w:rsidR="00D1390D" w:rsidRDefault="00D1390D" w:rsidP="00524E61">
      <w:pPr>
        <w:autoSpaceDE w:val="0"/>
        <w:autoSpaceDN w:val="0"/>
        <w:adjustRightInd w:val="0"/>
        <w:spacing w:before="0" w:after="0"/>
        <w:jc w:val="both"/>
        <w:rPr>
          <w:rFonts w:asciiTheme="minorHAnsi" w:hAnsiTheme="minorHAnsi" w:cstheme="minorHAnsi"/>
          <w:b/>
          <w:bCs/>
          <w:sz w:val="22"/>
          <w:szCs w:val="22"/>
          <w:lang w:eastAsia="en-GB"/>
        </w:rPr>
      </w:pPr>
    </w:p>
    <w:p w14:paraId="61C2DD71" w14:textId="55B4FDA5" w:rsidR="0013161E" w:rsidRPr="00524E61" w:rsidRDefault="0013161E"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sz w:val="22"/>
          <w:szCs w:val="22"/>
          <w:lang w:eastAsia="en-GB"/>
        </w:rPr>
        <w:t>Notă!</w:t>
      </w:r>
      <w:r w:rsidRPr="00524E61">
        <w:rPr>
          <w:rFonts w:asciiTheme="minorHAnsi" w:hAnsiTheme="minorHAnsi" w:cstheme="minorHAnsi"/>
          <w:sz w:val="22"/>
          <w:szCs w:val="22"/>
          <w:lang w:eastAsia="en-GB"/>
        </w:rPr>
        <w:t xml:space="preserve"> Pentru întocmirea cererilor de finanţare, este necesar ca solicitanţii să aibă în vedere faptul că respectarea legislaţiei naţionale aplicabile în vigoare este obligatorie, indiferent de domeniul abordat (achiziţii, egalitate de şanse şi tratament egal, dezvoltare durabilă, construcţii, etc). Prezentul document nu se substituie legislaţiei naţionale, fiind numai un îndrumar elaborat de către AM cu scopul de a sprijini potenţialii solicitanţi de finanţare să acceseze fonduri nerambursabile, prin intermediul Programului Regional Sud-Est 2021-2027.</w:t>
      </w:r>
    </w:p>
    <w:p w14:paraId="16BD9821" w14:textId="2C5E6846" w:rsidR="000E7AFC" w:rsidRDefault="0013161E" w:rsidP="00524E61">
      <w:pPr>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Pentru informarea corectă a potențialilor solicitanți, AM va publica pe site-ul programului situația proiectelor, depuse precum și gradul de acoperire al alocării financiare disponibile</w:t>
      </w:r>
      <w:r w:rsidR="00CA605F" w:rsidRPr="00524E61">
        <w:rPr>
          <w:rFonts w:asciiTheme="minorHAnsi" w:hAnsiTheme="minorHAnsi" w:cstheme="minorHAnsi"/>
          <w:sz w:val="22"/>
          <w:szCs w:val="22"/>
          <w:lang w:eastAsia="en-GB"/>
        </w:rPr>
        <w:t>.</w:t>
      </w:r>
    </w:p>
    <w:p w14:paraId="3CD309D7" w14:textId="77777777" w:rsidR="00D1390D" w:rsidRPr="00524E61" w:rsidRDefault="00D1390D" w:rsidP="00524E61">
      <w:pPr>
        <w:spacing w:before="0" w:after="0"/>
        <w:jc w:val="both"/>
        <w:rPr>
          <w:rFonts w:asciiTheme="minorHAnsi" w:hAnsiTheme="minorHAnsi" w:cstheme="minorHAnsi"/>
          <w:sz w:val="22"/>
          <w:szCs w:val="22"/>
          <w:lang w:eastAsia="en-GB"/>
        </w:rPr>
      </w:pPr>
    </w:p>
    <w:p w14:paraId="70C08C3B" w14:textId="1E82F42B" w:rsidR="00297225" w:rsidRPr="00524E61" w:rsidRDefault="00297225" w:rsidP="00524E61">
      <w:pPr>
        <w:pStyle w:val="Heading2"/>
        <w:spacing w:before="0" w:after="0"/>
        <w:rPr>
          <w:sz w:val="22"/>
          <w:szCs w:val="22"/>
        </w:rPr>
      </w:pPr>
      <w:bookmarkStart w:id="51" w:name="_Toc142556348"/>
      <w:bookmarkStart w:id="52" w:name="_Toc200019328"/>
      <w:bookmarkEnd w:id="50"/>
      <w:r w:rsidRPr="00524E61">
        <w:rPr>
          <w:sz w:val="22"/>
          <w:szCs w:val="22"/>
        </w:rPr>
        <w:t>Forma de sprijin (granturi; instrumente financiare; premii)</w:t>
      </w:r>
      <w:bookmarkEnd w:id="51"/>
      <w:bookmarkEnd w:id="52"/>
    </w:p>
    <w:p w14:paraId="5D906E72" w14:textId="642FA52F" w:rsidR="000179D6" w:rsidRPr="00524E61" w:rsidRDefault="008F6E00" w:rsidP="00524E61">
      <w:pPr>
        <w:spacing w:before="0" w:after="0"/>
        <w:jc w:val="both"/>
        <w:rPr>
          <w:rFonts w:asciiTheme="minorHAnsi" w:hAnsiTheme="minorHAnsi" w:cstheme="minorHAnsi"/>
          <w:sz w:val="22"/>
          <w:szCs w:val="22"/>
        </w:rPr>
      </w:pPr>
      <w:bookmarkStart w:id="53" w:name="_Hlk141173091"/>
      <w:r w:rsidRPr="00524E61">
        <w:rPr>
          <w:rFonts w:asciiTheme="minorHAnsi" w:hAnsiTheme="minorHAnsi" w:cstheme="minorHAnsi"/>
          <w:sz w:val="22"/>
          <w:szCs w:val="22"/>
        </w:rPr>
        <w:t xml:space="preserve">Forma de sprijin acordat în cadrul prezentului apel de proiecte o reprezintă grantul (nerambursabil), în conformitate cu prevederile PR SE 2021-2027, a Regulamentelor (UE) 2021/1060 și (UE, Euratom) </w:t>
      </w:r>
      <w:r w:rsidR="00C201F4" w:rsidRPr="00524E61">
        <w:rPr>
          <w:rFonts w:asciiTheme="minorHAnsi" w:hAnsiTheme="minorHAnsi" w:cstheme="minorHAnsi"/>
          <w:sz w:val="22"/>
          <w:szCs w:val="22"/>
        </w:rPr>
        <w:t xml:space="preserve">2024/2509 </w:t>
      </w:r>
      <w:r w:rsidR="000370F9" w:rsidRPr="00524E61">
        <w:rPr>
          <w:rFonts w:asciiTheme="minorHAnsi" w:hAnsiTheme="minorHAnsi" w:cstheme="minorHAnsi"/>
          <w:sz w:val="22"/>
          <w:szCs w:val="22"/>
        </w:rPr>
        <w:t xml:space="preserve">și a </w:t>
      </w:r>
      <w:bookmarkEnd w:id="53"/>
      <w:r w:rsidR="000179D6" w:rsidRPr="00524E61">
        <w:rPr>
          <w:rFonts w:asciiTheme="minorHAnsi" w:hAnsiTheme="minorHAnsi" w:cstheme="minorHAnsi"/>
          <w:sz w:val="22"/>
          <w:szCs w:val="22"/>
        </w:rPr>
        <w:t xml:space="preserve">Schemei de </w:t>
      </w:r>
      <w:r w:rsidR="002C1215" w:rsidRPr="00524E61">
        <w:rPr>
          <w:rFonts w:asciiTheme="minorHAnsi" w:hAnsiTheme="minorHAnsi" w:cstheme="minorHAnsi"/>
          <w:sz w:val="22"/>
          <w:szCs w:val="22"/>
        </w:rPr>
        <w:t>a</w:t>
      </w:r>
      <w:r w:rsidR="000179D6" w:rsidRPr="00524E61">
        <w:rPr>
          <w:rFonts w:asciiTheme="minorHAnsi" w:hAnsiTheme="minorHAnsi" w:cstheme="minorHAnsi"/>
          <w:sz w:val="22"/>
          <w:szCs w:val="22"/>
        </w:rPr>
        <w:t xml:space="preserve">jutor </w:t>
      </w:r>
      <w:r w:rsidR="002C1215" w:rsidRPr="00524E61">
        <w:rPr>
          <w:rFonts w:asciiTheme="minorHAnsi" w:hAnsiTheme="minorHAnsi" w:cstheme="minorHAnsi"/>
          <w:sz w:val="22"/>
          <w:szCs w:val="22"/>
        </w:rPr>
        <w:t>d</w:t>
      </w:r>
      <w:r w:rsidR="000179D6" w:rsidRPr="00524E61">
        <w:rPr>
          <w:rFonts w:asciiTheme="minorHAnsi" w:hAnsiTheme="minorHAnsi" w:cstheme="minorHAnsi"/>
          <w:sz w:val="22"/>
          <w:szCs w:val="22"/>
        </w:rPr>
        <w:t xml:space="preserve">e </w:t>
      </w:r>
      <w:r w:rsidR="002C1215" w:rsidRPr="00524E61">
        <w:rPr>
          <w:rFonts w:asciiTheme="minorHAnsi" w:hAnsiTheme="minorHAnsi" w:cstheme="minorHAnsi"/>
          <w:sz w:val="22"/>
          <w:szCs w:val="22"/>
        </w:rPr>
        <w:t>m</w:t>
      </w:r>
      <w:r w:rsidR="000179D6" w:rsidRPr="00524E61">
        <w:rPr>
          <w:rFonts w:asciiTheme="minorHAnsi" w:hAnsiTheme="minorHAnsi" w:cstheme="minorHAnsi"/>
          <w:sz w:val="22"/>
          <w:szCs w:val="22"/>
        </w:rPr>
        <w:t xml:space="preserve">inimis </w:t>
      </w:r>
      <w:bookmarkStart w:id="54" w:name="_Hlk163740905"/>
      <w:r w:rsidR="002C1215" w:rsidRPr="00524E61">
        <w:rPr>
          <w:rFonts w:asciiTheme="minorHAnsi" w:hAnsiTheme="minorHAnsi" w:cstheme="minorHAnsi"/>
          <w:sz w:val="22"/>
          <w:szCs w:val="22"/>
        </w:rPr>
        <w:t>ș</w:t>
      </w:r>
      <w:r w:rsidR="000179D6" w:rsidRPr="00524E61">
        <w:rPr>
          <w:rFonts w:asciiTheme="minorHAnsi" w:hAnsiTheme="minorHAnsi" w:cstheme="minorHAnsi"/>
          <w:sz w:val="22"/>
          <w:szCs w:val="22"/>
        </w:rPr>
        <w:t xml:space="preserve">i </w:t>
      </w:r>
      <w:r w:rsidR="002C1215" w:rsidRPr="00524E61">
        <w:rPr>
          <w:rFonts w:asciiTheme="minorHAnsi" w:hAnsiTheme="minorHAnsi" w:cstheme="minorHAnsi"/>
          <w:sz w:val="22"/>
          <w:szCs w:val="22"/>
        </w:rPr>
        <w:t>de a</w:t>
      </w:r>
      <w:r w:rsidR="000179D6" w:rsidRPr="00524E61">
        <w:rPr>
          <w:rFonts w:asciiTheme="minorHAnsi" w:hAnsiTheme="minorHAnsi" w:cstheme="minorHAnsi"/>
          <w:sz w:val="22"/>
          <w:szCs w:val="22"/>
        </w:rPr>
        <w:t xml:space="preserve">jutor </w:t>
      </w:r>
      <w:r w:rsidR="002C1215" w:rsidRPr="00524E61">
        <w:rPr>
          <w:rFonts w:asciiTheme="minorHAnsi" w:hAnsiTheme="minorHAnsi" w:cstheme="minorHAnsi"/>
          <w:sz w:val="22"/>
          <w:szCs w:val="22"/>
        </w:rPr>
        <w:t>d</w:t>
      </w:r>
      <w:r w:rsidR="000179D6" w:rsidRPr="00524E61">
        <w:rPr>
          <w:rFonts w:asciiTheme="minorHAnsi" w:hAnsiTheme="minorHAnsi" w:cstheme="minorHAnsi"/>
          <w:sz w:val="22"/>
          <w:szCs w:val="22"/>
        </w:rPr>
        <w:t xml:space="preserve">e </w:t>
      </w:r>
      <w:r w:rsidR="002C1215" w:rsidRPr="00524E61">
        <w:rPr>
          <w:rFonts w:asciiTheme="minorHAnsi" w:hAnsiTheme="minorHAnsi" w:cstheme="minorHAnsi"/>
          <w:sz w:val="22"/>
          <w:szCs w:val="22"/>
        </w:rPr>
        <w:t>s</w:t>
      </w:r>
      <w:r w:rsidR="000179D6" w:rsidRPr="00524E61">
        <w:rPr>
          <w:rFonts w:asciiTheme="minorHAnsi" w:hAnsiTheme="minorHAnsi" w:cstheme="minorHAnsi"/>
          <w:sz w:val="22"/>
          <w:szCs w:val="22"/>
        </w:rPr>
        <w:t xml:space="preserve">tat </w:t>
      </w:r>
      <w:r w:rsidR="002C1215" w:rsidRPr="00524E61">
        <w:rPr>
          <w:rFonts w:asciiTheme="minorHAnsi" w:hAnsiTheme="minorHAnsi" w:cstheme="minorHAnsi"/>
          <w:sz w:val="22"/>
          <w:szCs w:val="22"/>
        </w:rPr>
        <w:t>r</w:t>
      </w:r>
      <w:r w:rsidR="000179D6" w:rsidRPr="00524E61">
        <w:rPr>
          <w:rFonts w:asciiTheme="minorHAnsi" w:hAnsiTheme="minorHAnsi" w:cstheme="minorHAnsi"/>
          <w:sz w:val="22"/>
          <w:szCs w:val="22"/>
        </w:rPr>
        <w:t xml:space="preserve">egional </w:t>
      </w:r>
      <w:bookmarkEnd w:id="54"/>
      <w:r w:rsidR="000179D6" w:rsidRPr="00524E61">
        <w:rPr>
          <w:rFonts w:asciiTheme="minorHAnsi" w:hAnsiTheme="minorHAnsi" w:cstheme="minorHAnsi"/>
          <w:sz w:val="22"/>
          <w:szCs w:val="22"/>
        </w:rPr>
        <w:t xml:space="preserve">privind </w:t>
      </w:r>
      <w:r w:rsidR="00FA4A88" w:rsidRPr="00524E61">
        <w:rPr>
          <w:rFonts w:asciiTheme="minorHAnsi" w:eastAsia="Times New Roman" w:hAnsiTheme="minorHAnsi" w:cstheme="minorHAnsi"/>
          <w:bCs/>
          <w:sz w:val="22"/>
          <w:szCs w:val="22"/>
        </w:rPr>
        <w:t xml:space="preserve">privind sprijinirea parcurilor industriale </w:t>
      </w:r>
      <w:r w:rsidR="000179D6" w:rsidRPr="00524E61">
        <w:rPr>
          <w:rFonts w:asciiTheme="minorHAnsi" w:hAnsiTheme="minorHAnsi" w:cstheme="minorHAnsi"/>
          <w:sz w:val="22"/>
          <w:szCs w:val="22"/>
        </w:rPr>
        <w:t>în cadrul Programului Regional Sud-Est 2021-2027</w:t>
      </w:r>
      <w:r w:rsidR="002C1215" w:rsidRPr="00524E61">
        <w:rPr>
          <w:rFonts w:asciiTheme="minorHAnsi" w:hAnsiTheme="minorHAnsi" w:cstheme="minorHAnsi"/>
          <w:sz w:val="22"/>
          <w:szCs w:val="22"/>
        </w:rPr>
        <w:t xml:space="preserve"> nr. </w:t>
      </w:r>
      <w:r w:rsidR="00AC4C7D">
        <w:rPr>
          <w:rFonts w:asciiTheme="minorHAnsi" w:hAnsiTheme="minorHAnsi" w:cstheme="minorHAnsi"/>
          <w:sz w:val="22"/>
          <w:szCs w:val="22"/>
        </w:rPr>
        <w:t>..........</w:t>
      </w:r>
      <w:r w:rsidR="00C30889" w:rsidRPr="00524E61">
        <w:rPr>
          <w:rFonts w:asciiTheme="minorHAnsi" w:hAnsiTheme="minorHAnsi" w:cstheme="minorHAnsi"/>
          <w:sz w:val="22"/>
          <w:szCs w:val="22"/>
        </w:rPr>
        <w:t>.</w:t>
      </w:r>
    </w:p>
    <w:p w14:paraId="152D016B" w14:textId="77777777" w:rsidR="00BA0B90" w:rsidRPr="00524E61" w:rsidRDefault="00BA0B90" w:rsidP="00524E61">
      <w:pPr>
        <w:spacing w:before="0" w:after="0"/>
        <w:jc w:val="both"/>
        <w:rPr>
          <w:rFonts w:asciiTheme="minorHAnsi" w:hAnsiTheme="minorHAnsi" w:cstheme="minorHAnsi"/>
          <w:sz w:val="22"/>
          <w:szCs w:val="22"/>
        </w:rPr>
      </w:pPr>
    </w:p>
    <w:p w14:paraId="110ADD8B" w14:textId="106C3EE3" w:rsidR="00BA0B90" w:rsidRPr="00524E61" w:rsidRDefault="000E6C77"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cadrul acestui apel de proiecte, se acordă următoarele categorii de ajutor de stat:</w:t>
      </w:r>
    </w:p>
    <w:p w14:paraId="3CBF42A3" w14:textId="77777777" w:rsidR="000E6C77" w:rsidRPr="00524E61" w:rsidRDefault="000E6C77" w:rsidP="00524E61">
      <w:pPr>
        <w:spacing w:before="0" w:after="0"/>
        <w:jc w:val="both"/>
        <w:rPr>
          <w:rFonts w:asciiTheme="minorHAnsi" w:hAnsiTheme="minorHAnsi" w:cstheme="minorHAnsi"/>
          <w:sz w:val="22"/>
          <w:szCs w:val="22"/>
        </w:rPr>
      </w:pPr>
    </w:p>
    <w:p w14:paraId="68E1C701" w14:textId="3824CA56" w:rsidR="00BA0B90" w:rsidRPr="00524E61" w:rsidRDefault="00BA0B90" w:rsidP="00524E61">
      <w:pPr>
        <w:pStyle w:val="ListParagraph"/>
        <w:spacing w:before="0" w:after="0"/>
        <w:ind w:left="142"/>
        <w:jc w:val="both"/>
        <w:rPr>
          <w:rFonts w:asciiTheme="minorHAnsi" w:hAnsiTheme="minorHAnsi" w:cstheme="minorHAnsi"/>
          <w:sz w:val="22"/>
          <w:szCs w:val="22"/>
        </w:rPr>
      </w:pPr>
      <w:r w:rsidRPr="00524E61">
        <w:rPr>
          <w:rFonts w:asciiTheme="minorHAnsi" w:hAnsiTheme="minorHAnsi" w:cstheme="minorHAnsi"/>
          <w:sz w:val="22"/>
          <w:szCs w:val="22"/>
        </w:rPr>
        <w:t xml:space="preserve">a) </w:t>
      </w:r>
      <w:r w:rsidRPr="00524E61">
        <w:rPr>
          <w:rFonts w:asciiTheme="minorHAnsi" w:hAnsiTheme="minorHAnsi" w:cstheme="minorHAnsi"/>
          <w:i/>
          <w:iCs/>
          <w:sz w:val="22"/>
          <w:szCs w:val="22"/>
        </w:rPr>
        <w:t>ajutor de stat regional</w:t>
      </w:r>
      <w:r w:rsidRPr="00524E61">
        <w:rPr>
          <w:rFonts w:asciiTheme="minorHAnsi" w:hAnsiTheme="minorHAnsi" w:cstheme="minorHAnsi"/>
          <w:sz w:val="22"/>
          <w:szCs w:val="22"/>
        </w:rPr>
        <w:t xml:space="preserve"> pentru investiţii cu respectarea prevederilor Capitolul</w:t>
      </w:r>
      <w:r w:rsidR="006C301E" w:rsidRPr="00524E61">
        <w:rPr>
          <w:rFonts w:asciiTheme="minorHAnsi" w:hAnsiTheme="minorHAnsi" w:cstheme="minorHAnsi"/>
          <w:sz w:val="22"/>
          <w:szCs w:val="22"/>
        </w:rPr>
        <w:t>ui</w:t>
      </w:r>
      <w:r w:rsidRPr="00524E61">
        <w:rPr>
          <w:rFonts w:asciiTheme="minorHAnsi" w:hAnsiTheme="minorHAnsi" w:cstheme="minorHAnsi"/>
          <w:sz w:val="22"/>
          <w:szCs w:val="22"/>
        </w:rPr>
        <w:t xml:space="preserve"> I și art. 14 din Regulamentul (UE) nr. </w:t>
      </w:r>
      <w:r w:rsidR="002C1215" w:rsidRPr="00524E61">
        <w:rPr>
          <w:rFonts w:asciiTheme="minorHAnsi" w:hAnsiTheme="minorHAnsi" w:cstheme="minorHAnsi"/>
          <w:sz w:val="22"/>
          <w:szCs w:val="22"/>
        </w:rPr>
        <w:t>2014</w:t>
      </w:r>
      <w:r w:rsidRPr="00524E61">
        <w:rPr>
          <w:rFonts w:asciiTheme="minorHAnsi" w:hAnsiTheme="minorHAnsi" w:cstheme="minorHAnsi"/>
          <w:sz w:val="22"/>
          <w:szCs w:val="22"/>
        </w:rPr>
        <w:t>/</w:t>
      </w:r>
      <w:r w:rsidR="002C1215" w:rsidRPr="00524E61">
        <w:rPr>
          <w:rFonts w:asciiTheme="minorHAnsi" w:hAnsiTheme="minorHAnsi" w:cstheme="minorHAnsi"/>
          <w:sz w:val="22"/>
          <w:szCs w:val="22"/>
        </w:rPr>
        <w:t>651</w:t>
      </w:r>
      <w:r w:rsidRPr="00524E61">
        <w:rPr>
          <w:rFonts w:asciiTheme="minorHAnsi" w:hAnsiTheme="minorHAnsi" w:cstheme="minorHAnsi"/>
          <w:sz w:val="22"/>
          <w:szCs w:val="22"/>
        </w:rPr>
        <w:t xml:space="preserve"> de declarare a anumitor categorii de ajutoare compatibile cu piaţa internă în aplicarea </w:t>
      </w:r>
      <w:r w:rsidRPr="00524E61">
        <w:rPr>
          <w:rFonts w:asciiTheme="minorHAnsi" w:hAnsiTheme="minorHAnsi" w:cstheme="minorHAnsi"/>
          <w:sz w:val="22"/>
          <w:szCs w:val="22"/>
        </w:rPr>
        <w:lastRenderedPageBreak/>
        <w:t>articolelor 107 şi 108 din Tratat, cu modificările și completările ulterioare, denumit, în continuare, ajutor de stat regional</w:t>
      </w:r>
      <w:r w:rsidR="000E6C77" w:rsidRPr="00524E61">
        <w:rPr>
          <w:rFonts w:asciiTheme="minorHAnsi" w:hAnsiTheme="minorHAnsi" w:cstheme="minorHAnsi"/>
          <w:sz w:val="22"/>
          <w:szCs w:val="22"/>
        </w:rPr>
        <w:t xml:space="preserve"> </w:t>
      </w:r>
      <w:r w:rsidR="000E6C77" w:rsidRPr="00524E61">
        <w:rPr>
          <w:rFonts w:asciiTheme="minorHAnsi" w:eastAsia="Times New Roman" w:hAnsiTheme="minorHAnsi" w:cstheme="minorHAnsi"/>
          <w:sz w:val="22"/>
          <w:szCs w:val="22"/>
        </w:rPr>
        <w:t>(a se vedea secțiunea 3.13</w:t>
      </w:r>
      <w:r w:rsidR="00A86D09" w:rsidRPr="00524E61">
        <w:rPr>
          <w:rFonts w:asciiTheme="minorHAnsi" w:eastAsia="Times New Roman" w:hAnsiTheme="minorHAnsi" w:cstheme="minorHAnsi"/>
          <w:sz w:val="22"/>
          <w:szCs w:val="22"/>
        </w:rPr>
        <w:t>.</w:t>
      </w:r>
      <w:r w:rsidR="006C301E" w:rsidRPr="00524E61">
        <w:rPr>
          <w:rFonts w:asciiTheme="minorHAnsi" w:eastAsia="Times New Roman" w:hAnsiTheme="minorHAnsi" w:cstheme="minorHAnsi"/>
          <w:sz w:val="22"/>
          <w:szCs w:val="22"/>
        </w:rPr>
        <w:t>2</w:t>
      </w:r>
      <w:r w:rsidR="000E6C77" w:rsidRPr="00524E61">
        <w:rPr>
          <w:rFonts w:asciiTheme="minorHAnsi" w:eastAsia="Times New Roman" w:hAnsiTheme="minorHAnsi" w:cstheme="minorHAnsi"/>
          <w:sz w:val="22"/>
          <w:szCs w:val="22"/>
        </w:rPr>
        <w:t xml:space="preserve"> Reguli privind ajutorul </w:t>
      </w:r>
      <w:r w:rsidR="006C301E" w:rsidRPr="00524E61">
        <w:rPr>
          <w:rFonts w:asciiTheme="minorHAnsi" w:eastAsia="Times New Roman" w:hAnsiTheme="minorHAnsi" w:cstheme="minorHAnsi"/>
          <w:sz w:val="22"/>
          <w:szCs w:val="22"/>
        </w:rPr>
        <w:t>de stat regional</w:t>
      </w:r>
      <w:r w:rsidR="000E6C77" w:rsidRPr="00524E61">
        <w:rPr>
          <w:rFonts w:asciiTheme="minorHAnsi" w:eastAsia="Times New Roman" w:hAnsiTheme="minorHAnsi" w:cstheme="minorHAnsi"/>
          <w:sz w:val="22"/>
          <w:szCs w:val="22"/>
        </w:rPr>
        <w:t>)</w:t>
      </w:r>
      <w:r w:rsidR="00341C72" w:rsidRPr="00524E61">
        <w:rPr>
          <w:rFonts w:asciiTheme="minorHAnsi" w:eastAsia="Times New Roman" w:hAnsiTheme="minorHAnsi" w:cstheme="minorHAnsi"/>
          <w:sz w:val="22"/>
          <w:szCs w:val="22"/>
        </w:rPr>
        <w:t>.</w:t>
      </w:r>
      <w:r w:rsidR="000E6C77" w:rsidRPr="00524E61">
        <w:rPr>
          <w:rFonts w:asciiTheme="minorHAnsi" w:eastAsia="Times New Roman" w:hAnsiTheme="minorHAnsi" w:cstheme="minorHAnsi"/>
          <w:sz w:val="22"/>
          <w:szCs w:val="22"/>
        </w:rPr>
        <w:t xml:space="preserve"> </w:t>
      </w:r>
    </w:p>
    <w:p w14:paraId="5F1C7864" w14:textId="3C104D97" w:rsidR="00BA0B90" w:rsidRDefault="000E6C77" w:rsidP="00524E61">
      <w:pPr>
        <w:spacing w:before="0" w:after="0"/>
        <w:ind w:left="142" w:hanging="133"/>
        <w:jc w:val="both"/>
        <w:rPr>
          <w:rFonts w:asciiTheme="minorHAnsi" w:eastAsia="Times New Roman" w:hAnsiTheme="minorHAnsi" w:cstheme="minorHAnsi"/>
          <w:sz w:val="22"/>
          <w:szCs w:val="22"/>
        </w:rPr>
      </w:pPr>
      <w:r w:rsidRPr="00524E61">
        <w:rPr>
          <w:rFonts w:asciiTheme="minorHAnsi" w:hAnsiTheme="minorHAnsi" w:cstheme="minorHAnsi"/>
          <w:sz w:val="22"/>
          <w:szCs w:val="22"/>
        </w:rPr>
        <w:t xml:space="preserve">  </w:t>
      </w:r>
      <w:r w:rsidR="00BA0B90" w:rsidRPr="00524E61">
        <w:rPr>
          <w:rFonts w:asciiTheme="minorHAnsi" w:hAnsiTheme="minorHAnsi" w:cstheme="minorHAnsi"/>
          <w:sz w:val="22"/>
          <w:szCs w:val="22"/>
        </w:rPr>
        <w:t xml:space="preserve">b) </w:t>
      </w:r>
      <w:r w:rsidR="00BA0B90" w:rsidRPr="00524E61">
        <w:rPr>
          <w:rFonts w:asciiTheme="minorHAnsi" w:hAnsiTheme="minorHAnsi" w:cstheme="minorHAnsi"/>
          <w:i/>
          <w:iCs/>
          <w:sz w:val="22"/>
          <w:szCs w:val="22"/>
        </w:rPr>
        <w:t>ajutor de minimis</w:t>
      </w:r>
      <w:r w:rsidR="00BA0B90" w:rsidRPr="00524E61">
        <w:rPr>
          <w:rFonts w:asciiTheme="minorHAnsi" w:hAnsiTheme="minorHAnsi" w:cstheme="minorHAnsi"/>
          <w:sz w:val="22"/>
          <w:szCs w:val="22"/>
        </w:rPr>
        <w:t xml:space="preserve"> cu respectarea prevederilor Regulamentului (UE) nr. </w:t>
      </w:r>
      <w:r w:rsidR="002C1215" w:rsidRPr="00524E61">
        <w:rPr>
          <w:rFonts w:asciiTheme="minorHAnsi" w:hAnsiTheme="minorHAnsi" w:cstheme="minorHAnsi"/>
          <w:sz w:val="22"/>
          <w:szCs w:val="22"/>
        </w:rPr>
        <w:t>2023</w:t>
      </w:r>
      <w:r w:rsidR="00BA0B90" w:rsidRPr="00524E61">
        <w:rPr>
          <w:rFonts w:asciiTheme="minorHAnsi" w:hAnsiTheme="minorHAnsi" w:cstheme="minorHAnsi"/>
          <w:sz w:val="22"/>
          <w:szCs w:val="22"/>
        </w:rPr>
        <w:t>/</w:t>
      </w:r>
      <w:r w:rsidR="002C1215" w:rsidRPr="00524E61">
        <w:rPr>
          <w:rFonts w:asciiTheme="minorHAnsi" w:hAnsiTheme="minorHAnsi" w:cstheme="minorHAnsi"/>
          <w:sz w:val="22"/>
          <w:szCs w:val="22"/>
        </w:rPr>
        <w:t>2831</w:t>
      </w:r>
      <w:r w:rsidR="00BA0B90" w:rsidRPr="00524E61">
        <w:rPr>
          <w:rFonts w:asciiTheme="minorHAnsi" w:hAnsiTheme="minorHAnsi" w:cstheme="minorHAnsi"/>
          <w:sz w:val="22"/>
          <w:szCs w:val="22"/>
        </w:rPr>
        <w:t xml:space="preserve"> privind aplicarea articolelor 107 şi 108 din Tratatul privind funcţionarea Uniunii Europene ajutoarelor de minimis, cu modificările și completările ulterioare, denumit în continuare, ajutor de minimis</w:t>
      </w:r>
      <w:r w:rsidR="008047AF" w:rsidRPr="00524E61">
        <w:rPr>
          <w:rFonts w:asciiTheme="minorHAnsi" w:hAnsiTheme="minorHAnsi" w:cstheme="minorHAnsi"/>
          <w:sz w:val="22"/>
          <w:szCs w:val="22"/>
        </w:rPr>
        <w:t xml:space="preserve"> (</w:t>
      </w:r>
      <w:r w:rsidR="008047AF" w:rsidRPr="00524E61">
        <w:rPr>
          <w:rFonts w:asciiTheme="minorHAnsi" w:eastAsia="Times New Roman" w:hAnsiTheme="minorHAnsi" w:cstheme="minorHAnsi"/>
          <w:sz w:val="22"/>
          <w:szCs w:val="22"/>
        </w:rPr>
        <w:t xml:space="preserve">a se vedea secțiunea </w:t>
      </w:r>
      <w:r w:rsidR="004C46B3" w:rsidRPr="00524E61">
        <w:rPr>
          <w:rFonts w:asciiTheme="minorHAnsi" w:eastAsia="Times New Roman" w:hAnsiTheme="minorHAnsi" w:cstheme="minorHAnsi"/>
          <w:sz w:val="22"/>
          <w:szCs w:val="22"/>
        </w:rPr>
        <w:t>3.</w:t>
      </w:r>
      <w:r w:rsidR="00A86D09" w:rsidRPr="00524E61">
        <w:rPr>
          <w:rFonts w:asciiTheme="minorHAnsi" w:eastAsia="Times New Roman" w:hAnsiTheme="minorHAnsi" w:cstheme="minorHAnsi"/>
          <w:sz w:val="22"/>
          <w:szCs w:val="22"/>
        </w:rPr>
        <w:t>13.</w:t>
      </w:r>
      <w:r w:rsidR="006C301E" w:rsidRPr="00524E61">
        <w:rPr>
          <w:rFonts w:asciiTheme="minorHAnsi" w:eastAsia="Times New Roman" w:hAnsiTheme="minorHAnsi" w:cstheme="minorHAnsi"/>
          <w:sz w:val="22"/>
          <w:szCs w:val="22"/>
        </w:rPr>
        <w:t>1</w:t>
      </w:r>
      <w:r w:rsidR="00A86D09" w:rsidRPr="00524E61">
        <w:rPr>
          <w:rFonts w:asciiTheme="minorHAnsi" w:eastAsia="Times New Roman" w:hAnsiTheme="minorHAnsi" w:cstheme="minorHAnsi"/>
          <w:sz w:val="22"/>
          <w:szCs w:val="22"/>
        </w:rPr>
        <w:t xml:space="preserve"> </w:t>
      </w:r>
      <w:r w:rsidR="008047AF" w:rsidRPr="00524E61">
        <w:rPr>
          <w:rFonts w:asciiTheme="minorHAnsi" w:eastAsia="Times New Roman" w:hAnsiTheme="minorHAnsi" w:cstheme="minorHAnsi"/>
          <w:sz w:val="22"/>
          <w:szCs w:val="22"/>
        </w:rPr>
        <w:t xml:space="preserve">Reguli privind ajutorul de </w:t>
      </w:r>
      <w:r w:rsidR="006C301E" w:rsidRPr="00524E61">
        <w:rPr>
          <w:rFonts w:asciiTheme="minorHAnsi" w:eastAsia="Times New Roman" w:hAnsiTheme="minorHAnsi" w:cstheme="minorHAnsi"/>
          <w:sz w:val="22"/>
          <w:szCs w:val="22"/>
        </w:rPr>
        <w:t>minimis</w:t>
      </w:r>
      <w:r w:rsidR="008047AF" w:rsidRPr="00524E61">
        <w:rPr>
          <w:rFonts w:asciiTheme="minorHAnsi" w:eastAsia="Times New Roman" w:hAnsiTheme="minorHAnsi" w:cstheme="minorHAnsi"/>
          <w:sz w:val="22"/>
          <w:szCs w:val="22"/>
        </w:rPr>
        <w:t>)</w:t>
      </w:r>
      <w:r w:rsidR="00341C72" w:rsidRPr="00524E61">
        <w:rPr>
          <w:rFonts w:asciiTheme="minorHAnsi" w:eastAsia="Times New Roman" w:hAnsiTheme="minorHAnsi" w:cstheme="minorHAnsi"/>
          <w:sz w:val="22"/>
          <w:szCs w:val="22"/>
        </w:rPr>
        <w:t>.</w:t>
      </w:r>
      <w:r w:rsidR="008047AF" w:rsidRPr="00524E61">
        <w:rPr>
          <w:rFonts w:asciiTheme="minorHAnsi" w:eastAsia="Times New Roman" w:hAnsiTheme="minorHAnsi" w:cstheme="minorHAnsi"/>
          <w:sz w:val="22"/>
          <w:szCs w:val="22"/>
        </w:rPr>
        <w:t xml:space="preserve"> </w:t>
      </w:r>
    </w:p>
    <w:p w14:paraId="587D7976" w14:textId="77777777" w:rsidR="00D1390D" w:rsidRPr="00524E61" w:rsidRDefault="00D1390D" w:rsidP="00524E61">
      <w:pPr>
        <w:spacing w:before="0" w:after="0"/>
        <w:ind w:left="142" w:hanging="133"/>
        <w:jc w:val="both"/>
        <w:rPr>
          <w:rFonts w:asciiTheme="minorHAnsi" w:hAnsiTheme="minorHAnsi" w:cstheme="minorHAnsi"/>
          <w:sz w:val="22"/>
          <w:szCs w:val="22"/>
        </w:rPr>
      </w:pPr>
    </w:p>
    <w:p w14:paraId="1BBE5F92" w14:textId="4F7F47DA" w:rsidR="00A86515" w:rsidRPr="00524E61" w:rsidRDefault="00297225" w:rsidP="00524E61">
      <w:pPr>
        <w:pStyle w:val="Heading2"/>
        <w:spacing w:before="0" w:after="0"/>
        <w:rPr>
          <w:sz w:val="22"/>
          <w:szCs w:val="22"/>
        </w:rPr>
      </w:pPr>
      <w:bookmarkStart w:id="55" w:name="_Toc142556349"/>
      <w:bookmarkStart w:id="56" w:name="_Toc200019329"/>
      <w:r w:rsidRPr="00524E61">
        <w:rPr>
          <w:sz w:val="22"/>
          <w:szCs w:val="22"/>
        </w:rPr>
        <w:t>Bugetul alocat apelului de proiecte</w:t>
      </w:r>
      <w:bookmarkEnd w:id="55"/>
      <w:bookmarkEnd w:id="56"/>
    </w:p>
    <w:p w14:paraId="27C1FDF3" w14:textId="0E3C23D6" w:rsidR="00F21E4B" w:rsidRPr="00524E61" w:rsidRDefault="00C451BB"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Alocarea apelului de proiecte </w:t>
      </w:r>
      <w:r w:rsidR="00A42FB1" w:rsidRPr="00524E61">
        <w:rPr>
          <w:rFonts w:asciiTheme="minorHAnsi" w:hAnsiTheme="minorHAnsi" w:cstheme="minorHAnsi"/>
          <w:sz w:val="22"/>
          <w:szCs w:val="22"/>
        </w:rPr>
        <w:t>PRSE/1.</w:t>
      </w:r>
      <w:r w:rsidR="00FA4A88" w:rsidRPr="00524E61">
        <w:rPr>
          <w:rFonts w:asciiTheme="minorHAnsi" w:hAnsiTheme="minorHAnsi" w:cstheme="minorHAnsi"/>
          <w:sz w:val="22"/>
          <w:szCs w:val="22"/>
        </w:rPr>
        <w:t>5</w:t>
      </w:r>
      <w:r w:rsidR="00A42FB1" w:rsidRPr="00524E61">
        <w:rPr>
          <w:rFonts w:asciiTheme="minorHAnsi" w:hAnsiTheme="minorHAnsi" w:cstheme="minorHAnsi"/>
          <w:sz w:val="22"/>
          <w:szCs w:val="22"/>
        </w:rPr>
        <w:t>/A/1/</w:t>
      </w:r>
      <w:r w:rsidR="00692E90" w:rsidRPr="00524E61">
        <w:rPr>
          <w:rFonts w:asciiTheme="minorHAnsi" w:hAnsiTheme="minorHAnsi" w:cstheme="minorHAnsi"/>
          <w:sz w:val="22"/>
          <w:szCs w:val="22"/>
        </w:rPr>
        <w:t>2025</w:t>
      </w:r>
      <w:r w:rsidR="00CA605F"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este </w:t>
      </w:r>
      <w:bookmarkStart w:id="57" w:name="_Hlk129864255"/>
      <w:r w:rsidR="00855BAE">
        <w:rPr>
          <w:rFonts w:asciiTheme="minorHAnsi" w:hAnsiTheme="minorHAnsi" w:cstheme="minorHAnsi"/>
          <w:sz w:val="22"/>
          <w:szCs w:val="22"/>
        </w:rPr>
        <w:t xml:space="preserve">41.173.340 </w:t>
      </w:r>
      <w:r w:rsidR="001E112F" w:rsidRPr="00524E61">
        <w:rPr>
          <w:rFonts w:asciiTheme="minorHAnsi" w:hAnsiTheme="minorHAnsi" w:cstheme="minorHAnsi"/>
          <w:sz w:val="22"/>
          <w:szCs w:val="22"/>
        </w:rPr>
        <w:t xml:space="preserve">euro, conform Programului Regional Sud-Est 2021-2027, din care </w:t>
      </w:r>
      <w:r w:rsidR="00855BAE">
        <w:rPr>
          <w:rFonts w:asciiTheme="minorHAnsi" w:hAnsiTheme="minorHAnsi" w:cstheme="minorHAnsi"/>
          <w:sz w:val="22"/>
          <w:szCs w:val="22"/>
        </w:rPr>
        <w:t>34.997.339</w:t>
      </w:r>
      <w:r w:rsidR="00283B1E" w:rsidRPr="00524E61">
        <w:rPr>
          <w:rFonts w:asciiTheme="minorHAnsi" w:hAnsiTheme="minorHAnsi" w:cstheme="minorHAnsi"/>
          <w:sz w:val="22"/>
          <w:szCs w:val="22"/>
        </w:rPr>
        <w:t xml:space="preserve"> </w:t>
      </w:r>
      <w:r w:rsidR="001E112F" w:rsidRPr="00524E61">
        <w:rPr>
          <w:rFonts w:asciiTheme="minorHAnsi" w:hAnsiTheme="minorHAnsi" w:cstheme="minorHAnsi"/>
          <w:sz w:val="22"/>
          <w:szCs w:val="22"/>
        </w:rPr>
        <w:t xml:space="preserve">euro fonduri europene din Fondul European de Dezvoltare Regională și </w:t>
      </w:r>
      <w:r w:rsidR="00855BAE">
        <w:rPr>
          <w:rFonts w:asciiTheme="minorHAnsi" w:hAnsiTheme="minorHAnsi" w:cstheme="minorHAnsi"/>
          <w:sz w:val="22"/>
          <w:szCs w:val="22"/>
        </w:rPr>
        <w:t>6.176.001</w:t>
      </w:r>
      <w:r w:rsidR="00283B1E" w:rsidRPr="00524E61">
        <w:rPr>
          <w:rFonts w:asciiTheme="minorHAnsi" w:hAnsiTheme="minorHAnsi" w:cstheme="minorHAnsi"/>
          <w:sz w:val="22"/>
          <w:szCs w:val="22"/>
        </w:rPr>
        <w:t xml:space="preserve"> </w:t>
      </w:r>
      <w:r w:rsidR="001E112F" w:rsidRPr="00524E61">
        <w:rPr>
          <w:rFonts w:asciiTheme="minorHAnsi" w:hAnsiTheme="minorHAnsi" w:cstheme="minorHAnsi"/>
          <w:sz w:val="22"/>
          <w:szCs w:val="22"/>
        </w:rPr>
        <w:t>euro</w:t>
      </w:r>
      <w:r w:rsidR="00135518">
        <w:rPr>
          <w:rFonts w:asciiTheme="minorHAnsi" w:hAnsiTheme="minorHAnsi" w:cstheme="minorHAnsi"/>
          <w:sz w:val="22"/>
          <w:szCs w:val="22"/>
        </w:rPr>
        <w:t xml:space="preserve"> Buget de Stat</w:t>
      </w:r>
      <w:r w:rsidR="00A94227" w:rsidRPr="00524E61">
        <w:rPr>
          <w:rFonts w:asciiTheme="minorHAnsi" w:hAnsiTheme="minorHAnsi" w:cstheme="minorHAnsi"/>
          <w:sz w:val="22"/>
          <w:szCs w:val="22"/>
        </w:rPr>
        <w:t>.</w:t>
      </w:r>
    </w:p>
    <w:p w14:paraId="5E8D9181" w14:textId="44ADADB1" w:rsidR="00F1083B" w:rsidRDefault="00F21E4B" w:rsidP="00524E61">
      <w:pPr>
        <w:pStyle w:val="PlainText"/>
        <w:jc w:val="both"/>
        <w:rPr>
          <w:rFonts w:asciiTheme="minorHAnsi" w:hAnsiTheme="minorHAnsi" w:cstheme="minorHAnsi"/>
          <w:szCs w:val="22"/>
        </w:rPr>
      </w:pPr>
      <w:r w:rsidRPr="00524E61">
        <w:rPr>
          <w:rFonts w:asciiTheme="minorHAnsi" w:hAnsiTheme="minorHAnsi" w:cstheme="minorHAnsi"/>
          <w:szCs w:val="22"/>
        </w:rPr>
        <w:t>Aprobarea supracontractării în cadrul apelului de cereri de finanțare se va realiza în conformitate cu prevederile OUG 133/2021 – art. 15, alin. 1, lit. b, în funcție de disponibilitatea fondurilor, pe baza instrucțiunilor emise de AM, cu încadrarea în creditele de angajament aprobate anual cu această destinație prin legile bugetare anuale.</w:t>
      </w:r>
    </w:p>
    <w:p w14:paraId="55ED286E" w14:textId="77777777" w:rsidR="00D1390D" w:rsidRPr="00524E61" w:rsidRDefault="00D1390D" w:rsidP="00524E61">
      <w:pPr>
        <w:pStyle w:val="PlainText"/>
        <w:jc w:val="both"/>
        <w:rPr>
          <w:rFonts w:asciiTheme="minorHAnsi" w:hAnsiTheme="minorHAnsi" w:cstheme="minorHAnsi"/>
          <w:szCs w:val="22"/>
        </w:rPr>
      </w:pPr>
    </w:p>
    <w:p w14:paraId="2280BD10" w14:textId="441EC2F8" w:rsidR="00297225" w:rsidRPr="00524E61" w:rsidRDefault="00297225" w:rsidP="00524E61">
      <w:pPr>
        <w:pStyle w:val="Heading2"/>
        <w:spacing w:before="0" w:after="0"/>
        <w:rPr>
          <w:sz w:val="22"/>
          <w:szCs w:val="22"/>
        </w:rPr>
      </w:pPr>
      <w:bookmarkStart w:id="58" w:name="_Toc142556350"/>
      <w:bookmarkStart w:id="59" w:name="_Toc200019330"/>
      <w:bookmarkEnd w:id="57"/>
      <w:r w:rsidRPr="00524E61">
        <w:rPr>
          <w:sz w:val="22"/>
          <w:szCs w:val="22"/>
        </w:rPr>
        <w:t>Rata de cofinanţare</w:t>
      </w:r>
      <w:bookmarkEnd w:id="58"/>
      <w:bookmarkEnd w:id="59"/>
    </w:p>
    <w:p w14:paraId="642BD3D4" w14:textId="6E9BE889" w:rsidR="008047AF" w:rsidRPr="00524E61" w:rsidRDefault="00497788"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În cadrul acestui apel de proiecte, </w:t>
      </w:r>
      <w:r w:rsidR="008047AF" w:rsidRPr="00524E61">
        <w:rPr>
          <w:rFonts w:asciiTheme="minorHAnsi" w:eastAsia="Times New Roman" w:hAnsiTheme="minorHAnsi" w:cstheme="minorHAnsi"/>
          <w:sz w:val="22"/>
          <w:szCs w:val="22"/>
        </w:rPr>
        <w:t>intensitatea ajutoarelor de stat acordate este în conformitate cu</w:t>
      </w:r>
    </w:p>
    <w:p w14:paraId="22069B2B" w14:textId="4AD7ED64" w:rsidR="00497788" w:rsidRPr="00524E61" w:rsidRDefault="008047AF"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regulile privind ajutorul de minimis și ajutorul de stat regional aplicabile</w:t>
      </w:r>
      <w:r w:rsidR="00497788" w:rsidRPr="00524E61">
        <w:rPr>
          <w:rFonts w:asciiTheme="minorHAnsi" w:eastAsia="Times New Roman" w:hAnsiTheme="minorHAnsi" w:cstheme="minorHAnsi"/>
          <w:sz w:val="22"/>
          <w:szCs w:val="22"/>
        </w:rPr>
        <w:t>:</w:t>
      </w:r>
    </w:p>
    <w:p w14:paraId="0E851B38" w14:textId="24D9EBD6" w:rsidR="00B527FA" w:rsidRPr="00524E61" w:rsidRDefault="00B527FA"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i/>
          <w:iCs/>
          <w:sz w:val="22"/>
          <w:szCs w:val="22"/>
        </w:rPr>
        <w:t>Intensitatea ajutorului de minimis</w:t>
      </w:r>
      <w:r w:rsidRPr="00524E61">
        <w:rPr>
          <w:rFonts w:asciiTheme="minorHAnsi" w:eastAsia="Times New Roman" w:hAnsiTheme="minorHAnsi" w:cstheme="minorHAnsi"/>
          <w:sz w:val="22"/>
          <w:szCs w:val="22"/>
        </w:rPr>
        <w:t xml:space="preserve"> </w:t>
      </w:r>
      <w:bookmarkStart w:id="60" w:name="_Hlk163053511"/>
      <w:r w:rsidRPr="00524E61">
        <w:rPr>
          <w:rFonts w:asciiTheme="minorHAnsi" w:eastAsia="Times New Roman" w:hAnsiTheme="minorHAnsi" w:cstheme="minorHAnsi"/>
          <w:sz w:val="22"/>
          <w:szCs w:val="22"/>
        </w:rPr>
        <w:t xml:space="preserve">care va fi acordat fiecărui beneficiar este de </w:t>
      </w:r>
      <w:r w:rsidR="002C1215" w:rsidRPr="00524E61">
        <w:rPr>
          <w:rFonts w:asciiTheme="minorHAnsi" w:eastAsia="Times New Roman" w:hAnsiTheme="minorHAnsi" w:cstheme="minorHAnsi"/>
          <w:sz w:val="22"/>
          <w:szCs w:val="22"/>
        </w:rPr>
        <w:t>maximum 90% din valoarea eligibilă a investiției, în limita plafonului de minimis</w:t>
      </w:r>
      <w:r w:rsidRPr="00524E61">
        <w:rPr>
          <w:rFonts w:asciiTheme="minorHAnsi" w:eastAsia="Times New Roman" w:hAnsiTheme="minorHAnsi" w:cstheme="minorHAnsi"/>
          <w:sz w:val="22"/>
          <w:szCs w:val="22"/>
        </w:rPr>
        <w:t>, restul de</w:t>
      </w:r>
      <w:r w:rsidR="002C1215" w:rsidRPr="00524E61">
        <w:rPr>
          <w:rFonts w:asciiTheme="minorHAnsi" w:eastAsia="Times New Roman" w:hAnsiTheme="minorHAnsi" w:cstheme="minorHAnsi"/>
          <w:sz w:val="22"/>
          <w:szCs w:val="22"/>
        </w:rPr>
        <w:t xml:space="preserve"> minimum</w:t>
      </w:r>
      <w:r w:rsidRPr="00524E61">
        <w:rPr>
          <w:rFonts w:asciiTheme="minorHAnsi" w:eastAsia="Times New Roman" w:hAnsiTheme="minorHAnsi" w:cstheme="minorHAnsi"/>
          <w:sz w:val="22"/>
          <w:szCs w:val="22"/>
        </w:rPr>
        <w:t xml:space="preserve"> 10% reprezentând cofinanțarea beneficiarului ce trebuie asigurată din surse proprii, surse ce exclud </w:t>
      </w:r>
      <w:bookmarkEnd w:id="60"/>
      <w:r w:rsidR="00206F55" w:rsidRPr="00524E61">
        <w:rPr>
          <w:rFonts w:asciiTheme="minorHAnsi" w:eastAsia="Times New Roman" w:hAnsiTheme="minorHAnsi" w:cstheme="minorHAnsi"/>
          <w:sz w:val="22"/>
          <w:szCs w:val="22"/>
        </w:rPr>
        <w:t>un alt ajutor public</w:t>
      </w:r>
      <w:r w:rsidRPr="00524E61">
        <w:rPr>
          <w:rFonts w:asciiTheme="minorHAnsi" w:eastAsia="Times New Roman" w:hAnsiTheme="minorHAnsi" w:cstheme="minorHAnsi"/>
          <w:sz w:val="22"/>
          <w:szCs w:val="22"/>
        </w:rPr>
        <w:t>.</w:t>
      </w:r>
    </w:p>
    <w:p w14:paraId="28FF674F" w14:textId="0B83DB58" w:rsidR="00206F55" w:rsidRPr="00524E61" w:rsidRDefault="00EA26B3" w:rsidP="002F2C2A">
      <w:pPr>
        <w:numPr>
          <w:ilvl w:val="0"/>
          <w:numId w:val="52"/>
        </w:numPr>
        <w:spacing w:before="0" w:after="0"/>
        <w:ind w:left="284" w:hanging="284"/>
        <w:jc w:val="both"/>
        <w:rPr>
          <w:rFonts w:asciiTheme="minorHAnsi" w:hAnsiTheme="minorHAnsi" w:cstheme="minorHAnsi"/>
          <w:sz w:val="22"/>
          <w:szCs w:val="22"/>
          <w:lang w:val="ro-MD"/>
        </w:rPr>
      </w:pPr>
      <w:r>
        <w:rPr>
          <w:rFonts w:asciiTheme="minorHAnsi" w:hAnsiTheme="minorHAnsi" w:cstheme="minorHAnsi"/>
          <w:sz w:val="22"/>
          <w:szCs w:val="22"/>
          <w:lang w:val="ro-MD"/>
        </w:rPr>
        <w:t xml:space="preserve">In cazul ajutorului de stat regional, intensitatea ajutorului difera in functie de categoria de intreprindere si de localizarea proiectului. Astfel, </w:t>
      </w:r>
      <w:r w:rsidR="00206F55" w:rsidRPr="00524E61">
        <w:rPr>
          <w:rFonts w:asciiTheme="minorHAnsi" w:hAnsiTheme="minorHAnsi" w:cstheme="minorHAnsi"/>
          <w:sz w:val="22"/>
          <w:szCs w:val="22"/>
          <w:lang w:val="ro-MD"/>
        </w:rPr>
        <w:t>Beneficiarul ajutorului de stat regional trebuie să asigure o contribuție financiară de cel puțin 25% din costurile eligibile, fie prin resurse proprii, fie prin finanțare externă, sub o formă care să nu facă obiectul niciunui alt sprijin public (conform art. 14 alin. (14) din Regulamentul (UE) nr. 2014/651).</w:t>
      </w:r>
    </w:p>
    <w:p w14:paraId="359F7085" w14:textId="6BF7FEF2" w:rsidR="002E1500" w:rsidRPr="00524E61" w:rsidRDefault="002E1500"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Finanţarea nerambursabilă maximă ce poate fi acordată ca </w:t>
      </w:r>
      <w:r w:rsidRPr="00524E61">
        <w:rPr>
          <w:rFonts w:asciiTheme="minorHAnsi" w:eastAsia="Times New Roman" w:hAnsiTheme="minorHAnsi" w:cstheme="minorHAnsi"/>
          <w:i/>
          <w:iCs/>
          <w:sz w:val="22"/>
          <w:szCs w:val="22"/>
        </w:rPr>
        <w:t>ajutor de stat regional</w:t>
      </w:r>
      <w:r w:rsidRPr="00524E61">
        <w:rPr>
          <w:rFonts w:asciiTheme="minorHAnsi" w:eastAsia="Times New Roman" w:hAnsiTheme="minorHAnsi" w:cstheme="minorHAnsi"/>
          <w:sz w:val="22"/>
          <w:szCs w:val="22"/>
        </w:rPr>
        <w:t xml:space="preserve"> nu trebuie să depăşească intensitatea maximă admisă, aplicabilă la valoarea cheltuielilor eligibile finanţabile prin ajutor de stat regional aferente proiectului, în funcţie de județul în care se implementează proiectul şi de categoria de întreprindere în care se încadrează beneficiarul, </w:t>
      </w:r>
      <w:r w:rsidR="002F24BF" w:rsidRPr="00524E61">
        <w:rPr>
          <w:rFonts w:asciiTheme="minorHAnsi" w:eastAsia="Times New Roman" w:hAnsiTheme="minorHAnsi" w:cstheme="minorHAnsi"/>
          <w:sz w:val="22"/>
          <w:szCs w:val="22"/>
        </w:rPr>
        <w:t>în conformitate cu prevederile HG nr. 311/ 2022,</w:t>
      </w:r>
      <w:r w:rsidR="00206F55" w:rsidRPr="00524E61">
        <w:rPr>
          <w:rFonts w:asciiTheme="minorHAnsi" w:eastAsia="Times New Roman" w:hAnsiTheme="minorHAnsi" w:cstheme="minorHAnsi"/>
          <w:sz w:val="22"/>
          <w:szCs w:val="22"/>
        </w:rPr>
        <w:t xml:space="preserve"> cu modificările și completările ulterioare,</w:t>
      </w:r>
      <w:r w:rsidR="002F24BF" w:rsidRPr="00524E61">
        <w:rPr>
          <w:rFonts w:asciiTheme="minorHAnsi" w:eastAsia="Times New Roman" w:hAnsiTheme="minorHAnsi" w:cstheme="minorHAnsi"/>
          <w:sz w:val="22"/>
          <w:szCs w:val="22"/>
        </w:rPr>
        <w:t xml:space="preserve"> </w:t>
      </w:r>
      <w:r w:rsidRPr="00524E61">
        <w:rPr>
          <w:rFonts w:asciiTheme="minorHAnsi" w:eastAsia="Times New Roman" w:hAnsiTheme="minorHAnsi" w:cstheme="minorHAnsi"/>
          <w:sz w:val="22"/>
          <w:szCs w:val="22"/>
        </w:rPr>
        <w:t>respectiv: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002"/>
        <w:gridCol w:w="992"/>
        <w:gridCol w:w="1276"/>
        <w:gridCol w:w="992"/>
        <w:gridCol w:w="1134"/>
        <w:gridCol w:w="992"/>
      </w:tblGrid>
      <w:tr w:rsidR="004335E5" w:rsidRPr="00524E61" w14:paraId="3DC3B7D3" w14:textId="77777777" w:rsidTr="00D1054F">
        <w:trPr>
          <w:jc w:val="center"/>
        </w:trPr>
        <w:tc>
          <w:tcPr>
            <w:tcW w:w="2112" w:type="dxa"/>
            <w:tcBorders>
              <w:tl2br w:val="single" w:sz="4" w:space="0" w:color="auto"/>
            </w:tcBorders>
            <w:shd w:val="clear" w:color="auto" w:fill="auto"/>
          </w:tcPr>
          <w:p w14:paraId="78F49874" w14:textId="77777777" w:rsidR="002E1500" w:rsidRPr="00524E61" w:rsidRDefault="002E1500" w:rsidP="00524E61">
            <w:pPr>
              <w:spacing w:before="0" w:after="0"/>
              <w:jc w:val="right"/>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Județ</w:t>
            </w:r>
          </w:p>
          <w:p w14:paraId="5A899506" w14:textId="77777777" w:rsidR="002E1500" w:rsidRPr="00524E61" w:rsidRDefault="002E1500"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Categorie IMM</w:t>
            </w:r>
          </w:p>
        </w:tc>
        <w:tc>
          <w:tcPr>
            <w:tcW w:w="1002" w:type="dxa"/>
            <w:shd w:val="clear" w:color="auto" w:fill="auto"/>
            <w:vAlign w:val="center"/>
          </w:tcPr>
          <w:p w14:paraId="6B26DCD2"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Brăila</w:t>
            </w:r>
          </w:p>
        </w:tc>
        <w:tc>
          <w:tcPr>
            <w:tcW w:w="992" w:type="dxa"/>
            <w:shd w:val="clear" w:color="auto" w:fill="auto"/>
            <w:vAlign w:val="center"/>
          </w:tcPr>
          <w:p w14:paraId="4CF255BB"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Buzău</w:t>
            </w:r>
          </w:p>
        </w:tc>
        <w:tc>
          <w:tcPr>
            <w:tcW w:w="1276" w:type="dxa"/>
            <w:shd w:val="clear" w:color="auto" w:fill="auto"/>
            <w:vAlign w:val="center"/>
          </w:tcPr>
          <w:p w14:paraId="07CFC113"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Constanța</w:t>
            </w:r>
          </w:p>
        </w:tc>
        <w:tc>
          <w:tcPr>
            <w:tcW w:w="992" w:type="dxa"/>
            <w:shd w:val="clear" w:color="auto" w:fill="auto"/>
            <w:vAlign w:val="center"/>
          </w:tcPr>
          <w:p w14:paraId="482EBD16"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Galați</w:t>
            </w:r>
          </w:p>
        </w:tc>
        <w:tc>
          <w:tcPr>
            <w:tcW w:w="1134" w:type="dxa"/>
            <w:shd w:val="clear" w:color="auto" w:fill="auto"/>
            <w:vAlign w:val="center"/>
          </w:tcPr>
          <w:p w14:paraId="4418BDE6"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Vrancea</w:t>
            </w:r>
          </w:p>
        </w:tc>
        <w:tc>
          <w:tcPr>
            <w:tcW w:w="992" w:type="dxa"/>
            <w:shd w:val="clear" w:color="auto" w:fill="auto"/>
            <w:vAlign w:val="center"/>
          </w:tcPr>
          <w:p w14:paraId="0439F048"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Tulcea</w:t>
            </w:r>
          </w:p>
        </w:tc>
      </w:tr>
      <w:tr w:rsidR="004335E5" w:rsidRPr="00524E61" w14:paraId="50BA341C" w14:textId="77777777" w:rsidTr="00D1054F">
        <w:trPr>
          <w:jc w:val="center"/>
        </w:trPr>
        <w:tc>
          <w:tcPr>
            <w:tcW w:w="2112" w:type="dxa"/>
            <w:shd w:val="clear" w:color="auto" w:fill="auto"/>
          </w:tcPr>
          <w:p w14:paraId="186FDFF0" w14:textId="77777777" w:rsidR="002E1500" w:rsidRPr="00524E61" w:rsidRDefault="002E1500"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Microîntreprindere</w:t>
            </w:r>
          </w:p>
        </w:tc>
        <w:tc>
          <w:tcPr>
            <w:tcW w:w="1002" w:type="dxa"/>
            <w:shd w:val="clear" w:color="auto" w:fill="auto"/>
            <w:vAlign w:val="center"/>
          </w:tcPr>
          <w:p w14:paraId="16EEBC34"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992" w:type="dxa"/>
            <w:shd w:val="clear" w:color="auto" w:fill="auto"/>
            <w:vAlign w:val="center"/>
          </w:tcPr>
          <w:p w14:paraId="5FB6CB57"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1276" w:type="dxa"/>
            <w:shd w:val="clear" w:color="auto" w:fill="auto"/>
            <w:vAlign w:val="center"/>
          </w:tcPr>
          <w:p w14:paraId="02A3A825"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992" w:type="dxa"/>
            <w:shd w:val="clear" w:color="auto" w:fill="auto"/>
            <w:vAlign w:val="center"/>
          </w:tcPr>
          <w:p w14:paraId="5B763741"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1134" w:type="dxa"/>
            <w:shd w:val="clear" w:color="auto" w:fill="auto"/>
            <w:vAlign w:val="center"/>
          </w:tcPr>
          <w:p w14:paraId="6132B213"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992" w:type="dxa"/>
            <w:shd w:val="clear" w:color="auto" w:fill="auto"/>
            <w:vAlign w:val="center"/>
          </w:tcPr>
          <w:p w14:paraId="70E65E3D"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r>
      <w:tr w:rsidR="004335E5" w:rsidRPr="00524E61" w14:paraId="519FC0E1" w14:textId="77777777" w:rsidTr="00D1054F">
        <w:trPr>
          <w:jc w:val="center"/>
        </w:trPr>
        <w:tc>
          <w:tcPr>
            <w:tcW w:w="2112" w:type="dxa"/>
            <w:shd w:val="clear" w:color="auto" w:fill="auto"/>
          </w:tcPr>
          <w:p w14:paraId="126DEA05" w14:textId="77777777" w:rsidR="002E1500" w:rsidRPr="00524E61" w:rsidRDefault="002E1500"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Întreprinderi mici </w:t>
            </w:r>
          </w:p>
        </w:tc>
        <w:tc>
          <w:tcPr>
            <w:tcW w:w="1002" w:type="dxa"/>
            <w:shd w:val="clear" w:color="auto" w:fill="auto"/>
            <w:vAlign w:val="center"/>
          </w:tcPr>
          <w:p w14:paraId="1DB77F1C"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992" w:type="dxa"/>
            <w:shd w:val="clear" w:color="auto" w:fill="auto"/>
            <w:vAlign w:val="center"/>
          </w:tcPr>
          <w:p w14:paraId="23941EFA"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1276" w:type="dxa"/>
            <w:shd w:val="clear" w:color="auto" w:fill="auto"/>
            <w:vAlign w:val="center"/>
          </w:tcPr>
          <w:p w14:paraId="04753371"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992" w:type="dxa"/>
            <w:shd w:val="clear" w:color="auto" w:fill="auto"/>
            <w:vAlign w:val="center"/>
          </w:tcPr>
          <w:p w14:paraId="1F4328A1"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1134" w:type="dxa"/>
            <w:shd w:val="clear" w:color="auto" w:fill="auto"/>
            <w:vAlign w:val="center"/>
          </w:tcPr>
          <w:p w14:paraId="6E7A7344"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c>
          <w:tcPr>
            <w:tcW w:w="992" w:type="dxa"/>
            <w:shd w:val="clear" w:color="auto" w:fill="auto"/>
            <w:vAlign w:val="center"/>
          </w:tcPr>
          <w:p w14:paraId="6AA4DC2E"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75%</w:t>
            </w:r>
          </w:p>
        </w:tc>
      </w:tr>
      <w:tr w:rsidR="004335E5" w:rsidRPr="00524E61" w14:paraId="7DEAC1C2" w14:textId="77777777" w:rsidTr="00D1054F">
        <w:trPr>
          <w:jc w:val="center"/>
        </w:trPr>
        <w:tc>
          <w:tcPr>
            <w:tcW w:w="2112" w:type="dxa"/>
            <w:shd w:val="clear" w:color="auto" w:fill="auto"/>
          </w:tcPr>
          <w:p w14:paraId="78B74E5A" w14:textId="77777777" w:rsidR="002E1500" w:rsidRPr="00524E61" w:rsidRDefault="002E1500"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Întreprinderi mijlocii</w:t>
            </w:r>
          </w:p>
        </w:tc>
        <w:tc>
          <w:tcPr>
            <w:tcW w:w="1002" w:type="dxa"/>
            <w:shd w:val="clear" w:color="auto" w:fill="auto"/>
            <w:vAlign w:val="center"/>
          </w:tcPr>
          <w:p w14:paraId="2B45D200"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992" w:type="dxa"/>
            <w:shd w:val="clear" w:color="auto" w:fill="auto"/>
            <w:vAlign w:val="center"/>
          </w:tcPr>
          <w:p w14:paraId="309614DB"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1276" w:type="dxa"/>
            <w:shd w:val="clear" w:color="auto" w:fill="auto"/>
            <w:vAlign w:val="center"/>
          </w:tcPr>
          <w:p w14:paraId="08AADAA5"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60%</w:t>
            </w:r>
          </w:p>
        </w:tc>
        <w:tc>
          <w:tcPr>
            <w:tcW w:w="992" w:type="dxa"/>
            <w:shd w:val="clear" w:color="auto" w:fill="auto"/>
            <w:vAlign w:val="center"/>
          </w:tcPr>
          <w:p w14:paraId="1D92B18D" w14:textId="2A45B2E8"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w:t>
            </w:r>
            <w:r w:rsidR="00206F55" w:rsidRPr="00524E61">
              <w:rPr>
                <w:rFonts w:asciiTheme="minorHAnsi" w:eastAsia="Times New Roman" w:hAnsiTheme="minorHAnsi" w:cstheme="minorHAnsi"/>
                <w:sz w:val="22"/>
                <w:szCs w:val="22"/>
              </w:rPr>
              <w:t>0</w:t>
            </w:r>
            <w:r w:rsidRPr="00524E61">
              <w:rPr>
                <w:rFonts w:asciiTheme="minorHAnsi" w:eastAsia="Times New Roman" w:hAnsiTheme="minorHAnsi" w:cstheme="minorHAnsi"/>
                <w:sz w:val="22"/>
                <w:szCs w:val="22"/>
              </w:rPr>
              <w:t>%</w:t>
            </w:r>
          </w:p>
        </w:tc>
        <w:tc>
          <w:tcPr>
            <w:tcW w:w="1134" w:type="dxa"/>
            <w:shd w:val="clear" w:color="auto" w:fill="auto"/>
            <w:vAlign w:val="center"/>
          </w:tcPr>
          <w:p w14:paraId="1FB23E40"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992" w:type="dxa"/>
            <w:shd w:val="clear" w:color="auto" w:fill="auto"/>
            <w:vAlign w:val="center"/>
          </w:tcPr>
          <w:p w14:paraId="140AD06E" w14:textId="77777777" w:rsidR="002E1500" w:rsidRPr="00524E61" w:rsidRDefault="002E1500"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r>
      <w:tr w:rsidR="00FA4A88" w:rsidRPr="00524E61" w14:paraId="4EB5659B" w14:textId="77777777" w:rsidTr="00D1054F">
        <w:trPr>
          <w:jc w:val="center"/>
        </w:trPr>
        <w:tc>
          <w:tcPr>
            <w:tcW w:w="2112" w:type="dxa"/>
            <w:shd w:val="clear" w:color="auto" w:fill="auto"/>
          </w:tcPr>
          <w:p w14:paraId="324410A7" w14:textId="4F4CDD06" w:rsidR="00FA4A88" w:rsidRPr="00524E61" w:rsidRDefault="00FA4A88"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Întreprinderi mari</w:t>
            </w:r>
          </w:p>
        </w:tc>
        <w:tc>
          <w:tcPr>
            <w:tcW w:w="1002" w:type="dxa"/>
            <w:shd w:val="clear" w:color="auto" w:fill="auto"/>
            <w:vAlign w:val="center"/>
          </w:tcPr>
          <w:p w14:paraId="783FA57D" w14:textId="2F6ACCEC"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60%</w:t>
            </w:r>
          </w:p>
        </w:tc>
        <w:tc>
          <w:tcPr>
            <w:tcW w:w="992" w:type="dxa"/>
            <w:shd w:val="clear" w:color="auto" w:fill="auto"/>
            <w:vAlign w:val="center"/>
          </w:tcPr>
          <w:p w14:paraId="3CBCAFE9" w14:textId="6B6E9FC6"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60%</w:t>
            </w:r>
          </w:p>
        </w:tc>
        <w:tc>
          <w:tcPr>
            <w:tcW w:w="1276" w:type="dxa"/>
            <w:shd w:val="clear" w:color="auto" w:fill="auto"/>
            <w:vAlign w:val="center"/>
          </w:tcPr>
          <w:p w14:paraId="2DB54F18" w14:textId="6F39C3C1"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50%</w:t>
            </w:r>
          </w:p>
        </w:tc>
        <w:tc>
          <w:tcPr>
            <w:tcW w:w="992" w:type="dxa"/>
            <w:shd w:val="clear" w:color="auto" w:fill="auto"/>
            <w:vAlign w:val="center"/>
          </w:tcPr>
          <w:p w14:paraId="1FA81035" w14:textId="29172750"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70%</w:t>
            </w:r>
          </w:p>
        </w:tc>
        <w:tc>
          <w:tcPr>
            <w:tcW w:w="1134" w:type="dxa"/>
            <w:shd w:val="clear" w:color="auto" w:fill="auto"/>
            <w:vAlign w:val="center"/>
          </w:tcPr>
          <w:p w14:paraId="0D82757B" w14:textId="0DF46120"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60%</w:t>
            </w:r>
          </w:p>
        </w:tc>
        <w:tc>
          <w:tcPr>
            <w:tcW w:w="992" w:type="dxa"/>
            <w:shd w:val="clear" w:color="auto" w:fill="auto"/>
            <w:vAlign w:val="center"/>
          </w:tcPr>
          <w:p w14:paraId="60E1BA4F" w14:textId="733EB534" w:rsidR="00FA4A88" w:rsidRPr="00524E61" w:rsidRDefault="00FA4A88" w:rsidP="00524E61">
            <w:pPr>
              <w:spacing w:before="0" w:after="0"/>
              <w:jc w:val="center"/>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60%</w:t>
            </w:r>
          </w:p>
        </w:tc>
      </w:tr>
    </w:tbl>
    <w:p w14:paraId="1A5D1725" w14:textId="3620BF02" w:rsidR="002F24BF" w:rsidRPr="00524E61" w:rsidRDefault="002F24BF" w:rsidP="00524E61">
      <w:pPr>
        <w:autoSpaceDE w:val="0"/>
        <w:autoSpaceDN w:val="0"/>
        <w:adjustRightInd w:val="0"/>
        <w:spacing w:before="0" w:after="0"/>
        <w:contextualSpacing/>
        <w:jc w:val="both"/>
        <w:rPr>
          <w:rFonts w:asciiTheme="minorHAnsi" w:hAnsiTheme="minorHAnsi" w:cstheme="minorHAnsi"/>
          <w:color w:val="000000"/>
          <w:sz w:val="22"/>
          <w:szCs w:val="22"/>
          <w:lang w:val="ro-MD"/>
        </w:rPr>
      </w:pPr>
      <w:r w:rsidRPr="00524E61">
        <w:rPr>
          <w:rFonts w:asciiTheme="minorHAnsi" w:hAnsiTheme="minorHAnsi" w:cstheme="minorHAnsi"/>
          <w:color w:val="000000"/>
          <w:sz w:val="22"/>
          <w:szCs w:val="22"/>
          <w:lang w:val="ro-MD"/>
        </w:rPr>
        <w:t xml:space="preserve"> *Valorile menționate în tabelul de mai sus includ și bonusurile acordate conform alin. </w:t>
      </w:r>
      <w:r w:rsidR="00206F55" w:rsidRPr="00524E61">
        <w:rPr>
          <w:rFonts w:asciiTheme="minorHAnsi" w:hAnsiTheme="minorHAnsi" w:cstheme="minorHAnsi"/>
          <w:color w:val="000000"/>
          <w:sz w:val="22"/>
          <w:szCs w:val="22"/>
          <w:lang w:val="ro-MD"/>
        </w:rPr>
        <w:t>4, 5</w:t>
      </w:r>
      <w:r w:rsidRPr="00524E61">
        <w:rPr>
          <w:rFonts w:asciiTheme="minorHAnsi" w:hAnsiTheme="minorHAnsi" w:cstheme="minorHAnsi"/>
          <w:color w:val="000000"/>
          <w:sz w:val="22"/>
          <w:szCs w:val="22"/>
          <w:lang w:val="ro-MD"/>
        </w:rPr>
        <w:t xml:space="preserve"> și </w:t>
      </w:r>
      <w:r w:rsidR="00206F55" w:rsidRPr="00524E61">
        <w:rPr>
          <w:rFonts w:asciiTheme="minorHAnsi" w:hAnsiTheme="minorHAnsi" w:cstheme="minorHAnsi"/>
          <w:color w:val="000000"/>
          <w:sz w:val="22"/>
          <w:szCs w:val="22"/>
          <w:lang w:val="ro-MD"/>
        </w:rPr>
        <w:t>6, precizate mai jos</w:t>
      </w:r>
      <w:r w:rsidRPr="00524E61">
        <w:rPr>
          <w:rFonts w:asciiTheme="minorHAnsi" w:hAnsiTheme="minorHAnsi" w:cstheme="minorHAnsi"/>
          <w:color w:val="000000"/>
          <w:sz w:val="22"/>
          <w:szCs w:val="22"/>
          <w:lang w:val="ro-MD"/>
        </w:rPr>
        <w:t>.</w:t>
      </w:r>
    </w:p>
    <w:p w14:paraId="1BB97590" w14:textId="697EA7BA" w:rsidR="00F3357C" w:rsidRPr="00524E61" w:rsidRDefault="00FA4A88"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scopul determinării intensității maxime a ajutorului regional, toate entitățile autoritati publice locale, inclusiv parteneriatele între acestea, vor fi asimilate din punct de vedere al condițiilor de finanțare cu categoria întreprinderilor mari.</w:t>
      </w:r>
    </w:p>
    <w:p w14:paraId="4A6E1E2F" w14:textId="7EE92556" w:rsidR="007950E5" w:rsidRPr="00524E61" w:rsidRDefault="007950E5"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Intensităţile maxime ale ajutoarelor de stat regionale pot fi majorate cu 10 puncte procentuale în cazul județelor Brăila, Buzău, Galaţi, Tulcea şi Vrancea, care s-au confruntat cu o pierdere a populaţiei de peste 10% în perioada 2009-2018</w:t>
      </w:r>
      <w:r w:rsidR="00EA4A1E" w:rsidRPr="00524E61">
        <w:rPr>
          <w:rFonts w:asciiTheme="minorHAnsi" w:eastAsia="Times New Roman" w:hAnsiTheme="minorHAnsi" w:cstheme="minorHAnsi"/>
          <w:sz w:val="22"/>
          <w:szCs w:val="22"/>
        </w:rPr>
        <w:t>.</w:t>
      </w:r>
    </w:p>
    <w:p w14:paraId="0A24DD7A" w14:textId="0EA58101" w:rsidR="00EA26B3" w:rsidRPr="00524E61" w:rsidRDefault="00EA26B3"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Intensităţile maxime ale ajutoarelor de stat prevăzute pot fi majorate cu 10 puncte procentuale în cazul județului Galați identificat pentru a primi sprijin din partea Fondului pentru Tranziţie Justă în cadrul </w:t>
      </w:r>
      <w:r>
        <w:rPr>
          <w:rFonts w:asciiTheme="minorHAnsi" w:eastAsia="Times New Roman" w:hAnsiTheme="minorHAnsi" w:cstheme="minorHAnsi"/>
          <w:sz w:val="22"/>
          <w:szCs w:val="22"/>
        </w:rPr>
        <w:t xml:space="preserve">Planului </w:t>
      </w:r>
      <w:r w:rsidRPr="00524E61">
        <w:rPr>
          <w:rFonts w:asciiTheme="minorHAnsi" w:eastAsia="Times New Roman" w:hAnsiTheme="minorHAnsi" w:cstheme="minorHAnsi"/>
          <w:sz w:val="22"/>
          <w:szCs w:val="22"/>
        </w:rPr>
        <w:t>teritorial</w:t>
      </w:r>
      <w:r>
        <w:rPr>
          <w:rFonts w:asciiTheme="minorHAnsi" w:eastAsia="Times New Roman" w:hAnsiTheme="minorHAnsi" w:cstheme="minorHAnsi"/>
          <w:sz w:val="22"/>
          <w:szCs w:val="22"/>
        </w:rPr>
        <w:t xml:space="preserve"> </w:t>
      </w:r>
      <w:r w:rsidRPr="00524E61">
        <w:rPr>
          <w:rFonts w:asciiTheme="minorHAnsi" w:eastAsia="Times New Roman" w:hAnsiTheme="minorHAnsi" w:cstheme="minorHAnsi"/>
          <w:sz w:val="22"/>
          <w:szCs w:val="22"/>
        </w:rPr>
        <w:t>pentru o tranziţie justă</w:t>
      </w:r>
      <w:r>
        <w:rPr>
          <w:rFonts w:asciiTheme="minorHAnsi" w:eastAsia="Times New Roman" w:hAnsiTheme="minorHAnsi" w:cstheme="minorHAnsi"/>
          <w:sz w:val="22"/>
          <w:szCs w:val="22"/>
        </w:rPr>
        <w:t>.</w:t>
      </w:r>
    </w:p>
    <w:p w14:paraId="131578DD" w14:textId="77777777" w:rsidR="00206F55" w:rsidRPr="00524E61" w:rsidRDefault="00206F55"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lastRenderedPageBreak/>
        <w:t>Intensităţile maxime ale ajutoarelor de stat prevăzute la alin. (1) pot fi majorate cu până la 20 de puncte procentuale pentru întreprinderile mici sau cu până la 10 puncte procentuale pentru întreprinderile mijlocii.</w:t>
      </w:r>
    </w:p>
    <w:p w14:paraId="25A0C8D3" w14:textId="77777777" w:rsidR="00206F55" w:rsidRPr="00524E61" w:rsidRDefault="00206F55"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Intensităţile maxime majorate ale ajutoarelor pentru întreprinderile mici şi mijlocii nu se aplică ajutoarelor acordate pentru proiectele mari de investiţii, ale căror cheltuieli eligibile depăşesc echivalentul în lei al sumei de 50 de milioane de euro.</w:t>
      </w:r>
    </w:p>
    <w:p w14:paraId="10A7D504" w14:textId="0A3124AE" w:rsidR="00206F55" w:rsidRPr="00524E61" w:rsidRDefault="00206F55"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cazul proiectelor mari de investiţii, valoarea ajutorului nu depăşeşte valoarea ajustată a ajutorului calculată în conformitate cu mecanismul definit definiția valorii ajustate a ajutoarelor.</w:t>
      </w:r>
    </w:p>
    <w:p w14:paraId="24C88400" w14:textId="48B8C790" w:rsidR="00266961" w:rsidRPr="003B38A6" w:rsidRDefault="00206F55" w:rsidP="002F2C2A">
      <w:pPr>
        <w:pStyle w:val="ListParagraph"/>
        <w:numPr>
          <w:ilvl w:val="0"/>
          <w:numId w:val="52"/>
        </w:numPr>
        <w:spacing w:before="0" w:after="0"/>
        <w:ind w:left="284" w:hanging="284"/>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Intensitățile maxime nu vor depăși 75% din valoarea eligibilă a investiției pentru ajutorul de stat regional indiferent de bonusurile acordate în conformitate cu legislația aferentă</w:t>
      </w:r>
      <w:r w:rsidR="00A24C4F" w:rsidRPr="00524E61">
        <w:rPr>
          <w:rFonts w:asciiTheme="minorHAnsi" w:eastAsia="Times New Roman" w:hAnsiTheme="minorHAnsi" w:cstheme="minorHAnsi"/>
          <w:sz w:val="22"/>
          <w:szCs w:val="22"/>
        </w:rPr>
        <w:t>.</w:t>
      </w:r>
      <w:r w:rsidR="003B38A6">
        <w:rPr>
          <w:rFonts w:asciiTheme="minorHAnsi" w:eastAsia="Times New Roman" w:hAnsiTheme="minorHAnsi" w:cstheme="minorHAnsi"/>
          <w:sz w:val="22"/>
          <w:szCs w:val="22"/>
        </w:rPr>
        <w:t xml:space="preserve"> </w:t>
      </w:r>
      <w:r w:rsidR="00266961" w:rsidRPr="003B38A6">
        <w:rPr>
          <w:rFonts w:asciiTheme="minorHAnsi" w:eastAsia="Times New Roman" w:hAnsiTheme="minorHAnsi" w:cstheme="minorHAnsi"/>
          <w:sz w:val="22"/>
          <w:szCs w:val="22"/>
        </w:rPr>
        <w:t>Valoarea eligibilă a investiției reprezintă suma cheltuielilor eligibile incluse în proiect.</w:t>
      </w:r>
    </w:p>
    <w:p w14:paraId="58BFF7F1" w14:textId="77777777" w:rsidR="00AC4C7D" w:rsidRPr="00524E61" w:rsidRDefault="00AC4C7D" w:rsidP="00524E61">
      <w:pPr>
        <w:spacing w:before="0" w:after="0"/>
        <w:jc w:val="both"/>
        <w:rPr>
          <w:rFonts w:asciiTheme="minorHAnsi" w:eastAsia="Times New Roman" w:hAnsiTheme="minorHAnsi" w:cstheme="minorHAnsi"/>
          <w:sz w:val="22"/>
          <w:szCs w:val="22"/>
        </w:rPr>
      </w:pPr>
    </w:p>
    <w:p w14:paraId="7E5F26CF" w14:textId="36715088" w:rsidR="00297225" w:rsidRPr="00524E61" w:rsidRDefault="00297225" w:rsidP="00524E61">
      <w:pPr>
        <w:pStyle w:val="Heading2"/>
        <w:spacing w:before="0" w:after="0"/>
        <w:rPr>
          <w:sz w:val="22"/>
          <w:szCs w:val="22"/>
        </w:rPr>
      </w:pPr>
      <w:bookmarkStart w:id="61" w:name="_Toc142556351"/>
      <w:bookmarkStart w:id="62" w:name="_Toc200019331"/>
      <w:r w:rsidRPr="00524E61">
        <w:rPr>
          <w:sz w:val="22"/>
          <w:szCs w:val="22"/>
        </w:rPr>
        <w:t xml:space="preserve">Zona </w:t>
      </w:r>
      <w:r w:rsidR="008A0A29" w:rsidRPr="00524E61">
        <w:rPr>
          <w:sz w:val="22"/>
          <w:szCs w:val="22"/>
        </w:rPr>
        <w:t xml:space="preserve">/ zonele geografică(e) vizată(e) de apelul de </w:t>
      </w:r>
      <w:r w:rsidR="00391176" w:rsidRPr="00524E61">
        <w:rPr>
          <w:sz w:val="22"/>
          <w:szCs w:val="22"/>
        </w:rPr>
        <w:t>Proiecte</w:t>
      </w:r>
      <w:bookmarkEnd w:id="61"/>
      <w:bookmarkEnd w:id="62"/>
    </w:p>
    <w:p w14:paraId="0ECF8225" w14:textId="373CB935" w:rsidR="00434BC7" w:rsidRDefault="00942E2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Zona vizată de acest apel de Proiecte este Regiunea Sud</w:t>
      </w:r>
      <w:r w:rsidR="00A34947" w:rsidRPr="00524E61">
        <w:rPr>
          <w:rFonts w:asciiTheme="minorHAnsi" w:hAnsiTheme="minorHAnsi" w:cstheme="minorHAnsi"/>
          <w:sz w:val="22"/>
          <w:szCs w:val="22"/>
        </w:rPr>
        <w:t>-</w:t>
      </w:r>
      <w:r w:rsidRPr="00524E61">
        <w:rPr>
          <w:rFonts w:asciiTheme="minorHAnsi" w:hAnsiTheme="minorHAnsi" w:cstheme="minorHAnsi"/>
          <w:sz w:val="22"/>
          <w:szCs w:val="22"/>
        </w:rPr>
        <w:t>Est</w:t>
      </w:r>
      <w:r w:rsidR="00544518" w:rsidRPr="00524E61">
        <w:rPr>
          <w:rFonts w:asciiTheme="minorHAnsi" w:hAnsiTheme="minorHAnsi" w:cstheme="minorHAnsi"/>
          <w:sz w:val="22"/>
          <w:szCs w:val="22"/>
        </w:rPr>
        <w:t xml:space="preserve"> </w:t>
      </w:r>
      <w:r w:rsidR="00434BC7" w:rsidRPr="00524E61">
        <w:rPr>
          <w:rFonts w:asciiTheme="minorHAnsi" w:hAnsiTheme="minorHAnsi" w:cstheme="minorHAnsi"/>
          <w:sz w:val="22"/>
          <w:szCs w:val="22"/>
        </w:rPr>
        <w:t>din România (</w:t>
      </w:r>
      <w:r w:rsidR="008524CC" w:rsidRPr="00524E61">
        <w:rPr>
          <w:rFonts w:asciiTheme="minorHAnsi" w:hAnsiTheme="minorHAnsi" w:cstheme="minorHAnsi"/>
          <w:sz w:val="22"/>
          <w:szCs w:val="22"/>
        </w:rPr>
        <w:t>Brăila, Buzău, Constanța, Galați, Tulcea, Vrancea</w:t>
      </w:r>
      <w:r w:rsidR="00434BC7" w:rsidRPr="00524E61">
        <w:rPr>
          <w:rFonts w:asciiTheme="minorHAnsi" w:hAnsiTheme="minorHAnsi" w:cstheme="minorHAnsi"/>
          <w:sz w:val="22"/>
          <w:szCs w:val="22"/>
        </w:rPr>
        <w:t>).</w:t>
      </w:r>
    </w:p>
    <w:p w14:paraId="7294ED22" w14:textId="77777777" w:rsidR="00AC4C7D" w:rsidRPr="00524E61" w:rsidRDefault="00AC4C7D" w:rsidP="00524E61">
      <w:pPr>
        <w:spacing w:before="0" w:after="0"/>
        <w:jc w:val="both"/>
        <w:rPr>
          <w:rFonts w:asciiTheme="minorHAnsi" w:hAnsiTheme="minorHAnsi" w:cstheme="minorHAnsi"/>
          <w:sz w:val="22"/>
          <w:szCs w:val="22"/>
        </w:rPr>
      </w:pPr>
    </w:p>
    <w:p w14:paraId="73C74D87" w14:textId="025CC629" w:rsidR="00CB4678" w:rsidRPr="00524E61" w:rsidRDefault="00DE10B4" w:rsidP="00524E61">
      <w:pPr>
        <w:pStyle w:val="Heading2"/>
        <w:spacing w:before="0" w:after="0"/>
        <w:rPr>
          <w:sz w:val="22"/>
          <w:szCs w:val="22"/>
        </w:rPr>
      </w:pPr>
      <w:bookmarkStart w:id="63" w:name="_Toc142556352"/>
      <w:bookmarkStart w:id="64" w:name="_Toc200019332"/>
      <w:bookmarkStart w:id="65" w:name="_Hlk109895956"/>
      <w:r w:rsidRPr="00524E61">
        <w:rPr>
          <w:sz w:val="22"/>
          <w:szCs w:val="22"/>
        </w:rPr>
        <w:t>Acțiuni sprijinite în cadrul apelului</w:t>
      </w:r>
      <w:bookmarkEnd w:id="63"/>
      <w:bookmarkEnd w:id="64"/>
      <w:r w:rsidRPr="00524E61">
        <w:rPr>
          <w:sz w:val="22"/>
          <w:szCs w:val="22"/>
        </w:rPr>
        <w:t xml:space="preserve"> </w:t>
      </w:r>
      <w:bookmarkEnd w:id="65"/>
    </w:p>
    <w:p w14:paraId="0F57DABB" w14:textId="0946F618" w:rsidR="0086201F" w:rsidRPr="00524E61" w:rsidRDefault="006D2610" w:rsidP="00524E61">
      <w:pPr>
        <w:spacing w:before="0" w:after="0"/>
        <w:jc w:val="both"/>
        <w:rPr>
          <w:rFonts w:asciiTheme="minorHAnsi" w:hAnsiTheme="minorHAnsi" w:cstheme="minorHAnsi"/>
          <w:sz w:val="22"/>
          <w:szCs w:val="22"/>
        </w:rPr>
      </w:pPr>
      <w:bookmarkStart w:id="66" w:name="_Hlk200020479"/>
      <w:r w:rsidRPr="00524E61">
        <w:rPr>
          <w:rFonts w:asciiTheme="minorHAnsi" w:hAnsiTheme="minorHAnsi" w:cstheme="minorHAnsi"/>
          <w:sz w:val="22"/>
          <w:szCs w:val="22"/>
        </w:rPr>
        <w:t xml:space="preserve">Sprijinul financiar în cadrul Schemei se acordă pentru </w:t>
      </w:r>
      <w:r w:rsidR="008524CC" w:rsidRPr="00524E61">
        <w:rPr>
          <w:rFonts w:asciiTheme="minorHAnsi" w:hAnsiTheme="minorHAnsi" w:cstheme="minorHAnsi"/>
          <w:sz w:val="22"/>
          <w:szCs w:val="22"/>
        </w:rPr>
        <w:t xml:space="preserve">sprijinirea parcurilor industriale </w:t>
      </w:r>
      <w:r w:rsidRPr="00524E61">
        <w:rPr>
          <w:rFonts w:asciiTheme="minorHAnsi" w:hAnsiTheme="minorHAnsi" w:cstheme="minorHAnsi"/>
          <w:sz w:val="22"/>
          <w:szCs w:val="22"/>
        </w:rPr>
        <w:t>din Regiunea de Dezvoltare Sud-Est.</w:t>
      </w:r>
    </w:p>
    <w:bookmarkEnd w:id="66"/>
    <w:p w14:paraId="2ABCB3BD" w14:textId="73CCA9B7" w:rsidR="00CC271B" w:rsidRPr="00524E61" w:rsidRDefault="00CC271B"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Tipurile de acțiuni avute în vedere sunt următoarele:</w:t>
      </w:r>
    </w:p>
    <w:p w14:paraId="518FC797" w14:textId="77777777" w:rsidR="003B38A6" w:rsidRDefault="003B38A6" w:rsidP="00524E61">
      <w:pPr>
        <w:spacing w:before="0" w:after="0"/>
        <w:jc w:val="both"/>
        <w:rPr>
          <w:rFonts w:asciiTheme="minorHAnsi" w:hAnsiTheme="minorHAnsi" w:cstheme="minorHAnsi"/>
          <w:sz w:val="22"/>
          <w:szCs w:val="22"/>
        </w:rPr>
      </w:pPr>
      <w:bookmarkStart w:id="67" w:name="_Hlk163136624"/>
    </w:p>
    <w:p w14:paraId="6C48D9A2" w14:textId="223874FD" w:rsidR="00730133" w:rsidRPr="00524E61" w:rsidRDefault="003B38A6" w:rsidP="00524E61">
      <w:pPr>
        <w:spacing w:before="0" w:after="0"/>
        <w:jc w:val="both"/>
        <w:rPr>
          <w:rFonts w:asciiTheme="minorHAnsi" w:hAnsiTheme="minorHAnsi" w:cstheme="minorHAnsi"/>
          <w:sz w:val="22"/>
          <w:szCs w:val="22"/>
        </w:rPr>
      </w:pPr>
      <w:r>
        <w:rPr>
          <w:rFonts w:asciiTheme="minorHAnsi" w:hAnsiTheme="minorHAnsi" w:cstheme="minorHAnsi"/>
          <w:sz w:val="22"/>
          <w:szCs w:val="22"/>
        </w:rPr>
        <w:t xml:space="preserve">Activități </w:t>
      </w:r>
      <w:r w:rsidR="00730133" w:rsidRPr="00524E61">
        <w:rPr>
          <w:rFonts w:asciiTheme="minorHAnsi" w:hAnsiTheme="minorHAnsi" w:cstheme="minorHAnsi"/>
          <w:sz w:val="22"/>
          <w:szCs w:val="22"/>
        </w:rPr>
        <w:t xml:space="preserve">eligibile în cadrul Schemei </w:t>
      </w:r>
      <w:r w:rsidR="00730133" w:rsidRPr="00524E61">
        <w:rPr>
          <w:rFonts w:asciiTheme="minorHAnsi" w:hAnsiTheme="minorHAnsi" w:cstheme="minorHAnsi"/>
          <w:sz w:val="22"/>
          <w:szCs w:val="22"/>
          <w:u w:val="single"/>
        </w:rPr>
        <w:t>prin ajutor de stat regional</w:t>
      </w:r>
      <w:r w:rsidR="00730133" w:rsidRPr="00524E61">
        <w:rPr>
          <w:rFonts w:asciiTheme="minorHAnsi" w:hAnsiTheme="minorHAnsi" w:cstheme="minorHAnsi"/>
          <w:sz w:val="22"/>
          <w:szCs w:val="22"/>
        </w:rPr>
        <w:t xml:space="preserve"> sunt:</w:t>
      </w:r>
    </w:p>
    <w:p w14:paraId="4BF703CC" w14:textId="480ED2D4" w:rsidR="007E1181" w:rsidRPr="00524E61" w:rsidRDefault="008524CC" w:rsidP="002F2C2A">
      <w:pPr>
        <w:pStyle w:val="ListParagraph"/>
        <w:numPr>
          <w:ilvl w:val="0"/>
          <w:numId w:val="36"/>
        </w:num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achiziția și/sau amenajarea terenului necesar creării și dezvoltării parcurilor industriale (achiziția terenului este eligibilă în limita a 10% din </w:t>
      </w:r>
      <w:r w:rsidR="00EA26B3">
        <w:rPr>
          <w:rFonts w:asciiTheme="minorHAnsi" w:eastAsia="Times New Roman" w:hAnsiTheme="minorHAnsi" w:cstheme="minorHAnsi"/>
          <w:sz w:val="22"/>
          <w:szCs w:val="22"/>
        </w:rPr>
        <w:t xml:space="preserve">cheltuielile totale eligibile ale </w:t>
      </w:r>
      <w:r w:rsidRPr="00524E61">
        <w:rPr>
          <w:rFonts w:asciiTheme="minorHAnsi" w:eastAsia="Times New Roman" w:hAnsiTheme="minorHAnsi" w:cstheme="minorHAnsi"/>
          <w:sz w:val="22"/>
          <w:szCs w:val="22"/>
        </w:rPr>
        <w:t>proiectului)</w:t>
      </w:r>
      <w:r w:rsidR="007E1181" w:rsidRPr="00524E61">
        <w:rPr>
          <w:rFonts w:asciiTheme="minorHAnsi" w:eastAsia="Times New Roman" w:hAnsiTheme="minorHAnsi" w:cstheme="minorHAnsi"/>
          <w:sz w:val="22"/>
          <w:szCs w:val="22"/>
        </w:rPr>
        <w:t>;</w:t>
      </w:r>
    </w:p>
    <w:p w14:paraId="6D53B1D8" w14:textId="070735A3" w:rsidR="008524CC" w:rsidRPr="00524E61" w:rsidRDefault="008524CC" w:rsidP="002F2C2A">
      <w:pPr>
        <w:pStyle w:val="ListParagraph"/>
        <w:widowControl w:val="0"/>
        <w:numPr>
          <w:ilvl w:val="0"/>
          <w:numId w:val="36"/>
        </w:numPr>
        <w:spacing w:before="0" w:after="0"/>
        <w:contextualSpacing w:val="0"/>
        <w:jc w:val="both"/>
        <w:rPr>
          <w:rFonts w:asciiTheme="minorHAnsi" w:eastAsia="Times New Roman" w:hAnsiTheme="minorHAnsi" w:cstheme="minorHAnsi"/>
          <w:iCs/>
          <w:sz w:val="22"/>
          <w:szCs w:val="22"/>
        </w:rPr>
      </w:pPr>
      <w:r w:rsidRPr="00524E61">
        <w:rPr>
          <w:rFonts w:asciiTheme="minorHAnsi" w:eastAsia="Times New Roman" w:hAnsiTheme="minorHAnsi" w:cstheme="minorHAnsi"/>
          <w:iCs/>
          <w:sz w:val="22"/>
          <w:szCs w:val="22"/>
        </w:rPr>
        <w:t>construirea/ extinderea infrastructurii rutiere din interiorul parcurilor industriale;</w:t>
      </w:r>
    </w:p>
    <w:p w14:paraId="285990BC" w14:textId="3EA41130" w:rsidR="008524CC" w:rsidRPr="00524E61" w:rsidRDefault="00AC4C7D" w:rsidP="002F2C2A">
      <w:pPr>
        <w:pStyle w:val="ListParagraph"/>
        <w:numPr>
          <w:ilvl w:val="0"/>
          <w:numId w:val="36"/>
        </w:numPr>
        <w:spacing w:before="0" w:after="0"/>
        <w:jc w:val="both"/>
        <w:rPr>
          <w:rFonts w:asciiTheme="minorHAnsi" w:eastAsia="Times New Roman" w:hAnsiTheme="minorHAnsi" w:cstheme="minorHAnsi"/>
          <w:iCs/>
          <w:sz w:val="22"/>
          <w:szCs w:val="22"/>
        </w:rPr>
      </w:pPr>
      <w:r>
        <w:rPr>
          <w:rFonts w:asciiTheme="minorHAnsi" w:eastAsia="Times New Roman" w:hAnsiTheme="minorHAnsi" w:cstheme="minorHAnsi"/>
          <w:iCs/>
          <w:sz w:val="22"/>
          <w:szCs w:val="22"/>
        </w:rPr>
        <w:t>a</w:t>
      </w:r>
      <w:r w:rsidR="008524CC" w:rsidRPr="00524E61">
        <w:rPr>
          <w:rFonts w:asciiTheme="minorHAnsi" w:eastAsia="Times New Roman" w:hAnsiTheme="minorHAnsi" w:cstheme="minorHAnsi"/>
          <w:iCs/>
          <w:sz w:val="22"/>
          <w:szCs w:val="22"/>
        </w:rPr>
        <w:t>ctivități cu asigurarea utilităţilor necesare funcţionării obiectivului de investiţie (care se execută pe amplasamentul delimitat din punct de vedere juridic ca aparţinând obiectivului de investiţie) precum: alimentare cu apă, agent termic, energie electrică ; canalizare; telecomunicații; racordările la rețelele de utilităţi ; crearea/extinderea utilităților de bază din interiorul parcurilor (stații de tratare a apei, stații de epurare a apei, sistem de canalizare, conectare la rețele broadband, etc.);</w:t>
      </w:r>
    </w:p>
    <w:p w14:paraId="658954EB" w14:textId="31135858" w:rsidR="008524CC" w:rsidRPr="00524E61" w:rsidRDefault="008524CC" w:rsidP="002F2C2A">
      <w:pPr>
        <w:pStyle w:val="ListParagraph"/>
        <w:widowControl w:val="0"/>
        <w:numPr>
          <w:ilvl w:val="0"/>
          <w:numId w:val="36"/>
        </w:numPr>
        <w:spacing w:before="0" w:after="0"/>
        <w:contextualSpacing w:val="0"/>
        <w:jc w:val="both"/>
        <w:rPr>
          <w:rFonts w:asciiTheme="minorHAnsi" w:eastAsia="Times New Roman" w:hAnsiTheme="minorHAnsi" w:cstheme="minorHAnsi"/>
          <w:iCs/>
          <w:sz w:val="22"/>
          <w:szCs w:val="22"/>
        </w:rPr>
      </w:pPr>
      <w:r w:rsidRPr="00524E61">
        <w:rPr>
          <w:rFonts w:asciiTheme="minorHAnsi" w:eastAsia="Times New Roman" w:hAnsiTheme="minorHAnsi" w:cstheme="minorHAnsi"/>
          <w:iCs/>
          <w:sz w:val="22"/>
          <w:szCs w:val="22"/>
        </w:rPr>
        <w:t>construirea/extinderea de clădiri şi anexe aferente, care vor fi utilizate pentru oferirea de servicii comune pentru rezidentii parcului, inclusiv dotari cu active corporale și necorporale;</w:t>
      </w:r>
    </w:p>
    <w:p w14:paraId="2712C798" w14:textId="4A2286A6" w:rsidR="00B50B70" w:rsidRPr="00524E61" w:rsidRDefault="00B50B70" w:rsidP="00524E61">
      <w:pPr>
        <w:pStyle w:val="ListParagraph"/>
        <w:autoSpaceDE w:val="0"/>
        <w:autoSpaceDN w:val="0"/>
        <w:adjustRightInd w:val="0"/>
        <w:spacing w:before="0" w:after="0"/>
        <w:contextualSpacing w:val="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Referitor la dotările pentru echipamentele specifice pentru persoanele cu dizabilități, solicitantul trebuie să prezinte o analiză/fundamentare cu privire la justificarea necesității achiziționării acestora. Această analiză trebuie să cuprindă și o modalitate de utilizare efectivă a acestor echipamente de către solicitant în cadrul activităților propuse prin proiect și se va monitoriza în perioada de implementare/sustenabilitate. În cazul în care nu</w:t>
      </w:r>
      <w:r w:rsidR="00EA26B3">
        <w:rPr>
          <w:rFonts w:asciiTheme="minorHAnsi" w:hAnsiTheme="minorHAnsi" w:cstheme="minorHAnsi"/>
          <w:sz w:val="22"/>
          <w:szCs w:val="22"/>
          <w:lang w:eastAsia="en-GB"/>
        </w:rPr>
        <w:t xml:space="preserve"> se</w:t>
      </w:r>
      <w:r w:rsidRPr="00524E61">
        <w:rPr>
          <w:rFonts w:asciiTheme="minorHAnsi" w:hAnsiTheme="minorHAnsi" w:cstheme="minorHAnsi"/>
          <w:sz w:val="22"/>
          <w:szCs w:val="22"/>
          <w:lang w:eastAsia="en-GB"/>
        </w:rPr>
        <w:t xml:space="preserve"> va considera </w:t>
      </w:r>
      <w:r w:rsidR="00EA26B3">
        <w:rPr>
          <w:rFonts w:asciiTheme="minorHAnsi" w:hAnsiTheme="minorHAnsi" w:cstheme="minorHAnsi"/>
          <w:sz w:val="22"/>
          <w:szCs w:val="22"/>
          <w:lang w:eastAsia="en-GB"/>
        </w:rPr>
        <w:t xml:space="preserve">justificată </w:t>
      </w:r>
      <w:r w:rsidR="00EA26B3" w:rsidRPr="00524E61">
        <w:rPr>
          <w:rFonts w:asciiTheme="minorHAnsi" w:hAnsiTheme="minorHAnsi" w:cstheme="minorHAnsi"/>
          <w:sz w:val="22"/>
          <w:szCs w:val="22"/>
          <w:lang w:eastAsia="en-GB"/>
        </w:rPr>
        <w:t>necesitatea</w:t>
      </w:r>
      <w:r w:rsidR="00EA26B3">
        <w:rPr>
          <w:rFonts w:asciiTheme="minorHAnsi" w:hAnsiTheme="minorHAnsi" w:cstheme="minorHAnsi"/>
          <w:sz w:val="22"/>
          <w:szCs w:val="22"/>
          <w:lang w:eastAsia="en-GB"/>
        </w:rPr>
        <w:t xml:space="preserve"> acestei investitii</w:t>
      </w:r>
      <w:r w:rsidR="00EA26B3" w:rsidRPr="00524E61">
        <w:rPr>
          <w:rFonts w:asciiTheme="minorHAnsi" w:hAnsiTheme="minorHAnsi" w:cstheme="minorHAnsi"/>
          <w:sz w:val="22"/>
          <w:szCs w:val="22"/>
          <w:lang w:eastAsia="en-GB"/>
        </w:rPr>
        <w:t>, în procesul de evaluare</w:t>
      </w:r>
      <w:r w:rsidR="00EA26B3">
        <w:rPr>
          <w:rFonts w:asciiTheme="minorHAnsi" w:hAnsiTheme="minorHAnsi" w:cstheme="minorHAnsi"/>
          <w:sz w:val="22"/>
          <w:szCs w:val="22"/>
          <w:lang w:eastAsia="en-GB"/>
        </w:rPr>
        <w:t xml:space="preserve">, AM </w:t>
      </w:r>
      <w:r w:rsidR="00EA26B3" w:rsidRPr="00524E61">
        <w:rPr>
          <w:rFonts w:asciiTheme="minorHAnsi" w:hAnsiTheme="minorHAnsi" w:cstheme="minorHAnsi"/>
          <w:sz w:val="22"/>
          <w:szCs w:val="22"/>
          <w:lang w:eastAsia="en-GB"/>
        </w:rPr>
        <w:t xml:space="preserve"> va solicita încadrarea în categoria cheltuielilor neeligibile și nu se va puncta la criteriul respectiv.</w:t>
      </w:r>
    </w:p>
    <w:p w14:paraId="6B3E64FC" w14:textId="77777777" w:rsidR="007E1181" w:rsidRPr="00AC4C7D" w:rsidRDefault="007E1181" w:rsidP="00524E61">
      <w:pPr>
        <w:widowControl w:val="0"/>
        <w:spacing w:before="0" w:after="0"/>
        <w:jc w:val="both"/>
        <w:rPr>
          <w:rFonts w:asciiTheme="minorHAnsi" w:eastAsia="Times New Roman" w:hAnsiTheme="minorHAnsi" w:cstheme="minorHAnsi"/>
          <w:iCs/>
          <w:color w:val="FF0000"/>
          <w:sz w:val="22"/>
          <w:szCs w:val="22"/>
        </w:rPr>
      </w:pPr>
      <w:r w:rsidRPr="00AC4C7D">
        <w:rPr>
          <w:rFonts w:asciiTheme="minorHAnsi" w:eastAsia="Times New Roman" w:hAnsiTheme="minorHAnsi" w:cstheme="minorHAnsi"/>
          <w:b/>
          <w:iCs/>
          <w:sz w:val="22"/>
          <w:szCs w:val="22"/>
        </w:rPr>
        <w:t>Notă:</w:t>
      </w:r>
      <w:r w:rsidRPr="00524E61">
        <w:rPr>
          <w:rFonts w:asciiTheme="minorHAnsi" w:eastAsia="Times New Roman" w:hAnsiTheme="minorHAnsi" w:cstheme="minorHAnsi"/>
          <w:i/>
          <w:sz w:val="22"/>
          <w:szCs w:val="22"/>
        </w:rPr>
        <w:t xml:space="preserve"> </w:t>
      </w:r>
      <w:r w:rsidRPr="00AC4C7D">
        <w:rPr>
          <w:rFonts w:asciiTheme="minorHAnsi" w:eastAsia="Times New Roman" w:hAnsiTheme="minorHAnsi" w:cstheme="minorHAnsi"/>
          <w:iCs/>
          <w:sz w:val="22"/>
          <w:szCs w:val="22"/>
        </w:rPr>
        <w:t>Investițiile finanțabile prin ajutor de stat regional sunt eligibile doar dacă constituie o investiție inițială, în sensul normelor ajutorului de stat regional.</w:t>
      </w:r>
    </w:p>
    <w:p w14:paraId="6A9BFF3D" w14:textId="77777777" w:rsidR="00AC4C7D" w:rsidRDefault="00AC4C7D" w:rsidP="00524E61">
      <w:pPr>
        <w:spacing w:before="0" w:after="0"/>
        <w:jc w:val="both"/>
        <w:rPr>
          <w:rFonts w:asciiTheme="minorHAnsi" w:eastAsia="Times New Roman" w:hAnsiTheme="minorHAnsi" w:cstheme="minorHAnsi"/>
          <w:sz w:val="22"/>
          <w:szCs w:val="22"/>
        </w:rPr>
      </w:pPr>
    </w:p>
    <w:p w14:paraId="67CF8E86" w14:textId="37344085" w:rsidR="00AD3B48" w:rsidRPr="00524E61" w:rsidRDefault="00AD3B48"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Activitățile eligibile în cadrul Schemei </w:t>
      </w:r>
      <w:r w:rsidRPr="00524E61">
        <w:rPr>
          <w:rFonts w:asciiTheme="minorHAnsi" w:hAnsiTheme="minorHAnsi" w:cstheme="minorHAnsi"/>
          <w:sz w:val="22"/>
          <w:szCs w:val="22"/>
          <w:u w:val="single"/>
        </w:rPr>
        <w:t>prin ajutor de minimis</w:t>
      </w:r>
      <w:r w:rsidRPr="00524E61">
        <w:rPr>
          <w:rFonts w:asciiTheme="minorHAnsi" w:eastAsia="Times New Roman" w:hAnsiTheme="minorHAnsi" w:cstheme="minorHAnsi"/>
          <w:sz w:val="22"/>
          <w:szCs w:val="22"/>
        </w:rPr>
        <w:t xml:space="preserve"> sunt:</w:t>
      </w:r>
    </w:p>
    <w:p w14:paraId="229E316C" w14:textId="07C31E51" w:rsidR="000B4024" w:rsidRPr="00524E61" w:rsidRDefault="00EA26B3" w:rsidP="002F2C2A">
      <w:pPr>
        <w:numPr>
          <w:ilvl w:val="0"/>
          <w:numId w:val="35"/>
        </w:numPr>
        <w:spacing w:before="0" w:after="0"/>
        <w:ind w:left="567" w:hanging="207"/>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activități de </w:t>
      </w:r>
      <w:r w:rsidR="000B4024" w:rsidRPr="00524E61">
        <w:rPr>
          <w:rFonts w:asciiTheme="minorHAnsi" w:eastAsia="Times New Roman" w:hAnsiTheme="minorHAnsi" w:cstheme="minorHAnsi"/>
          <w:sz w:val="22"/>
          <w:szCs w:val="22"/>
        </w:rPr>
        <w:t>proiectare şi asistenţă tehnică;</w:t>
      </w:r>
    </w:p>
    <w:p w14:paraId="5FE8E4AF" w14:textId="46540DDC" w:rsidR="00C66319" w:rsidRPr="00524E61" w:rsidRDefault="00C66319" w:rsidP="002F2C2A">
      <w:pPr>
        <w:numPr>
          <w:ilvl w:val="0"/>
          <w:numId w:val="35"/>
        </w:numPr>
        <w:spacing w:before="0" w:after="0"/>
        <w:ind w:left="567" w:hanging="207"/>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activități de informare și publicitate aferente proiectului</w:t>
      </w:r>
    </w:p>
    <w:p w14:paraId="486DC9F1" w14:textId="755F3108" w:rsidR="000B4024" w:rsidRPr="00524E61" w:rsidRDefault="000B4024" w:rsidP="002F2C2A">
      <w:pPr>
        <w:numPr>
          <w:ilvl w:val="0"/>
          <w:numId w:val="35"/>
        </w:numPr>
        <w:spacing w:before="0" w:after="0"/>
        <w:ind w:left="567" w:hanging="207"/>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activități de marketing;</w:t>
      </w:r>
    </w:p>
    <w:p w14:paraId="7AE16C50" w14:textId="45195235" w:rsidR="00CC62FC" w:rsidRPr="00524E61" w:rsidRDefault="00C66319" w:rsidP="002F2C2A">
      <w:pPr>
        <w:numPr>
          <w:ilvl w:val="0"/>
          <w:numId w:val="35"/>
        </w:numPr>
        <w:spacing w:before="0" w:after="0"/>
        <w:ind w:left="567" w:hanging="207"/>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lastRenderedPageBreak/>
        <w:t>activități legate de obținerea unei economii de energie, precum și achiziționarea de sisteme care utilizează surse regenerabile/alternative de energie pentru eficientizarea activităților pentru care se solicitată finanțare; simpla inlocuire a unor echipamente nu este acceptabilă</w:t>
      </w:r>
      <w:r w:rsidR="00CC62FC" w:rsidRPr="00524E61">
        <w:rPr>
          <w:rFonts w:asciiTheme="minorHAnsi" w:eastAsia="Times New Roman" w:hAnsiTheme="minorHAnsi" w:cstheme="minorHAnsi"/>
          <w:sz w:val="22"/>
          <w:szCs w:val="22"/>
        </w:rPr>
        <w:t>.</w:t>
      </w:r>
    </w:p>
    <w:p w14:paraId="07A48AE5" w14:textId="279C3624" w:rsidR="000B4024" w:rsidRPr="00524E61" w:rsidRDefault="00C66319" w:rsidP="002F2C2A">
      <w:pPr>
        <w:numPr>
          <w:ilvl w:val="0"/>
          <w:numId w:val="35"/>
        </w:numPr>
        <w:spacing w:before="0" w:after="0"/>
        <w:ind w:left="567" w:hanging="207"/>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alte cheltuieli finantabile prin ajutor de minimis (comisioane, cote, taxe). </w:t>
      </w:r>
    </w:p>
    <w:p w14:paraId="13F0E28C" w14:textId="5B1EF0D9" w:rsidR="00AD3B48" w:rsidRPr="00AC4C7D" w:rsidRDefault="00AD3B48" w:rsidP="00524E61">
      <w:pPr>
        <w:widowControl w:val="0"/>
        <w:spacing w:before="0" w:after="0"/>
        <w:jc w:val="both"/>
        <w:rPr>
          <w:rFonts w:asciiTheme="minorHAnsi" w:eastAsia="Times New Roman" w:hAnsiTheme="minorHAnsi" w:cstheme="minorHAnsi"/>
          <w:iCs/>
          <w:sz w:val="22"/>
          <w:szCs w:val="22"/>
        </w:rPr>
      </w:pPr>
      <w:r w:rsidRPr="00AC4C7D">
        <w:rPr>
          <w:rFonts w:asciiTheme="minorHAnsi" w:eastAsia="Times New Roman" w:hAnsiTheme="minorHAnsi" w:cstheme="minorHAnsi"/>
          <w:b/>
          <w:bCs/>
          <w:iCs/>
          <w:sz w:val="22"/>
          <w:szCs w:val="22"/>
        </w:rPr>
        <w:t>Notă</w:t>
      </w:r>
      <w:r w:rsidRPr="00C8058F">
        <w:rPr>
          <w:rFonts w:asciiTheme="minorHAnsi" w:eastAsia="Times New Roman" w:hAnsiTheme="minorHAnsi" w:cstheme="minorHAnsi"/>
          <w:iCs/>
          <w:sz w:val="22"/>
          <w:szCs w:val="22"/>
        </w:rPr>
        <w:t xml:space="preserve">: Valoarea </w:t>
      </w:r>
      <w:r w:rsidR="00FF3F64" w:rsidRPr="00C8058F">
        <w:rPr>
          <w:rFonts w:asciiTheme="minorHAnsi" w:eastAsia="Times New Roman" w:hAnsiTheme="minorHAnsi" w:cstheme="minorHAnsi"/>
          <w:iCs/>
          <w:sz w:val="22"/>
          <w:szCs w:val="22"/>
        </w:rPr>
        <w:t>nerambu</w:t>
      </w:r>
      <w:r w:rsidR="00593AF7" w:rsidRPr="00C8058F">
        <w:rPr>
          <w:rFonts w:asciiTheme="minorHAnsi" w:eastAsia="Times New Roman" w:hAnsiTheme="minorHAnsi" w:cstheme="minorHAnsi"/>
          <w:iCs/>
          <w:sz w:val="22"/>
          <w:szCs w:val="22"/>
        </w:rPr>
        <w:t>r</w:t>
      </w:r>
      <w:r w:rsidR="00FF3F64" w:rsidRPr="00C8058F">
        <w:rPr>
          <w:rFonts w:asciiTheme="minorHAnsi" w:eastAsia="Times New Roman" w:hAnsiTheme="minorHAnsi" w:cstheme="minorHAnsi"/>
          <w:iCs/>
          <w:sz w:val="22"/>
          <w:szCs w:val="22"/>
        </w:rPr>
        <w:t xml:space="preserve">sabilă </w:t>
      </w:r>
      <w:r w:rsidRPr="00C8058F">
        <w:rPr>
          <w:rFonts w:asciiTheme="minorHAnsi" w:eastAsia="Times New Roman" w:hAnsiTheme="minorHAnsi" w:cstheme="minorHAnsi"/>
          <w:iCs/>
          <w:sz w:val="22"/>
          <w:szCs w:val="22"/>
        </w:rPr>
        <w:t xml:space="preserve">aferentă componentei finanțabile prin ajutor de minimis nu poate depăși </w:t>
      </w:r>
      <w:r w:rsidR="00FF3F64" w:rsidRPr="00C8058F">
        <w:rPr>
          <w:rFonts w:asciiTheme="minorHAnsi" w:eastAsia="Times New Roman" w:hAnsiTheme="minorHAnsi" w:cstheme="minorHAnsi"/>
          <w:iCs/>
          <w:sz w:val="22"/>
          <w:szCs w:val="22"/>
        </w:rPr>
        <w:t>1</w:t>
      </w:r>
      <w:r w:rsidR="00C66319" w:rsidRPr="00C8058F">
        <w:rPr>
          <w:rFonts w:asciiTheme="minorHAnsi" w:eastAsia="Times New Roman" w:hAnsiTheme="minorHAnsi" w:cstheme="minorHAnsi"/>
          <w:iCs/>
          <w:sz w:val="22"/>
          <w:szCs w:val="22"/>
        </w:rPr>
        <w:t>0</w:t>
      </w:r>
      <w:r w:rsidRPr="00C8058F">
        <w:rPr>
          <w:rFonts w:asciiTheme="minorHAnsi" w:eastAsia="Times New Roman" w:hAnsiTheme="minorHAnsi" w:cstheme="minorHAnsi"/>
          <w:iCs/>
          <w:sz w:val="22"/>
          <w:szCs w:val="22"/>
        </w:rPr>
        <w:t xml:space="preserve">% din valoarea </w:t>
      </w:r>
      <w:r w:rsidR="00FF3F64" w:rsidRPr="00C8058F">
        <w:rPr>
          <w:rFonts w:asciiTheme="minorHAnsi" w:eastAsia="Times New Roman" w:hAnsiTheme="minorHAnsi" w:cstheme="minorHAnsi"/>
          <w:iCs/>
          <w:sz w:val="22"/>
          <w:szCs w:val="22"/>
        </w:rPr>
        <w:t xml:space="preserve">nerambursabilă </w:t>
      </w:r>
      <w:r w:rsidRPr="00C8058F">
        <w:rPr>
          <w:rFonts w:asciiTheme="minorHAnsi" w:eastAsia="Times New Roman" w:hAnsiTheme="minorHAnsi" w:cstheme="minorHAnsi"/>
          <w:iCs/>
          <w:sz w:val="22"/>
          <w:szCs w:val="22"/>
        </w:rPr>
        <w:t>totală a investiției</w:t>
      </w:r>
      <w:r w:rsidR="00FF3F64" w:rsidRPr="00C8058F">
        <w:rPr>
          <w:rFonts w:asciiTheme="minorHAnsi" w:eastAsia="Times New Roman" w:hAnsiTheme="minorHAnsi" w:cstheme="minorHAnsi"/>
          <w:iCs/>
          <w:sz w:val="22"/>
          <w:szCs w:val="22"/>
        </w:rPr>
        <w:t>, în limita plafonului de minimis</w:t>
      </w:r>
      <w:r w:rsidRPr="00C8058F">
        <w:rPr>
          <w:rFonts w:asciiTheme="minorHAnsi" w:eastAsia="Times New Roman" w:hAnsiTheme="minorHAnsi" w:cstheme="minorHAnsi"/>
          <w:iCs/>
          <w:sz w:val="22"/>
          <w:szCs w:val="22"/>
        </w:rPr>
        <w:t>.</w:t>
      </w:r>
      <w:r w:rsidRPr="00AC4C7D">
        <w:rPr>
          <w:rFonts w:asciiTheme="minorHAnsi" w:eastAsia="Times New Roman" w:hAnsiTheme="minorHAnsi" w:cstheme="minorHAnsi"/>
          <w:iCs/>
          <w:sz w:val="22"/>
          <w:szCs w:val="22"/>
        </w:rPr>
        <w:t xml:space="preserve"> </w:t>
      </w:r>
    </w:p>
    <w:p w14:paraId="06F002A0" w14:textId="77777777" w:rsidR="00AC4C7D" w:rsidRDefault="00AC4C7D" w:rsidP="00524E61">
      <w:pPr>
        <w:widowControl w:val="0"/>
        <w:spacing w:before="0" w:after="0"/>
        <w:jc w:val="both"/>
        <w:rPr>
          <w:rFonts w:asciiTheme="minorHAnsi" w:eastAsia="Times New Roman" w:hAnsiTheme="minorHAnsi" w:cstheme="minorHAnsi"/>
          <w:sz w:val="22"/>
          <w:szCs w:val="22"/>
        </w:rPr>
      </w:pPr>
    </w:p>
    <w:p w14:paraId="1B7BF5DE" w14:textId="42B3CDEE" w:rsidR="00AD3B48" w:rsidRPr="00524E61" w:rsidRDefault="00CC62FC"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conformitate cu Regulamentul (UE) 2021/1058 privind Fondul european de dezvoltare regională și Fondul de coeziune, art. 7 punctul (h), sunt excluse de la finanțare investițiile legate de producția, prelucrarea, transportul, distribuția, stocarea sau arderea combustibililor fosili. În acest sens nu sunt eligibile echipamentele/ utilajele/ instalațiile de lucru sau orice alt activ corporal care funcționează prin arderea combustibililor fosili, inclusiv biocombustibili, fiind eligibile doar cele care sunt alimentate exclusiv electric.</w:t>
      </w:r>
    </w:p>
    <w:p w14:paraId="5779434A" w14:textId="77777777" w:rsidR="00AC4C7D" w:rsidRDefault="00AC4C7D" w:rsidP="00524E61">
      <w:pPr>
        <w:widowControl w:val="0"/>
        <w:spacing w:before="0" w:after="0"/>
        <w:jc w:val="both"/>
        <w:rPr>
          <w:rFonts w:asciiTheme="minorHAnsi" w:eastAsia="Times New Roman" w:hAnsiTheme="minorHAnsi" w:cstheme="minorHAnsi"/>
          <w:b/>
          <w:sz w:val="22"/>
          <w:szCs w:val="22"/>
        </w:rPr>
      </w:pPr>
    </w:p>
    <w:p w14:paraId="12F19F3F" w14:textId="7D9BA797" w:rsidR="00AD3B48" w:rsidRPr="00524E61" w:rsidRDefault="00AD3B48" w:rsidP="00524E61">
      <w:pPr>
        <w:widowControl w:val="0"/>
        <w:spacing w:before="0" w:after="0"/>
        <w:jc w:val="both"/>
        <w:rPr>
          <w:rFonts w:asciiTheme="minorHAnsi" w:eastAsia="Times New Roman" w:hAnsiTheme="minorHAnsi" w:cstheme="minorHAnsi"/>
          <w:b/>
          <w:sz w:val="22"/>
          <w:szCs w:val="22"/>
        </w:rPr>
      </w:pPr>
      <w:r w:rsidRPr="00524E61">
        <w:rPr>
          <w:rFonts w:asciiTheme="minorHAnsi" w:eastAsia="Times New Roman" w:hAnsiTheme="minorHAnsi" w:cstheme="minorHAnsi"/>
          <w:b/>
          <w:sz w:val="22"/>
          <w:szCs w:val="22"/>
        </w:rPr>
        <w:t>Nu sunt eligibile:</w:t>
      </w:r>
    </w:p>
    <w:p w14:paraId="5A76E45D" w14:textId="77777777" w:rsidR="00AD3B48" w:rsidRPr="00524E61" w:rsidRDefault="00AD3B48" w:rsidP="002F2C2A">
      <w:pPr>
        <w:widowControl w:val="0"/>
        <w:numPr>
          <w:ilvl w:val="1"/>
          <w:numId w:val="37"/>
        </w:numPr>
        <w:spacing w:before="0" w:after="0"/>
        <w:ind w:left="709"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proiectele care constau exclusiv în realizarea de lucrări de construcție ori proiectele care constau doar în achiziția de active necorporale; </w:t>
      </w:r>
    </w:p>
    <w:p w14:paraId="1E23B1A2" w14:textId="77777777" w:rsidR="00AD3B48" w:rsidRPr="00524E61" w:rsidRDefault="00AD3B48" w:rsidP="002F2C2A">
      <w:pPr>
        <w:widowControl w:val="0"/>
        <w:numPr>
          <w:ilvl w:val="1"/>
          <w:numId w:val="37"/>
        </w:numPr>
        <w:spacing w:before="0" w:after="0"/>
        <w:ind w:left="709"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proiectele care constau exclusiv în realizarea de lucrări de modernizare;</w:t>
      </w:r>
    </w:p>
    <w:p w14:paraId="5391132E" w14:textId="69BF1FBF" w:rsidR="00730133" w:rsidRPr="00524E61" w:rsidRDefault="00AD3B48" w:rsidP="002F2C2A">
      <w:pPr>
        <w:widowControl w:val="0"/>
        <w:numPr>
          <w:ilvl w:val="1"/>
          <w:numId w:val="37"/>
        </w:numPr>
        <w:spacing w:before="0" w:after="0"/>
        <w:ind w:left="709"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proiectele care includ doar investiții finanțabile prin ajutor de minimis.</w:t>
      </w:r>
    </w:p>
    <w:p w14:paraId="57A8E51F" w14:textId="77777777" w:rsidR="00CC62FC" w:rsidRPr="00524E61" w:rsidRDefault="00CC62FC" w:rsidP="002F2C2A">
      <w:pPr>
        <w:widowControl w:val="0"/>
        <w:numPr>
          <w:ilvl w:val="1"/>
          <w:numId w:val="37"/>
        </w:numPr>
        <w:spacing w:before="0" w:after="0"/>
        <w:ind w:left="709" w:hanging="283"/>
        <w:jc w:val="both"/>
        <w:rPr>
          <w:rFonts w:asciiTheme="minorHAnsi" w:eastAsia="Times New Roman" w:hAnsiTheme="minorHAnsi" w:cstheme="minorHAnsi"/>
          <w:sz w:val="22"/>
          <w:szCs w:val="22"/>
          <w:lang w:val="ro-MD"/>
        </w:rPr>
      </w:pPr>
      <w:r w:rsidRPr="00524E61">
        <w:rPr>
          <w:rFonts w:asciiTheme="minorHAnsi" w:eastAsia="Times New Roman" w:hAnsiTheme="minorHAnsi" w:cstheme="minorHAnsi"/>
          <w:sz w:val="22"/>
          <w:szCs w:val="22"/>
          <w:lang w:val="ro-MD"/>
        </w:rPr>
        <w:t xml:space="preserve">proiectele care stimulează producția de deșeuri sau creșterea utilizării resurselor; </w:t>
      </w:r>
    </w:p>
    <w:p w14:paraId="4FDC9EB0" w14:textId="0961D5CE" w:rsidR="00CC62FC" w:rsidRDefault="00CC62FC" w:rsidP="002F2C2A">
      <w:pPr>
        <w:widowControl w:val="0"/>
        <w:numPr>
          <w:ilvl w:val="1"/>
          <w:numId w:val="37"/>
        </w:numPr>
        <w:spacing w:before="0" w:after="0"/>
        <w:ind w:left="709" w:hanging="283"/>
        <w:jc w:val="both"/>
        <w:rPr>
          <w:rFonts w:asciiTheme="minorHAnsi" w:eastAsia="Times New Roman" w:hAnsiTheme="minorHAnsi" w:cstheme="minorHAnsi"/>
          <w:sz w:val="22"/>
          <w:szCs w:val="22"/>
          <w:lang w:val="ro-MD"/>
        </w:rPr>
      </w:pPr>
      <w:r w:rsidRPr="00524E61">
        <w:rPr>
          <w:rFonts w:asciiTheme="minorHAnsi" w:eastAsia="Times New Roman" w:hAnsiTheme="minorHAnsi" w:cstheme="minorHAnsi"/>
          <w:sz w:val="22"/>
          <w:szCs w:val="22"/>
          <w:lang w:val="ro-MD"/>
        </w:rPr>
        <w:t>proiectele care vizează operațiuni de eliminare a deșeurilor și de recuperare a deșeurilor în vederea producerii de energie.</w:t>
      </w:r>
    </w:p>
    <w:p w14:paraId="09540333" w14:textId="77777777" w:rsidR="00D1390D" w:rsidRPr="00524E61" w:rsidRDefault="00D1390D" w:rsidP="00D1390D">
      <w:pPr>
        <w:widowControl w:val="0"/>
        <w:spacing w:before="0" w:after="0"/>
        <w:ind w:left="709"/>
        <w:jc w:val="both"/>
        <w:rPr>
          <w:rFonts w:asciiTheme="minorHAnsi" w:eastAsia="Times New Roman" w:hAnsiTheme="minorHAnsi" w:cstheme="minorHAnsi"/>
          <w:sz w:val="22"/>
          <w:szCs w:val="22"/>
          <w:lang w:val="ro-MD"/>
        </w:rPr>
      </w:pPr>
    </w:p>
    <w:p w14:paraId="002F2BA5" w14:textId="77FA019D" w:rsidR="008A0A29" w:rsidRPr="00524E61" w:rsidRDefault="008A0A29" w:rsidP="00524E61">
      <w:pPr>
        <w:pStyle w:val="Heading2"/>
        <w:spacing w:before="0" w:after="0"/>
        <w:rPr>
          <w:sz w:val="22"/>
          <w:szCs w:val="22"/>
        </w:rPr>
      </w:pPr>
      <w:bookmarkStart w:id="68" w:name="_Toc142556353"/>
      <w:bookmarkStart w:id="69" w:name="_Toc200019333"/>
      <w:bookmarkEnd w:id="67"/>
      <w:r w:rsidRPr="00524E61">
        <w:rPr>
          <w:sz w:val="22"/>
          <w:szCs w:val="22"/>
        </w:rPr>
        <w:t xml:space="preserve">Grup ţintă </w:t>
      </w:r>
      <w:r w:rsidR="00F13D4C" w:rsidRPr="00524E61">
        <w:rPr>
          <w:sz w:val="22"/>
          <w:szCs w:val="22"/>
        </w:rPr>
        <w:t>vizat de apelul de proiecte</w:t>
      </w:r>
      <w:bookmarkEnd w:id="68"/>
      <w:bookmarkEnd w:id="69"/>
    </w:p>
    <w:p w14:paraId="10A2D0C2" w14:textId="0F4EB7A0" w:rsidR="00EA26B3" w:rsidRPr="00524E61" w:rsidRDefault="00EA26B3" w:rsidP="00EA26B3">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Grupul țintă vizat de această acțiune este reprezentat de parcurile industriale și administratorii acestora, </w:t>
      </w:r>
      <w:r>
        <w:rPr>
          <w:rFonts w:asciiTheme="minorHAnsi" w:hAnsiTheme="minorHAnsi" w:cstheme="minorHAnsi"/>
          <w:sz w:val="22"/>
          <w:szCs w:val="22"/>
        </w:rPr>
        <w:t xml:space="preserve"> IMM-urile </w:t>
      </w:r>
      <w:r w:rsidRPr="00524E61">
        <w:rPr>
          <w:rFonts w:asciiTheme="minorHAnsi" w:hAnsiTheme="minorHAnsi" w:cstheme="minorHAnsi"/>
          <w:sz w:val="22"/>
          <w:szCs w:val="22"/>
        </w:rPr>
        <w:t>care primesc sprijin prin intermediul acestora și autoritățile publice locale.</w:t>
      </w:r>
    </w:p>
    <w:p w14:paraId="512F57AD" w14:textId="77777777" w:rsidR="00EA26B3" w:rsidRDefault="00EA26B3" w:rsidP="00EA26B3">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Întreprinderile gazduite de parcul industrial </w:t>
      </w:r>
      <w:r>
        <w:rPr>
          <w:rFonts w:asciiTheme="minorHAnsi" w:hAnsiTheme="minorHAnsi" w:cstheme="minorHAnsi"/>
          <w:sz w:val="22"/>
          <w:szCs w:val="22"/>
        </w:rPr>
        <w:t xml:space="preserve"> vor face parte </w:t>
      </w:r>
      <w:r w:rsidRPr="00524E61">
        <w:rPr>
          <w:rFonts w:asciiTheme="minorHAnsi" w:hAnsiTheme="minorHAnsi" w:cstheme="minorHAnsi"/>
          <w:sz w:val="22"/>
          <w:szCs w:val="22"/>
        </w:rPr>
        <w:t xml:space="preserve">exclusiv din categoria IMM-urilor.   </w:t>
      </w:r>
    </w:p>
    <w:p w14:paraId="093EA592" w14:textId="77777777" w:rsidR="00AC4C7D" w:rsidRPr="00524E61" w:rsidRDefault="00AC4C7D" w:rsidP="00524E61">
      <w:pPr>
        <w:spacing w:before="0" w:after="0"/>
        <w:jc w:val="both"/>
        <w:rPr>
          <w:rFonts w:asciiTheme="minorHAnsi" w:hAnsiTheme="minorHAnsi" w:cstheme="minorHAnsi"/>
          <w:sz w:val="22"/>
          <w:szCs w:val="22"/>
        </w:rPr>
      </w:pPr>
    </w:p>
    <w:p w14:paraId="441AFF23" w14:textId="4EB2A54B" w:rsidR="00D00F2D" w:rsidRPr="00524E61" w:rsidRDefault="00D93F48" w:rsidP="00524E61">
      <w:pPr>
        <w:pStyle w:val="Heading2"/>
        <w:spacing w:before="0" w:after="0"/>
        <w:rPr>
          <w:sz w:val="22"/>
          <w:szCs w:val="22"/>
        </w:rPr>
      </w:pPr>
      <w:bookmarkStart w:id="70" w:name="_Toc142556354"/>
      <w:bookmarkStart w:id="71" w:name="_Toc200019334"/>
      <w:r w:rsidRPr="00524E61">
        <w:rPr>
          <w:sz w:val="22"/>
          <w:szCs w:val="22"/>
        </w:rPr>
        <w:t>Indicatori</w:t>
      </w:r>
      <w:bookmarkEnd w:id="70"/>
      <w:bookmarkEnd w:id="71"/>
      <w:r w:rsidRPr="00524E61">
        <w:rPr>
          <w:sz w:val="22"/>
          <w:szCs w:val="22"/>
        </w:rPr>
        <w:t xml:space="preserve"> </w:t>
      </w:r>
      <w:r w:rsidR="00974087" w:rsidRPr="00524E61">
        <w:rPr>
          <w:sz w:val="22"/>
          <w:szCs w:val="22"/>
        </w:rPr>
        <w:t xml:space="preserve"> </w:t>
      </w:r>
    </w:p>
    <w:p w14:paraId="06288B12" w14:textId="4155BB47" w:rsidR="000768D3" w:rsidRPr="00524E61" w:rsidRDefault="000768D3" w:rsidP="00524E61">
      <w:pPr>
        <w:spacing w:before="0" w:after="0"/>
        <w:jc w:val="both"/>
        <w:rPr>
          <w:rFonts w:asciiTheme="minorHAnsi" w:hAnsiTheme="minorHAnsi" w:cstheme="minorHAnsi"/>
          <w:bCs/>
          <w:sz w:val="22"/>
          <w:szCs w:val="22"/>
        </w:rPr>
      </w:pPr>
      <w:bookmarkStart w:id="72" w:name="_Hlk118210228"/>
      <w:r w:rsidRPr="00524E61">
        <w:rPr>
          <w:rFonts w:asciiTheme="minorHAnsi" w:hAnsiTheme="minorHAnsi" w:cstheme="minorHAnsi"/>
          <w:color w:val="000000"/>
          <w:sz w:val="22"/>
          <w:szCs w:val="22"/>
          <w:lang w:eastAsia="ro-RO"/>
        </w:rPr>
        <w:t xml:space="preserve">Indicatorii reprezintă instrumente de măsurare a efectelor/ realizărilor/ rezultatelor intervențiilor. </w:t>
      </w:r>
      <w:r w:rsidRPr="00524E61">
        <w:rPr>
          <w:rFonts w:asciiTheme="minorHAnsi" w:hAnsiTheme="minorHAnsi" w:cstheme="minorHAnsi"/>
          <w:bCs/>
          <w:sz w:val="22"/>
          <w:szCs w:val="22"/>
        </w:rPr>
        <w:t xml:space="preserve"> </w:t>
      </w:r>
      <w:r w:rsidRPr="00524E61">
        <w:rPr>
          <w:rFonts w:asciiTheme="minorHAnsi" w:hAnsiTheme="minorHAnsi" w:cstheme="minorHAnsi"/>
          <w:color w:val="000000"/>
          <w:sz w:val="22"/>
          <w:szCs w:val="22"/>
          <w:lang w:eastAsia="ro-RO"/>
        </w:rPr>
        <w:t xml:space="preserve">În cadrul </w:t>
      </w:r>
      <w:r w:rsidR="00EA26B3">
        <w:rPr>
          <w:rFonts w:asciiTheme="minorHAnsi" w:hAnsiTheme="minorHAnsi" w:cstheme="minorHAnsi"/>
          <w:color w:val="000000"/>
          <w:sz w:val="22"/>
          <w:szCs w:val="22"/>
          <w:lang w:eastAsia="ro-RO"/>
        </w:rPr>
        <w:t>prezentului apel</w:t>
      </w:r>
      <w:r w:rsidRPr="00524E61">
        <w:rPr>
          <w:rFonts w:asciiTheme="minorHAnsi" w:hAnsiTheme="minorHAnsi" w:cstheme="minorHAnsi"/>
          <w:color w:val="000000"/>
          <w:sz w:val="22"/>
          <w:szCs w:val="22"/>
          <w:lang w:eastAsia="ro-RO"/>
        </w:rPr>
        <w:t xml:space="preserve">, solicitantul va stabili valori pentru indicatorii detaliați în subcapitolele </w:t>
      </w:r>
      <w:bookmarkStart w:id="73" w:name="_Hlk141174605"/>
      <w:r w:rsidRPr="00524E61">
        <w:rPr>
          <w:rFonts w:asciiTheme="minorHAnsi" w:hAnsiTheme="minorHAnsi" w:cstheme="minorHAnsi"/>
          <w:color w:val="000000"/>
          <w:sz w:val="22"/>
          <w:szCs w:val="22"/>
          <w:lang w:eastAsia="ro-RO"/>
        </w:rPr>
        <w:t>3.8.1. – 3.8.3.</w:t>
      </w:r>
      <w:bookmarkEnd w:id="73"/>
    </w:p>
    <w:p w14:paraId="5C6BDEF2" w14:textId="43629480" w:rsidR="000768D3" w:rsidRDefault="000768D3"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Solicitantul are obligația de a completa valori pentru toți indicatorii de realizare și rezultat prestabiliți ai programului, așa cum au fost anterior menționați.  Indicatorii vor face obiectul monitorizării implementării și performanței investițiilor propuse prin proiect, iar neîndeplinirea sau îndeplinirea parțială a acestora conduce la aplicarea de măsuri în conformitate cu prevederile OUG nr. 66/2011</w:t>
      </w:r>
      <w:r w:rsidR="003835BD" w:rsidRPr="00524E61">
        <w:rPr>
          <w:rFonts w:asciiTheme="minorHAnsi" w:hAnsiTheme="minorHAnsi" w:cstheme="minorHAnsi"/>
          <w:color w:val="000000"/>
          <w:sz w:val="22"/>
          <w:szCs w:val="22"/>
          <w:lang w:eastAsia="ro-RO"/>
        </w:rPr>
        <w:t xml:space="preserve"> privind prevenirea, constatarea și sancționarea neregulilor apărute în obținerea și utilizarea fondurilor europene și/sau a fondurilor publice naționale aferente acestora</w:t>
      </w:r>
      <w:r w:rsidRPr="00524E61">
        <w:rPr>
          <w:rFonts w:asciiTheme="minorHAnsi" w:hAnsiTheme="minorHAnsi" w:cstheme="minorHAnsi"/>
          <w:color w:val="000000"/>
          <w:sz w:val="22"/>
          <w:szCs w:val="22"/>
          <w:lang w:eastAsia="ro-RO"/>
        </w:rPr>
        <w:t>, cu modificările şi completările ulterioare.</w:t>
      </w:r>
    </w:p>
    <w:p w14:paraId="37E7D0C3" w14:textId="77777777" w:rsidR="00AC4C7D" w:rsidRPr="00524E61" w:rsidRDefault="00AC4C7D" w:rsidP="00524E61">
      <w:pPr>
        <w:autoSpaceDE w:val="0"/>
        <w:autoSpaceDN w:val="0"/>
        <w:adjustRightInd w:val="0"/>
        <w:spacing w:before="0" w:after="0"/>
        <w:jc w:val="both"/>
        <w:rPr>
          <w:rFonts w:asciiTheme="minorHAnsi" w:hAnsiTheme="minorHAnsi" w:cstheme="minorHAnsi"/>
          <w:color w:val="000000"/>
          <w:sz w:val="22"/>
          <w:szCs w:val="22"/>
          <w:lang w:eastAsia="ro-RO"/>
        </w:rPr>
      </w:pPr>
    </w:p>
    <w:p w14:paraId="4691475A" w14:textId="4F9B2C19" w:rsidR="005C29D1" w:rsidRPr="00524E61" w:rsidRDefault="00F13D4C" w:rsidP="00524E61">
      <w:pPr>
        <w:pStyle w:val="Heading3"/>
        <w:spacing w:before="0" w:after="0"/>
        <w:rPr>
          <w:rFonts w:asciiTheme="minorHAnsi" w:hAnsiTheme="minorHAnsi" w:cstheme="minorHAnsi"/>
          <w:i w:val="0"/>
          <w:iCs/>
          <w:sz w:val="22"/>
          <w:szCs w:val="22"/>
        </w:rPr>
      </w:pPr>
      <w:bookmarkStart w:id="74" w:name="_Toc142556355"/>
      <w:bookmarkStart w:id="75" w:name="_Toc200019335"/>
      <w:bookmarkStart w:id="76" w:name="_Hlk99961469"/>
      <w:r w:rsidRPr="00524E61">
        <w:rPr>
          <w:rFonts w:asciiTheme="minorHAnsi" w:hAnsiTheme="minorHAnsi" w:cstheme="minorHAnsi"/>
          <w:i w:val="0"/>
          <w:iCs/>
          <w:sz w:val="22"/>
          <w:szCs w:val="22"/>
        </w:rPr>
        <w:t>Indicatori de realizare</w:t>
      </w:r>
      <w:bookmarkEnd w:id="74"/>
      <w:bookmarkEnd w:id="75"/>
      <w:r w:rsidRPr="00524E61">
        <w:rPr>
          <w:rFonts w:asciiTheme="minorHAnsi" w:hAnsiTheme="minorHAnsi" w:cstheme="minorHAnsi"/>
          <w:i w:val="0"/>
          <w:iCs/>
          <w:sz w:val="22"/>
          <w:szCs w:val="22"/>
        </w:rPr>
        <w:t xml:space="preserve"> </w:t>
      </w:r>
    </w:p>
    <w:p w14:paraId="1E1DDEDA" w14:textId="77777777" w:rsidR="00F21E4B" w:rsidRPr="00524E61" w:rsidRDefault="00F21E4B" w:rsidP="00524E61">
      <w:pPr>
        <w:pStyle w:val="5Normal"/>
        <w:spacing w:before="0" w:after="0"/>
        <w:rPr>
          <w:rFonts w:asciiTheme="minorHAnsi" w:hAnsiTheme="minorHAnsi" w:cstheme="minorHAnsi"/>
          <w:b/>
          <w:bCs/>
          <w:sz w:val="22"/>
          <w:szCs w:val="22"/>
        </w:rPr>
      </w:pPr>
    </w:p>
    <w:p w14:paraId="1DB1FEF7" w14:textId="6A28DE20" w:rsidR="00AA5834" w:rsidRPr="00524E61" w:rsidRDefault="00AA5834" w:rsidP="00524E61">
      <w:pPr>
        <w:pStyle w:val="5Normal"/>
        <w:spacing w:before="0" w:after="0"/>
        <w:rPr>
          <w:rFonts w:asciiTheme="minorHAnsi" w:eastAsia="SimSun" w:hAnsiTheme="minorHAnsi" w:cstheme="minorHAnsi"/>
          <w:sz w:val="22"/>
          <w:szCs w:val="22"/>
        </w:rPr>
      </w:pPr>
      <w:bookmarkStart w:id="77" w:name="_Hlk142558599"/>
      <w:r w:rsidRPr="00524E61">
        <w:rPr>
          <w:rFonts w:asciiTheme="minorHAnsi" w:eastAsia="SimSun" w:hAnsiTheme="minorHAnsi" w:cstheme="minorHAnsi"/>
          <w:b/>
          <w:sz w:val="22"/>
          <w:szCs w:val="22"/>
        </w:rPr>
        <w:t>RCO01</w:t>
      </w:r>
      <w:r w:rsidR="000768D3" w:rsidRPr="00524E61">
        <w:rPr>
          <w:rFonts w:asciiTheme="minorHAnsi" w:eastAsia="SimSun" w:hAnsiTheme="minorHAnsi" w:cstheme="minorHAnsi"/>
          <w:b/>
          <w:sz w:val="22"/>
          <w:szCs w:val="22"/>
        </w:rPr>
        <w:t xml:space="preserve"> - </w:t>
      </w:r>
      <w:r w:rsidRPr="00524E61">
        <w:rPr>
          <w:rFonts w:asciiTheme="minorHAnsi" w:eastAsia="SimSun" w:hAnsiTheme="minorHAnsi" w:cstheme="minorHAnsi"/>
          <w:b/>
          <w:sz w:val="22"/>
          <w:szCs w:val="22"/>
        </w:rPr>
        <w:t>Întreprinderi care beneficiază de sprijin (din care: micro, mici, medii, mari)</w:t>
      </w:r>
      <w:r w:rsidR="00401178" w:rsidRPr="00524E61">
        <w:rPr>
          <w:rFonts w:asciiTheme="minorHAnsi" w:eastAsia="SimSun" w:hAnsiTheme="minorHAnsi" w:cstheme="minorHAnsi"/>
          <w:b/>
          <w:sz w:val="22"/>
          <w:szCs w:val="22"/>
        </w:rPr>
        <w:t xml:space="preserve"> </w:t>
      </w:r>
      <w:bookmarkEnd w:id="77"/>
      <w:r w:rsidR="00401178" w:rsidRPr="00524E61">
        <w:rPr>
          <w:rFonts w:asciiTheme="minorHAnsi" w:eastAsia="SimSun" w:hAnsiTheme="minorHAnsi" w:cstheme="minorHAnsi"/>
          <w:sz w:val="22"/>
          <w:szCs w:val="22"/>
        </w:rPr>
        <w:t>- Indicatorul numără toate întreprinderile care primesc sprijin monetar sau în natură din partea FEDR și FC.</w:t>
      </w:r>
    </w:p>
    <w:p w14:paraId="6A872F8D" w14:textId="2C66D83D" w:rsidR="00AA5834" w:rsidRPr="00524E61" w:rsidRDefault="00AA5834" w:rsidP="00524E61">
      <w:pPr>
        <w:pStyle w:val="5Normal"/>
        <w:spacing w:before="0" w:after="0"/>
        <w:rPr>
          <w:rFonts w:asciiTheme="minorHAnsi" w:eastAsia="SimSun" w:hAnsiTheme="minorHAnsi" w:cstheme="minorHAnsi"/>
          <w:sz w:val="22"/>
          <w:szCs w:val="22"/>
        </w:rPr>
      </w:pPr>
      <w:bookmarkStart w:id="78" w:name="_Hlk142558618"/>
      <w:r w:rsidRPr="00524E61">
        <w:rPr>
          <w:rFonts w:asciiTheme="minorHAnsi" w:eastAsia="SimSun" w:hAnsiTheme="minorHAnsi" w:cstheme="minorHAnsi"/>
          <w:b/>
          <w:sz w:val="22"/>
          <w:szCs w:val="22"/>
        </w:rPr>
        <w:t>RCO02</w:t>
      </w:r>
      <w:r w:rsidR="00D748AB" w:rsidRPr="00524E61">
        <w:rPr>
          <w:rFonts w:asciiTheme="minorHAnsi" w:eastAsia="SimSun" w:hAnsiTheme="minorHAnsi" w:cstheme="minorHAnsi"/>
          <w:b/>
          <w:sz w:val="22"/>
          <w:szCs w:val="22"/>
        </w:rPr>
        <w:t xml:space="preserve"> - </w:t>
      </w:r>
      <w:r w:rsidRPr="00524E61">
        <w:rPr>
          <w:rFonts w:asciiTheme="minorHAnsi" w:eastAsia="SimSun" w:hAnsiTheme="minorHAnsi" w:cstheme="minorHAnsi"/>
          <w:b/>
          <w:sz w:val="22"/>
          <w:szCs w:val="22"/>
        </w:rPr>
        <w:t>Întreprinderi care beneficiază de sprijin prin granturi</w:t>
      </w:r>
      <w:r w:rsidR="00ED40F9" w:rsidRPr="00524E61">
        <w:rPr>
          <w:rFonts w:asciiTheme="minorHAnsi" w:eastAsia="SimSun" w:hAnsiTheme="minorHAnsi" w:cstheme="minorHAnsi"/>
          <w:b/>
          <w:sz w:val="22"/>
          <w:szCs w:val="22"/>
        </w:rPr>
        <w:t xml:space="preserve"> </w:t>
      </w:r>
      <w:bookmarkEnd w:id="78"/>
      <w:r w:rsidR="00ED40F9" w:rsidRPr="00524E61">
        <w:rPr>
          <w:rFonts w:asciiTheme="minorHAnsi" w:eastAsia="SimSun" w:hAnsiTheme="minorHAnsi" w:cstheme="minorHAnsi"/>
          <w:bCs/>
          <w:sz w:val="22"/>
          <w:szCs w:val="22"/>
        </w:rPr>
        <w:t>-</w:t>
      </w:r>
      <w:r w:rsidR="00FB6F63" w:rsidRPr="00524E61">
        <w:rPr>
          <w:rFonts w:asciiTheme="minorHAnsi" w:eastAsia="SimSun" w:hAnsiTheme="minorHAnsi" w:cstheme="minorHAnsi"/>
          <w:bCs/>
          <w:sz w:val="22"/>
          <w:szCs w:val="22"/>
        </w:rPr>
        <w:t xml:space="preserve"> </w:t>
      </w:r>
      <w:r w:rsidR="00FB6F63" w:rsidRPr="00524E61">
        <w:rPr>
          <w:rFonts w:asciiTheme="minorHAnsi" w:hAnsiTheme="minorHAnsi" w:cstheme="minorHAnsi"/>
          <w:sz w:val="22"/>
          <w:szCs w:val="22"/>
        </w:rPr>
        <w:t>Indicatorul reprezintă</w:t>
      </w:r>
      <w:r w:rsidR="00ED40F9" w:rsidRPr="00524E61">
        <w:rPr>
          <w:rFonts w:asciiTheme="minorHAnsi" w:eastAsia="SimSun" w:hAnsiTheme="minorHAnsi" w:cstheme="minorHAnsi"/>
          <w:b/>
          <w:sz w:val="22"/>
          <w:szCs w:val="22"/>
        </w:rPr>
        <w:t xml:space="preserve"> </w:t>
      </w:r>
      <w:r w:rsidR="00FB6F63" w:rsidRPr="00524E61">
        <w:rPr>
          <w:rFonts w:asciiTheme="minorHAnsi" w:eastAsia="SimSun" w:hAnsiTheme="minorHAnsi" w:cstheme="minorHAnsi"/>
          <w:sz w:val="22"/>
          <w:szCs w:val="22"/>
        </w:rPr>
        <w:t>n</w:t>
      </w:r>
      <w:r w:rsidR="00ED40F9" w:rsidRPr="00524E61">
        <w:rPr>
          <w:rFonts w:asciiTheme="minorHAnsi" w:eastAsia="SimSun" w:hAnsiTheme="minorHAnsi" w:cstheme="minorHAnsi"/>
          <w:sz w:val="22"/>
          <w:szCs w:val="22"/>
        </w:rPr>
        <w:t xml:space="preserve">umărul de întreprinderi care primesc sprijin financiar sub formă de grant. </w:t>
      </w:r>
    </w:p>
    <w:p w14:paraId="6D5B67DD" w14:textId="77777777" w:rsidR="00CA605F" w:rsidRPr="00524E61" w:rsidRDefault="00CA605F" w:rsidP="00524E61">
      <w:pPr>
        <w:pStyle w:val="5Normal"/>
        <w:tabs>
          <w:tab w:val="clear" w:pos="284"/>
          <w:tab w:val="clear" w:pos="567"/>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0" w:after="0"/>
        <w:rPr>
          <w:rFonts w:asciiTheme="minorHAnsi" w:hAnsiTheme="minorHAnsi" w:cstheme="minorHAnsi"/>
          <w:b/>
          <w:bCs/>
          <w:sz w:val="22"/>
          <w:szCs w:val="22"/>
          <w:lang w:eastAsia="ja-JP"/>
        </w:rPr>
      </w:pPr>
    </w:p>
    <w:p w14:paraId="4ECB44BC" w14:textId="1B8CA7EE" w:rsidR="002C788F" w:rsidRPr="00524E61" w:rsidRDefault="00F13D4C" w:rsidP="00524E61">
      <w:pPr>
        <w:pStyle w:val="Heading3"/>
        <w:spacing w:before="0" w:after="0"/>
        <w:ind w:left="0" w:firstLine="0"/>
        <w:rPr>
          <w:rFonts w:asciiTheme="minorHAnsi" w:hAnsiTheme="minorHAnsi" w:cstheme="minorHAnsi"/>
          <w:i w:val="0"/>
          <w:sz w:val="22"/>
          <w:szCs w:val="22"/>
        </w:rPr>
      </w:pPr>
      <w:bookmarkStart w:id="79" w:name="_Toc142556356"/>
      <w:bookmarkStart w:id="80" w:name="_Toc200019336"/>
      <w:r w:rsidRPr="00524E61">
        <w:rPr>
          <w:rFonts w:asciiTheme="minorHAnsi" w:hAnsiTheme="minorHAnsi" w:cstheme="minorHAnsi"/>
          <w:i w:val="0"/>
          <w:sz w:val="22"/>
          <w:szCs w:val="22"/>
        </w:rPr>
        <w:t>Indicatori de rezultat</w:t>
      </w:r>
      <w:bookmarkEnd w:id="79"/>
      <w:bookmarkEnd w:id="80"/>
    </w:p>
    <w:p w14:paraId="515FBFC0" w14:textId="4A6A6C3A" w:rsidR="00B82A81" w:rsidRPr="00524E61" w:rsidRDefault="00B82A81" w:rsidP="00524E61">
      <w:pPr>
        <w:spacing w:before="0" w:after="0"/>
        <w:jc w:val="both"/>
        <w:rPr>
          <w:rFonts w:asciiTheme="minorHAnsi" w:hAnsiTheme="minorHAnsi" w:cstheme="minorHAnsi"/>
          <w:sz w:val="22"/>
          <w:szCs w:val="22"/>
        </w:rPr>
      </w:pPr>
      <w:bookmarkStart w:id="81" w:name="_Hlk142558656"/>
      <w:bookmarkEnd w:id="76"/>
      <w:r w:rsidRPr="00524E61">
        <w:rPr>
          <w:rFonts w:asciiTheme="minorHAnsi" w:hAnsiTheme="minorHAnsi" w:cstheme="minorHAnsi"/>
          <w:b/>
          <w:sz w:val="22"/>
          <w:szCs w:val="22"/>
        </w:rPr>
        <w:t>RCR19</w:t>
      </w:r>
      <w:r w:rsidR="00AA4D5E" w:rsidRPr="00524E61">
        <w:rPr>
          <w:rFonts w:asciiTheme="minorHAnsi" w:hAnsiTheme="minorHAnsi" w:cstheme="minorHAnsi"/>
          <w:b/>
          <w:sz w:val="22"/>
          <w:szCs w:val="22"/>
        </w:rPr>
        <w:t xml:space="preserve"> </w:t>
      </w:r>
      <w:r w:rsidRPr="00524E61">
        <w:rPr>
          <w:rFonts w:asciiTheme="minorHAnsi" w:hAnsiTheme="minorHAnsi" w:cstheme="minorHAnsi"/>
          <w:b/>
          <w:sz w:val="22"/>
          <w:szCs w:val="22"/>
        </w:rPr>
        <w:t>- Întreprinderi cu cifră de afaceri crescută</w:t>
      </w:r>
      <w:bookmarkEnd w:id="81"/>
      <w:r w:rsidRPr="00524E61">
        <w:rPr>
          <w:rFonts w:asciiTheme="minorHAnsi" w:hAnsiTheme="minorHAnsi" w:cstheme="minorHAnsi"/>
          <w:b/>
          <w:sz w:val="22"/>
          <w:szCs w:val="22"/>
        </w:rPr>
        <w:t xml:space="preserve"> - </w:t>
      </w:r>
      <w:r w:rsidR="00F77D29" w:rsidRPr="00524E61">
        <w:rPr>
          <w:rFonts w:asciiTheme="minorHAnsi" w:hAnsiTheme="minorHAnsi" w:cstheme="minorHAnsi"/>
          <w:sz w:val="22"/>
          <w:szCs w:val="22"/>
        </w:rPr>
        <w:t>Indicatorul reprezintă n</w:t>
      </w:r>
      <w:r w:rsidRPr="00524E61">
        <w:rPr>
          <w:rFonts w:asciiTheme="minorHAnsi" w:hAnsiTheme="minorHAnsi" w:cstheme="minorHAnsi"/>
          <w:sz w:val="22"/>
          <w:szCs w:val="22"/>
        </w:rPr>
        <w:t xml:space="preserve">umărul de întreprinderi sprijinite pentru a susține sau a realiza creșterea cifrei de afaceri. Indicatorul numără întreprinderile pentru care creșterea cifrei de afaceri anuală pentru anul fiscal după anul finalizării output-ului este cel puțin la fel de mare ca creșterea cifrei de afaceri anuale în anul anterior începerii proiectului. </w:t>
      </w:r>
      <w:bookmarkStart w:id="82" w:name="_Hlk168571908"/>
      <w:r w:rsidRPr="00524E61">
        <w:rPr>
          <w:rFonts w:asciiTheme="minorHAnsi" w:hAnsiTheme="minorHAnsi" w:cstheme="minorHAnsi"/>
          <w:sz w:val="22"/>
          <w:szCs w:val="22"/>
        </w:rPr>
        <w:t xml:space="preserve">Pentru întreprinderi cu o creștere a </w:t>
      </w:r>
      <w:r w:rsidRPr="00524E61">
        <w:rPr>
          <w:rFonts w:asciiTheme="minorHAnsi" w:hAnsiTheme="minorHAnsi" w:cstheme="minorHAnsi"/>
          <w:sz w:val="22"/>
          <w:szCs w:val="22"/>
        </w:rPr>
        <w:lastRenderedPageBreak/>
        <w:t>cifrei de afaceri zero sau negativă înainte de începerea proiectului, rata de creștere a cifrei de afaceri în cursul anului fiscal după anul finaliz</w:t>
      </w:r>
      <w:r w:rsidR="0054245B" w:rsidRPr="00524E61">
        <w:rPr>
          <w:rFonts w:asciiTheme="minorHAnsi" w:hAnsiTheme="minorHAnsi" w:cstheme="minorHAnsi"/>
          <w:sz w:val="22"/>
          <w:szCs w:val="22"/>
        </w:rPr>
        <w:t>ă</w:t>
      </w:r>
      <w:r w:rsidRPr="00524E61">
        <w:rPr>
          <w:rFonts w:asciiTheme="minorHAnsi" w:hAnsiTheme="minorHAnsi" w:cstheme="minorHAnsi"/>
          <w:sz w:val="22"/>
          <w:szCs w:val="22"/>
        </w:rPr>
        <w:t>r</w:t>
      </w:r>
      <w:r w:rsidR="0054245B" w:rsidRPr="00524E61">
        <w:rPr>
          <w:rFonts w:asciiTheme="minorHAnsi" w:hAnsiTheme="minorHAnsi" w:cstheme="minorHAnsi"/>
          <w:sz w:val="22"/>
          <w:szCs w:val="22"/>
        </w:rPr>
        <w:t>ii</w:t>
      </w:r>
      <w:r w:rsidRPr="00524E61">
        <w:rPr>
          <w:rFonts w:asciiTheme="minorHAnsi" w:hAnsiTheme="minorHAnsi" w:cstheme="minorHAnsi"/>
          <w:sz w:val="22"/>
          <w:szCs w:val="22"/>
        </w:rPr>
        <w:t xml:space="preserve"> </w:t>
      </w:r>
      <w:r w:rsidR="0054245B" w:rsidRPr="00524E61">
        <w:rPr>
          <w:rFonts w:asciiTheme="minorHAnsi" w:hAnsiTheme="minorHAnsi" w:cstheme="minorHAnsi"/>
          <w:sz w:val="22"/>
          <w:szCs w:val="22"/>
        </w:rPr>
        <w:t xml:space="preserve">proiectului </w:t>
      </w:r>
      <w:r w:rsidRPr="00524E61">
        <w:rPr>
          <w:rFonts w:asciiTheme="minorHAnsi" w:hAnsiTheme="minorHAnsi" w:cstheme="minorHAnsi"/>
          <w:sz w:val="22"/>
          <w:szCs w:val="22"/>
        </w:rPr>
        <w:t>ar trebui să fie de cel puțin 2%.</w:t>
      </w:r>
      <w:bookmarkEnd w:id="82"/>
    </w:p>
    <w:p w14:paraId="05BD1259" w14:textId="63FB4C38" w:rsidR="00E33C25" w:rsidRPr="00524E61" w:rsidRDefault="00E33C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Cifra de afaceri a intreprinderii cuprinde sumele totale facturate de intreprindere în perioada de referință (un an) și corespunde vânzărilor pe piață de bunuri și servicii furnizate terților.</w:t>
      </w:r>
    </w:p>
    <w:p w14:paraId="1FF98CCB" w14:textId="77777777" w:rsidR="004A2287" w:rsidRPr="00524E61" w:rsidRDefault="004A2287" w:rsidP="00524E61">
      <w:pPr>
        <w:pStyle w:val="ListParagraph"/>
        <w:spacing w:before="0" w:after="0"/>
        <w:jc w:val="both"/>
        <w:rPr>
          <w:rFonts w:asciiTheme="minorHAnsi" w:hAnsiTheme="minorHAnsi" w:cstheme="minorHAnsi"/>
          <w:sz w:val="22"/>
          <w:szCs w:val="22"/>
        </w:rPr>
      </w:pPr>
    </w:p>
    <w:p w14:paraId="635D3652" w14:textId="6708DE19" w:rsidR="004A4B7C" w:rsidRPr="00AC4C7D" w:rsidRDefault="00333725" w:rsidP="00524E61">
      <w:pPr>
        <w:pStyle w:val="Heading3"/>
        <w:spacing w:before="0" w:after="0"/>
        <w:ind w:left="0" w:firstLine="0"/>
        <w:rPr>
          <w:rFonts w:asciiTheme="minorHAnsi" w:hAnsiTheme="minorHAnsi" w:cstheme="minorHAnsi"/>
          <w:i w:val="0"/>
          <w:iCs/>
          <w:sz w:val="22"/>
          <w:szCs w:val="22"/>
        </w:rPr>
      </w:pPr>
      <w:bookmarkStart w:id="83" w:name="_Toc142556357"/>
      <w:bookmarkStart w:id="84" w:name="_Toc200019337"/>
      <w:r w:rsidRPr="00AC4C7D">
        <w:rPr>
          <w:rFonts w:asciiTheme="minorHAnsi" w:hAnsiTheme="minorHAnsi" w:cstheme="minorHAnsi"/>
          <w:i w:val="0"/>
          <w:iCs/>
          <w:sz w:val="22"/>
          <w:szCs w:val="22"/>
        </w:rPr>
        <w:t>Indicatori suplimentari specifici Apelului de Proiecte</w:t>
      </w:r>
      <w:bookmarkEnd w:id="83"/>
      <w:bookmarkEnd w:id="84"/>
    </w:p>
    <w:p w14:paraId="49CA213F" w14:textId="47A3AD43" w:rsidR="00AA4D5E" w:rsidRDefault="00C66319" w:rsidP="00524E61">
      <w:pPr>
        <w:autoSpaceDE w:val="0"/>
        <w:autoSpaceDN w:val="0"/>
        <w:spacing w:before="0" w:after="0"/>
        <w:jc w:val="both"/>
        <w:rPr>
          <w:rFonts w:asciiTheme="minorHAnsi" w:hAnsiTheme="minorHAnsi" w:cstheme="minorHAnsi"/>
          <w:sz w:val="22"/>
          <w:szCs w:val="22"/>
        </w:rPr>
      </w:pPr>
      <w:bookmarkStart w:id="85" w:name="_Hlk127949644"/>
      <w:bookmarkStart w:id="86" w:name="_Toc142556358"/>
      <w:r w:rsidRPr="00524E61">
        <w:rPr>
          <w:rFonts w:asciiTheme="minorHAnsi" w:hAnsiTheme="minorHAnsi" w:cstheme="minorHAnsi"/>
          <w:sz w:val="22"/>
          <w:szCs w:val="22"/>
        </w:rPr>
        <w:t>Nu este cazul.</w:t>
      </w:r>
    </w:p>
    <w:p w14:paraId="6D3AC592" w14:textId="77777777" w:rsidR="00AC4C7D" w:rsidRPr="00524E61" w:rsidRDefault="00AC4C7D" w:rsidP="00524E61">
      <w:pPr>
        <w:autoSpaceDE w:val="0"/>
        <w:autoSpaceDN w:val="0"/>
        <w:spacing w:before="0" w:after="0"/>
        <w:jc w:val="both"/>
        <w:rPr>
          <w:rFonts w:asciiTheme="minorHAnsi" w:hAnsiTheme="minorHAnsi" w:cstheme="minorHAnsi"/>
          <w:sz w:val="22"/>
          <w:szCs w:val="22"/>
          <w:lang w:eastAsia="en-GB"/>
        </w:rPr>
      </w:pPr>
    </w:p>
    <w:p w14:paraId="2B47521A" w14:textId="36329D35" w:rsidR="00CB34B7" w:rsidRPr="00524E61" w:rsidRDefault="00CB34B7" w:rsidP="00524E61">
      <w:pPr>
        <w:pStyle w:val="Heading2"/>
        <w:spacing w:before="0" w:after="0"/>
        <w:rPr>
          <w:sz w:val="22"/>
          <w:szCs w:val="22"/>
        </w:rPr>
      </w:pPr>
      <w:bookmarkStart w:id="87" w:name="_Toc200019338"/>
      <w:bookmarkEnd w:id="85"/>
      <w:r w:rsidRPr="00524E61">
        <w:rPr>
          <w:sz w:val="22"/>
          <w:szCs w:val="22"/>
        </w:rPr>
        <w:t>Rezultate a</w:t>
      </w:r>
      <w:r w:rsidR="007B7A3B" w:rsidRPr="00524E61">
        <w:rPr>
          <w:sz w:val="22"/>
          <w:szCs w:val="22"/>
        </w:rPr>
        <w:t>ș</w:t>
      </w:r>
      <w:r w:rsidRPr="00524E61">
        <w:rPr>
          <w:sz w:val="22"/>
          <w:szCs w:val="22"/>
        </w:rPr>
        <w:t>teptate</w:t>
      </w:r>
      <w:bookmarkEnd w:id="86"/>
      <w:bookmarkEnd w:id="87"/>
    </w:p>
    <w:bookmarkEnd w:id="72"/>
    <w:p w14:paraId="1A5AB90B" w14:textId="785E876F" w:rsidR="002C450D" w:rsidRPr="00524E61" w:rsidRDefault="00110D1C"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cererii de finanţare vor fi identificate un număr de maxim 3 rezultate aşteptate.</w:t>
      </w:r>
    </w:p>
    <w:p w14:paraId="1934FF6D" w14:textId="25E70F06" w:rsidR="00110D1C" w:rsidRPr="00524E61" w:rsidRDefault="00110D1C"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Acestea trebuie să fie relevante pentru investiţia propusă şi în strânsă legătură cu activităţile proiectului iar prin intermediul rezultatelor aşteptate să se asigure îndeplinirea obiectivelor respectiv a indicatorilor propuşi. Ca atare, rezultatele aşteptate trebuie să fie în strânsă corelare inclusiv cu indicatorii definiţi în cadrul secţiunii 3.8 şi să conducă la atingerea lor şi se completează centralizat la nivel de proiect.</w:t>
      </w:r>
    </w:p>
    <w:p w14:paraId="1F8FEE92" w14:textId="3F11675D" w:rsidR="00B72DC4" w:rsidRDefault="00110D1C"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Valorile preconizate trebuie să fie realiste, realizabile </w:t>
      </w:r>
      <w:r w:rsidR="005A3764" w:rsidRPr="00524E61">
        <w:rPr>
          <w:rFonts w:asciiTheme="minorHAnsi" w:hAnsiTheme="minorHAnsi" w:cstheme="minorHAnsi"/>
          <w:sz w:val="22"/>
          <w:szCs w:val="22"/>
        </w:rPr>
        <w:t>ș</w:t>
      </w:r>
      <w:r w:rsidRPr="00524E61">
        <w:rPr>
          <w:rFonts w:asciiTheme="minorHAnsi" w:hAnsiTheme="minorHAnsi" w:cstheme="minorHAnsi"/>
          <w:sz w:val="22"/>
          <w:szCs w:val="22"/>
        </w:rPr>
        <w:t>i măsurabile.</w:t>
      </w:r>
    </w:p>
    <w:p w14:paraId="19B73ED1" w14:textId="77777777" w:rsidR="00AC4C7D" w:rsidRPr="00524E61" w:rsidRDefault="00AC4C7D" w:rsidP="00524E61">
      <w:pPr>
        <w:spacing w:before="0" w:after="0"/>
        <w:jc w:val="both"/>
        <w:rPr>
          <w:rFonts w:asciiTheme="minorHAnsi" w:hAnsiTheme="minorHAnsi" w:cstheme="minorHAnsi"/>
          <w:bCs/>
          <w:sz w:val="22"/>
          <w:szCs w:val="22"/>
        </w:rPr>
      </w:pPr>
    </w:p>
    <w:p w14:paraId="452288AD" w14:textId="6C9291CF" w:rsidR="004E43AC" w:rsidRPr="00524E61" w:rsidRDefault="00F13D4C" w:rsidP="00524E61">
      <w:pPr>
        <w:pStyle w:val="Heading2"/>
        <w:spacing w:before="0" w:after="0"/>
        <w:rPr>
          <w:sz w:val="22"/>
          <w:szCs w:val="22"/>
        </w:rPr>
      </w:pPr>
      <w:bookmarkStart w:id="88" w:name="_Toc142556359"/>
      <w:bookmarkStart w:id="89" w:name="_Toc200019339"/>
      <w:r w:rsidRPr="00524E61">
        <w:rPr>
          <w:sz w:val="22"/>
          <w:szCs w:val="22"/>
        </w:rPr>
        <w:t>Operaţiune de importanţă strategică</w:t>
      </w:r>
      <w:bookmarkEnd w:id="88"/>
      <w:bookmarkEnd w:id="89"/>
      <w:r w:rsidR="00D56D62" w:rsidRPr="00524E61">
        <w:rPr>
          <w:sz w:val="22"/>
          <w:szCs w:val="22"/>
        </w:rPr>
        <w:t xml:space="preserve"> </w:t>
      </w:r>
    </w:p>
    <w:p w14:paraId="25790CEA" w14:textId="1848DE4E" w:rsidR="004E43AC" w:rsidRDefault="00F1083B"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3E850F82" w14:textId="77777777" w:rsidR="00AC4C7D" w:rsidRPr="00524E61" w:rsidRDefault="00AC4C7D" w:rsidP="00524E61">
      <w:pPr>
        <w:pStyle w:val="5Normal"/>
        <w:spacing w:before="0" w:after="0"/>
        <w:rPr>
          <w:rFonts w:asciiTheme="minorHAnsi" w:hAnsiTheme="minorHAnsi" w:cstheme="minorHAnsi"/>
          <w:sz w:val="22"/>
          <w:szCs w:val="22"/>
        </w:rPr>
      </w:pPr>
    </w:p>
    <w:p w14:paraId="2FF13DDB" w14:textId="5900C899" w:rsidR="004E43AC" w:rsidRPr="00524E61" w:rsidRDefault="00F13D4C" w:rsidP="00524E61">
      <w:pPr>
        <w:pStyle w:val="Heading2"/>
        <w:spacing w:before="0" w:after="0"/>
        <w:rPr>
          <w:sz w:val="22"/>
          <w:szCs w:val="22"/>
        </w:rPr>
      </w:pPr>
      <w:bookmarkStart w:id="90" w:name="_Toc142556360"/>
      <w:bookmarkStart w:id="91" w:name="_Toc200019340"/>
      <w:r w:rsidRPr="00524E61">
        <w:rPr>
          <w:sz w:val="22"/>
          <w:szCs w:val="22"/>
        </w:rPr>
        <w:t>Investiţii teritoriale integrate</w:t>
      </w:r>
      <w:bookmarkEnd w:id="90"/>
      <w:bookmarkEnd w:id="91"/>
    </w:p>
    <w:p w14:paraId="21D59AB9" w14:textId="4F88BC12" w:rsidR="006005C0" w:rsidRDefault="006E1251" w:rsidP="00524E61">
      <w:pPr>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4BA3F18E" w14:textId="77777777" w:rsidR="00AC4C7D" w:rsidRPr="00524E61" w:rsidRDefault="00AC4C7D" w:rsidP="00524E61">
      <w:pPr>
        <w:spacing w:before="0" w:after="0"/>
        <w:rPr>
          <w:rFonts w:asciiTheme="minorHAnsi" w:hAnsiTheme="minorHAnsi" w:cstheme="minorHAnsi"/>
          <w:sz w:val="22"/>
          <w:szCs w:val="22"/>
        </w:rPr>
      </w:pPr>
    </w:p>
    <w:p w14:paraId="1937D208" w14:textId="1EB8A62C" w:rsidR="004E43AC" w:rsidRPr="00524E61" w:rsidRDefault="00F13D4C" w:rsidP="00524E61">
      <w:pPr>
        <w:pStyle w:val="Heading2"/>
        <w:spacing w:before="0" w:after="0"/>
        <w:rPr>
          <w:sz w:val="22"/>
          <w:szCs w:val="22"/>
        </w:rPr>
      </w:pPr>
      <w:bookmarkStart w:id="92" w:name="_Toc142556361"/>
      <w:bookmarkStart w:id="93" w:name="_Toc200019341"/>
      <w:r w:rsidRPr="00524E61">
        <w:rPr>
          <w:sz w:val="22"/>
          <w:szCs w:val="22"/>
        </w:rPr>
        <w:t>Dezvoltare locală plasată sub responsabilitatea comunității</w:t>
      </w:r>
      <w:bookmarkEnd w:id="92"/>
      <w:bookmarkEnd w:id="93"/>
    </w:p>
    <w:p w14:paraId="7E7BCF1D" w14:textId="098881B4" w:rsidR="00F1083B" w:rsidRDefault="00F1083B"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54E488BE" w14:textId="77777777" w:rsidR="00AC4C7D" w:rsidRPr="00524E61" w:rsidRDefault="00AC4C7D" w:rsidP="00524E61">
      <w:pPr>
        <w:pStyle w:val="5Normal"/>
        <w:spacing w:before="0" w:after="0"/>
        <w:rPr>
          <w:rFonts w:asciiTheme="minorHAnsi" w:hAnsiTheme="minorHAnsi" w:cstheme="minorHAnsi"/>
          <w:sz w:val="22"/>
          <w:szCs w:val="22"/>
        </w:rPr>
      </w:pPr>
    </w:p>
    <w:p w14:paraId="404D9FF1" w14:textId="1F7FCB22" w:rsidR="00F13D4C" w:rsidRPr="00524E61" w:rsidRDefault="00F13D4C" w:rsidP="00524E61">
      <w:pPr>
        <w:pStyle w:val="Heading2"/>
        <w:spacing w:before="0" w:after="0"/>
        <w:rPr>
          <w:sz w:val="22"/>
          <w:szCs w:val="22"/>
        </w:rPr>
      </w:pPr>
      <w:bookmarkStart w:id="94" w:name="_Toc142556362"/>
      <w:bookmarkStart w:id="95" w:name="_Toc200019342"/>
      <w:r w:rsidRPr="00524E61">
        <w:rPr>
          <w:sz w:val="22"/>
          <w:szCs w:val="22"/>
        </w:rPr>
        <w:t>Reguli privind ajutorul</w:t>
      </w:r>
      <w:r w:rsidR="007946C2" w:rsidRPr="00524E61">
        <w:rPr>
          <w:sz w:val="22"/>
          <w:szCs w:val="22"/>
        </w:rPr>
        <w:t xml:space="preserve"> de</w:t>
      </w:r>
      <w:r w:rsidR="00395523" w:rsidRPr="00524E61">
        <w:rPr>
          <w:sz w:val="22"/>
          <w:szCs w:val="22"/>
        </w:rPr>
        <w:t xml:space="preserve"> </w:t>
      </w:r>
      <w:r w:rsidR="006C301E" w:rsidRPr="00524E61">
        <w:rPr>
          <w:sz w:val="22"/>
          <w:szCs w:val="22"/>
        </w:rPr>
        <w:t>minimis</w:t>
      </w:r>
      <w:r w:rsidR="007946C2" w:rsidRPr="00524E61">
        <w:rPr>
          <w:sz w:val="22"/>
          <w:szCs w:val="22"/>
        </w:rPr>
        <w:t xml:space="preserve"> </w:t>
      </w:r>
      <w:bookmarkEnd w:id="94"/>
      <w:r w:rsidR="00212A5B" w:rsidRPr="00524E61">
        <w:rPr>
          <w:sz w:val="22"/>
          <w:szCs w:val="22"/>
        </w:rPr>
        <w:t>și ajutorul de stat regional</w:t>
      </w:r>
      <w:bookmarkEnd w:id="95"/>
    </w:p>
    <w:p w14:paraId="0CD2E18D" w14:textId="07993FC2" w:rsidR="00395523" w:rsidRPr="00AC4C7D" w:rsidRDefault="00395523" w:rsidP="00524E61">
      <w:pPr>
        <w:pStyle w:val="Heading3"/>
        <w:spacing w:before="0" w:after="0"/>
        <w:rPr>
          <w:rFonts w:asciiTheme="minorHAnsi" w:hAnsiTheme="minorHAnsi" w:cstheme="minorHAnsi"/>
          <w:i w:val="0"/>
          <w:iCs/>
          <w:sz w:val="22"/>
          <w:szCs w:val="22"/>
        </w:rPr>
      </w:pPr>
      <w:bookmarkStart w:id="96" w:name="_Toc200019343"/>
      <w:r w:rsidRPr="00AC4C7D">
        <w:rPr>
          <w:rFonts w:asciiTheme="minorHAnsi" w:hAnsiTheme="minorHAnsi" w:cstheme="minorHAnsi"/>
          <w:i w:val="0"/>
          <w:iCs/>
          <w:sz w:val="22"/>
          <w:szCs w:val="22"/>
        </w:rPr>
        <w:t>Reguli privind ajutorul de minimis</w:t>
      </w:r>
      <w:bookmarkEnd w:id="96"/>
    </w:p>
    <w:p w14:paraId="0D3D3F0B" w14:textId="085D1800" w:rsidR="006D5592" w:rsidRPr="00524E61" w:rsidRDefault="000D2AB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Acordarea </w:t>
      </w:r>
      <w:r w:rsidR="006D5592" w:rsidRPr="00524E61">
        <w:rPr>
          <w:rFonts w:asciiTheme="minorHAnsi" w:hAnsiTheme="minorHAnsi" w:cstheme="minorHAnsi"/>
          <w:sz w:val="22"/>
          <w:szCs w:val="22"/>
        </w:rPr>
        <w:t xml:space="preserve">ajutorului de minimis se realizează cu respectarea criteriilor prevăzute în Regulamentul (UE) nr. </w:t>
      </w:r>
      <w:r w:rsidR="002A6D5C" w:rsidRPr="00524E61">
        <w:rPr>
          <w:rFonts w:asciiTheme="minorHAnsi" w:hAnsiTheme="minorHAnsi" w:cstheme="minorHAnsi"/>
          <w:sz w:val="22"/>
          <w:szCs w:val="22"/>
        </w:rPr>
        <w:t>20</w:t>
      </w:r>
      <w:r w:rsidR="005A3764" w:rsidRPr="00524E61">
        <w:rPr>
          <w:rFonts w:asciiTheme="minorHAnsi" w:hAnsiTheme="minorHAnsi" w:cstheme="minorHAnsi"/>
          <w:sz w:val="22"/>
          <w:szCs w:val="22"/>
        </w:rPr>
        <w:t>2</w:t>
      </w:r>
      <w:r w:rsidR="002A6D5C" w:rsidRPr="00524E61">
        <w:rPr>
          <w:rFonts w:asciiTheme="minorHAnsi" w:hAnsiTheme="minorHAnsi" w:cstheme="minorHAnsi"/>
          <w:sz w:val="22"/>
          <w:szCs w:val="22"/>
        </w:rPr>
        <w:t>3/</w:t>
      </w:r>
      <w:r w:rsidR="005A3764" w:rsidRPr="00524E61">
        <w:rPr>
          <w:rFonts w:asciiTheme="minorHAnsi" w:hAnsiTheme="minorHAnsi" w:cstheme="minorHAnsi"/>
          <w:sz w:val="22"/>
          <w:szCs w:val="22"/>
        </w:rPr>
        <w:t>2</w:t>
      </w:r>
      <w:r w:rsidR="006D5592" w:rsidRPr="00524E61">
        <w:rPr>
          <w:rFonts w:asciiTheme="minorHAnsi" w:hAnsiTheme="minorHAnsi" w:cstheme="minorHAnsi"/>
          <w:sz w:val="22"/>
          <w:szCs w:val="22"/>
        </w:rPr>
        <w:t>.</w:t>
      </w:r>
      <w:r w:rsidR="005A3764" w:rsidRPr="00524E61">
        <w:rPr>
          <w:rFonts w:asciiTheme="minorHAnsi" w:hAnsiTheme="minorHAnsi" w:cstheme="minorHAnsi"/>
          <w:sz w:val="22"/>
          <w:szCs w:val="22"/>
        </w:rPr>
        <w:t>831</w:t>
      </w:r>
      <w:r w:rsidR="006D5592" w:rsidRPr="00524E61">
        <w:rPr>
          <w:rFonts w:asciiTheme="minorHAnsi" w:hAnsiTheme="minorHAnsi" w:cstheme="minorHAnsi"/>
          <w:sz w:val="22"/>
          <w:szCs w:val="22"/>
        </w:rPr>
        <w:t xml:space="preserve"> al Comisiei din </w:t>
      </w:r>
      <w:r w:rsidR="005A3764" w:rsidRPr="00524E61">
        <w:rPr>
          <w:rFonts w:asciiTheme="minorHAnsi" w:hAnsiTheme="minorHAnsi" w:cstheme="minorHAnsi"/>
          <w:sz w:val="22"/>
          <w:szCs w:val="22"/>
        </w:rPr>
        <w:t>13</w:t>
      </w:r>
      <w:r w:rsidR="006D5592" w:rsidRPr="00524E61">
        <w:rPr>
          <w:rFonts w:asciiTheme="minorHAnsi" w:hAnsiTheme="minorHAnsi" w:cstheme="minorHAnsi"/>
          <w:sz w:val="22"/>
          <w:szCs w:val="22"/>
        </w:rPr>
        <w:t xml:space="preserve"> decembrie 20</w:t>
      </w:r>
      <w:r w:rsidR="005A3764" w:rsidRPr="00524E61">
        <w:rPr>
          <w:rFonts w:asciiTheme="minorHAnsi" w:hAnsiTheme="minorHAnsi" w:cstheme="minorHAnsi"/>
          <w:sz w:val="22"/>
          <w:szCs w:val="22"/>
        </w:rPr>
        <w:t>2</w:t>
      </w:r>
      <w:r w:rsidR="006D5592" w:rsidRPr="00524E61">
        <w:rPr>
          <w:rFonts w:asciiTheme="minorHAnsi" w:hAnsiTheme="minorHAnsi" w:cstheme="minorHAnsi"/>
          <w:sz w:val="22"/>
          <w:szCs w:val="22"/>
        </w:rPr>
        <w:t>3 privind aplicarea articolelor 107 şi 108 din Tratatul privind funcţionarea Uniunii Europene ajutoarelor de minimis, cu modificările și completările ulterioare.</w:t>
      </w:r>
    </w:p>
    <w:p w14:paraId="5421C147" w14:textId="3CC3E90C"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bookmarkStart w:id="97" w:name="_Hlk132273836"/>
      <w:r w:rsidRPr="00524E61">
        <w:rPr>
          <w:rFonts w:asciiTheme="minorHAnsi" w:hAnsiTheme="minorHAnsi" w:cstheme="minorHAnsi"/>
          <w:sz w:val="22"/>
          <w:szCs w:val="22"/>
        </w:rPr>
        <w:t xml:space="preserve">Respectarea plafonului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se aplică pentru o întreprindere unică, așa cum este aceasta definită la </w:t>
      </w:r>
      <w:r w:rsidR="00781B1F" w:rsidRPr="00524E61">
        <w:rPr>
          <w:rFonts w:asciiTheme="minorHAnsi" w:hAnsiTheme="minorHAnsi" w:cstheme="minorHAnsi"/>
          <w:sz w:val="22"/>
          <w:szCs w:val="22"/>
        </w:rPr>
        <w:t xml:space="preserve">Secțiunea </w:t>
      </w:r>
      <w:r w:rsidR="00C936D9" w:rsidRPr="00524E61">
        <w:rPr>
          <w:rFonts w:asciiTheme="minorHAnsi" w:hAnsiTheme="minorHAnsi" w:cstheme="minorHAnsi"/>
          <w:sz w:val="22"/>
          <w:szCs w:val="22"/>
        </w:rPr>
        <w:t>1</w:t>
      </w:r>
      <w:r w:rsidR="00781B1F" w:rsidRPr="00524E61">
        <w:rPr>
          <w:rFonts w:asciiTheme="minorHAnsi" w:hAnsiTheme="minorHAnsi" w:cstheme="minorHAnsi"/>
          <w:sz w:val="22"/>
          <w:szCs w:val="22"/>
        </w:rPr>
        <w:t>.3 Glosar</w:t>
      </w:r>
      <w:r w:rsidR="00BE5589" w:rsidRPr="00524E61">
        <w:rPr>
          <w:rFonts w:asciiTheme="minorHAnsi" w:hAnsiTheme="minorHAnsi" w:cstheme="minorHAnsi"/>
          <w:sz w:val="22"/>
          <w:szCs w:val="22"/>
        </w:rPr>
        <w:t>;</w:t>
      </w:r>
    </w:p>
    <w:p w14:paraId="1401A376" w14:textId="5AD7BBFA" w:rsidR="00C936D9" w:rsidRPr="00524E61" w:rsidRDefault="00C936D9" w:rsidP="002F2C2A">
      <w:pPr>
        <w:pStyle w:val="ListParagraph"/>
        <w:numPr>
          <w:ilvl w:val="0"/>
          <w:numId w:val="22"/>
        </w:numPr>
        <w:spacing w:before="0" w:after="0"/>
        <w:ind w:left="426" w:hanging="426"/>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Valoarea totală a ajutoarelor de minimis acordate unei întreprinderi unice, cumulată cu valoarea finanțării nerambursabile acordate în conformitate cu prevederile Scheme</w:t>
      </w:r>
      <w:r w:rsidR="002A6D5C" w:rsidRPr="00524E61">
        <w:rPr>
          <w:rFonts w:asciiTheme="minorHAnsi" w:hAnsiTheme="minorHAnsi" w:cstheme="minorHAnsi"/>
          <w:sz w:val="22"/>
          <w:szCs w:val="22"/>
          <w:lang w:eastAsia="en-GB"/>
        </w:rPr>
        <w:t xml:space="preserve">i de ajutor de </w:t>
      </w:r>
      <w:r w:rsidR="00A84398" w:rsidRPr="00524E61">
        <w:rPr>
          <w:rFonts w:asciiTheme="minorHAnsi" w:hAnsiTheme="minorHAnsi" w:cstheme="minorHAnsi"/>
          <w:sz w:val="22"/>
          <w:szCs w:val="22"/>
          <w:lang w:eastAsia="en-GB"/>
        </w:rPr>
        <w:t xml:space="preserve">minimis </w:t>
      </w:r>
      <w:r w:rsidR="006222C7" w:rsidRPr="00524E61">
        <w:rPr>
          <w:rFonts w:asciiTheme="minorHAnsi" w:hAnsiTheme="minorHAnsi" w:cstheme="minorHAnsi"/>
          <w:sz w:val="22"/>
          <w:szCs w:val="22"/>
          <w:lang w:eastAsia="en-GB"/>
        </w:rPr>
        <w:t>și ajutor de stat regional nr.</w:t>
      </w:r>
      <w:r w:rsidR="00C30889" w:rsidRPr="00524E61">
        <w:rPr>
          <w:rFonts w:asciiTheme="minorHAnsi" w:hAnsiTheme="minorHAnsi" w:cstheme="minorHAnsi"/>
          <w:sz w:val="22"/>
          <w:szCs w:val="22"/>
          <w:lang w:eastAsia="en-GB"/>
        </w:rPr>
        <w:t xml:space="preserve"> </w:t>
      </w:r>
      <w:r w:rsidR="00607036" w:rsidRPr="00524E61">
        <w:rPr>
          <w:rFonts w:asciiTheme="minorHAnsi" w:hAnsiTheme="minorHAnsi" w:cstheme="minorHAnsi"/>
          <w:sz w:val="22"/>
          <w:szCs w:val="22"/>
          <w:lang w:eastAsia="en-GB"/>
        </w:rPr>
        <w:t>___</w:t>
      </w:r>
      <w:r w:rsidR="00C30889" w:rsidRPr="00524E61">
        <w:rPr>
          <w:rFonts w:asciiTheme="minorHAnsi" w:hAnsiTheme="minorHAnsi" w:cstheme="minorHAnsi"/>
          <w:sz w:val="22"/>
          <w:szCs w:val="22"/>
          <w:lang w:eastAsia="en-GB"/>
        </w:rPr>
        <w:t>/</w:t>
      </w:r>
      <w:r w:rsidR="00607036" w:rsidRPr="00524E61">
        <w:rPr>
          <w:rFonts w:asciiTheme="minorHAnsi" w:hAnsiTheme="minorHAnsi" w:cstheme="minorHAnsi"/>
          <w:sz w:val="22"/>
          <w:szCs w:val="22"/>
          <w:lang w:eastAsia="en-GB"/>
        </w:rPr>
        <w:t>_____</w:t>
      </w:r>
      <w:r w:rsidRPr="00524E61">
        <w:rPr>
          <w:rFonts w:asciiTheme="minorHAnsi" w:hAnsiTheme="minorHAnsi" w:cstheme="minorHAnsi"/>
          <w:sz w:val="22"/>
          <w:szCs w:val="22"/>
          <w:lang w:eastAsia="en-GB"/>
        </w:rPr>
        <w:t xml:space="preserve">, nu poate depăşi echivalentul în lei a </w:t>
      </w:r>
      <w:r w:rsidR="006222C7" w:rsidRPr="00524E61">
        <w:rPr>
          <w:rFonts w:asciiTheme="minorHAnsi" w:hAnsiTheme="minorHAnsi" w:cstheme="minorHAnsi"/>
          <w:sz w:val="22"/>
          <w:szCs w:val="22"/>
          <w:lang w:eastAsia="en-GB"/>
        </w:rPr>
        <w:t>3</w:t>
      </w:r>
      <w:r w:rsidRPr="00524E61">
        <w:rPr>
          <w:rFonts w:asciiTheme="minorHAnsi" w:hAnsiTheme="minorHAnsi" w:cstheme="minorHAnsi"/>
          <w:sz w:val="22"/>
          <w:szCs w:val="22"/>
          <w:lang w:eastAsia="en-GB"/>
        </w:rPr>
        <w:t>00.000 euro, calculat la momentul acordării ajutorului, pe o perioadă de trei ani consecutivi</w:t>
      </w:r>
      <w:r w:rsidR="002A6D5C" w:rsidRPr="00524E61">
        <w:rPr>
          <w:rFonts w:asciiTheme="minorHAnsi" w:hAnsiTheme="minorHAnsi" w:cstheme="minorHAnsi"/>
          <w:sz w:val="22"/>
          <w:szCs w:val="22"/>
          <w:lang w:eastAsia="en-GB"/>
        </w:rPr>
        <w:t xml:space="preserve"> (</w:t>
      </w:r>
      <w:r w:rsidR="00583EDE" w:rsidRPr="00524E61">
        <w:rPr>
          <w:rFonts w:asciiTheme="minorHAnsi" w:hAnsiTheme="minorHAnsi" w:cstheme="minorHAnsi"/>
          <w:sz w:val="22"/>
          <w:szCs w:val="22"/>
          <w:lang w:eastAsia="en-GB"/>
        </w:rPr>
        <w:t xml:space="preserve">ultimii 3 ani </w:t>
      </w:r>
      <w:r w:rsidR="00DD17B2" w:rsidRPr="00524E61">
        <w:rPr>
          <w:rFonts w:asciiTheme="minorHAnsi" w:hAnsiTheme="minorHAnsi" w:cstheme="minorHAnsi"/>
          <w:sz w:val="22"/>
          <w:szCs w:val="22"/>
          <w:lang w:eastAsia="en-GB"/>
        </w:rPr>
        <w:t>înainte de date acordării ajutorului de minimis</w:t>
      </w:r>
      <w:r w:rsidR="002A6D5C" w:rsidRPr="00524E61">
        <w:rPr>
          <w:rFonts w:asciiTheme="minorHAnsi" w:hAnsiTheme="minorHAnsi" w:cstheme="minorHAnsi"/>
          <w:sz w:val="22"/>
          <w:szCs w:val="22"/>
          <w:lang w:eastAsia="en-GB"/>
        </w:rPr>
        <w:t>)</w:t>
      </w:r>
      <w:r w:rsidRPr="00524E61">
        <w:rPr>
          <w:rFonts w:asciiTheme="minorHAnsi" w:hAnsiTheme="minorHAnsi" w:cstheme="minorHAnsi"/>
          <w:sz w:val="22"/>
          <w:szCs w:val="22"/>
          <w:lang w:eastAsia="en-GB"/>
        </w:rPr>
        <w:t>. În cazul în care solicitantul de finanțare face parte dintr-o întreprindere unică, în sensul definiţiei prevăzute mai sus, pentru verificarea îndeplinirii acestui criteriu se vor lua în considerare ajutoarele de minimis acordate întreprinderii unice;</w:t>
      </w:r>
    </w:p>
    <w:p w14:paraId="6B1329AC" w14:textId="30DBC43F"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În cazul în care, prin acordarea unor noi ajutoare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s-ar depăși plafonul maxim menționat la alineatul (2), întreprinderea poate beneficia, dacă solicită acest lucru, de prevederile Scheme</w:t>
      </w:r>
      <w:r w:rsidR="006222C7" w:rsidRPr="00524E61">
        <w:rPr>
          <w:rFonts w:asciiTheme="minorHAnsi" w:hAnsiTheme="minorHAnsi" w:cstheme="minorHAnsi"/>
          <w:sz w:val="22"/>
          <w:szCs w:val="22"/>
        </w:rPr>
        <w:t>i de ajutor de minimis și de ajutor de stat regional nr.</w:t>
      </w:r>
      <w:r w:rsidR="00C30889" w:rsidRPr="00524E61">
        <w:rPr>
          <w:rFonts w:asciiTheme="minorHAnsi" w:hAnsiTheme="minorHAnsi" w:cstheme="minorHAnsi"/>
          <w:sz w:val="22"/>
          <w:szCs w:val="22"/>
        </w:rPr>
        <w:t xml:space="preserve"> </w:t>
      </w:r>
      <w:r w:rsidR="00607036" w:rsidRPr="00524E61">
        <w:rPr>
          <w:rFonts w:asciiTheme="minorHAnsi" w:hAnsiTheme="minorHAnsi" w:cstheme="minorHAnsi"/>
          <w:sz w:val="22"/>
          <w:szCs w:val="22"/>
        </w:rPr>
        <w:t>____</w:t>
      </w:r>
      <w:r w:rsidR="00C30889" w:rsidRPr="00524E61">
        <w:rPr>
          <w:rFonts w:asciiTheme="minorHAnsi" w:hAnsiTheme="minorHAnsi" w:cstheme="minorHAnsi"/>
          <w:sz w:val="22"/>
          <w:szCs w:val="22"/>
        </w:rPr>
        <w:t>/</w:t>
      </w:r>
      <w:r w:rsidR="00607036" w:rsidRPr="00524E61">
        <w:rPr>
          <w:rFonts w:asciiTheme="minorHAnsi" w:hAnsiTheme="minorHAnsi" w:cstheme="minorHAnsi"/>
          <w:sz w:val="22"/>
          <w:szCs w:val="22"/>
        </w:rPr>
        <w:t>_________</w:t>
      </w:r>
      <w:r w:rsidRPr="00524E61">
        <w:rPr>
          <w:rFonts w:asciiTheme="minorHAnsi" w:hAnsiTheme="minorHAnsi" w:cstheme="minorHAnsi"/>
          <w:i/>
          <w:sz w:val="22"/>
          <w:szCs w:val="22"/>
        </w:rPr>
        <w:t xml:space="preserve"> </w:t>
      </w:r>
      <w:r w:rsidRPr="00524E61">
        <w:rPr>
          <w:rFonts w:asciiTheme="minorHAnsi" w:hAnsiTheme="minorHAnsi" w:cstheme="minorHAnsi"/>
          <w:sz w:val="22"/>
          <w:szCs w:val="22"/>
        </w:rPr>
        <w:t>doar pentru acea fracțiune din ajutor care, cumulată cu restul ajutoarelor de minimis primite anterior, nu depășește acest plafon</w:t>
      </w:r>
      <w:r w:rsidRPr="00524E61">
        <w:rPr>
          <w:rFonts w:asciiTheme="minorHAnsi" w:hAnsiTheme="minorHAnsi" w:cstheme="minorHAnsi"/>
          <w:sz w:val="22"/>
          <w:szCs w:val="22"/>
          <w:vertAlign w:val="superscript"/>
        </w:rPr>
        <w:footnoteReference w:id="4"/>
      </w:r>
      <w:r w:rsidR="002F4138" w:rsidRPr="00524E61">
        <w:rPr>
          <w:rFonts w:asciiTheme="minorHAnsi" w:hAnsiTheme="minorHAnsi" w:cstheme="minorHAnsi"/>
          <w:sz w:val="22"/>
          <w:szCs w:val="22"/>
        </w:rPr>
        <w:t>;</w:t>
      </w:r>
    </w:p>
    <w:p w14:paraId="063C6458" w14:textId="2BFE2FFB"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bookmarkStart w:id="98" w:name="_Hlk142314748"/>
      <w:r w:rsidRPr="00524E61">
        <w:rPr>
          <w:rFonts w:asciiTheme="minorHAnsi" w:hAnsiTheme="minorHAnsi" w:cstheme="minorHAnsi"/>
          <w:sz w:val="22"/>
          <w:szCs w:val="22"/>
        </w:rPr>
        <w:lastRenderedPageBreak/>
        <w:t xml:space="preserve">În cazul fuziunilor sau al achizițiilor, atunci când se stabilește dacă un nou ajutor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acordat întreprinderii rezultate ca urmare a procesului de fuziune/achizitie sau întreprinderii care face achiziția, depășește plafonul relevant, se iau în considerare toate ajutoarele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anterioare acordate tuturor întreprinderilor care fuzionează. Ajutoarele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acordate legal înainte de fuziune sau achiziție rămân legal acordate</w:t>
      </w:r>
      <w:r w:rsidR="00F44AAD"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p>
    <w:bookmarkEnd w:id="98"/>
    <w:p w14:paraId="55E24A8D" w14:textId="3E0DDCF5"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În cazul în care o întreprindere se împarte în două sau mai multe întreprinderi separate, ajutoarele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acordate înainte de separare se alocă întreprinderii care a beneficiat de acestea, și anume, în principiu, întreprinderii care preia activitățile pentru care au fost utilizate ajutoarele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În cazul în care o astfel de alocare nu este posibilă, ajutoarele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se alocă proporțional pe baza valorii contabile a capitalului social al noilor întreprinderi la data la care separarea produce efecte</w:t>
      </w:r>
      <w:r w:rsidR="00F44AAD" w:rsidRPr="00524E61">
        <w:rPr>
          <w:rFonts w:asciiTheme="minorHAnsi" w:hAnsiTheme="minorHAnsi" w:cstheme="minorHAnsi"/>
          <w:sz w:val="22"/>
          <w:szCs w:val="22"/>
        </w:rPr>
        <w:t>;</w:t>
      </w:r>
    </w:p>
    <w:p w14:paraId="3792B980" w14:textId="7C2699BF"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Valoarea ajutorului va fi exprimată ca sumă brută înainte de deducerea taxelor sau a </w:t>
      </w:r>
      <w:r w:rsidR="00DD17B2" w:rsidRPr="00524E61">
        <w:rPr>
          <w:rFonts w:asciiTheme="minorHAnsi" w:hAnsiTheme="minorHAnsi" w:cstheme="minorHAnsi"/>
          <w:sz w:val="22"/>
          <w:szCs w:val="22"/>
        </w:rPr>
        <w:t>impozitelor</w:t>
      </w:r>
      <w:r w:rsidR="00F44AAD" w:rsidRPr="00524E61">
        <w:rPr>
          <w:rFonts w:asciiTheme="minorHAnsi" w:hAnsiTheme="minorHAnsi" w:cstheme="minorHAnsi"/>
          <w:sz w:val="22"/>
          <w:szCs w:val="22"/>
        </w:rPr>
        <w:t>;</w:t>
      </w:r>
    </w:p>
    <w:p w14:paraId="12E34489" w14:textId="2F02BF62"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Din perspectiva monitorizării cumulului ajutoarelor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de care poate beneficia o întreprindere unică pe parcursul a 3 ani consecutivi (ultimii </w:t>
      </w:r>
      <w:r w:rsidR="006222C7" w:rsidRPr="00524E61">
        <w:rPr>
          <w:rFonts w:asciiTheme="minorHAnsi" w:hAnsiTheme="minorHAnsi" w:cstheme="minorHAnsi"/>
          <w:sz w:val="22"/>
          <w:szCs w:val="22"/>
        </w:rPr>
        <w:t>3</w:t>
      </w:r>
      <w:r w:rsidRPr="00524E61">
        <w:rPr>
          <w:rFonts w:asciiTheme="minorHAnsi" w:hAnsiTheme="minorHAnsi" w:cstheme="minorHAnsi"/>
          <w:sz w:val="22"/>
          <w:szCs w:val="22"/>
        </w:rPr>
        <w:t xml:space="preserve"> ani înainte de data acordării ajutorului de minimis), în conformitate cu prevederile Regulamentului (UE) nr. </w:t>
      </w:r>
      <w:r w:rsidR="002A6D5C" w:rsidRPr="00524E61">
        <w:rPr>
          <w:rFonts w:asciiTheme="minorHAnsi" w:hAnsiTheme="minorHAnsi" w:cstheme="minorHAnsi"/>
          <w:sz w:val="22"/>
          <w:szCs w:val="22"/>
        </w:rPr>
        <w:t>20</w:t>
      </w:r>
      <w:r w:rsidR="00262F18" w:rsidRPr="00524E61">
        <w:rPr>
          <w:rFonts w:asciiTheme="minorHAnsi" w:hAnsiTheme="minorHAnsi" w:cstheme="minorHAnsi"/>
          <w:sz w:val="22"/>
          <w:szCs w:val="22"/>
        </w:rPr>
        <w:t>2</w:t>
      </w:r>
      <w:r w:rsidR="002A6D5C" w:rsidRPr="00524E61">
        <w:rPr>
          <w:rFonts w:asciiTheme="minorHAnsi" w:hAnsiTheme="minorHAnsi" w:cstheme="minorHAnsi"/>
          <w:sz w:val="22"/>
          <w:szCs w:val="22"/>
        </w:rPr>
        <w:t>3/</w:t>
      </w:r>
      <w:r w:rsidR="00262F18" w:rsidRPr="00524E61">
        <w:rPr>
          <w:rFonts w:asciiTheme="minorHAnsi" w:hAnsiTheme="minorHAnsi" w:cstheme="minorHAnsi"/>
          <w:sz w:val="22"/>
          <w:szCs w:val="22"/>
        </w:rPr>
        <w:t>2831</w:t>
      </w:r>
      <w:r w:rsidRPr="00524E61">
        <w:rPr>
          <w:rFonts w:asciiTheme="minorHAnsi" w:hAnsiTheme="minorHAnsi" w:cstheme="minorHAnsi"/>
          <w:sz w:val="22"/>
          <w:szCs w:val="22"/>
        </w:rPr>
        <w:t xml:space="preserve">, momentul acordării ajutorului </w:t>
      </w:r>
      <w:r w:rsidRPr="00524E61">
        <w:rPr>
          <w:rFonts w:asciiTheme="minorHAnsi" w:hAnsiTheme="minorHAnsi" w:cstheme="minorHAnsi"/>
          <w:i/>
          <w:sz w:val="22"/>
          <w:szCs w:val="22"/>
        </w:rPr>
        <w:t>de minimis</w:t>
      </w:r>
      <w:r w:rsidRPr="00524E61">
        <w:rPr>
          <w:rFonts w:asciiTheme="minorHAnsi" w:hAnsiTheme="minorHAnsi" w:cstheme="minorHAnsi"/>
          <w:sz w:val="22"/>
          <w:szCs w:val="22"/>
        </w:rPr>
        <w:t xml:space="preserve"> se consideră data semnării contractului de finanțare, indiferent de data la care ajutoarele de minimis se plătesc întreprinderii respective</w:t>
      </w:r>
      <w:r w:rsidR="00F44AAD" w:rsidRPr="00524E61">
        <w:rPr>
          <w:rFonts w:asciiTheme="minorHAnsi" w:hAnsiTheme="minorHAnsi" w:cstheme="minorHAnsi"/>
          <w:sz w:val="22"/>
          <w:szCs w:val="22"/>
        </w:rPr>
        <w:t>;</w:t>
      </w:r>
    </w:p>
    <w:p w14:paraId="0B8AF4B9" w14:textId="08B8BAFC" w:rsidR="00585B1D" w:rsidRPr="00524E61" w:rsidRDefault="00585B1D" w:rsidP="002F2C2A">
      <w:pPr>
        <w:pStyle w:val="ListParagraph"/>
        <w:numPr>
          <w:ilvl w:val="0"/>
          <w:numId w:val="22"/>
        </w:numPr>
        <w:spacing w:before="0" w:after="0"/>
        <w:ind w:left="426" w:hanging="426"/>
        <w:jc w:val="both"/>
        <w:rPr>
          <w:rFonts w:asciiTheme="minorHAnsi" w:hAnsiTheme="minorHAnsi" w:cstheme="minorHAnsi"/>
          <w:sz w:val="22"/>
          <w:szCs w:val="22"/>
        </w:rPr>
      </w:pPr>
      <w:r w:rsidRPr="00524E61">
        <w:rPr>
          <w:rFonts w:asciiTheme="minorHAnsi" w:hAnsiTheme="minorHAnsi" w:cstheme="minorHAnsi"/>
          <w:sz w:val="22"/>
          <w:szCs w:val="22"/>
        </w:rPr>
        <w:t xml:space="preserve">Pentru respectarea regulilor de cumul, solicitantul ajutorului de minimis va prezenta </w:t>
      </w:r>
      <w:r w:rsidR="00FA2ECC" w:rsidRPr="00524E61">
        <w:rPr>
          <w:rFonts w:asciiTheme="minorHAnsi" w:hAnsiTheme="minorHAnsi" w:cstheme="minorHAnsi"/>
          <w:sz w:val="22"/>
          <w:szCs w:val="22"/>
        </w:rPr>
        <w:t>în</w:t>
      </w:r>
      <w:r w:rsidRPr="00524E61">
        <w:rPr>
          <w:rFonts w:asciiTheme="minorHAnsi" w:hAnsiTheme="minorHAnsi" w:cstheme="minorHAnsi"/>
          <w:sz w:val="22"/>
          <w:szCs w:val="22"/>
        </w:rPr>
        <w:t xml:space="preserve"> </w:t>
      </w:r>
      <w:r w:rsidR="00FA2ECC" w:rsidRPr="00524E61">
        <w:rPr>
          <w:rFonts w:asciiTheme="minorHAnsi" w:hAnsiTheme="minorHAnsi" w:cstheme="minorHAnsi"/>
          <w:sz w:val="22"/>
          <w:szCs w:val="22"/>
        </w:rPr>
        <w:t>D</w:t>
      </w:r>
      <w:r w:rsidRPr="00524E61">
        <w:rPr>
          <w:rFonts w:asciiTheme="minorHAnsi" w:hAnsiTheme="minorHAnsi" w:cstheme="minorHAnsi"/>
          <w:sz w:val="22"/>
          <w:szCs w:val="22"/>
        </w:rPr>
        <w:t>eclaraţi</w:t>
      </w:r>
      <w:r w:rsidR="00FA2ECC" w:rsidRPr="00524E61">
        <w:rPr>
          <w:rFonts w:asciiTheme="minorHAnsi" w:hAnsiTheme="minorHAnsi" w:cstheme="minorHAnsi"/>
          <w:sz w:val="22"/>
          <w:szCs w:val="22"/>
        </w:rPr>
        <w:t>a IMM</w:t>
      </w:r>
      <w:r w:rsidRPr="00524E61">
        <w:rPr>
          <w:rFonts w:asciiTheme="minorHAnsi" w:hAnsiTheme="minorHAnsi" w:cstheme="minorHAnsi"/>
          <w:sz w:val="22"/>
          <w:szCs w:val="22"/>
        </w:rPr>
        <w:t xml:space="preserve"> </w:t>
      </w:r>
      <w:r w:rsidR="00262F18" w:rsidRPr="00524E61">
        <w:rPr>
          <w:rFonts w:asciiTheme="minorHAnsi" w:hAnsiTheme="minorHAnsi" w:cstheme="minorHAnsi"/>
          <w:sz w:val="22"/>
          <w:szCs w:val="22"/>
        </w:rPr>
        <w:t>(anexa 15)</w:t>
      </w:r>
      <w:r w:rsidRPr="00524E61">
        <w:rPr>
          <w:rFonts w:asciiTheme="minorHAnsi" w:hAnsiTheme="minorHAnsi" w:cstheme="minorHAnsi"/>
          <w:sz w:val="22"/>
          <w:szCs w:val="22"/>
        </w:rPr>
        <w:t xml:space="preserve">, </w:t>
      </w:r>
      <w:r w:rsidR="00262F18" w:rsidRPr="00524E61">
        <w:rPr>
          <w:rFonts w:asciiTheme="minorHAnsi" w:hAnsiTheme="minorHAnsi" w:cstheme="minorHAnsi"/>
          <w:sz w:val="22"/>
          <w:szCs w:val="22"/>
        </w:rPr>
        <w:t xml:space="preserve">pe propria răspundere, </w:t>
      </w:r>
      <w:r w:rsidRPr="00524E61">
        <w:rPr>
          <w:rFonts w:asciiTheme="minorHAnsi" w:hAnsiTheme="minorHAnsi" w:cstheme="minorHAnsi"/>
          <w:sz w:val="22"/>
          <w:szCs w:val="22"/>
        </w:rPr>
        <w:t xml:space="preserve">informaţiile referitoare la orice alt ajutor de minimis primit de acesta și de întreprinderile cu care formează, împreună, o întreprindere unică, în ultimii </w:t>
      </w:r>
      <w:r w:rsidR="00262F18" w:rsidRPr="00524E61">
        <w:rPr>
          <w:rFonts w:asciiTheme="minorHAnsi" w:hAnsiTheme="minorHAnsi" w:cstheme="minorHAnsi"/>
          <w:sz w:val="22"/>
          <w:szCs w:val="22"/>
        </w:rPr>
        <w:t>3</w:t>
      </w:r>
      <w:r w:rsidRPr="00524E61">
        <w:rPr>
          <w:rFonts w:asciiTheme="minorHAnsi" w:hAnsiTheme="minorHAnsi" w:cstheme="minorHAnsi"/>
          <w:sz w:val="22"/>
          <w:szCs w:val="22"/>
        </w:rPr>
        <w:t xml:space="preserve"> ani. Declarația</w:t>
      </w:r>
      <w:r w:rsidR="00262F18" w:rsidRPr="00524E61">
        <w:rPr>
          <w:rFonts w:asciiTheme="minorHAnsi" w:hAnsiTheme="minorHAnsi" w:cstheme="minorHAnsi"/>
          <w:sz w:val="22"/>
          <w:szCs w:val="22"/>
        </w:rPr>
        <w:t xml:space="preserve"> IMM</w:t>
      </w:r>
      <w:r w:rsidRPr="00524E61">
        <w:rPr>
          <w:rFonts w:asciiTheme="minorHAnsi" w:hAnsiTheme="minorHAnsi" w:cstheme="minorHAnsi"/>
          <w:sz w:val="22"/>
          <w:szCs w:val="22"/>
        </w:rPr>
        <w:t xml:space="preserve"> va fi actualizată de către solicitantul ajutorului de minimis înainte de încheierea contractului de finanțare</w:t>
      </w:r>
      <w:r w:rsidR="00262F18" w:rsidRPr="00524E61">
        <w:rPr>
          <w:rFonts w:asciiTheme="minorHAnsi" w:hAnsiTheme="minorHAnsi" w:cstheme="minorHAnsi"/>
          <w:sz w:val="22"/>
          <w:szCs w:val="22"/>
        </w:rPr>
        <w:t>, astfel încât să se poată verifica situația pe ultimii 3 ani anteriori semnării contractului de finanțare</w:t>
      </w:r>
      <w:r w:rsidRPr="00524E61">
        <w:rPr>
          <w:rFonts w:asciiTheme="minorHAnsi" w:hAnsiTheme="minorHAnsi" w:cstheme="minorHAnsi"/>
          <w:sz w:val="22"/>
          <w:szCs w:val="22"/>
        </w:rPr>
        <w:t>.</w:t>
      </w:r>
      <w:r w:rsidR="00395523" w:rsidRPr="00524E61">
        <w:rPr>
          <w:rFonts w:asciiTheme="minorHAnsi" w:hAnsiTheme="minorHAnsi" w:cstheme="minorHAnsi"/>
          <w:sz w:val="22"/>
          <w:szCs w:val="22"/>
        </w:rPr>
        <w:t xml:space="preserve"> Declarația va conține atât informațiile privind ajutoarele de minimis, cât și ajutoarele de stat de care a mai beneficiat </w:t>
      </w:r>
      <w:r w:rsidR="00DD17B2" w:rsidRPr="00524E61">
        <w:rPr>
          <w:rFonts w:asciiTheme="minorHAnsi" w:hAnsiTheme="minorHAnsi" w:cstheme="minorHAnsi"/>
          <w:sz w:val="22"/>
          <w:szCs w:val="22"/>
        </w:rPr>
        <w:t>întreprinderea unică</w:t>
      </w:r>
      <w:r w:rsidR="00395523" w:rsidRPr="00524E61">
        <w:rPr>
          <w:rFonts w:asciiTheme="minorHAnsi" w:hAnsiTheme="minorHAnsi" w:cstheme="minorHAnsi"/>
          <w:sz w:val="22"/>
          <w:szCs w:val="22"/>
        </w:rPr>
        <w:t>.</w:t>
      </w:r>
    </w:p>
    <w:p w14:paraId="3FD9A6B0" w14:textId="47507759" w:rsidR="009550D7" w:rsidRPr="00524E61" w:rsidRDefault="00262F18"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Ajutoarele de minimis acordate în cadrul prezentei scheme pot fi cumulate cu ajutoarele de minimis acordate în conformitate cu Regulamentul (UE) nr. 2023/2832 al Comisiei  în limita plafonului stabilit în regulamentul respectiv. Ajutoarele de minimis acordate în condițiile prezentei scheme pot fi cumulate cu ajutoare de minimis acordate în conformitate cu </w:t>
      </w:r>
      <w:r w:rsidR="00DD17B2" w:rsidRPr="00524E61">
        <w:rPr>
          <w:rFonts w:asciiTheme="minorHAnsi" w:hAnsiTheme="minorHAnsi" w:cstheme="minorHAnsi"/>
          <w:sz w:val="22"/>
          <w:szCs w:val="22"/>
          <w:lang w:val="ro-MD"/>
        </w:rPr>
        <w:t>Regulamentele (UE) nr. 1408/2013 şi (UE) nr. 717/2014 ale Comisiei în limita plafonului relevant prevăzut la alin. (2)</w:t>
      </w:r>
      <w:r w:rsidR="00290869" w:rsidRPr="00524E61">
        <w:rPr>
          <w:rFonts w:asciiTheme="minorHAnsi" w:hAnsiTheme="minorHAnsi" w:cstheme="minorHAnsi"/>
          <w:sz w:val="22"/>
          <w:szCs w:val="22"/>
        </w:rPr>
        <w:t>;</w:t>
      </w:r>
    </w:p>
    <w:p w14:paraId="1BDC79C4" w14:textId="4EACA247" w:rsidR="009550D7" w:rsidRPr="00524E61"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 xml:space="preserve">Ajutoarele </w:t>
      </w:r>
      <w:r w:rsidRPr="00524E61">
        <w:rPr>
          <w:rFonts w:asciiTheme="minorHAnsi" w:hAnsiTheme="minorHAnsi" w:cstheme="minorHAnsi"/>
          <w:i/>
          <w:sz w:val="22"/>
          <w:szCs w:val="22"/>
        </w:rPr>
        <w:t xml:space="preserve">de minimis </w:t>
      </w:r>
      <w:r w:rsidRPr="00524E61">
        <w:rPr>
          <w:rFonts w:asciiTheme="minorHAnsi" w:hAnsiTheme="minorHAnsi" w:cstheme="minorHAnsi"/>
          <w:sz w:val="22"/>
          <w:szCs w:val="22"/>
        </w:rPr>
        <w:t>acordate în cadrul prezentei scheme nu se vor cumula cu alte ajutoare de stat acordate pentru aceleași costuri eligibile dacă un astfel de cumul ar depăși intensitatea sau valoarea maximă relevantă a ajutorului stabilită pentru condițiile specifice ale fiecărui caz de un regulament sau de o decizie de exceptare pe categorii adoptată de Comisie</w:t>
      </w:r>
      <w:r w:rsidR="005E5A56" w:rsidRPr="00524E61">
        <w:rPr>
          <w:rFonts w:asciiTheme="minorHAnsi" w:hAnsiTheme="minorHAnsi" w:cstheme="minorHAnsi"/>
          <w:sz w:val="22"/>
          <w:szCs w:val="22"/>
        </w:rPr>
        <w:t>;</w:t>
      </w:r>
    </w:p>
    <w:p w14:paraId="4FDA6ADA" w14:textId="5E9AE38A" w:rsidR="00262F18" w:rsidRPr="00524E61" w:rsidRDefault="00262F18" w:rsidP="00524E61">
      <w:pPr>
        <w:widowControl w:val="0"/>
        <w:spacing w:before="0" w:after="0"/>
        <w:ind w:left="426"/>
        <w:jc w:val="both"/>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Ajutoarele de minimis care nu se acordă pentru costuri eligibile specifice sau care nu pot fi asociate unor astfel de costuri pot fi cumulate cu alte ajutoare de stat acordate în temeiul unui regulament sau al unei decizii de exceptare pe categorii adoptat(e) de Comisie.</w:t>
      </w:r>
    </w:p>
    <w:p w14:paraId="2D267A8B" w14:textId="62DAA9E5" w:rsidR="006A47BC" w:rsidRPr="00AC4C7D" w:rsidRDefault="009550D7" w:rsidP="002F2C2A">
      <w:pPr>
        <w:widowControl w:val="0"/>
        <w:numPr>
          <w:ilvl w:val="0"/>
          <w:numId w:val="22"/>
        </w:numPr>
        <w:spacing w:before="0" w:after="0"/>
        <w:ind w:left="426" w:hanging="426"/>
        <w:jc w:val="both"/>
        <w:rPr>
          <w:rFonts w:asciiTheme="minorHAnsi" w:eastAsia="Times New Roman" w:hAnsiTheme="minorHAnsi" w:cstheme="minorHAnsi"/>
          <w:b/>
          <w:sz w:val="22"/>
          <w:szCs w:val="22"/>
        </w:rPr>
      </w:pPr>
      <w:r w:rsidRPr="00524E61">
        <w:rPr>
          <w:rFonts w:asciiTheme="minorHAnsi" w:hAnsiTheme="minorHAnsi" w:cstheme="minorHAnsi"/>
          <w:sz w:val="22"/>
          <w:szCs w:val="22"/>
        </w:rPr>
        <w:t>Contractul de finanţare, precum şi toate drepturile şi obligaţiile decurgând din executarea acestuia</w:t>
      </w:r>
      <w:r w:rsidR="00DD17B2" w:rsidRPr="00524E61">
        <w:rPr>
          <w:rFonts w:asciiTheme="minorHAnsi" w:hAnsiTheme="minorHAnsi" w:cstheme="minorHAnsi"/>
          <w:sz w:val="22"/>
          <w:szCs w:val="22"/>
        </w:rPr>
        <w:t>,</w:t>
      </w:r>
      <w:r w:rsidRPr="00524E61">
        <w:rPr>
          <w:rFonts w:asciiTheme="minorHAnsi" w:hAnsiTheme="minorHAnsi" w:cstheme="minorHAnsi"/>
          <w:sz w:val="22"/>
          <w:szCs w:val="22"/>
        </w:rPr>
        <w:t xml:space="preserve"> nu pot face obiectul cesiunii totale sau parţiale, novaţiei, subrogaţiei sau al oricărui alt mecanism de transmisiune şi/sau transformare a obligaţiilor şi drepturilor din contract de către beneficiarul ajutorului de minimis.</w:t>
      </w:r>
    </w:p>
    <w:p w14:paraId="79B4907A" w14:textId="77777777" w:rsidR="00AC4C7D" w:rsidRPr="00524E61" w:rsidRDefault="00AC4C7D" w:rsidP="00AC4C7D">
      <w:pPr>
        <w:widowControl w:val="0"/>
        <w:spacing w:before="0" w:after="0"/>
        <w:ind w:left="426"/>
        <w:jc w:val="both"/>
        <w:rPr>
          <w:rFonts w:asciiTheme="minorHAnsi" w:eastAsia="Times New Roman" w:hAnsiTheme="minorHAnsi" w:cstheme="minorHAnsi"/>
          <w:b/>
          <w:sz w:val="22"/>
          <w:szCs w:val="22"/>
        </w:rPr>
      </w:pPr>
    </w:p>
    <w:p w14:paraId="461A2B87" w14:textId="66753799" w:rsidR="00821236" w:rsidRPr="00AC4C7D" w:rsidRDefault="00821236" w:rsidP="00524E61">
      <w:pPr>
        <w:pStyle w:val="Heading3"/>
        <w:spacing w:before="0" w:after="0"/>
        <w:rPr>
          <w:rFonts w:asciiTheme="minorHAnsi" w:hAnsiTheme="minorHAnsi" w:cstheme="minorHAnsi"/>
          <w:i w:val="0"/>
          <w:iCs/>
          <w:sz w:val="22"/>
          <w:szCs w:val="22"/>
        </w:rPr>
      </w:pPr>
      <w:bookmarkStart w:id="99" w:name="_Toc200019344"/>
      <w:r w:rsidRPr="00AC4C7D">
        <w:rPr>
          <w:rFonts w:asciiTheme="minorHAnsi" w:hAnsiTheme="minorHAnsi" w:cstheme="minorHAnsi"/>
          <w:i w:val="0"/>
          <w:iCs/>
          <w:sz w:val="22"/>
          <w:szCs w:val="22"/>
        </w:rPr>
        <w:t>Reguli privind ajutorul de stat regional</w:t>
      </w:r>
      <w:bookmarkEnd w:id="99"/>
    </w:p>
    <w:p w14:paraId="00880489" w14:textId="690CAAAB" w:rsidR="00115DBA" w:rsidRPr="00524E61" w:rsidRDefault="00115DBA" w:rsidP="00524E61">
      <w:pPr>
        <w:spacing w:before="0" w:after="0"/>
        <w:jc w:val="both"/>
        <w:rPr>
          <w:rFonts w:asciiTheme="minorHAnsi" w:hAnsiTheme="minorHAnsi" w:cstheme="minorHAnsi"/>
          <w:sz w:val="22"/>
          <w:szCs w:val="22"/>
        </w:rPr>
      </w:pPr>
      <w:bookmarkStart w:id="100" w:name="_Hlk163129118"/>
      <w:r w:rsidRPr="00524E61">
        <w:rPr>
          <w:rFonts w:asciiTheme="minorHAnsi" w:hAnsiTheme="minorHAnsi" w:cstheme="minorHAnsi"/>
          <w:sz w:val="22"/>
          <w:szCs w:val="22"/>
        </w:rPr>
        <w:t>Acordarea</w:t>
      </w:r>
      <w:r w:rsidRPr="00524E61">
        <w:rPr>
          <w:rFonts w:asciiTheme="minorHAnsi" w:eastAsia="Times New Roman" w:hAnsiTheme="minorHAnsi" w:cstheme="minorHAnsi"/>
          <w:b/>
          <w:bCs/>
          <w:i/>
          <w:iCs/>
          <w:sz w:val="22"/>
          <w:szCs w:val="22"/>
        </w:rPr>
        <w:t xml:space="preserve"> </w:t>
      </w:r>
      <w:r w:rsidRPr="00524E61">
        <w:rPr>
          <w:rFonts w:asciiTheme="minorHAnsi" w:eastAsia="Times New Roman" w:hAnsiTheme="minorHAnsi" w:cstheme="minorHAnsi"/>
          <w:b/>
          <w:bCs/>
          <w:iCs/>
          <w:sz w:val="22"/>
          <w:szCs w:val="22"/>
        </w:rPr>
        <w:t xml:space="preserve">ajutorului de stat regional pentru investiţii </w:t>
      </w:r>
      <w:r w:rsidRPr="00524E61">
        <w:rPr>
          <w:rFonts w:asciiTheme="minorHAnsi" w:hAnsiTheme="minorHAnsi" w:cstheme="minorHAnsi"/>
          <w:sz w:val="22"/>
          <w:szCs w:val="22"/>
        </w:rPr>
        <w:t>se realizează</w:t>
      </w:r>
      <w:r w:rsidRPr="00524E61">
        <w:rPr>
          <w:rFonts w:asciiTheme="minorHAnsi" w:eastAsia="Times New Roman" w:hAnsiTheme="minorHAnsi" w:cstheme="minorHAnsi"/>
          <w:sz w:val="22"/>
          <w:szCs w:val="22"/>
        </w:rPr>
        <w:t xml:space="preserve"> </w:t>
      </w:r>
      <w:r w:rsidRPr="00524E61">
        <w:rPr>
          <w:rFonts w:asciiTheme="minorHAnsi" w:hAnsiTheme="minorHAnsi" w:cstheme="minorHAnsi"/>
          <w:sz w:val="22"/>
          <w:szCs w:val="22"/>
        </w:rPr>
        <w:t xml:space="preserve">cu respectarea prevederilor </w:t>
      </w:r>
      <w:r w:rsidR="00C75E25" w:rsidRPr="00524E61">
        <w:rPr>
          <w:rFonts w:asciiTheme="minorHAnsi" w:hAnsiTheme="minorHAnsi" w:cstheme="minorHAnsi"/>
          <w:sz w:val="22"/>
          <w:szCs w:val="22"/>
        </w:rPr>
        <w:t xml:space="preserve">din </w:t>
      </w:r>
      <w:r w:rsidRPr="00524E61">
        <w:rPr>
          <w:rFonts w:asciiTheme="minorHAnsi" w:hAnsiTheme="minorHAnsi" w:cstheme="minorHAnsi"/>
          <w:sz w:val="22"/>
          <w:szCs w:val="22"/>
        </w:rPr>
        <w:t>Capitolul I</w:t>
      </w:r>
      <w:r w:rsidR="00016D19" w:rsidRPr="00524E61">
        <w:rPr>
          <w:rFonts w:asciiTheme="minorHAnsi" w:hAnsiTheme="minorHAnsi" w:cstheme="minorHAnsi"/>
          <w:sz w:val="22"/>
          <w:szCs w:val="22"/>
        </w:rPr>
        <w:t xml:space="preserve"> și</w:t>
      </w:r>
      <w:r w:rsidR="00BD365B"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art. 14 din Regulamentul (UE) nr. </w:t>
      </w:r>
      <w:r w:rsidR="00395523" w:rsidRPr="00524E61">
        <w:rPr>
          <w:rFonts w:asciiTheme="minorHAnsi" w:hAnsiTheme="minorHAnsi" w:cstheme="minorHAnsi"/>
          <w:sz w:val="22"/>
          <w:szCs w:val="22"/>
        </w:rPr>
        <w:t>2014</w:t>
      </w:r>
      <w:r w:rsidRPr="00524E61">
        <w:rPr>
          <w:rFonts w:asciiTheme="minorHAnsi" w:hAnsiTheme="minorHAnsi" w:cstheme="minorHAnsi"/>
          <w:sz w:val="22"/>
          <w:szCs w:val="22"/>
        </w:rPr>
        <w:t>/</w:t>
      </w:r>
      <w:r w:rsidR="00395523" w:rsidRPr="00524E61">
        <w:rPr>
          <w:rFonts w:asciiTheme="minorHAnsi" w:hAnsiTheme="minorHAnsi" w:cstheme="minorHAnsi"/>
          <w:sz w:val="22"/>
          <w:szCs w:val="22"/>
        </w:rPr>
        <w:t>651</w:t>
      </w:r>
      <w:r w:rsidRPr="00524E61">
        <w:rPr>
          <w:rFonts w:asciiTheme="minorHAnsi" w:hAnsiTheme="minorHAnsi" w:cstheme="minorHAnsi"/>
          <w:sz w:val="22"/>
          <w:szCs w:val="22"/>
        </w:rPr>
        <w:t xml:space="preserve"> de declarare a anumitor categorii de ajutoare compatibile cu piaţa internă în aplicarea articolelor 107 şi 108 din Tratat, cu modificările și completările ulterioare, denumit, în continuare, ajutor de stat region</w:t>
      </w:r>
      <w:r w:rsidR="00832E06" w:rsidRPr="00524E61">
        <w:rPr>
          <w:rFonts w:asciiTheme="minorHAnsi" w:hAnsiTheme="minorHAnsi" w:cstheme="minorHAnsi"/>
          <w:sz w:val="22"/>
          <w:szCs w:val="22"/>
        </w:rPr>
        <w:t>al.</w:t>
      </w:r>
    </w:p>
    <w:p w14:paraId="5F4879C9" w14:textId="3CDD66F2" w:rsidR="00341C72" w:rsidRPr="00524E61" w:rsidRDefault="00341C72" w:rsidP="002F2C2A">
      <w:pPr>
        <w:pStyle w:val="ListParagraph"/>
        <w:numPr>
          <w:ilvl w:val="0"/>
          <w:numId w:val="34"/>
        </w:numPr>
        <w:spacing w:before="0" w:after="0"/>
        <w:ind w:left="426" w:hanging="426"/>
        <w:jc w:val="both"/>
        <w:rPr>
          <w:rFonts w:asciiTheme="minorHAnsi" w:hAnsiTheme="minorHAnsi" w:cstheme="minorHAnsi"/>
          <w:color w:val="FF0000"/>
          <w:sz w:val="22"/>
          <w:szCs w:val="22"/>
        </w:rPr>
      </w:pPr>
      <w:r w:rsidRPr="00524E61">
        <w:rPr>
          <w:rFonts w:asciiTheme="minorHAnsi" w:hAnsiTheme="minorHAnsi" w:cstheme="minorHAnsi"/>
          <w:color w:val="000000" w:themeColor="text1"/>
          <w:sz w:val="22"/>
          <w:szCs w:val="22"/>
        </w:rPr>
        <w:t xml:space="preserve">Costurile eligibile sunt </w:t>
      </w:r>
      <w:r w:rsidRPr="00524E61">
        <w:rPr>
          <w:rFonts w:asciiTheme="minorHAnsi" w:hAnsiTheme="minorHAnsi" w:cstheme="minorHAnsi"/>
          <w:sz w:val="22"/>
          <w:szCs w:val="22"/>
        </w:rPr>
        <w:t>costurile investițiilor în active corporale și necorporale;</w:t>
      </w:r>
      <w:r w:rsidR="008F4D70" w:rsidRPr="00524E61">
        <w:rPr>
          <w:rFonts w:asciiTheme="minorHAnsi" w:hAnsiTheme="minorHAnsi" w:cstheme="minorHAnsi"/>
          <w:sz w:val="22"/>
          <w:szCs w:val="22"/>
        </w:rPr>
        <w:t xml:space="preserve"> </w:t>
      </w:r>
    </w:p>
    <w:p w14:paraId="0803F4DC" w14:textId="438DD3A6" w:rsidR="00341C72" w:rsidRPr="00524E61" w:rsidRDefault="00341C72" w:rsidP="002F2C2A">
      <w:pPr>
        <w:pStyle w:val="ListParagraph"/>
        <w:numPr>
          <w:ilvl w:val="0"/>
          <w:numId w:val="34"/>
        </w:numPr>
        <w:spacing w:before="0" w:after="0"/>
        <w:ind w:left="426" w:hanging="426"/>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Activele necorporale sunt eligibile pentru calculul costurilor de investiții dacă îndeplinesc următoarele condiții:</w:t>
      </w:r>
    </w:p>
    <w:p w14:paraId="1AD56248" w14:textId="6F64BEF2" w:rsidR="00341C72" w:rsidRPr="00524E61" w:rsidRDefault="00341C72" w:rsidP="002F2C2A">
      <w:pPr>
        <w:pStyle w:val="ListParagraph"/>
        <w:numPr>
          <w:ilvl w:val="1"/>
          <w:numId w:val="34"/>
        </w:numPr>
        <w:spacing w:before="0" w:after="0"/>
        <w:ind w:left="851" w:hanging="425"/>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trebuie să fie utilizate exclusiv în cadrul unității care primește ajutorul;</w:t>
      </w:r>
    </w:p>
    <w:p w14:paraId="07282D24" w14:textId="06FE3045" w:rsidR="00341C72" w:rsidRPr="00524E61" w:rsidRDefault="00341C72" w:rsidP="002F2C2A">
      <w:pPr>
        <w:pStyle w:val="ListParagraph"/>
        <w:numPr>
          <w:ilvl w:val="1"/>
          <w:numId w:val="34"/>
        </w:numPr>
        <w:spacing w:before="0" w:after="0"/>
        <w:ind w:left="851" w:hanging="425"/>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lastRenderedPageBreak/>
        <w:t>trebuie să fie amortizabile;</w:t>
      </w:r>
    </w:p>
    <w:p w14:paraId="2B586E69" w14:textId="608E7F56" w:rsidR="00341C72" w:rsidRPr="00524E61" w:rsidRDefault="00341C72" w:rsidP="002F2C2A">
      <w:pPr>
        <w:pStyle w:val="ListParagraph"/>
        <w:numPr>
          <w:ilvl w:val="1"/>
          <w:numId w:val="34"/>
        </w:numPr>
        <w:spacing w:before="0" w:after="0"/>
        <w:ind w:left="851" w:hanging="425"/>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trebuie să fie achiziționate în condițiile pieței de la terți care nu au legături cu cumpărătorul; și</w:t>
      </w:r>
    </w:p>
    <w:p w14:paraId="11802BF6" w14:textId="55B7EFE4" w:rsidR="00341C72" w:rsidRPr="00524E61" w:rsidRDefault="00341C72" w:rsidP="002F2C2A">
      <w:pPr>
        <w:pStyle w:val="ListParagraph"/>
        <w:numPr>
          <w:ilvl w:val="1"/>
          <w:numId w:val="34"/>
        </w:numPr>
        <w:spacing w:before="0" w:after="0"/>
        <w:ind w:left="851" w:hanging="425"/>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trebuie să fie incluse în activele întreprinderii care beneficiază de ajutor și trebuie să rămână asociate proiectului</w:t>
      </w:r>
      <w:r w:rsidR="008D67D5" w:rsidRPr="00524E61">
        <w:rPr>
          <w:rFonts w:asciiTheme="minorHAnsi" w:hAnsiTheme="minorHAnsi" w:cstheme="minorHAnsi"/>
          <w:color w:val="000000" w:themeColor="text1"/>
          <w:sz w:val="22"/>
          <w:szCs w:val="22"/>
        </w:rPr>
        <w:t xml:space="preserve"> </w:t>
      </w:r>
      <w:r w:rsidRPr="00524E61">
        <w:rPr>
          <w:rFonts w:asciiTheme="minorHAnsi" w:hAnsiTheme="minorHAnsi" w:cstheme="minorHAnsi"/>
          <w:color w:val="000000" w:themeColor="text1"/>
          <w:sz w:val="22"/>
          <w:szCs w:val="22"/>
        </w:rPr>
        <w:t xml:space="preserve">pentru care s-a acordat ajutorul pe o perioadă </w:t>
      </w:r>
      <w:r w:rsidRPr="00524E61">
        <w:rPr>
          <w:rFonts w:asciiTheme="minorHAnsi" w:hAnsiTheme="minorHAnsi" w:cstheme="minorHAnsi"/>
          <w:sz w:val="22"/>
          <w:szCs w:val="22"/>
        </w:rPr>
        <w:t xml:space="preserve">de minimum trei </w:t>
      </w:r>
      <w:r w:rsidRPr="00524E61">
        <w:rPr>
          <w:rFonts w:asciiTheme="minorHAnsi" w:hAnsiTheme="minorHAnsi" w:cstheme="minorHAnsi"/>
          <w:color w:val="000000" w:themeColor="text1"/>
          <w:sz w:val="22"/>
          <w:szCs w:val="22"/>
        </w:rPr>
        <w:t>ani în cazul IMM-urilor.</w:t>
      </w:r>
    </w:p>
    <w:p w14:paraId="7D3E4947" w14:textId="144D23CE" w:rsidR="00016D19" w:rsidRPr="00524E61" w:rsidRDefault="00016D19" w:rsidP="00524E61">
      <w:pPr>
        <w:spacing w:before="0" w:after="0"/>
        <w:ind w:left="426"/>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Pentru IMM-uri, costurile activelor necorporale sunt eligibile 100%.</w:t>
      </w:r>
    </w:p>
    <w:p w14:paraId="4DCBE7DF" w14:textId="366E7EBC" w:rsidR="00E82406" w:rsidRPr="00524E61" w:rsidRDefault="00341C72" w:rsidP="002F2C2A">
      <w:pPr>
        <w:pStyle w:val="ListParagraph"/>
        <w:numPr>
          <w:ilvl w:val="0"/>
          <w:numId w:val="34"/>
        </w:numPr>
        <w:spacing w:before="0" w:after="0"/>
        <w:ind w:left="426" w:hanging="426"/>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 xml:space="preserve">Intensitatea ajutorului nu depășește intensitatea maximă a </w:t>
      </w:r>
      <w:r w:rsidR="00E47786" w:rsidRPr="00524E61">
        <w:rPr>
          <w:rFonts w:asciiTheme="minorHAnsi" w:hAnsiTheme="minorHAnsi" w:cstheme="minorHAnsi"/>
          <w:color w:val="000000" w:themeColor="text1"/>
          <w:sz w:val="22"/>
          <w:szCs w:val="22"/>
        </w:rPr>
        <w:t>a</w:t>
      </w:r>
      <w:r w:rsidRPr="00524E61">
        <w:rPr>
          <w:rFonts w:asciiTheme="minorHAnsi" w:hAnsiTheme="minorHAnsi" w:cstheme="minorHAnsi"/>
          <w:color w:val="000000" w:themeColor="text1"/>
          <w:sz w:val="22"/>
          <w:szCs w:val="22"/>
        </w:rPr>
        <w:t>jutorului stabilită în</w:t>
      </w:r>
      <w:r w:rsidR="00517588" w:rsidRPr="00524E61">
        <w:rPr>
          <w:rFonts w:asciiTheme="minorHAnsi" w:hAnsiTheme="minorHAnsi" w:cstheme="minorHAnsi"/>
          <w:color w:val="000000" w:themeColor="text1"/>
          <w:sz w:val="22"/>
          <w:szCs w:val="22"/>
        </w:rPr>
        <w:t xml:space="preserve"> </w:t>
      </w:r>
      <w:r w:rsidRPr="00524E61">
        <w:rPr>
          <w:rFonts w:asciiTheme="minorHAnsi" w:hAnsiTheme="minorHAnsi" w:cstheme="minorHAnsi"/>
          <w:color w:val="000000" w:themeColor="text1"/>
          <w:sz w:val="22"/>
          <w:szCs w:val="22"/>
        </w:rPr>
        <w:t xml:space="preserve">harta ajutoarelor regionale în vigoare la momentul acordării ajutorului în zona în cauză. </w:t>
      </w:r>
    </w:p>
    <w:p w14:paraId="6CE62E66" w14:textId="37C970DA" w:rsidR="00E82406" w:rsidRPr="00524E61" w:rsidRDefault="001363D3" w:rsidP="002F2C2A">
      <w:pPr>
        <w:pStyle w:val="ListParagraph"/>
        <w:numPr>
          <w:ilvl w:val="0"/>
          <w:numId w:val="34"/>
        </w:numPr>
        <w:spacing w:before="0" w:after="0"/>
        <w:ind w:left="426" w:hanging="426"/>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 xml:space="preserve">Beneficiarul ajutorului trebuie să asigure o contribuţie financiară de cel puţin 25 % din costurile eligibile, fie prin resurse proprii, fie prin finanţare externă, sub o formă care să nu facă obiectul niciunui alt </w:t>
      </w:r>
      <w:r w:rsidR="00AD180F" w:rsidRPr="00524E61">
        <w:rPr>
          <w:rFonts w:asciiTheme="minorHAnsi" w:hAnsiTheme="minorHAnsi" w:cstheme="minorHAnsi"/>
          <w:color w:val="000000" w:themeColor="text1"/>
          <w:sz w:val="22"/>
          <w:szCs w:val="22"/>
        </w:rPr>
        <w:t>sprijin</w:t>
      </w:r>
      <w:r w:rsidRPr="00524E61">
        <w:rPr>
          <w:rFonts w:asciiTheme="minorHAnsi" w:hAnsiTheme="minorHAnsi" w:cstheme="minorHAnsi"/>
          <w:color w:val="000000" w:themeColor="text1"/>
          <w:sz w:val="22"/>
          <w:szCs w:val="22"/>
        </w:rPr>
        <w:t xml:space="preserve"> public. </w:t>
      </w:r>
    </w:p>
    <w:p w14:paraId="2FEEB364" w14:textId="45FB30B1" w:rsidR="00B80F00" w:rsidRPr="00524E61" w:rsidRDefault="00B80F00" w:rsidP="002F2C2A">
      <w:pPr>
        <w:pStyle w:val="ListParagraph"/>
        <w:numPr>
          <w:ilvl w:val="0"/>
          <w:numId w:val="34"/>
        </w:numPr>
        <w:spacing w:before="0" w:after="0"/>
        <w:ind w:left="426" w:hanging="426"/>
        <w:jc w:val="both"/>
        <w:rPr>
          <w:rFonts w:asciiTheme="minorHAnsi" w:hAnsiTheme="minorHAnsi" w:cstheme="minorHAnsi"/>
          <w:color w:val="000000" w:themeColor="text1"/>
          <w:sz w:val="22"/>
          <w:szCs w:val="22"/>
        </w:rPr>
      </w:pPr>
      <w:r w:rsidRPr="00524E61">
        <w:rPr>
          <w:rFonts w:asciiTheme="minorHAnsi" w:hAnsiTheme="minorHAnsi" w:cstheme="minorHAnsi"/>
          <w:color w:val="000000" w:themeColor="text1"/>
          <w:sz w:val="22"/>
          <w:szCs w:val="22"/>
        </w:rPr>
        <w:t xml:space="preserve">Beneficiarul confirmă că, </w:t>
      </w:r>
      <w:bookmarkStart w:id="101" w:name="_Hlk163207276"/>
      <w:r w:rsidRPr="00524E61">
        <w:rPr>
          <w:rFonts w:asciiTheme="minorHAnsi" w:hAnsiTheme="minorHAnsi" w:cstheme="minorHAnsi"/>
          <w:color w:val="000000" w:themeColor="text1"/>
          <w:sz w:val="22"/>
          <w:szCs w:val="22"/>
        </w:rPr>
        <w:t>în cei doi ani anteriori cererii de ajutor</w:t>
      </w:r>
      <w:bookmarkEnd w:id="101"/>
      <w:r w:rsidRPr="00524E61">
        <w:rPr>
          <w:rFonts w:asciiTheme="minorHAnsi" w:hAnsiTheme="minorHAnsi" w:cstheme="minorHAnsi"/>
          <w:color w:val="000000" w:themeColor="text1"/>
          <w:sz w:val="22"/>
          <w:szCs w:val="22"/>
        </w:rPr>
        <w:t xml:space="preserve">, </w:t>
      </w:r>
      <w:bookmarkStart w:id="102" w:name="_Hlk163207303"/>
      <w:r w:rsidRPr="00524E61">
        <w:rPr>
          <w:rFonts w:asciiTheme="minorHAnsi" w:hAnsiTheme="minorHAnsi" w:cstheme="minorHAnsi"/>
          <w:color w:val="000000" w:themeColor="text1"/>
          <w:sz w:val="22"/>
          <w:szCs w:val="22"/>
        </w:rPr>
        <w:t>nu a efectuat o relocare către unitatea în care urmează să aibă loc investiţia iniţială pentru care se solicită ajutorul și oferă un angajament că nu va face acest lucru pentru o perioadă de până la doi ani după finalizarea investiţiei iniţiale pentru care se solicită ajutorul</w:t>
      </w:r>
      <w:bookmarkEnd w:id="102"/>
      <w:r w:rsidRPr="00524E61">
        <w:rPr>
          <w:rFonts w:asciiTheme="minorHAnsi" w:hAnsiTheme="minorHAnsi" w:cstheme="minorHAnsi"/>
          <w:color w:val="000000" w:themeColor="text1"/>
          <w:sz w:val="22"/>
          <w:szCs w:val="22"/>
        </w:rPr>
        <w:t xml:space="preserve">. </w:t>
      </w:r>
    </w:p>
    <w:p w14:paraId="71955720" w14:textId="77777777" w:rsidR="00AD180F" w:rsidRPr="00524E61" w:rsidRDefault="00AD180F" w:rsidP="002F2C2A">
      <w:pPr>
        <w:pStyle w:val="ListParagraph"/>
        <w:numPr>
          <w:ilvl w:val="0"/>
          <w:numId w:val="34"/>
        </w:numPr>
        <w:spacing w:before="0" w:after="0"/>
        <w:ind w:left="426" w:hanging="426"/>
        <w:jc w:val="both"/>
        <w:rPr>
          <w:rFonts w:asciiTheme="minorHAnsi" w:hAnsiTheme="minorHAnsi" w:cstheme="minorHAnsi"/>
          <w:sz w:val="22"/>
          <w:szCs w:val="22"/>
        </w:rPr>
      </w:pPr>
      <w:r w:rsidRPr="00524E61">
        <w:rPr>
          <w:rFonts w:asciiTheme="minorHAnsi" w:hAnsiTheme="minorHAnsi" w:cstheme="minorHAnsi"/>
          <w:sz w:val="22"/>
          <w:szCs w:val="22"/>
          <w:shd w:val="clear" w:color="auto" w:fill="FFFFFF"/>
        </w:rPr>
        <w:t>Investiţia trebuie menţinută în regiunea în cauză pentru o perioadă de cel puţin puţin trei ani de la finalizarea investiţiilor. Această condiţie nu împiedică înlocuirea unei instalaţii sau a unui echipament care a devenit depăşit sau a fost distrus în această perioadă, cu condiţia ca activitatea economică să fie menţinută în regiunea în cauză pentru perioada minimă.</w:t>
      </w:r>
    </w:p>
    <w:p w14:paraId="093C4A82" w14:textId="77777777" w:rsidR="00AD180F" w:rsidRPr="00524E61" w:rsidRDefault="00AD180F" w:rsidP="002F2C2A">
      <w:pPr>
        <w:pStyle w:val="ListParagraph"/>
        <w:numPr>
          <w:ilvl w:val="0"/>
          <w:numId w:val="34"/>
        </w:numPr>
        <w:spacing w:before="0" w:after="0"/>
        <w:ind w:left="425" w:hanging="425"/>
        <w:jc w:val="both"/>
        <w:rPr>
          <w:rFonts w:asciiTheme="minorHAnsi" w:hAnsiTheme="minorHAnsi" w:cstheme="minorHAnsi"/>
          <w:sz w:val="22"/>
          <w:szCs w:val="22"/>
        </w:rPr>
      </w:pPr>
      <w:r w:rsidRPr="00524E61">
        <w:rPr>
          <w:rFonts w:asciiTheme="minorHAnsi" w:hAnsiTheme="minorHAnsi" w:cstheme="minorHAnsi"/>
          <w:sz w:val="22"/>
          <w:szCs w:val="22"/>
          <w:shd w:val="clear" w:color="auto" w:fill="FFFFFF"/>
        </w:rPr>
        <w:t>Orice investiţie iniţială care vizează aceeaşi activitate sau o activitate similară demarată de acelaşi beneficiar (la nivel de grup) într-un interval de 3 ani de la data de începere a lucrărilor la o altă investiţie care beneficiază de ajutor în aceeaşi regiune de nivel 3 din Nomenclatorul unităţilor teritoriale de statistică este considerată ca făcând parte dintr-un proiect unic de investiţii. În cazul în care un astfel de proiect unic de investiţii este un proiect mare de investiţii, valoarea totală a ajutoarelor pentru proiectul unic de investiţii nu depăşeşte valoarea ajutorului ajustat pentru proiecte mari de investiţii.</w:t>
      </w:r>
    </w:p>
    <w:p w14:paraId="690315A5" w14:textId="77777777" w:rsidR="00AD180F" w:rsidRPr="00524E61" w:rsidRDefault="00AD180F" w:rsidP="002F2C2A">
      <w:pPr>
        <w:numPr>
          <w:ilvl w:val="0"/>
          <w:numId w:val="34"/>
        </w:numPr>
        <w:spacing w:before="0" w:after="0"/>
        <w:ind w:left="426" w:hanging="426"/>
        <w:jc w:val="both"/>
        <w:rPr>
          <w:rFonts w:asciiTheme="minorHAnsi" w:hAnsiTheme="minorHAnsi" w:cstheme="minorHAnsi"/>
          <w:sz w:val="22"/>
          <w:szCs w:val="22"/>
          <w:shd w:val="clear" w:color="auto" w:fill="FFFFFF"/>
          <w:lang w:val="en-US"/>
        </w:rPr>
      </w:pPr>
      <w:proofErr w:type="spellStart"/>
      <w:r w:rsidRPr="00524E61">
        <w:rPr>
          <w:rFonts w:asciiTheme="minorHAnsi" w:hAnsiTheme="minorHAnsi" w:cstheme="minorHAnsi"/>
          <w:sz w:val="22"/>
          <w:szCs w:val="22"/>
          <w:shd w:val="clear" w:color="auto" w:fill="FFFFFF"/>
          <w:lang w:val="en-US"/>
        </w:rPr>
        <w:t>Ajutoarele</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regionale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acordate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condițiile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prezentei</w:t>
      </w:r>
      <w:proofErr w:type="spellEnd"/>
      <w:r w:rsidRPr="00524E61">
        <w:rPr>
          <w:rFonts w:asciiTheme="minorHAnsi" w:hAnsiTheme="minorHAnsi" w:cstheme="minorHAnsi"/>
          <w:sz w:val="22"/>
          <w:szCs w:val="22"/>
          <w:shd w:val="clear" w:color="auto" w:fill="FFFFFF"/>
          <w:lang w:val="en-US"/>
        </w:rPr>
        <w:t xml:space="preserve"> scheme pot fi cumulate cu </w:t>
      </w:r>
      <w:proofErr w:type="spellStart"/>
      <w:r w:rsidRPr="00524E61">
        <w:rPr>
          <w:rFonts w:asciiTheme="minorHAnsi" w:hAnsiTheme="minorHAnsi" w:cstheme="minorHAnsi"/>
          <w:sz w:val="22"/>
          <w:szCs w:val="22"/>
          <w:shd w:val="clear" w:color="auto" w:fill="FFFFFF"/>
          <w:lang w:val="en-US"/>
        </w:rPr>
        <w:t>orice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alte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ajutoare</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de minimis </w:t>
      </w:r>
      <w:proofErr w:type="spellStart"/>
      <w:r w:rsidRPr="00524E61">
        <w:rPr>
          <w:rFonts w:asciiTheme="minorHAnsi" w:hAnsiTheme="minorHAnsi" w:cstheme="minorHAnsi"/>
          <w:sz w:val="22"/>
          <w:szCs w:val="22"/>
          <w:shd w:val="clear" w:color="auto" w:fill="FFFFFF"/>
          <w:lang w:val="en-US"/>
        </w:rPr>
        <w:t>atât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timp</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cât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măsurile</w:t>
      </w:r>
      <w:proofErr w:type="spellEnd"/>
      <w:r w:rsidRPr="00524E61">
        <w:rPr>
          <w:rFonts w:asciiTheme="minorHAnsi" w:hAnsiTheme="minorHAnsi" w:cstheme="minorHAnsi"/>
          <w:sz w:val="22"/>
          <w:szCs w:val="22"/>
          <w:shd w:val="clear" w:color="auto" w:fill="FFFFFF"/>
          <w:lang w:val="en-US"/>
        </w:rPr>
        <w:t xml:space="preserve"> respective </w:t>
      </w:r>
      <w:proofErr w:type="spellStart"/>
      <w:r w:rsidRPr="00524E61">
        <w:rPr>
          <w:rFonts w:asciiTheme="minorHAnsi" w:hAnsiTheme="minorHAnsi" w:cstheme="minorHAnsi"/>
          <w:sz w:val="22"/>
          <w:szCs w:val="22"/>
          <w:shd w:val="clear" w:color="auto" w:fill="FFFFFF"/>
          <w:lang w:val="en-US"/>
        </w:rPr>
        <w:t>vizează</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costuri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eligibile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identificabile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diferite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cu </w:t>
      </w:r>
      <w:proofErr w:type="spellStart"/>
      <w:r w:rsidRPr="00524E61">
        <w:rPr>
          <w:rFonts w:asciiTheme="minorHAnsi" w:hAnsiTheme="minorHAnsi" w:cstheme="minorHAnsi"/>
          <w:sz w:val="22"/>
          <w:szCs w:val="22"/>
          <w:shd w:val="clear" w:color="auto" w:fill="FFFFFF"/>
          <w:lang w:val="en-US"/>
        </w:rPr>
        <w:t>orice</w:t>
      </w:r>
      <w:proofErr w:type="spellEnd"/>
      <w:r w:rsidRPr="00524E61">
        <w:rPr>
          <w:rFonts w:asciiTheme="minorHAnsi" w:hAnsiTheme="minorHAnsi" w:cstheme="minorHAnsi"/>
          <w:sz w:val="22"/>
          <w:szCs w:val="22"/>
          <w:shd w:val="clear" w:color="auto" w:fill="FFFFFF"/>
          <w:lang w:val="en-US"/>
        </w:rPr>
        <w:t xml:space="preserve"> alt </w:t>
      </w:r>
      <w:proofErr w:type="spellStart"/>
      <w:r w:rsidRPr="00524E61">
        <w:rPr>
          <w:rFonts w:asciiTheme="minorHAnsi" w:hAnsiTheme="minorHAnsi" w:cstheme="minorHAnsi"/>
          <w:sz w:val="22"/>
          <w:szCs w:val="22"/>
          <w:shd w:val="clear" w:color="auto" w:fill="FFFFFF"/>
          <w:lang w:val="en-US"/>
        </w:rPr>
        <w:t>ajutor</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de minimis,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legătură</w:t>
      </w:r>
      <w:proofErr w:type="spellEnd"/>
      <w:r w:rsidRPr="00524E61">
        <w:rPr>
          <w:rFonts w:asciiTheme="minorHAnsi" w:hAnsiTheme="minorHAnsi" w:cstheme="minorHAnsi"/>
          <w:sz w:val="22"/>
          <w:szCs w:val="22"/>
          <w:shd w:val="clear" w:color="auto" w:fill="FFFFFF"/>
          <w:lang w:val="en-US"/>
        </w:rPr>
        <w:t xml:space="preserve"> cu </w:t>
      </w:r>
      <w:proofErr w:type="spellStart"/>
      <w:r w:rsidRPr="00524E61">
        <w:rPr>
          <w:rFonts w:asciiTheme="minorHAnsi" w:hAnsiTheme="minorHAnsi" w:cstheme="minorHAnsi"/>
          <w:sz w:val="22"/>
          <w:szCs w:val="22"/>
          <w:shd w:val="clear" w:color="auto" w:fill="FFFFFF"/>
          <w:lang w:val="en-US"/>
        </w:rPr>
        <w:t>aceleași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costuri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eligibile</w:t>
      </w:r>
      <w:proofErr w:type="spellEnd"/>
      <w:r w:rsidRPr="00524E61">
        <w:rPr>
          <w:rFonts w:asciiTheme="minorHAnsi" w:hAnsiTheme="minorHAnsi" w:cstheme="minorHAnsi"/>
          <w:sz w:val="22"/>
          <w:szCs w:val="22"/>
          <w:shd w:val="clear" w:color="auto" w:fill="FFFFFF"/>
          <w:lang w:val="en-US"/>
        </w:rPr>
        <w:t xml:space="preserve">, care se </w:t>
      </w:r>
      <w:proofErr w:type="spellStart"/>
      <w:r w:rsidRPr="00524E61">
        <w:rPr>
          <w:rFonts w:asciiTheme="minorHAnsi" w:hAnsiTheme="minorHAnsi" w:cstheme="minorHAnsi"/>
          <w:sz w:val="22"/>
          <w:szCs w:val="22"/>
          <w:shd w:val="clear" w:color="auto" w:fill="FFFFFF"/>
          <w:lang w:val="en-US"/>
        </w:rPr>
        <w:t>suprapun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parțial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integral, </w:t>
      </w:r>
      <w:proofErr w:type="spellStart"/>
      <w:r w:rsidRPr="00524E61">
        <w:rPr>
          <w:rFonts w:asciiTheme="minorHAnsi" w:hAnsiTheme="minorHAnsi" w:cstheme="minorHAnsi"/>
          <w:sz w:val="22"/>
          <w:szCs w:val="22"/>
          <w:shd w:val="clear" w:color="auto" w:fill="FFFFFF"/>
          <w:lang w:val="en-US"/>
        </w:rPr>
        <w:t>numai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cazul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care </w:t>
      </w:r>
      <w:proofErr w:type="spellStart"/>
      <w:r w:rsidRPr="00524E61">
        <w:rPr>
          <w:rFonts w:asciiTheme="minorHAnsi" w:hAnsiTheme="minorHAnsi" w:cstheme="minorHAnsi"/>
          <w:sz w:val="22"/>
          <w:szCs w:val="22"/>
          <w:shd w:val="clear" w:color="auto" w:fill="FFFFFF"/>
          <w:lang w:val="en-US"/>
        </w:rPr>
        <w:t>cumulul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respectiv</w:t>
      </w:r>
      <w:proofErr w:type="spellEnd"/>
      <w:r w:rsidRPr="00524E61">
        <w:rPr>
          <w:rFonts w:asciiTheme="minorHAnsi" w:hAnsiTheme="minorHAnsi" w:cstheme="minorHAnsi"/>
          <w:sz w:val="22"/>
          <w:szCs w:val="22"/>
          <w:shd w:val="clear" w:color="auto" w:fill="FFFFFF"/>
          <w:lang w:val="en-US"/>
        </w:rPr>
        <w:t xml:space="preserve"> nu are </w:t>
      </w:r>
      <w:proofErr w:type="spellStart"/>
      <w:r w:rsidRPr="00524E61">
        <w:rPr>
          <w:rFonts w:asciiTheme="minorHAnsi" w:hAnsiTheme="minorHAnsi" w:cstheme="minorHAnsi"/>
          <w:sz w:val="22"/>
          <w:szCs w:val="22"/>
          <w:shd w:val="clear" w:color="auto" w:fill="FFFFFF"/>
          <w:lang w:val="en-US"/>
        </w:rPr>
        <w:t>drept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rezultat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depășirea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celui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mai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ridicat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nivel</w:t>
      </w:r>
      <w:proofErr w:type="spellEnd"/>
      <w:r w:rsidRPr="00524E61">
        <w:rPr>
          <w:rFonts w:asciiTheme="minorHAnsi" w:hAnsiTheme="minorHAnsi" w:cstheme="minorHAnsi"/>
          <w:sz w:val="22"/>
          <w:szCs w:val="22"/>
          <w:shd w:val="clear" w:color="auto" w:fill="FFFFFF"/>
          <w:lang w:val="en-US"/>
        </w:rPr>
        <w:t xml:space="preserve"> de </w:t>
      </w:r>
      <w:proofErr w:type="spellStart"/>
      <w:r w:rsidRPr="00524E61">
        <w:rPr>
          <w:rFonts w:asciiTheme="minorHAnsi" w:hAnsiTheme="minorHAnsi" w:cstheme="minorHAnsi"/>
          <w:sz w:val="22"/>
          <w:szCs w:val="22"/>
          <w:shd w:val="clear" w:color="auto" w:fill="FFFFFF"/>
          <w:lang w:val="en-US"/>
        </w:rPr>
        <w:t>intensitate</w:t>
      </w:r>
      <w:proofErr w:type="spellEnd"/>
      <w:r w:rsidRPr="00524E61">
        <w:rPr>
          <w:rFonts w:asciiTheme="minorHAnsi" w:hAnsiTheme="minorHAnsi" w:cstheme="minorHAnsi"/>
          <w:sz w:val="22"/>
          <w:szCs w:val="22"/>
          <w:shd w:val="clear" w:color="auto" w:fill="FFFFFF"/>
          <w:lang w:val="en-US"/>
        </w:rPr>
        <w:t xml:space="preserve"> a </w:t>
      </w:r>
      <w:proofErr w:type="spellStart"/>
      <w:r w:rsidRPr="00524E61">
        <w:rPr>
          <w:rFonts w:asciiTheme="minorHAnsi" w:hAnsiTheme="minorHAnsi" w:cstheme="minorHAnsi"/>
          <w:sz w:val="22"/>
          <w:szCs w:val="22"/>
          <w:shd w:val="clear" w:color="auto" w:fill="FFFFFF"/>
          <w:lang w:val="en-US"/>
        </w:rPr>
        <w:t>ajutorului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a </w:t>
      </w:r>
      <w:proofErr w:type="spellStart"/>
      <w:r w:rsidRPr="00524E61">
        <w:rPr>
          <w:rFonts w:asciiTheme="minorHAnsi" w:hAnsiTheme="minorHAnsi" w:cstheme="minorHAnsi"/>
          <w:sz w:val="22"/>
          <w:szCs w:val="22"/>
          <w:shd w:val="clear" w:color="auto" w:fill="FFFFFF"/>
          <w:lang w:val="en-US"/>
        </w:rPr>
        <w:t>celui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mai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ridicat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cuantum</w:t>
      </w:r>
      <w:proofErr w:type="spellEnd"/>
      <w:r w:rsidRPr="00524E61">
        <w:rPr>
          <w:rFonts w:asciiTheme="minorHAnsi" w:hAnsiTheme="minorHAnsi" w:cstheme="minorHAnsi"/>
          <w:sz w:val="22"/>
          <w:szCs w:val="22"/>
          <w:shd w:val="clear" w:color="auto" w:fill="FFFFFF"/>
          <w:lang w:val="en-US"/>
        </w:rPr>
        <w:t xml:space="preserve"> al </w:t>
      </w:r>
      <w:proofErr w:type="spellStart"/>
      <w:r w:rsidRPr="00524E61">
        <w:rPr>
          <w:rFonts w:asciiTheme="minorHAnsi" w:hAnsiTheme="minorHAnsi" w:cstheme="minorHAnsi"/>
          <w:sz w:val="22"/>
          <w:szCs w:val="22"/>
          <w:shd w:val="clear" w:color="auto" w:fill="FFFFFF"/>
          <w:lang w:val="en-US"/>
        </w:rPr>
        <w:t>ajutorului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aplicabil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ajutorului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respectiv</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temeiul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Regulamentului</w:t>
      </w:r>
      <w:proofErr w:type="spellEnd"/>
      <w:r w:rsidRPr="00524E61">
        <w:rPr>
          <w:rFonts w:asciiTheme="minorHAnsi" w:hAnsiTheme="minorHAnsi" w:cstheme="minorHAnsi"/>
          <w:sz w:val="22"/>
          <w:szCs w:val="22"/>
          <w:shd w:val="clear" w:color="auto" w:fill="FFFFFF"/>
          <w:lang w:val="en-US"/>
        </w:rPr>
        <w:t xml:space="preserve"> (UE) nr. 651/2014 al </w:t>
      </w:r>
      <w:proofErr w:type="spellStart"/>
      <w:r w:rsidRPr="00524E61">
        <w:rPr>
          <w:rFonts w:asciiTheme="minorHAnsi" w:hAnsiTheme="minorHAnsi" w:cstheme="minorHAnsi"/>
          <w:sz w:val="22"/>
          <w:szCs w:val="22"/>
          <w:shd w:val="clear" w:color="auto" w:fill="FFFFFF"/>
          <w:lang w:val="en-US"/>
        </w:rPr>
        <w:t>Comisiei</w:t>
      </w:r>
      <w:proofErr w:type="spellEnd"/>
      <w:r w:rsidRPr="00524E61">
        <w:rPr>
          <w:rFonts w:asciiTheme="minorHAnsi" w:hAnsiTheme="minorHAnsi" w:cstheme="minorHAnsi"/>
          <w:sz w:val="22"/>
          <w:szCs w:val="22"/>
          <w:shd w:val="clear" w:color="auto" w:fill="FFFFFF"/>
          <w:lang w:val="en-US"/>
        </w:rPr>
        <w:t>.</w:t>
      </w:r>
    </w:p>
    <w:p w14:paraId="2ABE9007" w14:textId="1F1793CE" w:rsidR="00AD180F" w:rsidRDefault="00AD180F" w:rsidP="002F2C2A">
      <w:pPr>
        <w:numPr>
          <w:ilvl w:val="0"/>
          <w:numId w:val="34"/>
        </w:numPr>
        <w:spacing w:before="0" w:after="0"/>
        <w:ind w:left="426" w:hanging="426"/>
        <w:jc w:val="both"/>
        <w:rPr>
          <w:rFonts w:asciiTheme="minorHAnsi" w:hAnsiTheme="minorHAnsi" w:cstheme="minorHAnsi"/>
          <w:sz w:val="22"/>
          <w:szCs w:val="22"/>
          <w:shd w:val="clear" w:color="auto" w:fill="FFFFFF"/>
          <w:lang w:val="en-US"/>
        </w:rPr>
      </w:pPr>
      <w:proofErr w:type="spellStart"/>
      <w:r w:rsidRPr="00524E61">
        <w:rPr>
          <w:rFonts w:asciiTheme="minorHAnsi" w:hAnsiTheme="minorHAnsi" w:cstheme="minorHAnsi"/>
          <w:sz w:val="22"/>
          <w:szCs w:val="22"/>
          <w:shd w:val="clear" w:color="auto" w:fill="FFFFFF"/>
          <w:lang w:val="en-US"/>
        </w:rPr>
        <w:t>Pentru</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respectarea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regulilor</w:t>
      </w:r>
      <w:proofErr w:type="spellEnd"/>
      <w:r w:rsidRPr="00524E61">
        <w:rPr>
          <w:rFonts w:asciiTheme="minorHAnsi" w:hAnsiTheme="minorHAnsi" w:cstheme="minorHAnsi"/>
          <w:sz w:val="22"/>
          <w:szCs w:val="22"/>
          <w:shd w:val="clear" w:color="auto" w:fill="FFFFFF"/>
          <w:lang w:val="en-US"/>
        </w:rPr>
        <w:t xml:space="preserve"> de </w:t>
      </w:r>
      <w:proofErr w:type="spellStart"/>
      <w:r w:rsidRPr="00524E61">
        <w:rPr>
          <w:rFonts w:asciiTheme="minorHAnsi" w:hAnsiTheme="minorHAnsi" w:cstheme="minorHAnsi"/>
          <w:sz w:val="22"/>
          <w:szCs w:val="22"/>
          <w:shd w:val="clear" w:color="auto" w:fill="FFFFFF"/>
          <w:lang w:val="en-US"/>
        </w:rPr>
        <w:t>cumul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solicitantul</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ajutorului</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va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prezenta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Anexa</w:t>
      </w:r>
      <w:proofErr w:type="spellEnd"/>
      <w:r w:rsidRPr="00524E61">
        <w:rPr>
          <w:rFonts w:asciiTheme="minorHAnsi" w:hAnsiTheme="minorHAnsi" w:cstheme="minorHAnsi"/>
          <w:sz w:val="22"/>
          <w:szCs w:val="22"/>
          <w:shd w:val="clear" w:color="auto" w:fill="FFFFFF"/>
          <w:lang w:val="en-US"/>
        </w:rPr>
        <w:t xml:space="preserve"> 15 </w:t>
      </w:r>
      <w:proofErr w:type="spellStart"/>
      <w:r w:rsidRPr="00524E61">
        <w:rPr>
          <w:rFonts w:asciiTheme="minorHAnsi" w:hAnsiTheme="minorHAnsi" w:cstheme="minorHAnsi"/>
          <w:sz w:val="22"/>
          <w:szCs w:val="22"/>
          <w:shd w:val="clear" w:color="auto" w:fill="FFFFFF"/>
          <w:lang w:val="en-US"/>
        </w:rPr>
        <w:t>Declarația</w:t>
      </w:r>
      <w:proofErr w:type="spellEnd"/>
      <w:r w:rsidRPr="00524E61">
        <w:rPr>
          <w:rFonts w:asciiTheme="minorHAnsi" w:hAnsiTheme="minorHAnsi" w:cstheme="minorHAnsi"/>
          <w:sz w:val="22"/>
          <w:szCs w:val="22"/>
          <w:shd w:val="clear" w:color="auto" w:fill="FFFFFF"/>
          <w:lang w:val="en-US"/>
        </w:rPr>
        <w:t xml:space="preserve"> IMM,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care se </w:t>
      </w:r>
      <w:proofErr w:type="spellStart"/>
      <w:r w:rsidRPr="00524E61">
        <w:rPr>
          <w:rFonts w:asciiTheme="minorHAnsi" w:hAnsiTheme="minorHAnsi" w:cstheme="minorHAnsi"/>
          <w:sz w:val="22"/>
          <w:szCs w:val="22"/>
          <w:shd w:val="clear" w:color="auto" w:fill="FFFFFF"/>
          <w:lang w:val="en-US"/>
        </w:rPr>
        <w:t>vor</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menționa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informaţiile</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referitoare</w:t>
      </w:r>
      <w:proofErr w:type="spellEnd"/>
      <w:r w:rsidRPr="00524E61">
        <w:rPr>
          <w:rFonts w:asciiTheme="minorHAnsi" w:hAnsiTheme="minorHAnsi" w:cstheme="minorHAnsi"/>
          <w:sz w:val="22"/>
          <w:szCs w:val="22"/>
          <w:shd w:val="clear" w:color="auto" w:fill="FFFFFF"/>
          <w:lang w:val="en-US"/>
        </w:rPr>
        <w:t xml:space="preserve"> la </w:t>
      </w:r>
      <w:proofErr w:type="spellStart"/>
      <w:r w:rsidRPr="00524E61">
        <w:rPr>
          <w:rFonts w:asciiTheme="minorHAnsi" w:hAnsiTheme="minorHAnsi" w:cstheme="minorHAnsi"/>
          <w:sz w:val="22"/>
          <w:szCs w:val="22"/>
          <w:shd w:val="clear" w:color="auto" w:fill="FFFFFF"/>
          <w:lang w:val="en-US"/>
        </w:rPr>
        <w:t>orice</w:t>
      </w:r>
      <w:proofErr w:type="spellEnd"/>
      <w:r w:rsidRPr="00524E61">
        <w:rPr>
          <w:rFonts w:asciiTheme="minorHAnsi" w:hAnsiTheme="minorHAnsi" w:cstheme="minorHAnsi"/>
          <w:sz w:val="22"/>
          <w:szCs w:val="22"/>
          <w:shd w:val="clear" w:color="auto" w:fill="FFFFFF"/>
          <w:lang w:val="en-US"/>
        </w:rPr>
        <w:t xml:space="preserve"> alt </w:t>
      </w:r>
      <w:proofErr w:type="spellStart"/>
      <w:r w:rsidRPr="00524E61">
        <w:rPr>
          <w:rFonts w:asciiTheme="minorHAnsi" w:hAnsiTheme="minorHAnsi" w:cstheme="minorHAnsi"/>
          <w:sz w:val="22"/>
          <w:szCs w:val="22"/>
          <w:shd w:val="clear" w:color="auto" w:fill="FFFFFF"/>
          <w:lang w:val="en-US"/>
        </w:rPr>
        <w:t>ajutor</w:t>
      </w:r>
      <w:proofErr w:type="spellEnd"/>
      <w:r w:rsidRPr="00524E61">
        <w:rPr>
          <w:rFonts w:asciiTheme="minorHAnsi" w:hAnsiTheme="minorHAnsi" w:cstheme="minorHAnsi"/>
          <w:sz w:val="22"/>
          <w:szCs w:val="22"/>
          <w:shd w:val="clear" w:color="auto" w:fill="FFFFFF"/>
          <w:lang w:val="en-US"/>
        </w:rPr>
        <w:t xml:space="preserve"> de minimis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primit</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sau</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solicitat</w:t>
      </w:r>
      <w:proofErr w:type="spellEnd"/>
      <w:r w:rsidRPr="00524E61">
        <w:rPr>
          <w:rFonts w:asciiTheme="minorHAnsi" w:hAnsiTheme="minorHAnsi" w:cstheme="minorHAnsi"/>
          <w:sz w:val="22"/>
          <w:szCs w:val="22"/>
          <w:shd w:val="clear" w:color="auto" w:fill="FFFFFF"/>
          <w:lang w:val="en-US"/>
        </w:rPr>
        <w:t xml:space="preserve"> de </w:t>
      </w:r>
      <w:proofErr w:type="spellStart"/>
      <w:r w:rsidRPr="00524E61">
        <w:rPr>
          <w:rFonts w:asciiTheme="minorHAnsi" w:hAnsiTheme="minorHAnsi" w:cstheme="minorHAnsi"/>
          <w:sz w:val="22"/>
          <w:szCs w:val="22"/>
          <w:shd w:val="clear" w:color="auto" w:fill="FFFFFF"/>
          <w:lang w:val="en-US"/>
        </w:rPr>
        <w:t>acesta</w:t>
      </w:r>
      <w:proofErr w:type="spellEnd"/>
      <w:r w:rsidRPr="00524E61">
        <w:rPr>
          <w:rFonts w:asciiTheme="minorHAnsi" w:hAnsiTheme="minorHAnsi" w:cstheme="minorHAnsi"/>
          <w:sz w:val="22"/>
          <w:szCs w:val="22"/>
          <w:shd w:val="clear" w:color="auto" w:fill="FFFFFF"/>
          <w:lang w:val="en-US"/>
        </w:rPr>
        <w:t xml:space="preserve"> cu </w:t>
      </w:r>
      <w:proofErr w:type="spellStart"/>
      <w:r w:rsidRPr="00524E61">
        <w:rPr>
          <w:rFonts w:asciiTheme="minorHAnsi" w:hAnsiTheme="minorHAnsi" w:cstheme="minorHAnsi"/>
          <w:sz w:val="22"/>
          <w:szCs w:val="22"/>
          <w:shd w:val="clear" w:color="auto" w:fill="FFFFFF"/>
          <w:lang w:val="en-US"/>
        </w:rPr>
        <w:t>referire</w:t>
      </w:r>
      <w:proofErr w:type="spellEnd"/>
      <w:r w:rsidRPr="00524E61">
        <w:rPr>
          <w:rFonts w:asciiTheme="minorHAnsi" w:hAnsiTheme="minorHAnsi" w:cstheme="minorHAnsi"/>
          <w:sz w:val="22"/>
          <w:szCs w:val="22"/>
          <w:shd w:val="clear" w:color="auto" w:fill="FFFFFF"/>
          <w:lang w:val="en-US"/>
        </w:rPr>
        <w:t xml:space="preserve"> la </w:t>
      </w:r>
      <w:proofErr w:type="spellStart"/>
      <w:r w:rsidRPr="00524E61">
        <w:rPr>
          <w:rFonts w:asciiTheme="minorHAnsi" w:hAnsiTheme="minorHAnsi" w:cstheme="minorHAnsi"/>
          <w:sz w:val="22"/>
          <w:szCs w:val="22"/>
          <w:shd w:val="clear" w:color="auto" w:fill="FFFFFF"/>
          <w:lang w:val="en-US"/>
        </w:rPr>
        <w:t>aceleași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costuri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eligibile</w:t>
      </w:r>
      <w:proofErr w:type="spellEnd"/>
      <w:r w:rsidRPr="00524E61">
        <w:rPr>
          <w:rFonts w:asciiTheme="minorHAnsi" w:hAnsiTheme="minorHAnsi" w:cstheme="minorHAnsi"/>
          <w:sz w:val="22"/>
          <w:szCs w:val="22"/>
          <w:shd w:val="clear" w:color="auto" w:fill="FFFFFF"/>
          <w:lang w:val="en-US"/>
        </w:rPr>
        <w:t xml:space="preserve"> ale </w:t>
      </w:r>
      <w:proofErr w:type="spellStart"/>
      <w:r w:rsidRPr="00524E61">
        <w:rPr>
          <w:rFonts w:asciiTheme="minorHAnsi" w:hAnsiTheme="minorHAnsi" w:cstheme="minorHAnsi"/>
          <w:sz w:val="22"/>
          <w:szCs w:val="22"/>
          <w:shd w:val="clear" w:color="auto" w:fill="FFFFFF"/>
          <w:lang w:val="en-US"/>
        </w:rPr>
        <w:t>proiectului</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pentru</w:t>
      </w:r>
      <w:proofErr w:type="spellEnd"/>
      <w:r w:rsidRPr="00524E61">
        <w:rPr>
          <w:rFonts w:asciiTheme="minorHAnsi" w:hAnsiTheme="minorHAnsi" w:cstheme="minorHAnsi"/>
          <w:sz w:val="22"/>
          <w:szCs w:val="22"/>
          <w:shd w:val="clear" w:color="auto" w:fill="FFFFFF"/>
          <w:lang w:val="en-US"/>
        </w:rPr>
        <w:t xml:space="preserve"> care se </w:t>
      </w:r>
      <w:proofErr w:type="spellStart"/>
      <w:r w:rsidRPr="00524E61">
        <w:rPr>
          <w:rFonts w:asciiTheme="minorHAnsi" w:hAnsiTheme="minorHAnsi" w:cstheme="minorHAnsi"/>
          <w:sz w:val="22"/>
          <w:szCs w:val="22"/>
          <w:shd w:val="clear" w:color="auto" w:fill="FFFFFF"/>
          <w:lang w:val="en-US"/>
        </w:rPr>
        <w:t>solicită</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ajutor</w:t>
      </w:r>
      <w:proofErr w:type="spellEnd"/>
      <w:r w:rsidRPr="00524E61">
        <w:rPr>
          <w:rFonts w:asciiTheme="minorHAnsi" w:hAnsiTheme="minorHAnsi" w:cstheme="minorHAnsi"/>
          <w:sz w:val="22"/>
          <w:szCs w:val="22"/>
          <w:shd w:val="clear" w:color="auto" w:fill="FFFFFF"/>
          <w:lang w:val="en-US"/>
        </w:rPr>
        <w:t xml:space="preserve"> de stat </w:t>
      </w:r>
      <w:proofErr w:type="spellStart"/>
      <w:r w:rsidRPr="00524E61">
        <w:rPr>
          <w:rFonts w:asciiTheme="minorHAnsi" w:hAnsiTheme="minorHAnsi" w:cstheme="minorHAnsi"/>
          <w:sz w:val="22"/>
          <w:szCs w:val="22"/>
          <w:shd w:val="clear" w:color="auto" w:fill="FFFFFF"/>
          <w:lang w:val="en-US"/>
        </w:rPr>
        <w:t>în</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baza</w:t>
      </w:r>
      <w:proofErr w:type="spellEnd"/>
      <w:r w:rsidRPr="00524E61">
        <w:rPr>
          <w:rFonts w:asciiTheme="minorHAnsi" w:hAnsiTheme="minorHAnsi" w:cstheme="minorHAnsi"/>
          <w:sz w:val="22"/>
          <w:szCs w:val="22"/>
          <w:shd w:val="clear" w:color="auto" w:fill="FFFFFF"/>
          <w:lang w:val="en-US"/>
        </w:rPr>
        <w:t xml:space="preserve"> </w:t>
      </w:r>
      <w:proofErr w:type="spellStart"/>
      <w:r w:rsidRPr="00524E61">
        <w:rPr>
          <w:rFonts w:asciiTheme="minorHAnsi" w:hAnsiTheme="minorHAnsi" w:cstheme="minorHAnsi"/>
          <w:sz w:val="22"/>
          <w:szCs w:val="22"/>
          <w:shd w:val="clear" w:color="auto" w:fill="FFFFFF"/>
          <w:lang w:val="en-US"/>
        </w:rPr>
        <w:t>prezentei</w:t>
      </w:r>
      <w:proofErr w:type="spellEnd"/>
      <w:r w:rsidRPr="00524E61">
        <w:rPr>
          <w:rFonts w:asciiTheme="minorHAnsi" w:hAnsiTheme="minorHAnsi" w:cstheme="minorHAnsi"/>
          <w:sz w:val="22"/>
          <w:szCs w:val="22"/>
          <w:shd w:val="clear" w:color="auto" w:fill="FFFFFF"/>
          <w:lang w:val="en-US"/>
        </w:rPr>
        <w:t xml:space="preserve"> scheme.</w:t>
      </w:r>
    </w:p>
    <w:p w14:paraId="668E067F" w14:textId="77777777" w:rsidR="00AC4C7D" w:rsidRPr="00524E61" w:rsidRDefault="00AC4C7D" w:rsidP="00AC4C7D">
      <w:pPr>
        <w:spacing w:before="0" w:after="0"/>
        <w:ind w:left="426"/>
        <w:jc w:val="both"/>
        <w:rPr>
          <w:rFonts w:asciiTheme="minorHAnsi" w:hAnsiTheme="minorHAnsi" w:cstheme="minorHAnsi"/>
          <w:sz w:val="22"/>
          <w:szCs w:val="22"/>
          <w:shd w:val="clear" w:color="auto" w:fill="FFFFFF"/>
          <w:lang w:val="en-US"/>
        </w:rPr>
      </w:pPr>
    </w:p>
    <w:p w14:paraId="2942B991" w14:textId="77777777" w:rsidR="009550D7" w:rsidRPr="00AC4C7D" w:rsidRDefault="009550D7" w:rsidP="00524E61">
      <w:pPr>
        <w:pStyle w:val="Heading3"/>
        <w:spacing w:before="0" w:after="0"/>
        <w:rPr>
          <w:rFonts w:asciiTheme="minorHAnsi" w:hAnsiTheme="minorHAnsi" w:cstheme="minorHAnsi"/>
          <w:i w:val="0"/>
          <w:iCs/>
          <w:sz w:val="22"/>
          <w:szCs w:val="22"/>
        </w:rPr>
      </w:pPr>
      <w:bookmarkStart w:id="103" w:name="_Toc200019345"/>
      <w:bookmarkEnd w:id="100"/>
      <w:r w:rsidRPr="00AC4C7D">
        <w:rPr>
          <w:rFonts w:asciiTheme="minorHAnsi" w:hAnsiTheme="minorHAnsi" w:cstheme="minorHAnsi"/>
          <w:i w:val="0"/>
          <w:iCs/>
          <w:sz w:val="22"/>
          <w:szCs w:val="22"/>
        </w:rPr>
        <w:t>Reguli privind publicarea, informarea, raportarea și monitorizarea ajutoarelor</w:t>
      </w:r>
      <w:bookmarkEnd w:id="103"/>
    </w:p>
    <w:p w14:paraId="4035F130" w14:textId="23256580"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bookmarkStart w:id="104" w:name="_Hlk163130020"/>
      <w:bookmarkStart w:id="105" w:name="_Toc135380758"/>
      <w:r w:rsidRPr="00524E61">
        <w:rPr>
          <w:rFonts w:asciiTheme="minorHAnsi" w:hAnsiTheme="minorHAnsi" w:cstheme="minorHAnsi"/>
          <w:sz w:val="22"/>
          <w:szCs w:val="22"/>
        </w:rPr>
        <w:t>Raportarea şi monitorizarea ajutoarelor acordate în baza prezentei Scheme se fac în conformitate cu prevederile legislaţiei naţionale şi europene în vigoare</w:t>
      </w:r>
      <w:r w:rsidR="0054245B" w:rsidRPr="00524E61">
        <w:rPr>
          <w:rFonts w:asciiTheme="minorHAnsi" w:hAnsiTheme="minorHAnsi" w:cstheme="minorHAnsi"/>
          <w:sz w:val="22"/>
          <w:szCs w:val="22"/>
        </w:rPr>
        <w:t xml:space="preserve"> și a contractului de finanțare</w:t>
      </w:r>
      <w:r w:rsidRPr="00524E61">
        <w:rPr>
          <w:rFonts w:asciiTheme="minorHAnsi" w:hAnsiTheme="minorHAnsi" w:cstheme="minorHAnsi"/>
          <w:sz w:val="22"/>
          <w:szCs w:val="22"/>
        </w:rPr>
        <w:t>.</w:t>
      </w:r>
    </w:p>
    <w:p w14:paraId="05A6168A" w14:textId="4517E195"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În vederea asigurării transparenţei şi a unui control eficient al ajutoarelor de stat, în conformitate cu art. 3 din Regulamentul (UE) nr. 2015/1588, furnizorul de ajutor de stat aplică prevederile referitoare la procedura de informare şi de avizare prevăzute în Ordonanţa de urgenţă a Guvernului nr. 77/2014, aprobată cu modificări şi completări prin Legea nr. 20/2015, cu modificările și completările ulterioare.</w:t>
      </w:r>
    </w:p>
    <w:p w14:paraId="4FBB6C59" w14:textId="5DB9AADC"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Furnizorul are obligaţia de a transmite Consiliului Concurenţei toate datele şi informaţiile necesare pentru monitorizarea ajutoarelor de minimis și ajutoarelor de stat regionale la nivel naţional, în formatul şi în termenul prevăzute de Regulamentul privind procedurile de monitorizare a ajutoarelor de stat şi de minimis, pus în aplicare prin Ordinul preşedintelui Consiliului Concurenţei nr. 441/2022, precum şi datele şi informaţiile necesare pentru întocmirea inventarului ajutoarelor de stat/de minimis şi a rapoartelor şi informărilor necesare îndeplinirii obligaţiilor României în calitate de stat membru al Uniunii Europene.</w:t>
      </w:r>
    </w:p>
    <w:p w14:paraId="64385F5B"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lastRenderedPageBreak/>
        <w:t>Furnizorul de ajutor are obligația să furnizeze informațiile necesare pentru verificarea respectării prevederilor europene în domeniul ajutorului, la solicitarea scrisă a Comisiei Europene sau a Consiliului Concurenței, în maximum 20 de zile lucrătoare.</w:t>
      </w:r>
    </w:p>
    <w:p w14:paraId="61AF1BC5"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Furnizorul Schemei are obligația de a înregistra Schema în Registrul ajutoarelor de stat (RegAS), în termen de maxim 10 zile lucrătoare de la data intrării în vigoare a acesteia, respectiv de la data modificării acesteia.</w:t>
      </w:r>
    </w:p>
    <w:p w14:paraId="15C93C1F"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Contractele de finanțare se vor încărca în RegAS în termen de maxim 7 zile lucrătoare de la data semnării contractului.</w:t>
      </w:r>
    </w:p>
    <w:p w14:paraId="641425C9"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Plățile realizate în cadrul acestor măsuri se vor încărca în RegAS în termen de maxim 10 zile lucrătoare de la data efectuării lor.</w:t>
      </w:r>
    </w:p>
    <w:p w14:paraId="73FA7685"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Obligațiile de recuperare a ajutoarelor ilegale sau utilizate abuziv și rambursările efective ale respectivelor obligații se încarcă în termen de 7 zile lucrătoare de la data instituirii obligației de recuperare, respectiv de la data rambursării.</w:t>
      </w:r>
    </w:p>
    <w:p w14:paraId="6AA1B8BC"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Furnizorul măsurii de ajutor este responsabil pentru datele și informațiile încărcate în RegAS.</w:t>
      </w:r>
    </w:p>
    <w:p w14:paraId="5938FE34" w14:textId="5BC84564"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Furnizorul de ajutor de minimis</w:t>
      </w:r>
      <w:r w:rsidR="005D3455" w:rsidRPr="00524E61">
        <w:rPr>
          <w:rFonts w:asciiTheme="minorHAnsi" w:hAnsiTheme="minorHAnsi" w:cstheme="minorHAnsi"/>
          <w:sz w:val="22"/>
          <w:szCs w:val="22"/>
        </w:rPr>
        <w:t xml:space="preserve"> și de ajutor de stat regional</w:t>
      </w:r>
      <w:r w:rsidRPr="00524E61">
        <w:rPr>
          <w:rFonts w:asciiTheme="minorHAnsi" w:hAnsiTheme="minorHAnsi" w:cstheme="minorHAnsi"/>
          <w:sz w:val="22"/>
          <w:szCs w:val="22"/>
        </w:rPr>
        <w:t>, publică informaţiile relevante cu privire la fiecare ajutor individual acordat în temeiul prezentei scheme pe site-ul web al instituţiei şi asigură furnizarea informaţiilor către Consiliul Concurenţei în vederea publicării pe site-ul dedicat ajutoarelor de stat.</w:t>
      </w:r>
    </w:p>
    <w:p w14:paraId="7A7CFF08"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Potrivit prevederilor art. 42 alin. (1) din Ordonanța de Urgență a Guvernului nr. 77 din 3 decembrie 2014 privind procedurile naționale în domeniul ajutorului de stat, precum și pentru modificarea și completarea Legii concurenței nr. 21/1996, cu modificările și completările ulterioare, furnizorul are obligația de a informa Consiliul Concurenței cu privire la intrarea în vigoare a schemei, în termen de maximum 5 zile de la momentul la care acest eveniment a avut loc.</w:t>
      </w:r>
    </w:p>
    <w:p w14:paraId="2850D68F" w14:textId="2A7CD22C"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Beneficiarii de ajutor de minimis</w:t>
      </w:r>
      <w:r w:rsidR="005D3455" w:rsidRPr="00524E61">
        <w:rPr>
          <w:rFonts w:asciiTheme="minorHAnsi" w:hAnsiTheme="minorHAnsi" w:cstheme="minorHAnsi"/>
          <w:sz w:val="22"/>
          <w:szCs w:val="22"/>
        </w:rPr>
        <w:t xml:space="preserve"> și de ajutor de stat regional</w:t>
      </w:r>
      <w:r w:rsidRPr="00524E61">
        <w:rPr>
          <w:rFonts w:asciiTheme="minorHAnsi" w:hAnsiTheme="minorHAnsi" w:cstheme="minorHAnsi"/>
          <w:sz w:val="22"/>
          <w:szCs w:val="22"/>
        </w:rPr>
        <w:t>, vor transmite, după caz, furnizorului raportări periodice, precum şi alte informaţii cu privire la ajutorul acordat, conform solicitării acestora.</w:t>
      </w:r>
    </w:p>
    <w:p w14:paraId="40440125" w14:textId="47E63A6A"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 xml:space="preserve">Beneficiarii ajutorului de minimis </w:t>
      </w:r>
      <w:r w:rsidR="005D3455" w:rsidRPr="00524E61">
        <w:rPr>
          <w:rFonts w:asciiTheme="minorHAnsi" w:hAnsiTheme="minorHAnsi" w:cstheme="minorHAnsi"/>
          <w:sz w:val="22"/>
          <w:szCs w:val="22"/>
        </w:rPr>
        <w:t xml:space="preserve">și ajutorului de stat regional </w:t>
      </w:r>
      <w:r w:rsidRPr="00524E61">
        <w:rPr>
          <w:rFonts w:asciiTheme="minorHAnsi" w:hAnsiTheme="minorHAnsi" w:cstheme="minorHAnsi"/>
          <w:sz w:val="22"/>
          <w:szCs w:val="22"/>
        </w:rPr>
        <w:t xml:space="preserve">acordat și furnizorul ajutorului de minimis </w:t>
      </w:r>
      <w:r w:rsidR="005D3455" w:rsidRPr="00524E61">
        <w:rPr>
          <w:rFonts w:asciiTheme="minorHAnsi" w:hAnsiTheme="minorHAnsi" w:cstheme="minorHAnsi"/>
          <w:sz w:val="22"/>
          <w:szCs w:val="22"/>
        </w:rPr>
        <w:t xml:space="preserve">și ajutorului de stat regional </w:t>
      </w:r>
      <w:r w:rsidRPr="00524E61">
        <w:rPr>
          <w:rFonts w:asciiTheme="minorHAnsi" w:hAnsiTheme="minorHAnsi" w:cstheme="minorHAnsi"/>
          <w:sz w:val="22"/>
          <w:szCs w:val="22"/>
        </w:rPr>
        <w:t>trebuie să păstreze toate documentele aferente acestuia timp de 10 ani de la data la care a fost făcută ultima alocare specifică şi sunt obligaţi să le pună la dispoziţia Consiliului Concurenţei sau a furnizorului ori de câte ori acestea sunt solicitate. Această evidenţă trebuie să conţină informaţiile necesare pentru a demonstra respectarea tuturor condiţiilor impuse prin actul de acordare, cum sunt: datele de identificare a beneficiarului, durata, valoarea, momentul şi modalitatea acordării ajutorului, originea acestuia, durata, metoda de calcul al ajutoarelor acordate. Acesta poate să realizeze, cu respectarea dispozițiilor legale în vigoare, controale la faţa locului. De asemenea, furnizorul va verifica respectarea condi</w:t>
      </w:r>
      <w:r w:rsidR="0066319B" w:rsidRPr="00524E61">
        <w:rPr>
          <w:rFonts w:asciiTheme="minorHAnsi" w:hAnsiTheme="minorHAnsi" w:cstheme="minorHAnsi"/>
          <w:sz w:val="22"/>
          <w:szCs w:val="22"/>
        </w:rPr>
        <w:t>ț</w:t>
      </w:r>
      <w:r w:rsidRPr="00524E61">
        <w:rPr>
          <w:rFonts w:asciiTheme="minorHAnsi" w:hAnsiTheme="minorHAnsi" w:cstheme="minorHAnsi"/>
          <w:sz w:val="22"/>
          <w:szCs w:val="22"/>
        </w:rPr>
        <w:t xml:space="preserve">iilor de acordare a ajutoarelor </w:t>
      </w:r>
      <w:r w:rsidR="0066319B" w:rsidRPr="00524E61">
        <w:rPr>
          <w:rFonts w:asciiTheme="minorHAnsi" w:hAnsiTheme="minorHAnsi" w:cstheme="minorHAnsi"/>
          <w:sz w:val="22"/>
          <w:szCs w:val="22"/>
        </w:rPr>
        <w:t>ș</w:t>
      </w:r>
      <w:r w:rsidRPr="00524E61">
        <w:rPr>
          <w:rFonts w:asciiTheme="minorHAnsi" w:hAnsiTheme="minorHAnsi" w:cstheme="minorHAnsi"/>
          <w:sz w:val="22"/>
          <w:szCs w:val="22"/>
        </w:rPr>
        <w:t>i va dispune m</w:t>
      </w:r>
      <w:r w:rsidR="0066319B" w:rsidRPr="00524E61">
        <w:rPr>
          <w:rFonts w:asciiTheme="minorHAnsi" w:hAnsiTheme="minorHAnsi" w:cstheme="minorHAnsi"/>
          <w:sz w:val="22"/>
          <w:szCs w:val="22"/>
        </w:rPr>
        <w:t>ă</w:t>
      </w:r>
      <w:r w:rsidRPr="00524E61">
        <w:rPr>
          <w:rFonts w:asciiTheme="minorHAnsi" w:hAnsiTheme="minorHAnsi" w:cstheme="minorHAnsi"/>
          <w:sz w:val="22"/>
          <w:szCs w:val="22"/>
        </w:rPr>
        <w:t xml:space="preserve">surile ce se impun </w:t>
      </w:r>
      <w:r w:rsidR="0066319B" w:rsidRPr="00524E61">
        <w:rPr>
          <w:rFonts w:asciiTheme="minorHAnsi" w:hAnsiTheme="minorHAnsi" w:cstheme="minorHAnsi"/>
          <w:sz w:val="22"/>
          <w:szCs w:val="22"/>
        </w:rPr>
        <w:t>î</w:t>
      </w:r>
      <w:r w:rsidRPr="00524E61">
        <w:rPr>
          <w:rFonts w:asciiTheme="minorHAnsi" w:hAnsiTheme="minorHAnsi" w:cstheme="minorHAnsi"/>
          <w:sz w:val="22"/>
          <w:szCs w:val="22"/>
        </w:rPr>
        <w:t>n situa</w:t>
      </w:r>
      <w:r w:rsidR="0066319B" w:rsidRPr="00524E61">
        <w:rPr>
          <w:rFonts w:asciiTheme="minorHAnsi" w:hAnsiTheme="minorHAnsi" w:cstheme="minorHAnsi"/>
          <w:sz w:val="22"/>
          <w:szCs w:val="22"/>
        </w:rPr>
        <w:t>ț</w:t>
      </w:r>
      <w:r w:rsidRPr="00524E61">
        <w:rPr>
          <w:rFonts w:asciiTheme="minorHAnsi" w:hAnsiTheme="minorHAnsi" w:cstheme="minorHAnsi"/>
          <w:sz w:val="22"/>
          <w:szCs w:val="22"/>
        </w:rPr>
        <w:t xml:space="preserve">ia </w:t>
      </w:r>
      <w:r w:rsidR="0066319B" w:rsidRPr="00524E61">
        <w:rPr>
          <w:rFonts w:asciiTheme="minorHAnsi" w:hAnsiTheme="minorHAnsi" w:cstheme="minorHAnsi"/>
          <w:sz w:val="22"/>
          <w:szCs w:val="22"/>
        </w:rPr>
        <w:t>î</w:t>
      </w:r>
      <w:r w:rsidRPr="00524E61">
        <w:rPr>
          <w:rFonts w:asciiTheme="minorHAnsi" w:hAnsiTheme="minorHAnsi" w:cstheme="minorHAnsi"/>
          <w:sz w:val="22"/>
          <w:szCs w:val="22"/>
        </w:rPr>
        <w:t>n care aceste condi</w:t>
      </w:r>
      <w:r w:rsidR="0066319B" w:rsidRPr="00524E61">
        <w:rPr>
          <w:rFonts w:asciiTheme="minorHAnsi" w:hAnsiTheme="minorHAnsi" w:cstheme="minorHAnsi"/>
          <w:sz w:val="22"/>
          <w:szCs w:val="22"/>
        </w:rPr>
        <w:t>ț</w:t>
      </w:r>
      <w:r w:rsidRPr="00524E61">
        <w:rPr>
          <w:rFonts w:asciiTheme="minorHAnsi" w:hAnsiTheme="minorHAnsi" w:cstheme="minorHAnsi"/>
          <w:sz w:val="22"/>
          <w:szCs w:val="22"/>
        </w:rPr>
        <w:t>ii nu au fost respectate;</w:t>
      </w:r>
    </w:p>
    <w:p w14:paraId="0BECB014"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Beneficiarii de ajutor vor permite publicarea pe pagina de internet a ADR SE, Autoritatea de Management pentru Programul Regional Sud-Est 2021-2027, la adresa https://regiosudest.ro/, a informațiilor privind activitățile finanțate din ajutorul acordat.</w:t>
      </w:r>
    </w:p>
    <w:p w14:paraId="122B9542" w14:textId="3F5218F9"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 xml:space="preserve">Furnizorul schemei de ajutor de minimis </w:t>
      </w:r>
      <w:r w:rsidR="005D3455" w:rsidRPr="00524E61">
        <w:rPr>
          <w:rFonts w:asciiTheme="minorHAnsi" w:hAnsiTheme="minorHAnsi" w:cstheme="minorHAnsi"/>
          <w:sz w:val="22"/>
          <w:szCs w:val="22"/>
        </w:rPr>
        <w:t xml:space="preserve">și de ajutor de stat regional </w:t>
      </w:r>
      <w:r w:rsidRPr="00524E61">
        <w:rPr>
          <w:rFonts w:asciiTheme="minorHAnsi" w:hAnsiTheme="minorHAnsi" w:cstheme="minorHAnsi"/>
          <w:sz w:val="22"/>
          <w:szCs w:val="22"/>
        </w:rPr>
        <w:t>monitorizează respectarea condițiilor și criteriilor de eligibilitate prevăzute în prezenta schemă pe toată durata de derulare a acesteia și are obligația de a supraveghea permanent ajutoarele acordate, aflate în derulare și de a dispune măsurile care se impun, iar în situația în care constată nerespectarea acestor criterii, furnizorul de ajutor întreprinde toate demersurile necesare pentru recuperarea ajutorului acordat, inclusiv a dobânzilor aferente, calculate conform prevederilor Ordonanței de urgență a Guvernului nr. 77/2014, aprobată cu modificări și completări prin Legea nr. 20/2015, cu modificările și completările ulterioare, și celorlalte prevederi europene în vigoare.</w:t>
      </w:r>
    </w:p>
    <w:p w14:paraId="2D09BBFA"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În cazul în care furnizorul nu are date definitive privind valoarea ajutorului, acesta va transmite Consiliului Concurenței valori estimative.</w:t>
      </w:r>
    </w:p>
    <w:p w14:paraId="697D25BB"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lastRenderedPageBreak/>
        <w:t>Erorile constatate de furnizor și corecțiile legale, anulările, recalculările, recuperările și rambursările, se raportează Consiliului Concurenței până la data de 31 martie a anului următor anului de raportare.</w:t>
      </w:r>
    </w:p>
    <w:p w14:paraId="011D74D1" w14:textId="77777777"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În conformitate cu art. 17 din OUG nr. 77/2014 privind procedurile naţionale în domeniul ajutorului de stat, precum şi pentru modificarea şi completarea Legii concurenţei nr. 21/1996, cu modificările şi completările ulterioare, furnizorul va informa Consiliul Concurenței în termen de 15 zile de la data adoptării schemei de ajutor de minimis.</w:t>
      </w:r>
    </w:p>
    <w:p w14:paraId="2E821BBF" w14:textId="665BD9A9"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 xml:space="preserve">Ajutorul de minimis </w:t>
      </w:r>
      <w:r w:rsidR="005D3455" w:rsidRPr="00524E61">
        <w:rPr>
          <w:rFonts w:asciiTheme="minorHAnsi" w:hAnsiTheme="minorHAnsi" w:cstheme="minorHAnsi"/>
          <w:sz w:val="22"/>
          <w:szCs w:val="22"/>
        </w:rPr>
        <w:t xml:space="preserve">și ajutorul de stat regional </w:t>
      </w:r>
      <w:r w:rsidRPr="00524E61">
        <w:rPr>
          <w:rFonts w:asciiTheme="minorHAnsi" w:hAnsiTheme="minorHAnsi" w:cstheme="minorHAnsi"/>
          <w:sz w:val="22"/>
          <w:szCs w:val="22"/>
        </w:rPr>
        <w:t>se recuperează în integralitate în cazul în care se constată nerespectarea condițiilor de eligibilitate oricând pe durata de derulare a schemei, în termenul de presc</w:t>
      </w:r>
      <w:r w:rsidR="0066319B" w:rsidRPr="00524E61">
        <w:rPr>
          <w:rFonts w:asciiTheme="minorHAnsi" w:hAnsiTheme="minorHAnsi" w:cstheme="minorHAnsi"/>
          <w:sz w:val="22"/>
          <w:szCs w:val="22"/>
        </w:rPr>
        <w:t>r</w:t>
      </w:r>
      <w:r w:rsidRPr="00524E61">
        <w:rPr>
          <w:rFonts w:asciiTheme="minorHAnsi" w:hAnsiTheme="minorHAnsi" w:cstheme="minorHAnsi"/>
          <w:sz w:val="22"/>
          <w:szCs w:val="22"/>
        </w:rPr>
        <w:t>ipție de zece ani, precum şi în situaţiile în care se constată că beneficiarii:</w:t>
      </w:r>
    </w:p>
    <w:p w14:paraId="506F3C76" w14:textId="77777777"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nu au respectat obligaţia menţinerii activităţii pentru care au primit finanţare timp de 3 ani de la data ultimei plăți;</w:t>
      </w:r>
    </w:p>
    <w:p w14:paraId="566F5F0C" w14:textId="23BB72F3"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au făcut declaraţii incomplete sau neconforme cu realitatea pentru a obţine ajutorul de minimis</w:t>
      </w:r>
      <w:r w:rsidR="005D3455" w:rsidRPr="00524E61">
        <w:rPr>
          <w:rFonts w:asciiTheme="minorHAnsi" w:hAnsiTheme="minorHAnsi" w:cstheme="minorHAnsi"/>
          <w:sz w:val="22"/>
          <w:szCs w:val="22"/>
        </w:rPr>
        <w:t xml:space="preserve"> și ajutorul de stat regional</w:t>
      </w:r>
      <w:r w:rsidRPr="00524E61">
        <w:rPr>
          <w:rFonts w:asciiTheme="minorHAnsi" w:hAnsiTheme="minorHAnsi" w:cstheme="minorHAnsi"/>
          <w:sz w:val="22"/>
          <w:szCs w:val="22"/>
        </w:rPr>
        <w:t>;</w:t>
      </w:r>
    </w:p>
    <w:p w14:paraId="099E2395" w14:textId="4A37B426"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nu au respectat obligaţiile prevăzute în contractul de finanţare, pentru care este prevăzută această sancțiune</w:t>
      </w:r>
      <w:r w:rsidR="005D3455" w:rsidRPr="00524E61">
        <w:rPr>
          <w:rFonts w:asciiTheme="minorHAnsi" w:hAnsiTheme="minorHAnsi" w:cstheme="minorHAnsi"/>
          <w:sz w:val="22"/>
          <w:szCs w:val="22"/>
        </w:rPr>
        <w:t>;</w:t>
      </w:r>
    </w:p>
    <w:p w14:paraId="12C7C4E7" w14:textId="35B605BE"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 xml:space="preserve">nerespectarea prevederilor Regulamentului (UE) nr. </w:t>
      </w:r>
      <w:r w:rsidR="005D3455" w:rsidRPr="00524E61">
        <w:rPr>
          <w:rFonts w:asciiTheme="minorHAnsi" w:hAnsiTheme="minorHAnsi" w:cstheme="minorHAnsi"/>
          <w:sz w:val="22"/>
          <w:szCs w:val="22"/>
        </w:rPr>
        <w:t>2023</w:t>
      </w:r>
      <w:r w:rsidRPr="00524E61">
        <w:rPr>
          <w:rFonts w:asciiTheme="minorHAnsi" w:hAnsiTheme="minorHAnsi" w:cstheme="minorHAnsi"/>
          <w:sz w:val="22"/>
          <w:szCs w:val="22"/>
        </w:rPr>
        <w:t>/</w:t>
      </w:r>
      <w:r w:rsidR="005D3455" w:rsidRPr="00524E61">
        <w:rPr>
          <w:rFonts w:asciiTheme="minorHAnsi" w:hAnsiTheme="minorHAnsi" w:cstheme="minorHAnsi"/>
          <w:sz w:val="22"/>
          <w:szCs w:val="22"/>
        </w:rPr>
        <w:t>2831</w:t>
      </w:r>
      <w:r w:rsidRPr="00524E61">
        <w:rPr>
          <w:rFonts w:asciiTheme="minorHAnsi" w:hAnsiTheme="minorHAnsi" w:cstheme="minorHAnsi"/>
          <w:sz w:val="22"/>
          <w:szCs w:val="22"/>
        </w:rPr>
        <w:t>;</w:t>
      </w:r>
    </w:p>
    <w:p w14:paraId="64AE2CE5" w14:textId="16CAF915" w:rsidR="005D3455" w:rsidRPr="00524E61" w:rsidRDefault="005D3455"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nerespectarea prevederilor Regulamentului (UE) nr. 2014/651;</w:t>
      </w:r>
    </w:p>
    <w:p w14:paraId="14D9871F" w14:textId="03701A4A"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 xml:space="preserve">nerespectarea prevederilor Regulamentului (UE) </w:t>
      </w:r>
      <w:r w:rsidR="005D3455" w:rsidRPr="00524E61">
        <w:rPr>
          <w:rFonts w:asciiTheme="minorHAnsi" w:hAnsiTheme="minorHAnsi" w:cstheme="minorHAnsi"/>
          <w:sz w:val="22"/>
          <w:szCs w:val="22"/>
        </w:rPr>
        <w:t>2021</w:t>
      </w:r>
      <w:r w:rsidRPr="00524E61">
        <w:rPr>
          <w:rFonts w:asciiTheme="minorHAnsi" w:hAnsiTheme="minorHAnsi" w:cstheme="minorHAnsi"/>
          <w:sz w:val="22"/>
          <w:szCs w:val="22"/>
        </w:rPr>
        <w:t>/</w:t>
      </w:r>
      <w:r w:rsidR="005D3455" w:rsidRPr="00524E61">
        <w:rPr>
          <w:rFonts w:asciiTheme="minorHAnsi" w:hAnsiTheme="minorHAnsi" w:cstheme="minorHAnsi"/>
          <w:sz w:val="22"/>
          <w:szCs w:val="22"/>
        </w:rPr>
        <w:t>1060</w:t>
      </w:r>
      <w:r w:rsidRPr="00524E61">
        <w:rPr>
          <w:rFonts w:asciiTheme="minorHAnsi" w:hAnsiTheme="minorHAnsi" w:cstheme="minorHAnsi"/>
          <w:sz w:val="22"/>
          <w:szCs w:val="22"/>
        </w:rPr>
        <w:t>;</w:t>
      </w:r>
    </w:p>
    <w:p w14:paraId="78216263" w14:textId="199F7EAA"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 xml:space="preserve">nerespectarea prevederilor Regulamentului (UE) </w:t>
      </w:r>
      <w:r w:rsidR="005D3455" w:rsidRPr="00524E61">
        <w:rPr>
          <w:rFonts w:asciiTheme="minorHAnsi" w:hAnsiTheme="minorHAnsi" w:cstheme="minorHAnsi"/>
          <w:sz w:val="22"/>
          <w:szCs w:val="22"/>
        </w:rPr>
        <w:t>2021</w:t>
      </w:r>
      <w:r w:rsidRPr="00524E61">
        <w:rPr>
          <w:rFonts w:asciiTheme="minorHAnsi" w:hAnsiTheme="minorHAnsi" w:cstheme="minorHAnsi"/>
          <w:sz w:val="22"/>
          <w:szCs w:val="22"/>
        </w:rPr>
        <w:t>/</w:t>
      </w:r>
      <w:r w:rsidR="005D3455" w:rsidRPr="00524E61">
        <w:rPr>
          <w:rFonts w:asciiTheme="minorHAnsi" w:hAnsiTheme="minorHAnsi" w:cstheme="minorHAnsi"/>
          <w:sz w:val="22"/>
          <w:szCs w:val="22"/>
        </w:rPr>
        <w:t>1058</w:t>
      </w:r>
      <w:r w:rsidRPr="00524E61">
        <w:rPr>
          <w:rFonts w:asciiTheme="minorHAnsi" w:hAnsiTheme="minorHAnsi" w:cstheme="minorHAnsi"/>
          <w:sz w:val="22"/>
          <w:szCs w:val="22"/>
        </w:rPr>
        <w:t xml:space="preserve">; </w:t>
      </w:r>
    </w:p>
    <w:p w14:paraId="33C85DA9" w14:textId="77777777"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nerealizarea a niciunuia dintre obiectivele asumate prin proiect;</w:t>
      </w:r>
    </w:p>
    <w:p w14:paraId="28BDF33D" w14:textId="49681D38"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înstrăinarea proiectului ori a bunurilor obținute prin finanțarea prevăzută în prezenta schemă în perioada de durabilitate a proiectului. Se are în vedere atât înstrăinarea parțială cât și totală. În raport de formă, prin înstrăinare se înțelege atât cea oneroasă cât și cea gratuită.</w:t>
      </w:r>
    </w:p>
    <w:p w14:paraId="1A2932A5" w14:textId="3830BB3E" w:rsidR="00E47786" w:rsidRPr="00524E61" w:rsidRDefault="00E47786" w:rsidP="002F2C2A">
      <w:pPr>
        <w:pStyle w:val="ListParagraph"/>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nerespectarea criteriilor de eligibilitate impuse prin prezenta schem</w:t>
      </w:r>
      <w:r w:rsidR="0066319B" w:rsidRPr="00524E61">
        <w:rPr>
          <w:rFonts w:asciiTheme="minorHAnsi" w:hAnsiTheme="minorHAnsi" w:cstheme="minorHAnsi"/>
          <w:sz w:val="22"/>
          <w:szCs w:val="22"/>
        </w:rPr>
        <w:t>ă</w:t>
      </w:r>
      <w:r w:rsidRPr="00524E61">
        <w:rPr>
          <w:rFonts w:asciiTheme="minorHAnsi" w:hAnsiTheme="minorHAnsi" w:cstheme="minorHAnsi"/>
          <w:sz w:val="22"/>
          <w:szCs w:val="22"/>
        </w:rPr>
        <w:t>, inclusiv în cazul constatării ulterioare.</w:t>
      </w:r>
    </w:p>
    <w:p w14:paraId="3988A25B" w14:textId="3AF9AAC8" w:rsidR="00E47786" w:rsidRPr="00524E61" w:rsidRDefault="00E47786" w:rsidP="002F2C2A">
      <w:pPr>
        <w:pStyle w:val="ListParagraph"/>
        <w:numPr>
          <w:ilvl w:val="0"/>
          <w:numId w:val="23"/>
        </w:num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hanging="491"/>
        <w:jc w:val="both"/>
        <w:rPr>
          <w:rFonts w:asciiTheme="minorHAnsi" w:hAnsiTheme="minorHAnsi" w:cstheme="minorHAnsi"/>
          <w:sz w:val="22"/>
          <w:szCs w:val="22"/>
        </w:rPr>
      </w:pPr>
      <w:r w:rsidRPr="00524E61">
        <w:rPr>
          <w:rFonts w:asciiTheme="minorHAnsi" w:hAnsiTheme="minorHAnsi" w:cstheme="minorHAnsi"/>
          <w:sz w:val="22"/>
          <w:szCs w:val="22"/>
        </w:rPr>
        <w:t xml:space="preserve"> Constituie motive de restituire parțială a ajutorului de minimis </w:t>
      </w:r>
      <w:r w:rsidR="005D3455" w:rsidRPr="00524E61">
        <w:rPr>
          <w:rFonts w:asciiTheme="minorHAnsi" w:hAnsiTheme="minorHAnsi" w:cstheme="minorHAnsi"/>
          <w:sz w:val="22"/>
          <w:szCs w:val="22"/>
        </w:rPr>
        <w:t xml:space="preserve">și ajutorului de stat regional </w:t>
      </w:r>
      <w:r w:rsidRPr="00524E61">
        <w:rPr>
          <w:rFonts w:asciiTheme="minorHAnsi" w:hAnsiTheme="minorHAnsi" w:cstheme="minorHAnsi"/>
          <w:sz w:val="22"/>
          <w:szCs w:val="22"/>
        </w:rPr>
        <w:t xml:space="preserve">primit: </w:t>
      </w:r>
    </w:p>
    <w:p w14:paraId="49C962A9" w14:textId="77777777" w:rsidR="00E47786" w:rsidRPr="00524E61" w:rsidRDefault="00E47786" w:rsidP="00524E61">
      <w:pPr>
        <w:pStyle w:val="ListParagraph"/>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a)</w:t>
      </w:r>
      <w:r w:rsidRPr="00524E61">
        <w:rPr>
          <w:rFonts w:asciiTheme="minorHAnsi" w:hAnsiTheme="minorHAnsi" w:cstheme="minorHAnsi"/>
          <w:sz w:val="22"/>
          <w:szCs w:val="22"/>
        </w:rPr>
        <w:tab/>
        <w:t>efectuarea unor cheltuieli care nu respectă prevederile HG 873 din 6 iulie 2022 privind regulile de eligibilitate a cheltuielilor efectuate în cadrul operaţiunilor finanţate prin Fondul European de Dezvoltare Regională, Fondul Social European şi Fondul de Coeziune 2021-2027;</w:t>
      </w:r>
    </w:p>
    <w:p w14:paraId="4DDAD2EC" w14:textId="77777777" w:rsidR="00E47786" w:rsidRPr="00524E61" w:rsidRDefault="00E47786" w:rsidP="00524E61">
      <w:pPr>
        <w:pStyle w:val="ListParagraph"/>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b)</w:t>
      </w:r>
      <w:r w:rsidRPr="00524E61">
        <w:rPr>
          <w:rFonts w:asciiTheme="minorHAnsi" w:hAnsiTheme="minorHAnsi" w:cstheme="minorHAnsi"/>
          <w:sz w:val="22"/>
          <w:szCs w:val="22"/>
        </w:rPr>
        <w:tab/>
        <w:t>atingerea parțială a obiectivelor și indicatorilor de realizare și de rezultat din cadrul proiectului aprobat.</w:t>
      </w:r>
    </w:p>
    <w:p w14:paraId="5EDA864B" w14:textId="5A22F9D3" w:rsidR="00E47786" w:rsidRDefault="00E47786" w:rsidP="00524E61">
      <w:pPr>
        <w:pStyle w:val="ListParagraph"/>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c)</w:t>
      </w:r>
      <w:r w:rsidRPr="00524E61">
        <w:rPr>
          <w:rFonts w:asciiTheme="minorHAnsi" w:hAnsiTheme="minorHAnsi" w:cstheme="minorHAnsi"/>
          <w:sz w:val="22"/>
          <w:szCs w:val="22"/>
        </w:rPr>
        <w:tab/>
        <w:t>Cheltuielile aferente operațiunilor care fac obiectul uneia dintre situațiile prevăzute la art. 65 alin. (1) și (2) din Regulamentul (UE) 2021/1.060, care afectează caracterul durabil al operațiunilor, devin neeligibile, proporțional cu perioada de neconformitate.</w:t>
      </w:r>
    </w:p>
    <w:p w14:paraId="0AD6ED7F" w14:textId="77777777" w:rsidR="00AC4C7D" w:rsidRPr="00524E61" w:rsidRDefault="00AC4C7D" w:rsidP="00524E61">
      <w:pPr>
        <w:pStyle w:val="ListParagraph"/>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ind w:left="426"/>
        <w:jc w:val="both"/>
        <w:rPr>
          <w:rFonts w:asciiTheme="minorHAnsi" w:hAnsiTheme="minorHAnsi" w:cstheme="minorHAnsi"/>
          <w:sz w:val="22"/>
          <w:szCs w:val="22"/>
        </w:rPr>
      </w:pPr>
    </w:p>
    <w:p w14:paraId="3921CFAC" w14:textId="4D960814" w:rsidR="009550D7" w:rsidRPr="00AC4C7D" w:rsidRDefault="009550D7" w:rsidP="00524E61">
      <w:pPr>
        <w:pStyle w:val="Heading3"/>
        <w:spacing w:before="0" w:after="0"/>
        <w:rPr>
          <w:rFonts w:asciiTheme="minorHAnsi" w:hAnsiTheme="minorHAnsi" w:cstheme="minorHAnsi"/>
          <w:i w:val="0"/>
          <w:iCs/>
          <w:sz w:val="22"/>
          <w:szCs w:val="22"/>
        </w:rPr>
      </w:pPr>
      <w:bookmarkStart w:id="106" w:name="_Toc200019346"/>
      <w:bookmarkEnd w:id="104"/>
      <w:r w:rsidRPr="00AC4C7D">
        <w:rPr>
          <w:rFonts w:asciiTheme="minorHAnsi" w:hAnsiTheme="minorHAnsi" w:cstheme="minorHAnsi"/>
          <w:i w:val="0"/>
          <w:iCs/>
          <w:sz w:val="22"/>
          <w:szCs w:val="22"/>
        </w:rPr>
        <w:t>Recuperarea ajutorului de minimis</w:t>
      </w:r>
      <w:bookmarkEnd w:id="105"/>
      <w:r w:rsidRPr="00AC4C7D">
        <w:rPr>
          <w:rFonts w:asciiTheme="minorHAnsi" w:hAnsiTheme="minorHAnsi" w:cstheme="minorHAnsi"/>
          <w:i w:val="0"/>
          <w:iCs/>
          <w:sz w:val="22"/>
          <w:szCs w:val="22"/>
        </w:rPr>
        <w:t xml:space="preserve"> </w:t>
      </w:r>
      <w:r w:rsidR="006C06B2" w:rsidRPr="00AC4C7D">
        <w:rPr>
          <w:rFonts w:asciiTheme="minorHAnsi" w:hAnsiTheme="minorHAnsi" w:cstheme="minorHAnsi"/>
          <w:bCs/>
          <w:i w:val="0"/>
          <w:iCs/>
          <w:sz w:val="22"/>
          <w:szCs w:val="22"/>
        </w:rPr>
        <w:t>și ajutorului de stat</w:t>
      </w:r>
      <w:bookmarkEnd w:id="106"/>
    </w:p>
    <w:p w14:paraId="58643816" w14:textId="6CB689D4" w:rsidR="00BA4F64" w:rsidRPr="00524E61" w:rsidRDefault="00D94462" w:rsidP="002F2C2A">
      <w:pPr>
        <w:numPr>
          <w:ilvl w:val="0"/>
          <w:numId w:val="24"/>
        </w:numPr>
        <w:shd w:val="clear" w:color="auto" w:fill="FFFFFF"/>
        <w:spacing w:before="0" w:after="0"/>
        <w:ind w:left="284" w:hanging="284"/>
        <w:jc w:val="both"/>
        <w:rPr>
          <w:rFonts w:asciiTheme="minorHAnsi" w:hAnsiTheme="minorHAnsi" w:cstheme="minorHAnsi"/>
          <w:sz w:val="22"/>
          <w:szCs w:val="22"/>
        </w:rPr>
      </w:pPr>
      <w:r w:rsidRPr="00524E61">
        <w:rPr>
          <w:rFonts w:asciiTheme="minorHAnsi" w:hAnsiTheme="minorHAnsi" w:cstheme="minorHAnsi"/>
          <w:sz w:val="22"/>
          <w:szCs w:val="22"/>
        </w:rPr>
        <w:t>Recuperarea ajutorului de minimis și ajutorului de stat regional se realizează de către furnizorul schemei, conform prevederilor Ordonanţei de urgenţă a Guvernului nr. 77/2014, cu modificările şi completările ulterioare, și ale prezentei scheme</w:t>
      </w:r>
      <w:r w:rsidR="00BA4F64" w:rsidRPr="00524E61">
        <w:rPr>
          <w:rFonts w:asciiTheme="minorHAnsi" w:hAnsiTheme="minorHAnsi" w:cstheme="minorHAnsi"/>
          <w:sz w:val="22"/>
          <w:szCs w:val="22"/>
        </w:rPr>
        <w:t xml:space="preserve"> și în conformitate cu Acordul-cadru de delegare a atribuțiilor privind implementarea Programului Regional Sud-Est 2021-2027 cu numărul 497/ADR/04.08.2022, respectiv cu numărului MF 12974/04.08.2022, capitolul III – Drepturi și obligații OI SIFE, art. 4, alin. 4.1. </w:t>
      </w:r>
    </w:p>
    <w:p w14:paraId="6128CE4D" w14:textId="65CD5D08" w:rsidR="009550D7" w:rsidRPr="00524E61" w:rsidRDefault="00BA4F64" w:rsidP="00524E61">
      <w:pPr>
        <w:shd w:val="clear" w:color="auto" w:fill="FFFFFF"/>
        <w:spacing w:before="0" w:after="0"/>
        <w:ind w:left="284"/>
        <w:jc w:val="both"/>
        <w:rPr>
          <w:rFonts w:asciiTheme="minorHAnsi" w:hAnsiTheme="minorHAnsi" w:cstheme="minorHAnsi"/>
          <w:sz w:val="22"/>
          <w:szCs w:val="22"/>
        </w:rPr>
      </w:pPr>
      <w:bookmarkStart w:id="107" w:name="_Hlk163130446"/>
      <w:r w:rsidRPr="00524E61">
        <w:rPr>
          <w:rFonts w:asciiTheme="minorHAnsi" w:hAnsiTheme="minorHAnsi" w:cstheme="minorHAnsi"/>
          <w:sz w:val="22"/>
          <w:szCs w:val="22"/>
        </w:rPr>
        <w:t xml:space="preserve">În acest sens se va aplica metodologia de recuperare a ajutorului de minimis în care sunt prevăzute atribuțiile OI SIFE: atribuțiile privind activitatea de constatare și sancționare a neregulilor apărute în obținerea și utilizarea fondurilor europene și fondurilor publice naționale; activitatea de emitere a titlurilor de creanță către beneficiari, stabilirea dobânzilor datorate pentru neachitarea la termen a obligațiilor prevăzute în titlul de creanță; verificarea suspiciunilor de fraudă, respectiv analiza indiciilor de fraudă apărute în obținerea și utilizarea fondurilor europene și fondurilor publice naționale, inclusiv emiterea actelor procedurale necesare; soluționarea contestațiilor și reprezentarea în instanță pentru actele </w:t>
      </w:r>
      <w:r w:rsidRPr="00524E61">
        <w:rPr>
          <w:rFonts w:asciiTheme="minorHAnsi" w:hAnsiTheme="minorHAnsi" w:cstheme="minorHAnsi"/>
          <w:sz w:val="22"/>
          <w:szCs w:val="22"/>
        </w:rPr>
        <w:lastRenderedPageBreak/>
        <w:t>administrative emise de SIFE, respectiv obligațiile conform prevederilor Legii contenciosului administrativ nr. 554/2004, cu modificările și completările ulterioare.</w:t>
      </w:r>
    </w:p>
    <w:bookmarkEnd w:id="107"/>
    <w:p w14:paraId="757F517C" w14:textId="77777777" w:rsidR="009550D7" w:rsidRPr="00524E61" w:rsidRDefault="009550D7" w:rsidP="002F2C2A">
      <w:pPr>
        <w:numPr>
          <w:ilvl w:val="0"/>
          <w:numId w:val="24"/>
        </w:numPr>
        <w:shd w:val="clear" w:color="auto" w:fill="FFFFFF"/>
        <w:spacing w:before="0" w:after="0"/>
        <w:ind w:left="284" w:hanging="284"/>
        <w:jc w:val="both"/>
        <w:rPr>
          <w:rFonts w:asciiTheme="minorHAnsi" w:hAnsiTheme="minorHAnsi" w:cstheme="minorHAnsi"/>
          <w:sz w:val="22"/>
          <w:szCs w:val="22"/>
        </w:rPr>
      </w:pPr>
      <w:r w:rsidRPr="00524E61">
        <w:rPr>
          <w:rFonts w:asciiTheme="minorHAnsi" w:hAnsiTheme="minorHAnsi" w:cstheme="minorHAnsi"/>
          <w:sz w:val="22"/>
          <w:szCs w:val="22"/>
        </w:rPr>
        <w:t xml:space="preserve">Valoarea sumelor care fac obiectul recuperării va fi dedusă din costul total eligibil al proiectului, pe baza prevederilor legale aplicabile contractului de finanțare. </w:t>
      </w:r>
    </w:p>
    <w:p w14:paraId="3066095E" w14:textId="6A5742B9" w:rsidR="009550D7" w:rsidRPr="00524E61" w:rsidRDefault="009550D7" w:rsidP="002F2C2A">
      <w:pPr>
        <w:numPr>
          <w:ilvl w:val="0"/>
          <w:numId w:val="24"/>
        </w:numPr>
        <w:shd w:val="clear" w:color="auto" w:fill="FFFFFF"/>
        <w:spacing w:before="0" w:after="0"/>
        <w:ind w:left="284" w:hanging="284"/>
        <w:jc w:val="both"/>
        <w:rPr>
          <w:rFonts w:asciiTheme="minorHAnsi" w:hAnsiTheme="minorHAnsi" w:cstheme="minorHAnsi"/>
          <w:sz w:val="22"/>
          <w:szCs w:val="22"/>
        </w:rPr>
      </w:pPr>
      <w:r w:rsidRPr="00524E61">
        <w:rPr>
          <w:rFonts w:asciiTheme="minorHAnsi" w:hAnsiTheme="minorHAnsi" w:cstheme="minorHAnsi"/>
          <w:sz w:val="22"/>
          <w:szCs w:val="22"/>
        </w:rPr>
        <w:t xml:space="preserve">Valoarea ajutorului de minimis </w:t>
      </w:r>
      <w:r w:rsidR="00D94462" w:rsidRPr="00524E61">
        <w:rPr>
          <w:rFonts w:asciiTheme="minorHAnsi" w:hAnsiTheme="minorHAnsi" w:cstheme="minorHAnsi"/>
          <w:sz w:val="22"/>
          <w:szCs w:val="22"/>
        </w:rPr>
        <w:t xml:space="preserve">și a ajutorului de stat regional </w:t>
      </w:r>
      <w:r w:rsidRPr="00524E61">
        <w:rPr>
          <w:rFonts w:asciiTheme="minorHAnsi" w:hAnsiTheme="minorHAnsi" w:cstheme="minorHAnsi"/>
          <w:sz w:val="22"/>
          <w:szCs w:val="22"/>
        </w:rPr>
        <w:t xml:space="preserve">care trebuie recuperat se completează și cu valoarea dobânzii aferente, datorate de la data plății ajutorului până la data recuperării acestuia. </w:t>
      </w:r>
      <w:r w:rsidR="002A67DB" w:rsidRPr="00524E61">
        <w:rPr>
          <w:rFonts w:asciiTheme="minorHAnsi" w:eastAsia="Times New Roman" w:hAnsiTheme="minorHAnsi" w:cstheme="minorHAnsi"/>
          <w:sz w:val="22"/>
          <w:szCs w:val="22"/>
          <w:lang w:val="ro-MD"/>
        </w:rPr>
        <w:t>Procedura de calcul al dobânzii este stabilită prin instrucţiunile emise de Consiliul Concurenţei</w:t>
      </w:r>
      <w:r w:rsidR="002A67DB" w:rsidRPr="00524E61">
        <w:rPr>
          <w:rStyle w:val="FootnoteReference"/>
          <w:rFonts w:asciiTheme="minorHAnsi" w:hAnsiTheme="minorHAnsi" w:cstheme="minorHAnsi"/>
          <w:sz w:val="22"/>
          <w:szCs w:val="22"/>
          <w:shd w:val="clear" w:color="auto" w:fill="FFFFFF"/>
          <w:lang w:val="ro-MD"/>
        </w:rPr>
        <w:footnoteReference w:id="5"/>
      </w:r>
      <w:r w:rsidR="002A67DB" w:rsidRPr="00524E61">
        <w:rPr>
          <w:rFonts w:asciiTheme="minorHAnsi" w:hAnsiTheme="minorHAnsi" w:cstheme="minorHAnsi"/>
          <w:sz w:val="22"/>
          <w:szCs w:val="22"/>
          <w:shd w:val="clear" w:color="auto" w:fill="FFFFFF"/>
          <w:lang w:val="ro-MD"/>
        </w:rPr>
        <w:t xml:space="preserve">. </w:t>
      </w:r>
      <w:r w:rsidRPr="00524E61">
        <w:rPr>
          <w:rFonts w:asciiTheme="minorHAnsi" w:hAnsiTheme="minorHAnsi" w:cstheme="minorHAnsi"/>
          <w:sz w:val="22"/>
          <w:szCs w:val="22"/>
        </w:rPr>
        <w:t xml:space="preserve">Rata dobânzii aplicabile este cea stabilită prin Regulamentul (CE) nr. </w:t>
      </w:r>
      <w:r w:rsidR="002A6D5C" w:rsidRPr="00524E61">
        <w:rPr>
          <w:rFonts w:asciiTheme="minorHAnsi" w:hAnsiTheme="minorHAnsi" w:cstheme="minorHAnsi"/>
          <w:sz w:val="22"/>
          <w:szCs w:val="22"/>
        </w:rPr>
        <w:t>2004/</w:t>
      </w:r>
      <w:r w:rsidRPr="00524E61">
        <w:rPr>
          <w:rFonts w:asciiTheme="minorHAnsi" w:hAnsiTheme="minorHAnsi" w:cstheme="minorHAnsi"/>
          <w:sz w:val="22"/>
          <w:szCs w:val="22"/>
        </w:rPr>
        <w:t xml:space="preserve">794 al Comisiei din 21 aprilie 2004 de punere în aplicare a Regulamentului (UE) 2015/1589  al Consiliului de stabilire a normelor de aplicare a articolului 108 din Tratatul privind funcționarea Uniunii Europene, publicat în Jurnalul Oficial al Uniunii Europene L 140/ 30.04.2004, cu modificările și completările ulterioare, precum şi cu respectarea prevederilor Regulamentului (UE) 2015/1589 al Consiliului din 13 iulie 2015 de stabilire a normelor de aplicare a articolului 108 din Tratatul privind funcţionarea Uniunii Europene, publicat în Jurnalul Oficial al Uniunii Europene L 248/ 24.09.2015. </w:t>
      </w:r>
    </w:p>
    <w:p w14:paraId="558236C9" w14:textId="432F7D99" w:rsidR="009550D7" w:rsidRPr="00524E61" w:rsidRDefault="00414AE9" w:rsidP="002F2C2A">
      <w:pPr>
        <w:widowControl w:val="0"/>
        <w:numPr>
          <w:ilvl w:val="0"/>
          <w:numId w:val="24"/>
        </w:numPr>
        <w:shd w:val="clear" w:color="auto" w:fill="FFFFFF"/>
        <w:spacing w:before="0" w:after="0"/>
        <w:ind w:left="284" w:hanging="284"/>
        <w:jc w:val="both"/>
        <w:rPr>
          <w:rFonts w:asciiTheme="minorHAnsi" w:eastAsia="Times New Roman" w:hAnsiTheme="minorHAnsi" w:cstheme="minorHAnsi"/>
          <w:b/>
          <w:sz w:val="22"/>
          <w:szCs w:val="22"/>
        </w:rPr>
      </w:pPr>
      <w:r w:rsidRPr="00524E61">
        <w:rPr>
          <w:rFonts w:asciiTheme="minorHAnsi" w:hAnsiTheme="minorHAnsi" w:cstheme="minorHAnsi"/>
          <w:sz w:val="22"/>
          <w:szCs w:val="22"/>
        </w:rPr>
        <w:t>F</w:t>
      </w:r>
      <w:r w:rsidR="009550D7" w:rsidRPr="00524E61">
        <w:rPr>
          <w:rFonts w:asciiTheme="minorHAnsi" w:hAnsiTheme="minorHAnsi" w:cstheme="minorHAnsi"/>
          <w:sz w:val="22"/>
          <w:szCs w:val="22"/>
        </w:rPr>
        <w:t xml:space="preserve">urnizorul își rezervă dreptul de a stopa acordarea / plata ajutorului de minimis </w:t>
      </w:r>
      <w:r w:rsidRPr="00524E61">
        <w:rPr>
          <w:rFonts w:asciiTheme="minorHAnsi" w:hAnsiTheme="minorHAnsi" w:cstheme="minorHAnsi"/>
          <w:sz w:val="22"/>
          <w:szCs w:val="22"/>
        </w:rPr>
        <w:t xml:space="preserve">și ajutorului de stat regional </w:t>
      </w:r>
      <w:r w:rsidR="009550D7" w:rsidRPr="00524E61">
        <w:rPr>
          <w:rFonts w:asciiTheme="minorHAnsi" w:hAnsiTheme="minorHAnsi" w:cstheme="minorHAnsi"/>
          <w:sz w:val="22"/>
          <w:szCs w:val="22"/>
        </w:rPr>
        <w:t>sau de a solicita recuperarea ajutorului deja plătit, în cazul în care documentele şi informaţiile furnizate de către beneficiar în documentele depuse se dovedesc a fi incorecte sau false.</w:t>
      </w:r>
    </w:p>
    <w:p w14:paraId="260C0E4B" w14:textId="4BAD9D8B" w:rsidR="00414AE9" w:rsidRPr="00524E61" w:rsidRDefault="00414AE9" w:rsidP="002F2C2A">
      <w:pPr>
        <w:widowControl w:val="0"/>
        <w:numPr>
          <w:ilvl w:val="0"/>
          <w:numId w:val="24"/>
        </w:numPr>
        <w:shd w:val="clear" w:color="auto" w:fill="FFFFFF"/>
        <w:spacing w:before="0" w:after="0"/>
        <w:ind w:left="284" w:hanging="284"/>
        <w:jc w:val="both"/>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 xml:space="preserve">În vederea dispunerii stopării sau recuperării ajutoarelor de stat și de minimis acordate, </w:t>
      </w:r>
      <w:r w:rsidR="00087DE2" w:rsidRPr="00524E61">
        <w:rPr>
          <w:rFonts w:asciiTheme="minorHAnsi" w:eastAsia="Times New Roman" w:hAnsiTheme="minorHAnsi" w:cstheme="minorHAnsi"/>
          <w:bCs/>
          <w:sz w:val="22"/>
          <w:szCs w:val="22"/>
        </w:rPr>
        <w:t>OI SIFE</w:t>
      </w:r>
      <w:r w:rsidRPr="00524E61">
        <w:rPr>
          <w:rFonts w:asciiTheme="minorHAnsi" w:eastAsia="Times New Roman" w:hAnsiTheme="minorHAnsi" w:cstheme="minorHAnsi"/>
          <w:bCs/>
          <w:sz w:val="22"/>
          <w:szCs w:val="22"/>
        </w:rPr>
        <w:t xml:space="preserve"> emite decizii care au caracter de titlu executoriu, pe care le </w:t>
      </w:r>
      <w:r w:rsidR="00087DE2" w:rsidRPr="00524E61">
        <w:rPr>
          <w:rFonts w:asciiTheme="minorHAnsi" w:eastAsia="Times New Roman" w:hAnsiTheme="minorHAnsi" w:cstheme="minorHAnsi"/>
          <w:bCs/>
          <w:sz w:val="22"/>
          <w:szCs w:val="22"/>
        </w:rPr>
        <w:t>transmit către beneficiar și AM. Furnizorul măsurii de ajutor de minimis și ajutor de stat regional transmite aceste decizii la Consiliul Concurenței,</w:t>
      </w:r>
      <w:r w:rsidRPr="00524E61">
        <w:rPr>
          <w:rFonts w:asciiTheme="minorHAnsi" w:eastAsia="Times New Roman" w:hAnsiTheme="minorHAnsi" w:cstheme="minorHAnsi"/>
          <w:bCs/>
          <w:sz w:val="22"/>
          <w:szCs w:val="22"/>
        </w:rPr>
        <w:t xml:space="preserve"> spre informare, în termen de maximum </w:t>
      </w:r>
      <w:r w:rsidR="00087DE2" w:rsidRPr="00524E61">
        <w:rPr>
          <w:rFonts w:asciiTheme="minorHAnsi" w:eastAsia="Times New Roman" w:hAnsiTheme="minorHAnsi" w:cstheme="minorHAnsi"/>
          <w:bCs/>
          <w:sz w:val="22"/>
          <w:szCs w:val="22"/>
        </w:rPr>
        <w:t>7</w:t>
      </w:r>
      <w:r w:rsidRPr="00524E61">
        <w:rPr>
          <w:rFonts w:asciiTheme="minorHAnsi" w:eastAsia="Times New Roman" w:hAnsiTheme="minorHAnsi" w:cstheme="minorHAnsi"/>
          <w:bCs/>
          <w:sz w:val="22"/>
          <w:szCs w:val="22"/>
        </w:rPr>
        <w:t xml:space="preserve"> zile lucrătoare de la </w:t>
      </w:r>
      <w:r w:rsidR="00087DE2" w:rsidRPr="00524E61">
        <w:rPr>
          <w:rFonts w:asciiTheme="minorHAnsi" w:eastAsia="Times New Roman" w:hAnsiTheme="minorHAnsi" w:cstheme="minorHAnsi"/>
          <w:bCs/>
          <w:sz w:val="22"/>
          <w:szCs w:val="22"/>
        </w:rPr>
        <w:t>emiterea lui</w:t>
      </w:r>
      <w:r w:rsidRPr="00524E61">
        <w:rPr>
          <w:rFonts w:asciiTheme="minorHAnsi" w:eastAsia="Times New Roman" w:hAnsiTheme="minorHAnsi" w:cstheme="minorHAnsi"/>
          <w:bCs/>
          <w:sz w:val="22"/>
          <w:szCs w:val="22"/>
        </w:rPr>
        <w:t>.</w:t>
      </w:r>
    </w:p>
    <w:p w14:paraId="7AA3522E" w14:textId="321CC470" w:rsidR="006E4820" w:rsidRDefault="006E4820" w:rsidP="002F2C2A">
      <w:pPr>
        <w:widowControl w:val="0"/>
        <w:numPr>
          <w:ilvl w:val="0"/>
          <w:numId w:val="24"/>
        </w:numPr>
        <w:shd w:val="clear" w:color="auto" w:fill="FFFFFF"/>
        <w:spacing w:before="0" w:after="0"/>
        <w:ind w:left="284" w:hanging="284"/>
        <w:jc w:val="both"/>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 xml:space="preserve"> În vederea recuperării ajutorului de stat</w:t>
      </w:r>
      <w:r w:rsidR="00087DE2" w:rsidRPr="00524E61">
        <w:rPr>
          <w:rFonts w:asciiTheme="minorHAnsi" w:eastAsia="Times New Roman" w:hAnsiTheme="minorHAnsi" w:cstheme="minorHAnsi"/>
          <w:bCs/>
          <w:sz w:val="22"/>
          <w:szCs w:val="22"/>
        </w:rPr>
        <w:t xml:space="preserve"> regional și ajutorului de minimis</w:t>
      </w:r>
      <w:r w:rsidRPr="00524E61">
        <w:rPr>
          <w:rFonts w:asciiTheme="minorHAnsi" w:eastAsia="Times New Roman" w:hAnsiTheme="minorHAnsi" w:cstheme="minorHAnsi"/>
          <w:bCs/>
          <w:sz w:val="22"/>
          <w:szCs w:val="22"/>
        </w:rPr>
        <w:t xml:space="preserve">, furnizorul are obligația emiterii, prin acte administrative, de norme metodologice proprii. </w:t>
      </w:r>
    </w:p>
    <w:p w14:paraId="14A8C48C" w14:textId="77777777" w:rsidR="00AC4C7D" w:rsidRPr="00524E61" w:rsidRDefault="00AC4C7D" w:rsidP="00AC4C7D">
      <w:pPr>
        <w:widowControl w:val="0"/>
        <w:shd w:val="clear" w:color="auto" w:fill="FFFFFF"/>
        <w:spacing w:before="0" w:after="0"/>
        <w:ind w:left="284"/>
        <w:jc w:val="both"/>
        <w:rPr>
          <w:rFonts w:asciiTheme="minorHAnsi" w:eastAsia="Times New Roman" w:hAnsiTheme="minorHAnsi" w:cstheme="minorHAnsi"/>
          <w:bCs/>
          <w:sz w:val="22"/>
          <w:szCs w:val="22"/>
        </w:rPr>
      </w:pPr>
    </w:p>
    <w:p w14:paraId="10793644" w14:textId="07813E60" w:rsidR="00F13D4C" w:rsidRPr="00524E61" w:rsidRDefault="00F13D4C" w:rsidP="00524E61">
      <w:pPr>
        <w:pStyle w:val="Heading2"/>
        <w:spacing w:before="0" w:after="0"/>
        <w:rPr>
          <w:sz w:val="22"/>
          <w:szCs w:val="22"/>
        </w:rPr>
      </w:pPr>
      <w:bookmarkStart w:id="108" w:name="_Toc142556363"/>
      <w:bookmarkStart w:id="109" w:name="_Toc200019347"/>
      <w:bookmarkEnd w:id="97"/>
      <w:r w:rsidRPr="00524E61">
        <w:rPr>
          <w:sz w:val="22"/>
          <w:szCs w:val="22"/>
        </w:rPr>
        <w:t>Reguli privind instrumente financiare</w:t>
      </w:r>
      <w:bookmarkEnd w:id="108"/>
      <w:bookmarkEnd w:id="109"/>
      <w:r w:rsidR="00D56D62" w:rsidRPr="00524E61">
        <w:rPr>
          <w:sz w:val="22"/>
          <w:szCs w:val="22"/>
        </w:rPr>
        <w:t xml:space="preserve"> </w:t>
      </w:r>
    </w:p>
    <w:p w14:paraId="6EC58930" w14:textId="473DE6AA" w:rsidR="00F1083B" w:rsidRDefault="00F1083B"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2CC6E27F" w14:textId="77777777" w:rsidR="00AC4C7D" w:rsidRPr="00524E61" w:rsidRDefault="00AC4C7D" w:rsidP="00524E61">
      <w:pPr>
        <w:pStyle w:val="5Normal"/>
        <w:spacing w:before="0" w:after="0"/>
        <w:rPr>
          <w:rFonts w:asciiTheme="minorHAnsi" w:hAnsiTheme="minorHAnsi" w:cstheme="minorHAnsi"/>
          <w:sz w:val="22"/>
          <w:szCs w:val="22"/>
        </w:rPr>
      </w:pPr>
    </w:p>
    <w:p w14:paraId="3B4CFB34" w14:textId="5E8DB762" w:rsidR="00F13D4C" w:rsidRPr="00524E61" w:rsidRDefault="00F13D4C" w:rsidP="00524E61">
      <w:pPr>
        <w:pStyle w:val="Heading2"/>
        <w:spacing w:before="0" w:after="0"/>
        <w:rPr>
          <w:sz w:val="22"/>
          <w:szCs w:val="22"/>
        </w:rPr>
      </w:pPr>
      <w:bookmarkStart w:id="110" w:name="_Toc142556364"/>
      <w:bookmarkStart w:id="111" w:name="_Toc200019348"/>
      <w:r w:rsidRPr="00524E61">
        <w:rPr>
          <w:sz w:val="22"/>
          <w:szCs w:val="22"/>
        </w:rPr>
        <w:t xml:space="preserve">Acţiuni </w:t>
      </w:r>
      <w:r w:rsidR="000F3451" w:rsidRPr="00524E61">
        <w:rPr>
          <w:sz w:val="22"/>
          <w:szCs w:val="22"/>
        </w:rPr>
        <w:t>interregionale, transfrontaliere şi transnaţionale</w:t>
      </w:r>
      <w:bookmarkEnd w:id="110"/>
      <w:bookmarkEnd w:id="111"/>
      <w:r w:rsidR="00D56D62" w:rsidRPr="00524E61">
        <w:rPr>
          <w:sz w:val="22"/>
          <w:szCs w:val="22"/>
        </w:rPr>
        <w:t xml:space="preserve"> </w:t>
      </w:r>
    </w:p>
    <w:p w14:paraId="2B2CE7CE" w14:textId="5AFDEE05" w:rsidR="00F1083B" w:rsidRDefault="00F1083B"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5AA12409" w14:textId="77777777" w:rsidR="00AC4C7D" w:rsidRPr="00524E61" w:rsidRDefault="00AC4C7D" w:rsidP="00524E61">
      <w:pPr>
        <w:pStyle w:val="5Normal"/>
        <w:spacing w:before="0" w:after="0"/>
        <w:rPr>
          <w:rFonts w:asciiTheme="minorHAnsi" w:hAnsiTheme="minorHAnsi" w:cstheme="minorHAnsi"/>
          <w:sz w:val="22"/>
          <w:szCs w:val="22"/>
        </w:rPr>
      </w:pPr>
    </w:p>
    <w:p w14:paraId="39053FD1" w14:textId="77777777" w:rsidR="00575AA8" w:rsidRPr="00524E61" w:rsidRDefault="000F3451" w:rsidP="00524E61">
      <w:pPr>
        <w:pStyle w:val="Heading2"/>
        <w:spacing w:before="0" w:after="0"/>
        <w:rPr>
          <w:sz w:val="22"/>
          <w:szCs w:val="22"/>
        </w:rPr>
      </w:pPr>
      <w:bookmarkStart w:id="112" w:name="_Toc142556365"/>
      <w:bookmarkStart w:id="113" w:name="_Toc200019349"/>
      <w:r w:rsidRPr="00524E61">
        <w:rPr>
          <w:sz w:val="22"/>
          <w:szCs w:val="22"/>
        </w:rPr>
        <w:t>Principii orizontale</w:t>
      </w:r>
      <w:bookmarkEnd w:id="112"/>
      <w:bookmarkEnd w:id="113"/>
      <w:r w:rsidRPr="00524E61">
        <w:rPr>
          <w:sz w:val="22"/>
          <w:szCs w:val="22"/>
        </w:rPr>
        <w:t xml:space="preserve"> </w:t>
      </w:r>
    </w:p>
    <w:p w14:paraId="316D3276" w14:textId="355432E3" w:rsidR="009A1430" w:rsidRPr="00524E61" w:rsidRDefault="009A1430" w:rsidP="00524E61">
      <w:pPr>
        <w:pStyle w:val="Default"/>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O atenție deosebită este acordată respectării principiilor orizontale menționate la nivelul </w:t>
      </w:r>
      <w:r w:rsidR="00AC4C7D">
        <w:rPr>
          <w:rFonts w:asciiTheme="minorHAnsi" w:hAnsiTheme="minorHAnsi" w:cstheme="minorHAnsi"/>
          <w:color w:val="auto"/>
          <w:sz w:val="22"/>
          <w:szCs w:val="22"/>
        </w:rPr>
        <w:t>PR SE</w:t>
      </w:r>
      <w:r w:rsidR="008F6633" w:rsidRPr="00524E61">
        <w:rPr>
          <w:rFonts w:asciiTheme="minorHAnsi" w:hAnsiTheme="minorHAnsi" w:cstheme="minorHAnsi"/>
          <w:color w:val="auto"/>
          <w:sz w:val="22"/>
          <w:szCs w:val="22"/>
        </w:rPr>
        <w:t xml:space="preserve"> 2021-2027</w:t>
      </w:r>
      <w:r w:rsidRPr="00524E61">
        <w:rPr>
          <w:rFonts w:asciiTheme="minorHAnsi" w:hAnsiTheme="minorHAnsi" w:cstheme="minorHAnsi"/>
          <w:color w:val="auto"/>
          <w:sz w:val="22"/>
          <w:szCs w:val="22"/>
        </w:rPr>
        <w:t xml:space="preserve">. </w:t>
      </w:r>
    </w:p>
    <w:p w14:paraId="33F98AC3" w14:textId="2C8574F3" w:rsidR="009A1430" w:rsidRPr="00524E61" w:rsidRDefault="009A1430" w:rsidP="00524E61">
      <w:pPr>
        <w:pStyle w:val="Default"/>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Proiectele trebuie să descrie și să demonstreze modul în care principiile </w:t>
      </w:r>
      <w:r w:rsidR="00665AB9" w:rsidRPr="00524E61">
        <w:rPr>
          <w:rFonts w:asciiTheme="minorHAnsi" w:hAnsiTheme="minorHAnsi" w:cstheme="minorHAnsi"/>
          <w:color w:val="auto"/>
          <w:sz w:val="22"/>
          <w:szCs w:val="22"/>
        </w:rPr>
        <w:t>orizontale</w:t>
      </w:r>
      <w:r w:rsidRPr="00524E61">
        <w:rPr>
          <w:rFonts w:asciiTheme="minorHAnsi" w:hAnsiTheme="minorHAnsi" w:cstheme="minorHAnsi"/>
          <w:color w:val="auto"/>
          <w:sz w:val="22"/>
          <w:szCs w:val="22"/>
        </w:rPr>
        <w:t xml:space="preserve"> sunt promovate prin investiția respectivă, detaliindu-se concret care sunt măsurile și instrumentele prin care solicitantul va garanta aplicarea respectivelor principii. În vederea monitorizării integrării principiilor orizontale în activitățile proiectului, se vor stabili încă din etapa de elaborare tipuri de informații și indicatori ce trebuie colectate, respectiv, măsurate. </w:t>
      </w:r>
    </w:p>
    <w:p w14:paraId="0CB6FC07" w14:textId="205455AE" w:rsidR="006F05BC" w:rsidRPr="00524E61" w:rsidRDefault="009A1430" w:rsidP="00524E61">
      <w:pPr>
        <w:pStyle w:val="Default"/>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Solicitanții de finanțare vor completa toate informațiile relevante în legătură cu aspectele menționate mai sus, particularizând pentru proiectul propus, completând corespunzător secțiunii Principii orizontale  a cererii de finanțare.</w:t>
      </w:r>
    </w:p>
    <w:p w14:paraId="56977C20" w14:textId="77777777" w:rsidR="009F742E" w:rsidRPr="00524E61" w:rsidRDefault="009F742E" w:rsidP="00524E61">
      <w:pPr>
        <w:autoSpaceDE w:val="0"/>
        <w:autoSpaceDN w:val="0"/>
        <w:adjustRightInd w:val="0"/>
        <w:spacing w:before="0" w:after="0"/>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În procesul de pregătire, verificare, implementare și durabilitate a proiectului, solicitantul asigură: </w:t>
      </w:r>
    </w:p>
    <w:p w14:paraId="0C81C3D3" w14:textId="77777777" w:rsidR="009F742E" w:rsidRPr="00524E61" w:rsidRDefault="009F742E" w:rsidP="002F2C2A">
      <w:pPr>
        <w:numPr>
          <w:ilvl w:val="0"/>
          <w:numId w:val="26"/>
        </w:numPr>
        <w:autoSpaceDE w:val="0"/>
        <w:autoSpaceDN w:val="0"/>
        <w:adjustRightInd w:val="0"/>
        <w:spacing w:before="0" w:after="0"/>
        <w:contextualSpacing/>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Respectarea drepturilor fundamentale și a Cartei drepturilor fundamentale a Uniunii Europene </w:t>
      </w:r>
    </w:p>
    <w:p w14:paraId="69423437" w14:textId="05FEC128" w:rsidR="009F742E" w:rsidRPr="00524E61" w:rsidRDefault="009F742E" w:rsidP="002F2C2A">
      <w:pPr>
        <w:numPr>
          <w:ilvl w:val="0"/>
          <w:numId w:val="26"/>
        </w:numPr>
        <w:autoSpaceDE w:val="0"/>
        <w:autoSpaceDN w:val="0"/>
        <w:adjustRightInd w:val="0"/>
        <w:spacing w:before="0" w:after="0"/>
        <w:contextualSpacing/>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Respectarea egalității între </w:t>
      </w:r>
      <w:r w:rsidR="002A6D5C" w:rsidRPr="00524E61">
        <w:rPr>
          <w:rFonts w:asciiTheme="minorHAnsi" w:hAnsiTheme="minorHAnsi" w:cstheme="minorHAnsi"/>
          <w:sz w:val="22"/>
          <w:szCs w:val="22"/>
          <w:lang w:eastAsia="ro-RO"/>
        </w:rPr>
        <w:t xml:space="preserve">femei și </w:t>
      </w:r>
      <w:r w:rsidRPr="00524E61">
        <w:rPr>
          <w:rFonts w:asciiTheme="minorHAnsi" w:hAnsiTheme="minorHAnsi" w:cstheme="minorHAnsi"/>
          <w:sz w:val="22"/>
          <w:szCs w:val="22"/>
          <w:lang w:eastAsia="ro-RO"/>
        </w:rPr>
        <w:t xml:space="preserve">bărbați, integrarea perspectivei de gen și abordarea aspectelor de gen </w:t>
      </w:r>
    </w:p>
    <w:p w14:paraId="2BDA1585" w14:textId="77777777" w:rsidR="009F742E" w:rsidRPr="00524E61" w:rsidRDefault="009F742E" w:rsidP="002F2C2A">
      <w:pPr>
        <w:numPr>
          <w:ilvl w:val="0"/>
          <w:numId w:val="26"/>
        </w:numPr>
        <w:autoSpaceDE w:val="0"/>
        <w:autoSpaceDN w:val="0"/>
        <w:adjustRightInd w:val="0"/>
        <w:spacing w:before="0" w:after="0"/>
        <w:contextualSpacing/>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lastRenderedPageBreak/>
        <w:t xml:space="preserve">Prevenirea oricărei forme de discriminare pe criterii de gen, origine rasială sau etnică, religie sau convingeri, dizabilitate, vârstă sau orientare sexuală, precum și respectarea accesibilității pentru persoanele cu dizabilități. </w:t>
      </w:r>
    </w:p>
    <w:p w14:paraId="68786C9A" w14:textId="77777777" w:rsidR="009F742E" w:rsidRPr="00524E61" w:rsidRDefault="009F742E" w:rsidP="002F2C2A">
      <w:pPr>
        <w:numPr>
          <w:ilvl w:val="0"/>
          <w:numId w:val="26"/>
        </w:numPr>
        <w:spacing w:before="0" w:after="0"/>
        <w:contextualSpacing/>
        <w:jc w:val="both"/>
        <w:rPr>
          <w:rFonts w:asciiTheme="minorHAnsi" w:hAnsiTheme="minorHAnsi" w:cstheme="minorHAnsi"/>
          <w:color w:val="000000"/>
          <w:sz w:val="22"/>
          <w:szCs w:val="22"/>
        </w:rPr>
      </w:pPr>
      <w:r w:rsidRPr="00524E61">
        <w:rPr>
          <w:rFonts w:asciiTheme="minorHAnsi" w:hAnsiTheme="minorHAnsi" w:cstheme="minorHAnsi"/>
          <w:sz w:val="22"/>
          <w:szCs w:val="22"/>
          <w:lang w:eastAsia="ro-RO"/>
        </w:rPr>
        <w:t>Respectarea obiectivului de promovare a dezvoltării durabile, astfel cum este prevăzut la articolul 11 din TFUE, ținând seama de obiectivele de dezvoltare durabilă ale ONU, de Acordul de la Paris și respectarea principiului de „a nu prejudicia în mod semnificativ”.</w:t>
      </w:r>
    </w:p>
    <w:p w14:paraId="5E67BFAA" w14:textId="77777777" w:rsidR="002C450D" w:rsidRPr="00524E61" w:rsidRDefault="002C450D" w:rsidP="00524E61">
      <w:pPr>
        <w:pStyle w:val="Default"/>
        <w:jc w:val="both"/>
        <w:rPr>
          <w:rFonts w:asciiTheme="minorHAnsi" w:hAnsiTheme="minorHAnsi" w:cstheme="minorHAnsi"/>
          <w:color w:val="auto"/>
          <w:sz w:val="22"/>
          <w:szCs w:val="22"/>
        </w:rPr>
      </w:pPr>
    </w:p>
    <w:p w14:paraId="327F3B9B" w14:textId="77777777" w:rsidR="00FB54BC" w:rsidRPr="00524E61" w:rsidRDefault="00A34BC0" w:rsidP="00524E61">
      <w:pPr>
        <w:pStyle w:val="Heading2"/>
        <w:spacing w:before="0" w:after="0"/>
        <w:rPr>
          <w:sz w:val="22"/>
          <w:szCs w:val="22"/>
        </w:rPr>
      </w:pPr>
      <w:bookmarkStart w:id="114" w:name="_Toc142556366"/>
      <w:bookmarkStart w:id="115" w:name="_Toc200019350"/>
      <w:r w:rsidRPr="00524E61">
        <w:rPr>
          <w:sz w:val="22"/>
          <w:szCs w:val="22"/>
        </w:rPr>
        <w:t>Aspecte de mediu (inclusiv aplicarea Directivei 2011/92/UE a Parlamentului European și a Consiliului). Aplicarea principiului  DNSH. Imunizarea la schimbările climatice</w:t>
      </w:r>
      <w:bookmarkEnd w:id="114"/>
      <w:bookmarkEnd w:id="115"/>
    </w:p>
    <w:p w14:paraId="0EFA48E0" w14:textId="77777777" w:rsidR="002E2593" w:rsidRPr="00524E61" w:rsidRDefault="002E2593"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color w:val="000000"/>
          <w:sz w:val="22"/>
          <w:szCs w:val="22"/>
        </w:rPr>
        <w:t xml:space="preserve">În ceea ce privește respectarea obiectivului de promovare a dezvoltării durabile în cadrul proiectelor finanțate prin PR SE 2021-2027, vor fi analizate și respectate criteriile care determină dacă o activitate se califică drept durabilă din punctul de vedere al mediului și dacă respectă principiul „A nu prejudicia în mod </w:t>
      </w:r>
      <w:r w:rsidRPr="00524E61">
        <w:rPr>
          <w:rFonts w:asciiTheme="minorHAnsi" w:hAnsiTheme="minorHAnsi" w:cstheme="minorHAnsi"/>
          <w:sz w:val="22"/>
          <w:szCs w:val="22"/>
        </w:rPr>
        <w:t xml:space="preserve">semnificativ” (DNSH), în conformitate cu Regulamentul (UE) 2020/852 (”Regulamentul privind taxonomia”). Legislația aplicabilă și modul de îndeplinire a acestora sunt detaliate în cadrul </w:t>
      </w:r>
      <w:r w:rsidRPr="00524E61">
        <w:rPr>
          <w:rFonts w:asciiTheme="minorHAnsi" w:hAnsiTheme="minorHAnsi" w:cstheme="minorHAnsi"/>
          <w:i/>
          <w:iCs/>
          <w:sz w:val="22"/>
          <w:szCs w:val="22"/>
        </w:rPr>
        <w:t>Metodologiei privind abordarea principiului DNSH și imunizarea infrastructurii la schimbări climatice în cadrul Programului Regional Sud-Est 2021-2027</w:t>
      </w:r>
      <w:r w:rsidRPr="00524E61">
        <w:rPr>
          <w:rFonts w:asciiTheme="minorHAnsi" w:hAnsiTheme="minorHAnsi" w:cstheme="minorHAnsi"/>
          <w:sz w:val="22"/>
          <w:szCs w:val="22"/>
        </w:rPr>
        <w:t xml:space="preserve"> elaborată de AM PR SE în sprijinul solicitanților la finanțare document ce poate fi accesat la adresa: </w:t>
      </w:r>
      <w:r w:rsidR="00B011D2">
        <w:fldChar w:fldCharType="begin"/>
      </w:r>
      <w:r w:rsidR="00B011D2">
        <w:instrText xml:space="preserve"> HYPERLINK "https://regiosudest.ro/" </w:instrText>
      </w:r>
      <w:r w:rsidR="00B011D2">
        <w:fldChar w:fldCharType="separate"/>
      </w:r>
      <w:r w:rsidRPr="00524E61">
        <w:rPr>
          <w:rFonts w:asciiTheme="minorHAnsi" w:hAnsiTheme="minorHAnsi" w:cstheme="minorHAnsi"/>
          <w:sz w:val="22"/>
          <w:szCs w:val="22"/>
          <w:u w:val="single"/>
        </w:rPr>
        <w:t>https://regiosudest.ro/</w:t>
      </w:r>
      <w:r w:rsidR="00B011D2">
        <w:rPr>
          <w:rFonts w:asciiTheme="minorHAnsi" w:hAnsiTheme="minorHAnsi" w:cstheme="minorHAnsi"/>
          <w:sz w:val="22"/>
          <w:szCs w:val="22"/>
          <w:u w:val="single"/>
        </w:rPr>
        <w:fldChar w:fldCharType="end"/>
      </w:r>
      <w:r w:rsidRPr="00524E61">
        <w:rPr>
          <w:rFonts w:asciiTheme="minorHAnsi" w:hAnsiTheme="minorHAnsi" w:cstheme="minorHAnsi"/>
          <w:sz w:val="22"/>
          <w:szCs w:val="22"/>
        </w:rPr>
        <w:t>.</w:t>
      </w:r>
    </w:p>
    <w:p w14:paraId="32CA6356" w14:textId="77777777" w:rsidR="002E2593" w:rsidRPr="00524E61" w:rsidRDefault="002E2593" w:rsidP="00524E61">
      <w:pPr>
        <w:autoSpaceDE w:val="0"/>
        <w:autoSpaceDN w:val="0"/>
        <w:adjustRightInd w:val="0"/>
        <w:spacing w:before="0" w:after="0"/>
        <w:jc w:val="both"/>
        <w:rPr>
          <w:rFonts w:asciiTheme="minorHAnsi" w:hAnsiTheme="minorHAnsi" w:cstheme="minorHAnsi"/>
          <w:b/>
          <w:bCs/>
          <w:color w:val="000000"/>
          <w:sz w:val="22"/>
          <w:szCs w:val="22"/>
        </w:rPr>
      </w:pPr>
    </w:p>
    <w:p w14:paraId="1951A94B" w14:textId="408C19F5"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rPr>
      </w:pPr>
      <w:r w:rsidRPr="00524E61">
        <w:rPr>
          <w:rFonts w:asciiTheme="minorHAnsi" w:hAnsiTheme="minorHAnsi" w:cstheme="minorHAnsi"/>
          <w:color w:val="000000"/>
          <w:sz w:val="22"/>
          <w:szCs w:val="22"/>
        </w:rPr>
        <w:t>Analiza durabilității din punct de vedere a mediului a unui anumit proiect sau a anumitor activități economice din cadrul proiectului va urmări următoarele obiective de mediu care stau la baza principiului DNSH (Regulamentul (UE) 2020/852 (”Regulamentul privind taxonomia”), art. 9:</w:t>
      </w:r>
    </w:p>
    <w:p w14:paraId="6CD86DEC" w14:textId="59CC9D13"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a) atenuarea schimbărilor climatice; </w:t>
      </w:r>
    </w:p>
    <w:p w14:paraId="45FDE21B" w14:textId="19B2D046"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b) adaptarea la schimbările climatice; </w:t>
      </w:r>
    </w:p>
    <w:p w14:paraId="37D80AE3" w14:textId="77777777"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c) utilizarea durabilă și protecția resurselor de apă și a celor marine; </w:t>
      </w:r>
    </w:p>
    <w:p w14:paraId="76268193" w14:textId="77777777"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d) tranziția către o economie circulară; </w:t>
      </w:r>
    </w:p>
    <w:p w14:paraId="3E45DFCF" w14:textId="77777777"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e) prevenirea și controlul poluării; </w:t>
      </w:r>
    </w:p>
    <w:p w14:paraId="19A7E856" w14:textId="77777777" w:rsidR="002E2593" w:rsidRPr="00524E61" w:rsidRDefault="002E2593" w:rsidP="002F2C2A">
      <w:pPr>
        <w:numPr>
          <w:ilvl w:val="0"/>
          <w:numId w:val="27"/>
        </w:numPr>
        <w:autoSpaceDE w:val="0"/>
        <w:autoSpaceDN w:val="0"/>
        <w:adjustRightInd w:val="0"/>
        <w:spacing w:before="0" w:after="0"/>
        <w:ind w:left="432" w:hanging="43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f) protecția și refacerea biodiversității și a ecosistemelor. </w:t>
      </w:r>
    </w:p>
    <w:p w14:paraId="5988E071" w14:textId="77777777"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rPr>
      </w:pPr>
    </w:p>
    <w:p w14:paraId="7317278A" w14:textId="77777777"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Toate intervențiile vor parcurge documentația supusă evaluării de impact de mediu, care se realizează în conformitate cu prevederile Directivei 2014/52/UE a Parlamentului European și a Consiliului, de modificare a Directivei 2011/92/UE privind evaluarea efectelor anumitor proiecte publice și private asupra mediului, transpusă în legislația națională prin Legea nr. 292/2018 privind evaluarea impactului anumitor proiecte publice și private asupra mediului. În acest sens, solicitantul va prezenta actul emis de autoritatea de mediu (Decizia finală/Decizia etapei de încadrare/Clasarea notificării, după caz). </w:t>
      </w:r>
    </w:p>
    <w:p w14:paraId="5A54C6D4" w14:textId="77777777"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lang w:eastAsia="ro-RO"/>
        </w:rPr>
      </w:pPr>
    </w:p>
    <w:p w14:paraId="015C89DD" w14:textId="47E49118"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rPr>
      </w:pPr>
      <w:r w:rsidRPr="00524E61">
        <w:rPr>
          <w:rFonts w:asciiTheme="minorHAnsi" w:hAnsiTheme="minorHAnsi" w:cstheme="minorHAnsi"/>
          <w:color w:val="000000"/>
          <w:sz w:val="22"/>
          <w:szCs w:val="22"/>
          <w:lang w:eastAsia="ro-RO"/>
        </w:rPr>
        <w:t xml:space="preserve">Solicitantul va descrie în cererea de finanțare măsurile prin care justifică modul în care proiectul răspunde principiului DNSH incluzând, dacă este cazul, și recomandările din actul emis de Agenția pentru Protecția Mediului. Astfel, din cele 6 obiective de mediu, 4 dintre acestea (utilizarea durabilă și protecția resurselor de apă și a celor marine, tranziția către o economie circulară, prevenirea și controlul poluării și protecția și refacerea biodiversității și a ecosistemelor) se vor evalua în cadrul procedurii de reglementare din punct de vedere al protecției mediului </w:t>
      </w:r>
      <w:r w:rsidR="0066319B" w:rsidRPr="00524E61">
        <w:rPr>
          <w:rFonts w:asciiTheme="minorHAnsi" w:hAnsiTheme="minorHAnsi" w:cstheme="minorHAnsi"/>
          <w:color w:val="000000"/>
          <w:sz w:val="22"/>
          <w:szCs w:val="22"/>
          <w:lang w:eastAsia="ro-RO"/>
        </w:rPr>
        <w:t>î</w:t>
      </w:r>
      <w:r w:rsidRPr="00524E61">
        <w:rPr>
          <w:rFonts w:asciiTheme="minorHAnsi" w:hAnsiTheme="minorHAnsi" w:cstheme="minorHAnsi"/>
          <w:color w:val="000000"/>
          <w:sz w:val="22"/>
          <w:szCs w:val="22"/>
          <w:lang w:eastAsia="ro-RO"/>
        </w:rPr>
        <w:t>n conformitate cu Legea nr 292/2018.</w:t>
      </w:r>
    </w:p>
    <w:p w14:paraId="56218467" w14:textId="77777777" w:rsidR="002E2593" w:rsidRPr="00524E61" w:rsidRDefault="002E2593" w:rsidP="00524E61">
      <w:pPr>
        <w:pStyle w:val="Default"/>
        <w:jc w:val="both"/>
        <w:rPr>
          <w:rFonts w:asciiTheme="minorHAnsi" w:hAnsiTheme="minorHAnsi" w:cstheme="minorHAnsi"/>
          <w:sz w:val="22"/>
          <w:szCs w:val="22"/>
        </w:rPr>
      </w:pPr>
    </w:p>
    <w:p w14:paraId="5EE14832" w14:textId="77777777" w:rsidR="002E2593" w:rsidRPr="00524E61" w:rsidRDefault="002E2593" w:rsidP="00524E61">
      <w:pPr>
        <w:pStyle w:val="Default"/>
        <w:jc w:val="both"/>
        <w:rPr>
          <w:rFonts w:asciiTheme="minorHAnsi" w:hAnsiTheme="minorHAnsi" w:cstheme="minorHAnsi"/>
          <w:sz w:val="22"/>
          <w:szCs w:val="22"/>
        </w:rPr>
      </w:pPr>
      <w:r w:rsidRPr="00524E61">
        <w:rPr>
          <w:rFonts w:asciiTheme="minorHAnsi" w:hAnsiTheme="minorHAnsi" w:cstheme="minorHAnsi"/>
          <w:sz w:val="22"/>
          <w:szCs w:val="22"/>
        </w:rPr>
        <w:t xml:space="preserve">Imunizarea infrastructurii finanțate la schimbări climatice, respectiv adaptarea la schimbările climatice și atenuarea efectelor nocive asupra mediului și rezistența în fața dezastrelor, va fi avută în vedere atât în etapa de elaborare, cât și pe durata implementării proiectelor, precum și în etapa de exploatare și întreținere a investițiilor, asigurându-se astfel durabilitatea infrastructurii și standardul serviciilor cu abordarea adecvată a riscurilor climatice. Pe durata exploatării, infrastructura creată va fi eficient monitorizată si din perspectiva evenimentelor climatice. In acest sens, proiectul integrează măsuri de atenuare și de adaptare la schimbările climatice respectând Orientările Comisiei Europene privind imunizarea la schimbările climatice. </w:t>
      </w:r>
    </w:p>
    <w:p w14:paraId="039B973C" w14:textId="77777777" w:rsidR="002E2593" w:rsidRPr="00524E61" w:rsidRDefault="002E2593" w:rsidP="00524E61">
      <w:pPr>
        <w:pStyle w:val="Default"/>
        <w:jc w:val="both"/>
        <w:rPr>
          <w:rFonts w:asciiTheme="minorHAnsi" w:hAnsiTheme="minorHAnsi" w:cstheme="minorHAnsi"/>
          <w:sz w:val="22"/>
          <w:szCs w:val="22"/>
        </w:rPr>
      </w:pPr>
    </w:p>
    <w:p w14:paraId="03058FF3" w14:textId="41B8984F" w:rsidR="002E2593" w:rsidRPr="00524E61" w:rsidRDefault="002E2593" w:rsidP="00524E61">
      <w:pPr>
        <w:autoSpaceDE w:val="0"/>
        <w:autoSpaceDN w:val="0"/>
        <w:adjustRightInd w:val="0"/>
        <w:spacing w:before="0" w:after="0"/>
        <w:jc w:val="both"/>
        <w:rPr>
          <w:rFonts w:asciiTheme="minorHAnsi" w:hAnsiTheme="minorHAnsi" w:cstheme="minorHAnsi"/>
          <w:color w:val="FF0000"/>
          <w:sz w:val="22"/>
          <w:szCs w:val="22"/>
        </w:rPr>
      </w:pPr>
      <w:r w:rsidRPr="00524E61">
        <w:rPr>
          <w:rFonts w:asciiTheme="minorHAnsi" w:hAnsiTheme="minorHAnsi" w:cstheme="minorHAnsi"/>
          <w:sz w:val="22"/>
          <w:szCs w:val="22"/>
        </w:rPr>
        <w:t xml:space="preserve">Investițiile în infrastructură care au o durată de viață preconizată de cel puțin </w:t>
      </w:r>
      <w:r w:rsidR="00EA26B3">
        <w:rPr>
          <w:rFonts w:asciiTheme="minorHAnsi" w:hAnsiTheme="minorHAnsi" w:cstheme="minorHAnsi"/>
          <w:sz w:val="22"/>
          <w:szCs w:val="22"/>
        </w:rPr>
        <w:t>5</w:t>
      </w:r>
      <w:r w:rsidRPr="00524E61">
        <w:rPr>
          <w:rFonts w:asciiTheme="minorHAnsi" w:hAnsiTheme="minorHAnsi" w:cstheme="minorHAnsi"/>
          <w:sz w:val="22"/>
          <w:szCs w:val="22"/>
        </w:rPr>
        <w:t xml:space="preserve"> ani trebuie să demonstreze imunizarea față de schimbările climatice în conformitate cu cerințele din </w:t>
      </w:r>
      <w:r w:rsidRPr="00524E61">
        <w:rPr>
          <w:rFonts w:asciiTheme="minorHAnsi" w:hAnsiTheme="minorHAnsi" w:cstheme="minorHAnsi"/>
          <w:i/>
          <w:iCs/>
          <w:sz w:val="22"/>
          <w:szCs w:val="22"/>
        </w:rPr>
        <w:t xml:space="preserve">Comunicarea Comisiei Europene privind Orientările tehnice referitoare la imunizarea infrastructurii la schimbările climatice în perioada 2021-2027 publicate la 16 septembrie 2021 (2021/C 373/01). </w:t>
      </w:r>
      <w:r w:rsidRPr="00524E61">
        <w:rPr>
          <w:rFonts w:asciiTheme="minorHAnsi" w:hAnsiTheme="minorHAnsi" w:cstheme="minorHAnsi"/>
          <w:color w:val="000000" w:themeColor="text1"/>
          <w:sz w:val="22"/>
          <w:szCs w:val="22"/>
        </w:rPr>
        <w:t xml:space="preserve">Imunizarea la schimbările climatice este un proces care integrează măsuri de </w:t>
      </w:r>
      <w:r w:rsidRPr="00524E61">
        <w:rPr>
          <w:rFonts w:asciiTheme="minorHAnsi" w:hAnsiTheme="minorHAnsi" w:cstheme="minorHAnsi"/>
          <w:i/>
          <w:iCs/>
          <w:color w:val="000000" w:themeColor="text1"/>
          <w:sz w:val="22"/>
          <w:szCs w:val="22"/>
        </w:rPr>
        <w:t xml:space="preserve">adaptare </w:t>
      </w:r>
      <w:r w:rsidRPr="00524E61">
        <w:rPr>
          <w:rFonts w:asciiTheme="minorHAnsi" w:hAnsiTheme="minorHAnsi" w:cstheme="minorHAnsi"/>
          <w:color w:val="000000" w:themeColor="text1"/>
          <w:sz w:val="22"/>
          <w:szCs w:val="22"/>
        </w:rPr>
        <w:t xml:space="preserve">a schimbărilor climatice și – dacă este cazul -  măsuri de </w:t>
      </w:r>
      <w:r w:rsidRPr="00524E61">
        <w:rPr>
          <w:rFonts w:asciiTheme="minorHAnsi" w:hAnsiTheme="minorHAnsi" w:cstheme="minorHAnsi"/>
          <w:i/>
          <w:iCs/>
          <w:color w:val="000000" w:themeColor="text1"/>
          <w:sz w:val="22"/>
          <w:szCs w:val="22"/>
        </w:rPr>
        <w:t>atenuare (compensare)</w:t>
      </w:r>
      <w:r w:rsidRPr="00524E61">
        <w:rPr>
          <w:rFonts w:asciiTheme="minorHAnsi" w:hAnsiTheme="minorHAnsi" w:cstheme="minorHAnsi"/>
          <w:color w:val="000000" w:themeColor="text1"/>
          <w:sz w:val="22"/>
          <w:szCs w:val="22"/>
        </w:rPr>
        <w:t xml:space="preserve"> la schimbările climatice în dezvoltarea proiectelor de infrastructură. </w:t>
      </w:r>
    </w:p>
    <w:p w14:paraId="077004C5" w14:textId="77777777" w:rsidR="002E2593" w:rsidRPr="00524E61" w:rsidRDefault="002E2593" w:rsidP="00524E61">
      <w:pPr>
        <w:pStyle w:val="Default"/>
        <w:jc w:val="both"/>
        <w:rPr>
          <w:rFonts w:asciiTheme="minorHAnsi" w:hAnsiTheme="minorHAnsi" w:cstheme="minorHAnsi"/>
          <w:color w:val="auto"/>
          <w:sz w:val="22"/>
          <w:szCs w:val="22"/>
        </w:rPr>
      </w:pPr>
    </w:p>
    <w:p w14:paraId="6F73A27A" w14:textId="77777777" w:rsidR="002E2593" w:rsidRPr="00524E61" w:rsidRDefault="002E2593" w:rsidP="00524E61">
      <w:pPr>
        <w:pStyle w:val="Default"/>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Aceasta presupune: </w:t>
      </w:r>
    </w:p>
    <w:p w14:paraId="422D19E6" w14:textId="77777777" w:rsidR="002E2593" w:rsidRPr="00524E61" w:rsidRDefault="002E2593" w:rsidP="00524E61">
      <w:pPr>
        <w:pStyle w:val="Default"/>
        <w:jc w:val="both"/>
        <w:rPr>
          <w:rFonts w:asciiTheme="minorHAnsi" w:hAnsiTheme="minorHAnsi" w:cstheme="minorHAnsi"/>
          <w:color w:val="auto"/>
          <w:sz w:val="22"/>
          <w:szCs w:val="22"/>
        </w:rPr>
      </w:pPr>
      <w:r w:rsidRPr="00524E61">
        <w:rPr>
          <w:rFonts w:asciiTheme="minorHAnsi" w:hAnsiTheme="minorHAnsi" w:cstheme="minorHAnsi"/>
          <w:i/>
          <w:iCs/>
          <w:color w:val="auto"/>
          <w:sz w:val="22"/>
          <w:szCs w:val="22"/>
        </w:rPr>
        <w:t xml:space="preserve">a. În etapa analizei de opțiuni </w:t>
      </w:r>
      <w:r w:rsidRPr="00524E61">
        <w:rPr>
          <w:rFonts w:asciiTheme="minorHAnsi" w:hAnsiTheme="minorHAnsi" w:cstheme="minorHAnsi"/>
          <w:color w:val="auto"/>
          <w:sz w:val="22"/>
          <w:szCs w:val="22"/>
        </w:rPr>
        <w:t xml:space="preserve">- integrarea în analiza şi decizia asupra opțiunii preferate (pe lângă considerentele tehnice, economice, de mediu, etc.) şi considerentele legate de impactul opțiunilor din punctul de vedere al atenuării şi vulnerabilității faţă de schimbările climatice; </w:t>
      </w:r>
    </w:p>
    <w:p w14:paraId="5747535C" w14:textId="77777777" w:rsidR="002E2593" w:rsidRPr="00524E61" w:rsidRDefault="002E2593" w:rsidP="00524E61">
      <w:pPr>
        <w:pStyle w:val="Default"/>
        <w:jc w:val="both"/>
        <w:rPr>
          <w:rFonts w:asciiTheme="minorHAnsi" w:hAnsiTheme="minorHAnsi" w:cstheme="minorHAnsi"/>
          <w:color w:val="auto"/>
          <w:sz w:val="22"/>
          <w:szCs w:val="22"/>
        </w:rPr>
      </w:pPr>
      <w:r w:rsidRPr="00524E61">
        <w:rPr>
          <w:rFonts w:asciiTheme="minorHAnsi" w:hAnsiTheme="minorHAnsi" w:cstheme="minorHAnsi"/>
          <w:i/>
          <w:iCs/>
          <w:color w:val="auto"/>
          <w:sz w:val="22"/>
          <w:szCs w:val="22"/>
        </w:rPr>
        <w:t xml:space="preserve">b. În etapa detalierii/proiectării opțiunii preferate </w:t>
      </w:r>
      <w:r w:rsidRPr="00524E61">
        <w:rPr>
          <w:rFonts w:asciiTheme="minorHAnsi" w:hAnsiTheme="minorHAnsi" w:cstheme="minorHAnsi"/>
          <w:color w:val="auto"/>
          <w:sz w:val="22"/>
          <w:szCs w:val="22"/>
        </w:rPr>
        <w:t xml:space="preserve">– integrarea măsurilor adecvate pentru adaptarea, respectiv atenuarea (compensarea) - în măsura în care aceasta este necesară, la schimbările climatice. </w:t>
      </w:r>
    </w:p>
    <w:p w14:paraId="6655E336" w14:textId="77777777" w:rsidR="002E2593" w:rsidRPr="00524E61" w:rsidRDefault="002E2593" w:rsidP="00524E61">
      <w:pPr>
        <w:spacing w:before="0" w:after="0"/>
        <w:jc w:val="both"/>
        <w:rPr>
          <w:rFonts w:asciiTheme="minorHAnsi" w:hAnsiTheme="minorHAnsi" w:cstheme="minorHAnsi"/>
          <w:b/>
          <w:bCs/>
          <w:sz w:val="22"/>
          <w:szCs w:val="22"/>
        </w:rPr>
      </w:pPr>
    </w:p>
    <w:p w14:paraId="07FA72F3" w14:textId="4D19C888" w:rsidR="002E2593" w:rsidRPr="00524E61" w:rsidRDefault="002E2593" w:rsidP="00524E61">
      <w:pPr>
        <w:spacing w:before="0" w:after="0"/>
        <w:jc w:val="both"/>
        <w:rPr>
          <w:rFonts w:asciiTheme="minorHAnsi" w:hAnsiTheme="minorHAnsi" w:cstheme="minorHAnsi"/>
          <w:b/>
          <w:bCs/>
          <w:color w:val="000000" w:themeColor="text1"/>
          <w:sz w:val="22"/>
          <w:szCs w:val="22"/>
        </w:rPr>
      </w:pPr>
      <w:r w:rsidRPr="00524E61">
        <w:rPr>
          <w:rFonts w:asciiTheme="minorHAnsi" w:hAnsiTheme="minorHAnsi" w:cstheme="minorHAnsi"/>
          <w:color w:val="000000" w:themeColor="text1"/>
          <w:sz w:val="22"/>
          <w:szCs w:val="22"/>
        </w:rPr>
        <w:t>Solicitantul de finanțare va avea în vedere</w:t>
      </w:r>
      <w:r w:rsidRPr="00524E61">
        <w:rPr>
          <w:rFonts w:asciiTheme="minorHAnsi" w:hAnsiTheme="minorHAnsi" w:cstheme="minorHAnsi"/>
          <w:b/>
          <w:bCs/>
          <w:color w:val="000000" w:themeColor="text1"/>
          <w:sz w:val="22"/>
          <w:szCs w:val="22"/>
        </w:rPr>
        <w:t xml:space="preserve"> </w:t>
      </w:r>
      <w:r w:rsidRPr="00524E61">
        <w:rPr>
          <w:rFonts w:asciiTheme="minorHAnsi" w:hAnsiTheme="minorHAnsi" w:cstheme="minorHAnsi"/>
          <w:color w:val="000000" w:themeColor="text1"/>
          <w:sz w:val="22"/>
          <w:szCs w:val="22"/>
        </w:rPr>
        <w:t xml:space="preserve">Metodologia privind abordarea DNSH (principiul “a nu aduce prejudicii semnificative”) </w:t>
      </w:r>
      <w:r w:rsidRPr="00524E61">
        <w:rPr>
          <w:rFonts w:asciiTheme="minorHAnsi" w:hAnsiTheme="minorHAnsi" w:cstheme="minorHAnsi"/>
          <w:iCs/>
          <w:color w:val="000000" w:themeColor="text1"/>
          <w:sz w:val="22"/>
          <w:szCs w:val="22"/>
        </w:rPr>
        <w:t>și imunizarea la schimbările climatice</w:t>
      </w:r>
      <w:r w:rsidRPr="00524E61">
        <w:rPr>
          <w:rFonts w:asciiTheme="minorHAnsi" w:hAnsiTheme="minorHAnsi" w:cstheme="minorHAnsi"/>
          <w:i/>
          <w:color w:val="000000" w:themeColor="text1"/>
          <w:sz w:val="22"/>
          <w:szCs w:val="22"/>
        </w:rPr>
        <w:t xml:space="preserve"> </w:t>
      </w:r>
      <w:r w:rsidRPr="00524E61">
        <w:rPr>
          <w:rFonts w:asciiTheme="minorHAnsi" w:hAnsiTheme="minorHAnsi" w:cstheme="minorHAnsi"/>
          <w:color w:val="000000" w:themeColor="text1"/>
          <w:sz w:val="22"/>
          <w:szCs w:val="22"/>
        </w:rPr>
        <w:t xml:space="preserve">în cadrul PR </w:t>
      </w:r>
      <w:r w:rsidR="00AC4C7D">
        <w:rPr>
          <w:rFonts w:asciiTheme="minorHAnsi" w:hAnsiTheme="minorHAnsi" w:cstheme="minorHAnsi"/>
          <w:color w:val="000000" w:themeColor="text1"/>
          <w:sz w:val="22"/>
          <w:szCs w:val="22"/>
        </w:rPr>
        <w:t xml:space="preserve">SE </w:t>
      </w:r>
      <w:r w:rsidRPr="00524E61">
        <w:rPr>
          <w:rFonts w:asciiTheme="minorHAnsi" w:hAnsiTheme="minorHAnsi" w:cstheme="minorHAnsi"/>
          <w:color w:val="000000" w:themeColor="text1"/>
          <w:sz w:val="22"/>
          <w:szCs w:val="22"/>
        </w:rPr>
        <w:t>2021-2027</w:t>
      </w:r>
      <w:r w:rsidRPr="00524E61">
        <w:rPr>
          <w:rFonts w:asciiTheme="minorHAnsi" w:hAnsiTheme="minorHAnsi" w:cstheme="minorHAnsi"/>
          <w:b/>
          <w:bCs/>
          <w:color w:val="000000" w:themeColor="text1"/>
          <w:sz w:val="22"/>
          <w:szCs w:val="22"/>
        </w:rPr>
        <w:t xml:space="preserve"> </w:t>
      </w:r>
      <w:r w:rsidRPr="00524E61">
        <w:rPr>
          <w:rFonts w:asciiTheme="minorHAnsi" w:hAnsiTheme="minorHAnsi" w:cstheme="minorHAnsi"/>
          <w:color w:val="000000" w:themeColor="text1"/>
          <w:sz w:val="22"/>
          <w:szCs w:val="22"/>
        </w:rPr>
        <w:t xml:space="preserve">(Anexa </w:t>
      </w:r>
      <w:r w:rsidR="00B85DE9" w:rsidRPr="00524E61">
        <w:rPr>
          <w:rFonts w:asciiTheme="minorHAnsi" w:hAnsiTheme="minorHAnsi" w:cstheme="minorHAnsi"/>
          <w:color w:val="000000" w:themeColor="text1"/>
          <w:sz w:val="22"/>
          <w:szCs w:val="22"/>
        </w:rPr>
        <w:t>9</w:t>
      </w:r>
      <w:r w:rsidRPr="00524E61">
        <w:rPr>
          <w:rFonts w:asciiTheme="minorHAnsi" w:hAnsiTheme="minorHAnsi" w:cstheme="minorHAnsi"/>
          <w:color w:val="000000" w:themeColor="text1"/>
          <w:sz w:val="22"/>
          <w:szCs w:val="22"/>
        </w:rPr>
        <w:t>)</w:t>
      </w:r>
      <w:r w:rsidRPr="00524E61">
        <w:rPr>
          <w:rStyle w:val="cf01"/>
          <w:rFonts w:asciiTheme="minorHAnsi" w:hAnsiTheme="minorHAnsi" w:cstheme="minorHAnsi"/>
          <w:color w:val="000000" w:themeColor="text1"/>
          <w:sz w:val="22"/>
          <w:szCs w:val="22"/>
        </w:rPr>
        <w:t>.</w:t>
      </w:r>
    </w:p>
    <w:p w14:paraId="2E189012" w14:textId="77777777" w:rsidR="002E2593" w:rsidRPr="00524E61" w:rsidRDefault="002E2593" w:rsidP="00524E61">
      <w:pPr>
        <w:pStyle w:val="Default"/>
        <w:jc w:val="both"/>
        <w:rPr>
          <w:rFonts w:asciiTheme="minorHAnsi" w:hAnsiTheme="minorHAnsi" w:cstheme="minorHAnsi"/>
          <w:b/>
          <w:bCs/>
          <w:sz w:val="22"/>
          <w:szCs w:val="22"/>
        </w:rPr>
      </w:pPr>
    </w:p>
    <w:p w14:paraId="7F5BDA6D" w14:textId="77777777" w:rsidR="002E2593" w:rsidRPr="00524E61" w:rsidRDefault="002E259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Documentațiile tehnico-economice trebuie să aibă integrate aspecte privind imunizarea la schimbările climatice</w:t>
      </w:r>
      <w:r w:rsidRPr="00524E61">
        <w:rPr>
          <w:rFonts w:asciiTheme="minorHAnsi" w:hAnsiTheme="minorHAnsi" w:cstheme="minorHAnsi"/>
          <w:b/>
          <w:bCs/>
          <w:sz w:val="22"/>
          <w:szCs w:val="22"/>
        </w:rPr>
        <w:t xml:space="preserve"> </w:t>
      </w:r>
      <w:r w:rsidRPr="00524E61">
        <w:rPr>
          <w:rFonts w:asciiTheme="minorHAnsi" w:hAnsiTheme="minorHAnsi" w:cstheme="minorHAnsi"/>
          <w:sz w:val="22"/>
          <w:szCs w:val="22"/>
        </w:rPr>
        <w:t>în conformitate cu cerințele din Comunicarea Comisiei Europene privind Orientările tehnice referitoare la imunizarea infrastructurii la schimbările climatice în perioada 2021-2027 publicate la 16 septembrie 2021 (2021/C 373/01).</w:t>
      </w:r>
    </w:p>
    <w:p w14:paraId="01D78A47" w14:textId="77777777" w:rsidR="002E2593" w:rsidRPr="00524E61" w:rsidRDefault="002E2593" w:rsidP="00524E61">
      <w:pPr>
        <w:autoSpaceDE w:val="0"/>
        <w:autoSpaceDN w:val="0"/>
        <w:adjustRightInd w:val="0"/>
        <w:spacing w:before="0" w:after="0"/>
        <w:jc w:val="both"/>
        <w:rPr>
          <w:rFonts w:asciiTheme="minorHAnsi" w:hAnsiTheme="minorHAnsi" w:cstheme="minorHAnsi"/>
          <w:sz w:val="22"/>
          <w:szCs w:val="22"/>
        </w:rPr>
      </w:pPr>
    </w:p>
    <w:p w14:paraId="44E070E0" w14:textId="77777777" w:rsidR="002E2593" w:rsidRPr="00524E61" w:rsidRDefault="002E2593"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Proiectele finanțate vor avea în vedere, pe toată perioada de implementare a proiectului, respectarea obligațiilor pentru implementarea principiului „Do No Significant Harm” (DNSH) așa cum acesta este definit prin Regulamentul (UE) 852/2020 privind instituirea unui cadru care să faciliteze investițiile durabile. </w:t>
      </w:r>
    </w:p>
    <w:p w14:paraId="71572C39" w14:textId="43B269CA" w:rsidR="002E2593" w:rsidRPr="00524E61" w:rsidRDefault="002E2593"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acest sens, solicitantul va descrie la secțiunea relevantă din cererea de finanțare </w:t>
      </w:r>
      <w:r w:rsidR="0066319B" w:rsidRPr="00524E61">
        <w:rPr>
          <w:rFonts w:asciiTheme="minorHAnsi" w:hAnsiTheme="minorHAnsi" w:cstheme="minorHAnsi"/>
          <w:sz w:val="22"/>
          <w:szCs w:val="22"/>
        </w:rPr>
        <w:t>ș</w:t>
      </w:r>
      <w:r w:rsidRPr="00524E61">
        <w:rPr>
          <w:rFonts w:asciiTheme="minorHAnsi" w:hAnsiTheme="minorHAnsi" w:cstheme="minorHAnsi"/>
          <w:sz w:val="22"/>
          <w:szCs w:val="22"/>
        </w:rPr>
        <w:t>i anexele sale, modul în care sunt respectate obligațiile minime prevăzute de legislația specifică aplicabilă, acțiunile suplimentare propuse (dacă este cazul), precum și modul de respectare a principiilor DNSH in implementarea proiectelor. Solicitantul va avea în vedere respectarea principiului DNSH inclusiv la întocmirea documentațiilor de atribuire a contractelor de achiziție.</w:t>
      </w:r>
    </w:p>
    <w:p w14:paraId="3848784D" w14:textId="77777777" w:rsidR="002E2593" w:rsidRPr="00524E61" w:rsidRDefault="002E2593" w:rsidP="00524E61">
      <w:pPr>
        <w:pStyle w:val="Default"/>
        <w:jc w:val="both"/>
        <w:rPr>
          <w:rFonts w:asciiTheme="minorHAnsi" w:hAnsiTheme="minorHAnsi" w:cstheme="minorHAnsi"/>
          <w:color w:val="auto"/>
          <w:sz w:val="22"/>
          <w:szCs w:val="22"/>
        </w:rPr>
      </w:pPr>
    </w:p>
    <w:p w14:paraId="4F3BE389" w14:textId="36CDA1CB"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sz w:val="22"/>
          <w:szCs w:val="22"/>
          <w:lang w:eastAsia="en-GB"/>
        </w:rPr>
        <w:t xml:space="preserve">Proiectele care includ măsuri suplimentare cadrului legal </w:t>
      </w:r>
      <w:r w:rsidR="0066319B" w:rsidRPr="00524E61">
        <w:rPr>
          <w:rFonts w:asciiTheme="minorHAnsi" w:hAnsiTheme="minorHAnsi" w:cstheme="minorHAnsi"/>
          <w:sz w:val="22"/>
          <w:szCs w:val="22"/>
          <w:lang w:eastAsia="en-GB"/>
        </w:rPr>
        <w:t>î</w:t>
      </w:r>
      <w:r w:rsidRPr="00524E61">
        <w:rPr>
          <w:rFonts w:asciiTheme="minorHAnsi" w:hAnsiTheme="minorHAnsi" w:cstheme="minorHAnsi"/>
          <w:sz w:val="22"/>
          <w:szCs w:val="22"/>
          <w:lang w:eastAsia="en-GB"/>
        </w:rPr>
        <w:t>n vigoare,</w:t>
      </w:r>
      <w:r w:rsidRPr="00524E61">
        <w:rPr>
          <w:rFonts w:asciiTheme="minorHAnsi" w:hAnsiTheme="minorHAnsi" w:cstheme="minorHAnsi"/>
          <w:color w:val="000000"/>
          <w:sz w:val="22"/>
          <w:szCs w:val="22"/>
          <w:lang w:eastAsia="en-GB"/>
        </w:rPr>
        <w:t xml:space="preserve"> vor fi punctate în grila de evaluare tehnică </w:t>
      </w:r>
      <w:r w:rsidR="0066319B" w:rsidRPr="00524E61">
        <w:rPr>
          <w:rFonts w:asciiTheme="minorHAnsi" w:hAnsiTheme="minorHAnsi" w:cstheme="minorHAnsi"/>
          <w:color w:val="000000"/>
          <w:sz w:val="22"/>
          <w:szCs w:val="22"/>
          <w:lang w:eastAsia="en-GB"/>
        </w:rPr>
        <w:t>ș</w:t>
      </w:r>
      <w:r w:rsidRPr="00524E61">
        <w:rPr>
          <w:rFonts w:asciiTheme="minorHAnsi" w:hAnsiTheme="minorHAnsi" w:cstheme="minorHAnsi"/>
          <w:color w:val="000000"/>
          <w:sz w:val="22"/>
          <w:szCs w:val="22"/>
          <w:lang w:eastAsia="en-GB"/>
        </w:rPr>
        <w:t xml:space="preserve">i financiară, </w:t>
      </w:r>
      <w:r w:rsidR="0066319B" w:rsidRPr="00524E61">
        <w:rPr>
          <w:rFonts w:asciiTheme="minorHAnsi" w:hAnsiTheme="minorHAnsi" w:cstheme="minorHAnsi"/>
          <w:color w:val="000000"/>
          <w:sz w:val="22"/>
          <w:szCs w:val="22"/>
          <w:lang w:eastAsia="en-GB"/>
        </w:rPr>
        <w:t>î</w:t>
      </w:r>
      <w:r w:rsidRPr="00524E61">
        <w:rPr>
          <w:rFonts w:asciiTheme="minorHAnsi" w:hAnsiTheme="minorHAnsi" w:cstheme="minorHAnsi"/>
          <w:color w:val="000000"/>
          <w:sz w:val="22"/>
          <w:szCs w:val="22"/>
          <w:lang w:eastAsia="en-GB"/>
        </w:rPr>
        <w:t>n cadrul Sec</w:t>
      </w:r>
      <w:r w:rsidR="0066319B" w:rsidRPr="00524E61">
        <w:rPr>
          <w:rFonts w:asciiTheme="minorHAnsi" w:hAnsiTheme="minorHAnsi" w:cstheme="minorHAnsi"/>
          <w:color w:val="000000"/>
          <w:sz w:val="22"/>
          <w:szCs w:val="22"/>
          <w:lang w:eastAsia="en-GB"/>
        </w:rPr>
        <w:t>ț</w:t>
      </w:r>
      <w:r w:rsidRPr="00524E61">
        <w:rPr>
          <w:rFonts w:asciiTheme="minorHAnsi" w:hAnsiTheme="minorHAnsi" w:cstheme="minorHAnsi"/>
          <w:color w:val="000000"/>
          <w:sz w:val="22"/>
          <w:szCs w:val="22"/>
          <w:lang w:eastAsia="en-GB"/>
        </w:rPr>
        <w:t>iunii I. Totodată, în faza de selec</w:t>
      </w:r>
      <w:r w:rsidR="0066319B" w:rsidRPr="00524E61">
        <w:rPr>
          <w:rFonts w:asciiTheme="minorHAnsi" w:hAnsiTheme="minorHAnsi" w:cstheme="minorHAnsi"/>
          <w:color w:val="000000"/>
          <w:sz w:val="22"/>
          <w:szCs w:val="22"/>
          <w:lang w:eastAsia="en-GB"/>
        </w:rPr>
        <w:t>ț</w:t>
      </w:r>
      <w:r w:rsidRPr="00524E61">
        <w:rPr>
          <w:rFonts w:asciiTheme="minorHAnsi" w:hAnsiTheme="minorHAnsi" w:cstheme="minorHAnsi"/>
          <w:color w:val="000000"/>
          <w:sz w:val="22"/>
          <w:szCs w:val="22"/>
          <w:lang w:eastAsia="en-GB"/>
        </w:rPr>
        <w:t>ie se va verifica dacă proiectele propuse respect</w:t>
      </w:r>
      <w:r w:rsidR="0066319B" w:rsidRPr="00524E61">
        <w:rPr>
          <w:rFonts w:asciiTheme="minorHAnsi" w:hAnsiTheme="minorHAnsi" w:cstheme="minorHAnsi"/>
          <w:color w:val="000000"/>
          <w:sz w:val="22"/>
          <w:szCs w:val="22"/>
          <w:lang w:eastAsia="en-GB"/>
        </w:rPr>
        <w:t>ă</w:t>
      </w:r>
      <w:r w:rsidRPr="00524E61">
        <w:rPr>
          <w:rFonts w:asciiTheme="minorHAnsi" w:hAnsiTheme="minorHAnsi" w:cstheme="minorHAnsi"/>
          <w:color w:val="000000"/>
          <w:sz w:val="22"/>
          <w:szCs w:val="22"/>
          <w:lang w:eastAsia="en-GB"/>
        </w:rPr>
        <w:t xml:space="preserve"> cerin</w:t>
      </w:r>
      <w:r w:rsidR="0066319B" w:rsidRPr="00524E61">
        <w:rPr>
          <w:rFonts w:asciiTheme="minorHAnsi" w:hAnsiTheme="minorHAnsi" w:cstheme="minorHAnsi"/>
          <w:color w:val="000000"/>
          <w:sz w:val="22"/>
          <w:szCs w:val="22"/>
          <w:lang w:eastAsia="en-GB"/>
        </w:rPr>
        <w:t>ț</w:t>
      </w:r>
      <w:r w:rsidRPr="00524E61">
        <w:rPr>
          <w:rFonts w:asciiTheme="minorHAnsi" w:hAnsiTheme="minorHAnsi" w:cstheme="minorHAnsi"/>
          <w:color w:val="000000"/>
          <w:sz w:val="22"/>
          <w:szCs w:val="22"/>
          <w:lang w:eastAsia="en-GB"/>
        </w:rPr>
        <w:t xml:space="preserve">ele minime obligatorii referitoare la abordarea principiului DNSH prin punctarea în Secțiunea II a grilei de evaluare tehnico-financiară, </w:t>
      </w:r>
      <w:r w:rsidR="0066319B" w:rsidRPr="00524E61">
        <w:rPr>
          <w:rFonts w:asciiTheme="minorHAnsi" w:hAnsiTheme="minorHAnsi" w:cstheme="minorHAnsi"/>
          <w:color w:val="000000"/>
          <w:sz w:val="22"/>
          <w:szCs w:val="22"/>
          <w:lang w:eastAsia="en-GB"/>
        </w:rPr>
        <w:t>î</w:t>
      </w:r>
      <w:r w:rsidRPr="00524E61">
        <w:rPr>
          <w:rFonts w:asciiTheme="minorHAnsi" w:hAnsiTheme="minorHAnsi" w:cstheme="minorHAnsi"/>
          <w:color w:val="000000"/>
          <w:sz w:val="22"/>
          <w:szCs w:val="22"/>
          <w:lang w:eastAsia="en-GB"/>
        </w:rPr>
        <w:t>n cadrul Sec</w:t>
      </w:r>
      <w:r w:rsidR="0066319B" w:rsidRPr="00524E61">
        <w:rPr>
          <w:rFonts w:asciiTheme="minorHAnsi" w:hAnsiTheme="minorHAnsi" w:cstheme="minorHAnsi"/>
          <w:color w:val="000000"/>
          <w:sz w:val="22"/>
          <w:szCs w:val="22"/>
          <w:lang w:eastAsia="en-GB"/>
        </w:rPr>
        <w:t>ț</w:t>
      </w:r>
      <w:r w:rsidRPr="00524E61">
        <w:rPr>
          <w:rFonts w:asciiTheme="minorHAnsi" w:hAnsiTheme="minorHAnsi" w:cstheme="minorHAnsi"/>
          <w:color w:val="000000"/>
          <w:sz w:val="22"/>
          <w:szCs w:val="22"/>
          <w:lang w:eastAsia="en-GB"/>
        </w:rPr>
        <w:t>iunii II.</w:t>
      </w:r>
    </w:p>
    <w:p w14:paraId="4794D623" w14:textId="77777777"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lang w:eastAsia="en-GB"/>
        </w:rPr>
      </w:pPr>
    </w:p>
    <w:p w14:paraId="33E7CE9D" w14:textId="77777777" w:rsidR="002E2593" w:rsidRPr="00524E61" w:rsidRDefault="002E2593" w:rsidP="00524E61">
      <w:p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De asemenea, solicitantul va avea în vedere, în mod special: </w:t>
      </w:r>
    </w:p>
    <w:p w14:paraId="5EEE24F7" w14:textId="5E42D8B7" w:rsidR="002E2593" w:rsidRPr="00524E61" w:rsidRDefault="002E2593" w:rsidP="00524E61">
      <w:pPr>
        <w:numPr>
          <w:ilvl w:val="0"/>
          <w:numId w:val="4"/>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”Ghidul pentru aplicarea Cartei Drepturilor Fundamentale a UE în implementarea fondurilor europene nerambursabile” disponibil</w:t>
      </w:r>
      <w:r w:rsidR="002A6D5C" w:rsidRPr="00524E61">
        <w:rPr>
          <w:rFonts w:asciiTheme="minorHAnsi" w:hAnsiTheme="minorHAnsi" w:cstheme="minorHAnsi"/>
          <w:color w:val="000000"/>
          <w:sz w:val="22"/>
          <w:szCs w:val="22"/>
          <w:lang w:eastAsia="en-GB"/>
        </w:rPr>
        <w:t xml:space="preserve"> la</w:t>
      </w:r>
      <w:r w:rsidRPr="00524E61">
        <w:rPr>
          <w:rFonts w:asciiTheme="minorHAnsi" w:hAnsiTheme="minorHAnsi" w:cstheme="minorHAnsi"/>
          <w:color w:val="000000"/>
          <w:sz w:val="22"/>
          <w:szCs w:val="22"/>
          <w:lang w:eastAsia="en-GB"/>
        </w:rPr>
        <w:t xml:space="preserve"> </w:t>
      </w:r>
      <w:hyperlink r:id="rId9" w:history="1">
        <w:r w:rsidRPr="00524E61">
          <w:rPr>
            <w:rStyle w:val="Hyperlink"/>
            <w:rFonts w:asciiTheme="minorHAnsi" w:hAnsiTheme="minorHAnsi" w:cstheme="minorHAnsi"/>
            <w:sz w:val="22"/>
            <w:szCs w:val="22"/>
            <w:lang w:eastAsia="en-GB"/>
          </w:rPr>
          <w:t>https://mfe.gov.ro/minister/perioade-de-programare/perioada-2021-2027/</w:t>
        </w:r>
      </w:hyperlink>
      <w:r w:rsidRPr="00524E61">
        <w:rPr>
          <w:rFonts w:asciiTheme="minorHAnsi" w:hAnsiTheme="minorHAnsi" w:cstheme="minorHAnsi"/>
          <w:color w:val="000000"/>
          <w:sz w:val="22"/>
          <w:szCs w:val="22"/>
          <w:lang w:eastAsia="en-GB"/>
        </w:rPr>
        <w:t xml:space="preserve">  </w:t>
      </w:r>
    </w:p>
    <w:p w14:paraId="710CFFF4" w14:textId="08825E51" w:rsidR="002E2593" w:rsidRPr="00524E61" w:rsidRDefault="002E2593" w:rsidP="00524E61">
      <w:pPr>
        <w:numPr>
          <w:ilvl w:val="0"/>
          <w:numId w:val="4"/>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Strategia națională privind drepturile persoanelor cu dizabilități 2022-2027; Ghidul CDPD - Ghid privind Reflectarea Convenției ONU privind drepturile persoanelor cu dizabilit</w:t>
      </w:r>
      <w:r w:rsidR="0066319B" w:rsidRPr="00524E61">
        <w:rPr>
          <w:rFonts w:asciiTheme="minorHAnsi" w:hAnsiTheme="minorHAnsi" w:cstheme="minorHAnsi"/>
          <w:color w:val="000000"/>
          <w:sz w:val="22"/>
          <w:szCs w:val="22"/>
          <w:lang w:eastAsia="en-GB"/>
        </w:rPr>
        <w:t>ăț</w:t>
      </w:r>
      <w:r w:rsidRPr="00524E61">
        <w:rPr>
          <w:rFonts w:asciiTheme="minorHAnsi" w:hAnsiTheme="minorHAnsi" w:cstheme="minorHAnsi"/>
          <w:color w:val="000000"/>
          <w:sz w:val="22"/>
          <w:szCs w:val="22"/>
          <w:lang w:eastAsia="en-GB"/>
        </w:rPr>
        <w:t>i în pregătirea și implementarea programelor și proiectelor cu finanțare nerambursabilă alocată României în perioada 2021–2027</w:t>
      </w:r>
      <w:r w:rsidR="002A6D5C" w:rsidRPr="00524E61">
        <w:rPr>
          <w:rFonts w:asciiTheme="minorHAnsi" w:hAnsiTheme="minorHAnsi" w:cstheme="minorHAnsi"/>
          <w:color w:val="000000"/>
          <w:sz w:val="22"/>
          <w:szCs w:val="22"/>
          <w:lang w:eastAsia="en-GB"/>
        </w:rPr>
        <w:t xml:space="preserve"> disponibilă la</w:t>
      </w:r>
      <w:r w:rsidRPr="00524E61">
        <w:rPr>
          <w:rFonts w:asciiTheme="minorHAnsi" w:hAnsiTheme="minorHAnsi" w:cstheme="minorHAnsi"/>
          <w:color w:val="000000"/>
          <w:sz w:val="22"/>
          <w:szCs w:val="22"/>
          <w:lang w:eastAsia="en-GB"/>
        </w:rPr>
        <w:t xml:space="preserve">: </w:t>
      </w:r>
      <w:hyperlink r:id="rId10" w:history="1">
        <w:r w:rsidRPr="00524E61">
          <w:rPr>
            <w:rStyle w:val="Hyperlink"/>
            <w:rFonts w:asciiTheme="minorHAnsi" w:hAnsiTheme="minorHAnsi" w:cstheme="minorHAnsi"/>
            <w:sz w:val="22"/>
            <w:szCs w:val="22"/>
            <w:lang w:eastAsia="en-GB"/>
          </w:rPr>
          <w:t>https://mfe.gov.ro/minister/punctul-de-contact-pentru-implementarea-conventiei-privind-drepturile-persoanelor-cu-dizabilitati/</w:t>
        </w:r>
      </w:hyperlink>
      <w:r w:rsidRPr="00524E61">
        <w:rPr>
          <w:rFonts w:asciiTheme="minorHAnsi" w:hAnsiTheme="minorHAnsi" w:cstheme="minorHAnsi"/>
          <w:color w:val="000000"/>
          <w:sz w:val="22"/>
          <w:szCs w:val="22"/>
          <w:lang w:eastAsia="en-GB"/>
        </w:rPr>
        <w:t xml:space="preserve">;  </w:t>
      </w:r>
    </w:p>
    <w:p w14:paraId="1AC426E2" w14:textId="6375FB74" w:rsidR="002E2593" w:rsidRPr="00524E61" w:rsidRDefault="002E2593" w:rsidP="00524E61">
      <w:pPr>
        <w:numPr>
          <w:ilvl w:val="0"/>
          <w:numId w:val="4"/>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Raportul de mediu pentru Programul Regional Sud-Est 2021-2027, Analiza privind evaluarea principiului DNSH în PR SE 2021-2027, </w:t>
      </w:r>
      <w:r w:rsidRPr="00524E61">
        <w:rPr>
          <w:rFonts w:asciiTheme="minorHAnsi" w:hAnsiTheme="minorHAnsi" w:cstheme="minorHAnsi"/>
          <w:sz w:val="22"/>
          <w:szCs w:val="22"/>
        </w:rPr>
        <w:t xml:space="preserve">Metodologia privind abordarea DNSH </w:t>
      </w:r>
      <w:bookmarkStart w:id="116" w:name="_Hlk121482610"/>
      <w:r w:rsidRPr="00524E61">
        <w:rPr>
          <w:rFonts w:asciiTheme="minorHAnsi" w:hAnsiTheme="minorHAnsi" w:cstheme="minorHAnsi"/>
          <w:sz w:val="22"/>
          <w:szCs w:val="22"/>
        </w:rPr>
        <w:t xml:space="preserve">(principiul “a nu aduce </w:t>
      </w:r>
      <w:r w:rsidRPr="00524E61">
        <w:rPr>
          <w:rFonts w:asciiTheme="minorHAnsi" w:hAnsiTheme="minorHAnsi" w:cstheme="minorHAnsi"/>
          <w:sz w:val="22"/>
          <w:szCs w:val="22"/>
        </w:rPr>
        <w:lastRenderedPageBreak/>
        <w:t xml:space="preserve">prejudicii semnificative”) </w:t>
      </w:r>
      <w:bookmarkEnd w:id="116"/>
      <w:r w:rsidRPr="00524E61">
        <w:rPr>
          <w:rFonts w:asciiTheme="minorHAnsi" w:hAnsiTheme="minorHAnsi" w:cstheme="minorHAnsi"/>
          <w:iCs/>
          <w:sz w:val="22"/>
          <w:szCs w:val="22"/>
        </w:rPr>
        <w:t>și imunizarea la schimbările climatice</w:t>
      </w:r>
      <w:r w:rsidRPr="00524E61">
        <w:rPr>
          <w:rFonts w:asciiTheme="minorHAnsi" w:hAnsiTheme="minorHAnsi" w:cstheme="minorHAnsi"/>
          <w:i/>
          <w:sz w:val="22"/>
          <w:szCs w:val="22"/>
        </w:rPr>
        <w:t xml:space="preserve"> </w:t>
      </w:r>
      <w:r w:rsidRPr="00524E61">
        <w:rPr>
          <w:rFonts w:asciiTheme="minorHAnsi" w:hAnsiTheme="minorHAnsi" w:cstheme="minorHAnsi"/>
          <w:sz w:val="22"/>
          <w:szCs w:val="22"/>
        </w:rPr>
        <w:t>în cadrul PR SE 2021-2027</w:t>
      </w:r>
      <w:r w:rsidR="002A6D5C" w:rsidRPr="00524E61">
        <w:rPr>
          <w:rFonts w:asciiTheme="minorHAnsi" w:hAnsiTheme="minorHAnsi" w:cstheme="minorHAnsi"/>
          <w:sz w:val="22"/>
          <w:szCs w:val="22"/>
        </w:rPr>
        <w:t xml:space="preserve"> disponibil la</w:t>
      </w:r>
      <w:r w:rsidRPr="00524E61">
        <w:rPr>
          <w:rFonts w:asciiTheme="minorHAnsi" w:hAnsiTheme="minorHAnsi" w:cstheme="minorHAnsi"/>
          <w:color w:val="000000"/>
          <w:sz w:val="22"/>
          <w:szCs w:val="22"/>
          <w:lang w:eastAsia="en-GB"/>
        </w:rPr>
        <w:t xml:space="preserve">: </w:t>
      </w:r>
      <w:hyperlink r:id="rId11" w:history="1">
        <w:r w:rsidRPr="00524E61">
          <w:rPr>
            <w:rStyle w:val="Hyperlink"/>
            <w:rFonts w:asciiTheme="minorHAnsi" w:hAnsiTheme="minorHAnsi" w:cstheme="minorHAnsi"/>
            <w:sz w:val="22"/>
            <w:szCs w:val="22"/>
            <w:lang w:eastAsia="en-GB"/>
          </w:rPr>
          <w:t>www.regiosudest.ro</w:t>
        </w:r>
      </w:hyperlink>
      <w:r w:rsidRPr="00524E61">
        <w:rPr>
          <w:rFonts w:asciiTheme="minorHAnsi" w:hAnsiTheme="minorHAnsi" w:cstheme="minorHAnsi"/>
          <w:color w:val="000000"/>
          <w:sz w:val="22"/>
          <w:szCs w:val="22"/>
          <w:lang w:eastAsia="en-GB"/>
        </w:rPr>
        <w:t xml:space="preserve">. </w:t>
      </w:r>
    </w:p>
    <w:p w14:paraId="72146DA9" w14:textId="712EF440" w:rsidR="002E2593" w:rsidRDefault="002E2593" w:rsidP="00524E61">
      <w:pPr>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Se va avea în vedere includerea unor factori adecvați de evaluare a ofertelor de echipamente/servicii în vederea gestion</w:t>
      </w:r>
      <w:r w:rsidR="0066319B" w:rsidRPr="00524E61">
        <w:rPr>
          <w:rFonts w:asciiTheme="minorHAnsi" w:hAnsiTheme="minorHAnsi" w:cstheme="minorHAnsi"/>
          <w:color w:val="000000"/>
          <w:sz w:val="22"/>
          <w:szCs w:val="22"/>
          <w:lang w:eastAsia="en-GB"/>
        </w:rPr>
        <w:t>ă</w:t>
      </w:r>
      <w:r w:rsidRPr="00524E61">
        <w:rPr>
          <w:rFonts w:asciiTheme="minorHAnsi" w:hAnsiTheme="minorHAnsi" w:cstheme="minorHAnsi"/>
          <w:color w:val="000000"/>
          <w:sz w:val="22"/>
          <w:szCs w:val="22"/>
          <w:lang w:eastAsia="en-GB"/>
        </w:rPr>
        <w:t xml:space="preserve">rii mai eficiente a consumului de energie. Solicitanții de finanțare vor adopta criteriile „verzi" ale UE în ceea ce privește achizițiile (în acord cu strategiile UE transpuse prin </w:t>
      </w:r>
      <w:r w:rsidR="00406996" w:rsidRPr="00524E61">
        <w:rPr>
          <w:rFonts w:asciiTheme="minorHAnsi" w:hAnsiTheme="minorHAnsi" w:cstheme="minorHAnsi"/>
          <w:color w:val="000000"/>
          <w:sz w:val="22"/>
          <w:szCs w:val="22"/>
          <w:lang w:eastAsia="en-GB"/>
        </w:rPr>
        <w:t>Hotărârea nr. 554 din 12 iunie 2023 pentru aprobarea Strategiei naţionale în domeniul achiziţiilor publice 2023-2027, OUG nr. 3 din 25 ianuarie 2024</w:t>
      </w:r>
      <w:r w:rsidR="008F6633" w:rsidRPr="00524E61">
        <w:rPr>
          <w:rFonts w:asciiTheme="minorHAnsi" w:hAnsiTheme="minorHAnsi" w:cstheme="minorHAnsi"/>
          <w:color w:val="000000"/>
          <w:sz w:val="22"/>
          <w:szCs w:val="22"/>
          <w:lang w:eastAsia="en-GB"/>
        </w:rPr>
        <w:t xml:space="preserve"> </w:t>
      </w:r>
      <w:r w:rsidR="00406996" w:rsidRPr="00524E61">
        <w:rPr>
          <w:rFonts w:asciiTheme="minorHAnsi" w:hAnsiTheme="minorHAnsi" w:cstheme="minorHAnsi"/>
          <w:color w:val="000000"/>
          <w:sz w:val="22"/>
          <w:szCs w:val="22"/>
          <w:lang w:eastAsia="en-GB"/>
        </w:rPr>
        <w:t>pentru modificarea şi completarea Ordonanţei de urgenţă a Guvernului nr. 19/2022 privind unele măsuri referitoare la garanţiile de bună execuţie constituite în cadrul contractelor de achiziţie publică şi al contractelor sectoriale şi pentru abrogarea Legii nr. 69/2016 privind achiziţiile publice verzi</w:t>
      </w:r>
      <w:r w:rsidR="00513277" w:rsidRPr="00524E61">
        <w:rPr>
          <w:rFonts w:asciiTheme="minorHAnsi" w:hAnsiTheme="minorHAnsi" w:cstheme="minorHAnsi"/>
          <w:color w:val="000000"/>
          <w:sz w:val="22"/>
          <w:szCs w:val="22"/>
          <w:lang w:eastAsia="en-GB"/>
        </w:rPr>
        <w:t>,</w:t>
      </w:r>
      <w:r w:rsidR="00406996" w:rsidRPr="00524E61">
        <w:rPr>
          <w:rFonts w:asciiTheme="minorHAnsi" w:hAnsiTheme="minorHAnsi" w:cstheme="minorHAnsi"/>
          <w:color w:val="000000"/>
          <w:sz w:val="22"/>
          <w:szCs w:val="22"/>
          <w:lang w:eastAsia="en-GB"/>
        </w:rPr>
        <w:t xml:space="preserve"> </w:t>
      </w:r>
      <w:r w:rsidRPr="00524E61">
        <w:rPr>
          <w:rFonts w:asciiTheme="minorHAnsi" w:hAnsiTheme="minorHAnsi" w:cstheme="minorHAnsi"/>
          <w:color w:val="000000"/>
          <w:sz w:val="22"/>
          <w:szCs w:val="22"/>
          <w:lang w:eastAsia="en-GB"/>
        </w:rPr>
        <w:t xml:space="preserve">și prin Ordinul </w:t>
      </w:r>
      <w:r w:rsidR="002A6D5C" w:rsidRPr="00524E61">
        <w:rPr>
          <w:rFonts w:asciiTheme="minorHAnsi" w:hAnsiTheme="minorHAnsi" w:cstheme="minorHAnsi"/>
          <w:color w:val="000000"/>
          <w:sz w:val="22"/>
          <w:szCs w:val="22"/>
          <w:lang w:eastAsia="en-GB"/>
        </w:rPr>
        <w:t xml:space="preserve">viceprim-ministrului, ministrului mediului și președintele Agenției Naționale pentru Achiziții Publice </w:t>
      </w:r>
      <w:r w:rsidRPr="00524E61">
        <w:rPr>
          <w:rFonts w:asciiTheme="minorHAnsi" w:hAnsiTheme="minorHAnsi" w:cstheme="minorHAnsi"/>
          <w:color w:val="000000"/>
          <w:sz w:val="22"/>
          <w:szCs w:val="22"/>
          <w:lang w:eastAsia="en-GB"/>
        </w:rPr>
        <w:t xml:space="preserve">nr. </w:t>
      </w:r>
      <w:r w:rsidR="00F02D91" w:rsidRPr="00524E61">
        <w:rPr>
          <w:rFonts w:asciiTheme="minorHAnsi" w:hAnsiTheme="minorHAnsi" w:cstheme="minorHAnsi"/>
          <w:color w:val="000000"/>
          <w:sz w:val="22"/>
          <w:szCs w:val="22"/>
          <w:lang w:eastAsia="en-GB"/>
        </w:rPr>
        <w:t>1946</w:t>
      </w:r>
      <w:r w:rsidRPr="00524E61">
        <w:rPr>
          <w:rFonts w:asciiTheme="minorHAnsi" w:hAnsiTheme="minorHAnsi" w:cstheme="minorHAnsi"/>
          <w:color w:val="000000"/>
          <w:sz w:val="22"/>
          <w:szCs w:val="22"/>
          <w:lang w:eastAsia="en-GB"/>
        </w:rPr>
        <w:t>/</w:t>
      </w:r>
      <w:r w:rsidR="00F02D91" w:rsidRPr="00524E61">
        <w:rPr>
          <w:rFonts w:asciiTheme="minorHAnsi" w:hAnsiTheme="minorHAnsi" w:cstheme="minorHAnsi"/>
          <w:color w:val="000000"/>
          <w:sz w:val="22"/>
          <w:szCs w:val="22"/>
          <w:lang w:eastAsia="en-GB"/>
        </w:rPr>
        <w:t xml:space="preserve">2024 </w:t>
      </w:r>
      <w:r w:rsidRPr="00524E61">
        <w:rPr>
          <w:rFonts w:asciiTheme="minorHAnsi" w:hAnsiTheme="minorHAnsi" w:cstheme="minorHAnsi"/>
          <w:color w:val="000000"/>
          <w:sz w:val="22"/>
          <w:szCs w:val="22"/>
          <w:lang w:eastAsia="en-GB"/>
        </w:rPr>
        <w:t>pentru aprobarea Ghidului de achiziții publice verzi).</w:t>
      </w:r>
    </w:p>
    <w:p w14:paraId="315D3C34" w14:textId="77777777" w:rsidR="00AC4C7D" w:rsidRPr="00524E61" w:rsidRDefault="00AC4C7D" w:rsidP="00524E61">
      <w:pPr>
        <w:spacing w:before="0" w:after="0"/>
        <w:jc w:val="both"/>
        <w:rPr>
          <w:rFonts w:asciiTheme="minorHAnsi" w:hAnsiTheme="minorHAnsi" w:cstheme="minorHAnsi"/>
          <w:color w:val="000000"/>
          <w:sz w:val="22"/>
          <w:szCs w:val="22"/>
          <w:lang w:eastAsia="en-GB"/>
        </w:rPr>
      </w:pPr>
    </w:p>
    <w:p w14:paraId="7220EA5C" w14:textId="77777777" w:rsidR="00C41E70" w:rsidRPr="00524E61" w:rsidRDefault="00FB54BC" w:rsidP="00524E61">
      <w:pPr>
        <w:pStyle w:val="Heading2"/>
        <w:spacing w:before="0" w:after="0"/>
        <w:rPr>
          <w:sz w:val="22"/>
          <w:szCs w:val="22"/>
        </w:rPr>
      </w:pPr>
      <w:bookmarkStart w:id="117" w:name="_Toc142556367"/>
      <w:bookmarkStart w:id="118" w:name="_Toc200019351"/>
      <w:r w:rsidRPr="00524E61">
        <w:rPr>
          <w:sz w:val="22"/>
          <w:szCs w:val="22"/>
        </w:rPr>
        <w:t>Caracterul durabil al proiectului</w:t>
      </w:r>
      <w:bookmarkEnd w:id="117"/>
      <w:bookmarkEnd w:id="118"/>
    </w:p>
    <w:p w14:paraId="493BD428" w14:textId="4663B9D2" w:rsidR="009A1430" w:rsidRPr="00524E61" w:rsidRDefault="009A342A"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Solicitantul se angajează să asigure sustenabilitatea proiectului, respectiv să asigure desfășurarea activității pentru o perioadă de minimum </w:t>
      </w:r>
      <w:r w:rsidR="00607036" w:rsidRPr="00524E61">
        <w:rPr>
          <w:rFonts w:asciiTheme="minorHAnsi" w:hAnsiTheme="minorHAnsi" w:cstheme="minorHAnsi"/>
          <w:sz w:val="22"/>
          <w:szCs w:val="22"/>
        </w:rPr>
        <w:t>5</w:t>
      </w:r>
      <w:r w:rsidRPr="00524E61">
        <w:rPr>
          <w:rFonts w:asciiTheme="minorHAnsi" w:hAnsiTheme="minorHAnsi" w:cstheme="minorHAnsi"/>
          <w:sz w:val="22"/>
          <w:szCs w:val="22"/>
        </w:rPr>
        <w:t xml:space="preserve"> ani de la efectuarea plății finale în cadrul proiectului.  </w:t>
      </w:r>
    </w:p>
    <w:p w14:paraId="64598C63" w14:textId="7AD3DC2A" w:rsidR="00344170" w:rsidRPr="00524E61" w:rsidRDefault="00344170" w:rsidP="00524E61">
      <w:pPr>
        <w:spacing w:before="0" w:after="0"/>
        <w:jc w:val="both"/>
        <w:rPr>
          <w:rFonts w:asciiTheme="minorHAnsi" w:hAnsiTheme="minorHAnsi" w:cstheme="minorHAnsi"/>
          <w:sz w:val="22"/>
          <w:szCs w:val="22"/>
        </w:rPr>
      </w:pPr>
      <w:r w:rsidRPr="00524E61">
        <w:rPr>
          <w:rFonts w:asciiTheme="minorHAnsi" w:eastAsia="Times New Roman" w:hAnsiTheme="minorHAnsi" w:cstheme="minorHAnsi"/>
          <w:sz w:val="22"/>
          <w:szCs w:val="22"/>
        </w:rPr>
        <w:t xml:space="preserve">Pe perioada de durabilitate, respectiv </w:t>
      </w:r>
      <w:r w:rsidR="00607036" w:rsidRPr="00524E61">
        <w:rPr>
          <w:rFonts w:asciiTheme="minorHAnsi" w:eastAsia="Times New Roman" w:hAnsiTheme="minorHAnsi" w:cstheme="minorHAnsi"/>
          <w:sz w:val="22"/>
          <w:szCs w:val="22"/>
        </w:rPr>
        <w:t>5</w:t>
      </w:r>
      <w:r w:rsidRPr="00524E61">
        <w:rPr>
          <w:rFonts w:asciiTheme="minorHAnsi" w:eastAsia="Times New Roman" w:hAnsiTheme="minorHAnsi" w:cstheme="minorHAnsi"/>
          <w:sz w:val="22"/>
          <w:szCs w:val="22"/>
        </w:rPr>
        <w:t xml:space="preserve"> ani de la plata finală în cadrul contractului de finanțare sau în termenul prevăzut de normele privind ajutorul de stat, după caz, solicitantul nu trebuie să:</w:t>
      </w:r>
    </w:p>
    <w:p w14:paraId="5A6B9671" w14:textId="77777777" w:rsidR="00344170" w:rsidRPr="00524E61" w:rsidRDefault="00344170" w:rsidP="002F2C2A">
      <w:pPr>
        <w:pStyle w:val="ListParagraph"/>
        <w:numPr>
          <w:ilvl w:val="0"/>
          <w:numId w:val="18"/>
        </w:numPr>
        <w:tabs>
          <w:tab w:val="left" w:pos="990"/>
        </w:tabs>
        <w:spacing w:before="0" w:after="0"/>
        <w:ind w:left="426"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înceteze sau delocalizeze activitatea productivă în afara regiunii de dezvoltare în cadrul căreia a fost prevăzută inițial implementarea proiectului;</w:t>
      </w:r>
    </w:p>
    <w:p w14:paraId="6C775D24" w14:textId="77777777" w:rsidR="00344170" w:rsidRPr="00524E61" w:rsidRDefault="00344170" w:rsidP="002F2C2A">
      <w:pPr>
        <w:pStyle w:val="ListParagraph"/>
        <w:numPr>
          <w:ilvl w:val="0"/>
          <w:numId w:val="18"/>
        </w:numPr>
        <w:tabs>
          <w:tab w:val="left" w:pos="990"/>
        </w:tabs>
        <w:spacing w:before="0" w:after="0"/>
        <w:ind w:left="426"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realizeze o modificare a proprietății asupra unui element de infrastructură care dă un avantaj nejustificat unui terț;</w:t>
      </w:r>
    </w:p>
    <w:p w14:paraId="3A3D2417" w14:textId="6D9FF5D3" w:rsidR="00344170" w:rsidRPr="00524E61" w:rsidRDefault="00344170" w:rsidP="002F2C2A">
      <w:pPr>
        <w:pStyle w:val="ListParagraph"/>
        <w:numPr>
          <w:ilvl w:val="0"/>
          <w:numId w:val="18"/>
        </w:numPr>
        <w:tabs>
          <w:tab w:val="left" w:pos="990"/>
        </w:tabs>
        <w:spacing w:before="0" w:after="0"/>
        <w:ind w:left="426"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realizeze o modificare substanțială care afectează natura, obiectivele sau condițiile de realizare și care ar determina subminarea obiectivelor inițiale ale acesteia.</w:t>
      </w:r>
    </w:p>
    <w:p w14:paraId="61B37540" w14:textId="00C84FEB" w:rsidR="00583326" w:rsidRPr="00524E61" w:rsidRDefault="00583326"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În vederea asigurării celor 3 condiții de mai sus, solicitantul va completa </w:t>
      </w:r>
      <w:r w:rsidR="002A6D5C" w:rsidRPr="00524E61">
        <w:rPr>
          <w:rFonts w:asciiTheme="minorHAnsi" w:hAnsiTheme="minorHAnsi" w:cstheme="minorHAnsi"/>
          <w:color w:val="000000"/>
          <w:sz w:val="22"/>
          <w:szCs w:val="22"/>
          <w:lang w:eastAsia="ro-RO"/>
        </w:rPr>
        <w:t xml:space="preserve">și semna </w:t>
      </w:r>
      <w:r w:rsidRPr="00524E61">
        <w:rPr>
          <w:rFonts w:asciiTheme="minorHAnsi" w:hAnsiTheme="minorHAnsi" w:cstheme="minorHAnsi"/>
          <w:color w:val="000000"/>
          <w:sz w:val="22"/>
          <w:szCs w:val="22"/>
          <w:lang w:eastAsia="ro-RO"/>
        </w:rPr>
        <w:t>Declarația unică.</w:t>
      </w:r>
    </w:p>
    <w:p w14:paraId="5B3BE1BA" w14:textId="77777777" w:rsidR="00AC4C7D" w:rsidRDefault="00AC4C7D" w:rsidP="00524E61">
      <w:pPr>
        <w:autoSpaceDE w:val="0"/>
        <w:autoSpaceDN w:val="0"/>
        <w:adjustRightInd w:val="0"/>
        <w:spacing w:before="0" w:after="0"/>
        <w:jc w:val="both"/>
        <w:rPr>
          <w:rFonts w:asciiTheme="minorHAnsi" w:hAnsiTheme="minorHAnsi" w:cstheme="minorHAnsi"/>
          <w:b/>
          <w:bCs/>
          <w:i/>
          <w:iCs/>
          <w:color w:val="000000"/>
          <w:sz w:val="22"/>
          <w:szCs w:val="22"/>
          <w:lang w:eastAsia="ro-RO"/>
        </w:rPr>
      </w:pPr>
    </w:p>
    <w:p w14:paraId="11CC6846" w14:textId="1029CD4C" w:rsidR="00583326" w:rsidRDefault="00583326"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AC4C7D">
        <w:rPr>
          <w:rFonts w:asciiTheme="minorHAnsi" w:hAnsiTheme="minorHAnsi" w:cstheme="minorHAnsi"/>
          <w:b/>
          <w:bCs/>
          <w:color w:val="000000"/>
          <w:sz w:val="22"/>
          <w:szCs w:val="22"/>
          <w:lang w:eastAsia="ro-RO"/>
        </w:rPr>
        <w:t>Notă!</w:t>
      </w:r>
      <w:r w:rsidR="00AC4C7D">
        <w:rPr>
          <w:rFonts w:asciiTheme="minorHAnsi" w:hAnsiTheme="minorHAnsi" w:cstheme="minorHAnsi"/>
          <w:color w:val="000000"/>
          <w:sz w:val="22"/>
          <w:szCs w:val="22"/>
          <w:lang w:eastAsia="ro-RO"/>
        </w:rPr>
        <w:t xml:space="preserve"> </w:t>
      </w:r>
      <w:r w:rsidRPr="00AC4C7D">
        <w:rPr>
          <w:rFonts w:asciiTheme="minorHAnsi" w:hAnsiTheme="minorHAnsi" w:cstheme="minorHAnsi"/>
          <w:color w:val="000000"/>
          <w:sz w:val="22"/>
          <w:szCs w:val="22"/>
          <w:lang w:eastAsia="ro-RO"/>
        </w:rPr>
        <w:t xml:space="preserve">Finanțarea nerambursabilă acordată se recuperează total sau parțial de la Beneficiar dacă, în perioada pentru care trebuie asigurat caracterul durabil, proiectul face obiectul oricăreia dintre situațiile enunțate anterior. </w:t>
      </w:r>
      <w:r w:rsidR="00AC4C7D">
        <w:rPr>
          <w:rFonts w:asciiTheme="minorHAnsi" w:hAnsiTheme="minorHAnsi" w:cstheme="minorHAnsi"/>
          <w:color w:val="000000"/>
          <w:sz w:val="22"/>
          <w:szCs w:val="22"/>
          <w:lang w:eastAsia="ro-RO"/>
        </w:rPr>
        <w:t xml:space="preserve"> </w:t>
      </w:r>
      <w:r w:rsidRPr="00AC4C7D">
        <w:rPr>
          <w:rFonts w:asciiTheme="minorHAnsi" w:hAnsiTheme="minorHAnsi" w:cstheme="minorHAnsi"/>
          <w:color w:val="000000"/>
          <w:sz w:val="22"/>
          <w:szCs w:val="22"/>
          <w:lang w:eastAsia="ro-RO"/>
        </w:rPr>
        <w:t xml:space="preserve">Reducerea valorii eligibile acordate din fonduri europene și din bugetul național se calculează proporțional cu perioada pentru care nu este asigurat caracterul durabil al operațiunilor. Sunt exceptate situațiile în care încetarea activității este rezultatul unui faliment nefraudulos, în conformitate cu prevederile art. 65 alin. (3) din Regulamentul (UE) 2021/1060. </w:t>
      </w:r>
      <w:r w:rsidR="00AC4C7D">
        <w:rPr>
          <w:rFonts w:asciiTheme="minorHAnsi" w:hAnsiTheme="minorHAnsi" w:cstheme="minorHAnsi"/>
          <w:color w:val="000000"/>
          <w:sz w:val="22"/>
          <w:szCs w:val="22"/>
          <w:lang w:eastAsia="ro-RO"/>
        </w:rPr>
        <w:t xml:space="preserve"> </w:t>
      </w:r>
      <w:r w:rsidRPr="00AC4C7D">
        <w:rPr>
          <w:rFonts w:asciiTheme="minorHAnsi" w:hAnsiTheme="minorHAnsi" w:cstheme="minorHAnsi"/>
          <w:color w:val="000000"/>
          <w:sz w:val="22"/>
          <w:szCs w:val="22"/>
          <w:lang w:eastAsia="ro-RO"/>
        </w:rPr>
        <w:t>În cazurile în care, în perioda de implementare și/sau durabilitate, sunt afectate condițiile de eligibilitate și/sau cerințele obligatorii impuse prin contractul de finanțare, beneficiarul are obligația de restituire a finanțării primite și a dobânzilor, penalităților aferente. Solicitantul este obligat să asigure toate costurile de funcționare și întreținere a investiției în perioada de durabilitate.</w:t>
      </w:r>
    </w:p>
    <w:p w14:paraId="000D0FF5" w14:textId="77777777" w:rsidR="00AC4C7D" w:rsidRPr="00AC4C7D" w:rsidRDefault="00AC4C7D" w:rsidP="00524E61">
      <w:pPr>
        <w:autoSpaceDE w:val="0"/>
        <w:autoSpaceDN w:val="0"/>
        <w:adjustRightInd w:val="0"/>
        <w:spacing w:before="0" w:after="0"/>
        <w:jc w:val="both"/>
        <w:rPr>
          <w:rFonts w:asciiTheme="minorHAnsi" w:hAnsiTheme="minorHAnsi" w:cstheme="minorHAnsi"/>
          <w:color w:val="000000"/>
          <w:sz w:val="22"/>
          <w:szCs w:val="22"/>
          <w:lang w:eastAsia="ro-RO"/>
        </w:rPr>
      </w:pPr>
    </w:p>
    <w:p w14:paraId="5F38D051" w14:textId="77777777" w:rsidR="00B07206" w:rsidRPr="00524E61" w:rsidRDefault="00C41E70" w:rsidP="00524E61">
      <w:pPr>
        <w:pStyle w:val="Heading2"/>
        <w:spacing w:before="0" w:after="0"/>
        <w:rPr>
          <w:sz w:val="22"/>
          <w:szCs w:val="22"/>
        </w:rPr>
      </w:pPr>
      <w:bookmarkStart w:id="119" w:name="_Toc142556368"/>
      <w:bookmarkStart w:id="120" w:name="_Toc200019352"/>
      <w:r w:rsidRPr="00524E61">
        <w:rPr>
          <w:sz w:val="22"/>
          <w:szCs w:val="22"/>
        </w:rPr>
        <w:t>Acțiuni menite să garanteze egalitatea de șanse, de gen, incluziunea și nediscriminarea</w:t>
      </w:r>
      <w:bookmarkEnd w:id="119"/>
      <w:bookmarkEnd w:id="120"/>
    </w:p>
    <w:p w14:paraId="3830788A" w14:textId="469ECD40"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Solicitantul va completa Declarația unică, unde își va asuma că va respecta clauzele Cartei drepturilor fundamentale a Uniunii Europene, precum și obligațiile prevăzute în legislația comunitară şi națională în domeniul nediscriminării pe criterii de gen, origine rasială sau etnică, religie sau convingeri, dizabilitate, vârstă sau orientare sexuală, accesibilității pentru persoanele cu dizabilități, respectiv dezvoltării durabile, inclusiv DNSH și imunizarea la schimbările climatice. </w:t>
      </w:r>
    </w:p>
    <w:p w14:paraId="368D0500" w14:textId="77777777" w:rsidR="00DD65A1" w:rsidRPr="00524E61" w:rsidRDefault="00DD65A1" w:rsidP="00524E61">
      <w:pPr>
        <w:autoSpaceDE w:val="0"/>
        <w:autoSpaceDN w:val="0"/>
        <w:adjustRightInd w:val="0"/>
        <w:spacing w:before="0" w:after="0"/>
        <w:ind w:left="708"/>
        <w:jc w:val="both"/>
        <w:rPr>
          <w:rFonts w:asciiTheme="minorHAnsi" w:hAnsiTheme="minorHAnsi" w:cstheme="minorHAnsi"/>
          <w:color w:val="000000"/>
          <w:sz w:val="22"/>
          <w:szCs w:val="22"/>
          <w:lang w:eastAsia="ro-RO"/>
        </w:rPr>
      </w:pPr>
      <w:r w:rsidRPr="00524E61">
        <w:rPr>
          <w:rFonts w:asciiTheme="minorHAnsi" w:hAnsiTheme="minorHAnsi" w:cstheme="minorHAnsi"/>
          <w:b/>
          <w:bCs/>
          <w:color w:val="000000"/>
          <w:sz w:val="22"/>
          <w:szCs w:val="22"/>
          <w:lang w:eastAsia="ro-RO"/>
        </w:rPr>
        <w:t xml:space="preserve">1. Respectarea drepturilor fundamentale și a Cartei drepturilor fundamentale a Uniunii Europene </w:t>
      </w:r>
    </w:p>
    <w:p w14:paraId="5B0593AF" w14:textId="3727C416"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Carta drepturilor fundamentale a Uniunii Europene (Anexa </w:t>
      </w:r>
      <w:r w:rsidR="00B85DE9" w:rsidRPr="00524E61">
        <w:rPr>
          <w:rFonts w:asciiTheme="minorHAnsi" w:hAnsiTheme="minorHAnsi" w:cstheme="minorHAnsi"/>
          <w:color w:val="000000"/>
          <w:sz w:val="22"/>
          <w:szCs w:val="22"/>
          <w:lang w:eastAsia="ro-RO"/>
        </w:rPr>
        <w:t>8</w:t>
      </w:r>
      <w:r w:rsidRPr="00524E61">
        <w:rPr>
          <w:rFonts w:asciiTheme="minorHAnsi" w:hAnsiTheme="minorHAnsi" w:cstheme="minorHAnsi"/>
          <w:color w:val="000000"/>
          <w:sz w:val="22"/>
          <w:szCs w:val="22"/>
          <w:lang w:eastAsia="ro-RO"/>
        </w:rPr>
        <w:t xml:space="preserve">) este un document adoptat de Comisia Europeană, Parlamentul European și Consiliul Uniunii Europene la 7 decembrie 2000, în cadrul Consiliului European de la Nisa. </w:t>
      </w:r>
    </w:p>
    <w:p w14:paraId="7FFF93BC" w14:textId="77777777"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Solicitantul se va asigura de respectarea drepturilor fundamentale și a Cartei drepturilor fundamentale a Uniunii Europene pe întreg ciclul de viață al proiectului. </w:t>
      </w:r>
    </w:p>
    <w:p w14:paraId="0AD39A79" w14:textId="4909E8BD" w:rsidR="00DD65A1" w:rsidRPr="00524E61" w:rsidRDefault="00DD65A1" w:rsidP="00524E61">
      <w:pPr>
        <w:autoSpaceDE w:val="0"/>
        <w:autoSpaceDN w:val="0"/>
        <w:adjustRightInd w:val="0"/>
        <w:spacing w:before="0" w:after="0"/>
        <w:ind w:left="708"/>
        <w:jc w:val="both"/>
        <w:rPr>
          <w:rFonts w:asciiTheme="minorHAnsi" w:hAnsiTheme="minorHAnsi" w:cstheme="minorHAnsi"/>
          <w:color w:val="000000"/>
          <w:sz w:val="22"/>
          <w:szCs w:val="22"/>
          <w:lang w:eastAsia="ro-RO"/>
        </w:rPr>
      </w:pPr>
      <w:r w:rsidRPr="00524E61">
        <w:rPr>
          <w:rFonts w:asciiTheme="minorHAnsi" w:hAnsiTheme="minorHAnsi" w:cstheme="minorHAnsi"/>
          <w:b/>
          <w:bCs/>
          <w:color w:val="000000"/>
          <w:sz w:val="22"/>
          <w:szCs w:val="22"/>
          <w:lang w:eastAsia="ro-RO"/>
        </w:rPr>
        <w:lastRenderedPageBreak/>
        <w:t xml:space="preserve">2. Respectarea egalității între </w:t>
      </w:r>
      <w:r w:rsidR="002B073E" w:rsidRPr="00524E61">
        <w:rPr>
          <w:rFonts w:asciiTheme="minorHAnsi" w:hAnsiTheme="minorHAnsi" w:cstheme="minorHAnsi"/>
          <w:b/>
          <w:bCs/>
          <w:color w:val="000000"/>
          <w:sz w:val="22"/>
          <w:szCs w:val="22"/>
          <w:lang w:eastAsia="ro-RO"/>
        </w:rPr>
        <w:t xml:space="preserve">femei și </w:t>
      </w:r>
      <w:r w:rsidRPr="00524E61">
        <w:rPr>
          <w:rFonts w:asciiTheme="minorHAnsi" w:hAnsiTheme="minorHAnsi" w:cstheme="minorHAnsi"/>
          <w:b/>
          <w:bCs/>
          <w:color w:val="000000"/>
          <w:sz w:val="22"/>
          <w:szCs w:val="22"/>
          <w:lang w:eastAsia="ro-RO"/>
        </w:rPr>
        <w:t xml:space="preserve">bărbați, integrarea perspectivei de gen și abordarea aspectelor de gen </w:t>
      </w:r>
    </w:p>
    <w:p w14:paraId="72D9BB24" w14:textId="71BD044F"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Egalitatea de șanse între femei și bărbați este un principiu fundamental al Uniunii Europene. Respectarea principiului egalităţii de gen se referă la egalitatea dintre femei și bărbați în ceea ce privește drepturile, tratamentul, responsabilitățile, oportunitățile și realizările economice și sociale ale acestora. Există egalitate de gen atunci când </w:t>
      </w:r>
      <w:r w:rsidR="002B073E" w:rsidRPr="00524E61">
        <w:rPr>
          <w:rFonts w:asciiTheme="minorHAnsi" w:hAnsiTheme="minorHAnsi" w:cstheme="minorHAnsi"/>
          <w:color w:val="000000"/>
          <w:sz w:val="22"/>
          <w:szCs w:val="22"/>
          <w:lang w:eastAsia="ro-RO"/>
        </w:rPr>
        <w:t xml:space="preserve">femeile și </w:t>
      </w:r>
      <w:r w:rsidRPr="00524E61">
        <w:rPr>
          <w:rFonts w:asciiTheme="minorHAnsi" w:hAnsiTheme="minorHAnsi" w:cstheme="minorHAnsi"/>
          <w:color w:val="000000"/>
          <w:sz w:val="22"/>
          <w:szCs w:val="22"/>
          <w:lang w:eastAsia="ro-RO"/>
        </w:rPr>
        <w:t xml:space="preserve">bărbații au aceleași drepturi, responsabilități și oportunități în toate sectoarele societății și atunci când diferitele interese, nevoi și priorități ale </w:t>
      </w:r>
      <w:r w:rsidR="002B073E" w:rsidRPr="00524E61">
        <w:rPr>
          <w:rFonts w:asciiTheme="minorHAnsi" w:hAnsiTheme="minorHAnsi" w:cstheme="minorHAnsi"/>
          <w:color w:val="000000"/>
          <w:sz w:val="22"/>
          <w:szCs w:val="22"/>
          <w:lang w:eastAsia="ro-RO"/>
        </w:rPr>
        <w:t xml:space="preserve">femeilor și </w:t>
      </w:r>
      <w:r w:rsidRPr="00524E61">
        <w:rPr>
          <w:rFonts w:asciiTheme="minorHAnsi" w:hAnsiTheme="minorHAnsi" w:cstheme="minorHAnsi"/>
          <w:color w:val="000000"/>
          <w:sz w:val="22"/>
          <w:szCs w:val="22"/>
          <w:lang w:eastAsia="ro-RO"/>
        </w:rPr>
        <w:t xml:space="preserve">bărbaților sunt evaluate în mod egal. </w:t>
      </w:r>
    </w:p>
    <w:p w14:paraId="25ED5435" w14:textId="77777777" w:rsidR="00DD65A1" w:rsidRPr="00524E61" w:rsidRDefault="00DD65A1" w:rsidP="00524E61">
      <w:pPr>
        <w:pStyle w:val="Default"/>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O Uniune a egalității înseamnă o Uniune în care toți cetățenii – femei și bărbați, fete și băieți – sunt egali în diversitatea lor. Strategia națională privind egalitatea de șanse și de tratament între femei și bărbați 2022-2027 vizează: Pilonul I: Egalitate de șanse și de tratament între femei și bărbați și Pilonul II: Violența domestică și de gen. Strategia propune obiective și măsuri care să contribuie la creșterea nivelului general al egalității de șanse și de tratament între femei și bărbați în România. Totodată, Cadrul legislativ este reprezentat de Legea nr. 202/2002 republicată și actualizată, împreună cu Normele metodologice de aplicare (Hotărârea de Guvern nr. 262/2019). Aceasta reglementează măsurile pentru promovarea și implementarea principiului egalității de șanse între femei și bărbați, precum și eliminarea tuturor formelor de discriminare bazate pe acest criteriu. </w:t>
      </w:r>
    </w:p>
    <w:p w14:paraId="1CC4401C" w14:textId="77777777"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Solicitantul va prezenta măsurile concrete conform legislației naționale și comunitare pe care proiectul le propune referitor la principiul egalității de șanse și de tratament între femei și bărbați, integrarea perspectivei de gen și abordarea aspectelor de gen. </w:t>
      </w:r>
    </w:p>
    <w:p w14:paraId="2FDC3742" w14:textId="77777777" w:rsidR="00DD65A1" w:rsidRPr="00524E61" w:rsidRDefault="00DD65A1" w:rsidP="00524E61">
      <w:pPr>
        <w:autoSpaceDE w:val="0"/>
        <w:autoSpaceDN w:val="0"/>
        <w:adjustRightInd w:val="0"/>
        <w:spacing w:before="0" w:after="0"/>
        <w:ind w:left="708"/>
        <w:jc w:val="both"/>
        <w:rPr>
          <w:rFonts w:asciiTheme="minorHAnsi" w:hAnsiTheme="minorHAnsi" w:cstheme="minorHAnsi"/>
          <w:color w:val="000000"/>
          <w:sz w:val="22"/>
          <w:szCs w:val="22"/>
          <w:lang w:eastAsia="ro-RO"/>
        </w:rPr>
      </w:pPr>
      <w:r w:rsidRPr="00524E61">
        <w:rPr>
          <w:rFonts w:asciiTheme="minorHAnsi" w:hAnsiTheme="minorHAnsi" w:cstheme="minorHAnsi"/>
          <w:b/>
          <w:bCs/>
          <w:color w:val="000000"/>
          <w:sz w:val="22"/>
          <w:szCs w:val="22"/>
          <w:lang w:eastAsia="ro-RO"/>
        </w:rPr>
        <w:t xml:space="preserve">3. Prevenirea oricărei forme de discriminare pe criterii de gen, origine rasială sau etnică, religie sau convingeri, dizabilități, vârstă sau orientare sexuală, precum și respectarea accesibilității pentru persoanele cu dizabilități </w:t>
      </w:r>
    </w:p>
    <w:p w14:paraId="2E40A496" w14:textId="77777777"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Respectarea valorilor comune în materie de libertate, democrație, a drepturilor omului și a libertăților fundamentale este consacrată în tratatele constitutive ale UE. Tratatele recunosc că fiecare persoană este egală și astfel ar trebui să aibă un acces echitabil la posibilitățile oferite de viață. </w:t>
      </w:r>
    </w:p>
    <w:p w14:paraId="00F6DE85" w14:textId="77777777"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Egalitatea dintre cetățeni este un drept garantat prin Constituția României. Aceasta prevede drepturi egale pentru toți românii indiferent de rasă, naționalitate, origine etnică, limbă, religie, sex, apartenență politică, venit sau origine socială. În afara Constituției României, există și alte acte normative în care este prevazută egalitatea atât în fața legii, cât și la locul de muncă (Ordonanța de Guvern nr. 137/2000, Codul Muncii). Dispozițiile ordonanței se aplică tuturor persoanelor fizice sau juridice, publice sau private, precum și instituțiilor publice cu atribuții în ceea ce privește condițiile de încadrare în muncă, criteriile și condițiile de recrutare, selectare și promovare, accesul la toate formele și nivelurile de orientare, formare și perfecționare profesională, protecția și securitatea socială, serviciile publice sau alte servicii, accesul la bunuri și facilități, sistemul educațional, asigurarea libertății de circulație. </w:t>
      </w:r>
    </w:p>
    <w:p w14:paraId="19C3477F" w14:textId="77777777" w:rsidR="00DD65A1" w:rsidRPr="00524E61" w:rsidRDefault="00DD65A1"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Solicitantul va prezenta măsurile concrete conform legislației naționale și comunitare pe care proiectul le propune referitor la prevenirea oricărei forme de discriminare cu privire la echipa de proiect, achizițiile din cadrul proiectului, grupul țintă, grupuri defavorizate, etc. De asemenea, se va asigura de accesibilitatea la mediul fizic, transport, informație și mijloace de comunicare, inclusiv la tehnologiile și sistemele informatice și de comunicații, precum și la alte facilități și servicii deschise sau furnizate publicului. </w:t>
      </w:r>
    </w:p>
    <w:p w14:paraId="739A88EF" w14:textId="70C3D0CA" w:rsidR="00DD65A1" w:rsidRPr="00524E61" w:rsidRDefault="00DD65A1" w:rsidP="00524E61">
      <w:p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color w:val="000000"/>
          <w:sz w:val="22"/>
          <w:szCs w:val="22"/>
          <w:lang w:eastAsia="ro-RO"/>
        </w:rPr>
        <w:t xml:space="preserve">În ceea ce privește </w:t>
      </w:r>
      <w:r w:rsidRPr="00524E61">
        <w:rPr>
          <w:rFonts w:asciiTheme="minorHAnsi" w:hAnsiTheme="minorHAnsi" w:cstheme="minorHAnsi"/>
          <w:b/>
          <w:bCs/>
          <w:color w:val="000000"/>
          <w:sz w:val="22"/>
          <w:szCs w:val="22"/>
          <w:lang w:eastAsia="ro-RO"/>
        </w:rPr>
        <w:t>accesibilitatea pentru persoanele cu dizabilități</w:t>
      </w:r>
      <w:r w:rsidRPr="00524E61">
        <w:rPr>
          <w:rFonts w:asciiTheme="minorHAnsi" w:hAnsiTheme="minorHAnsi" w:cstheme="minorHAnsi"/>
          <w:color w:val="000000"/>
          <w:sz w:val="22"/>
          <w:szCs w:val="22"/>
          <w:lang w:eastAsia="ro-RO"/>
        </w:rPr>
        <w:t xml:space="preserve">, solicitantul va descrie în secțiunea relevantă din cererea de </w:t>
      </w:r>
      <w:r w:rsidRPr="00524E61">
        <w:rPr>
          <w:rFonts w:asciiTheme="minorHAnsi" w:hAnsiTheme="minorHAnsi" w:cstheme="minorHAnsi"/>
          <w:sz w:val="22"/>
          <w:szCs w:val="22"/>
          <w:lang w:eastAsia="ro-RO"/>
        </w:rPr>
        <w:t xml:space="preserve">finanțare modul în care sunt respectate obligațiile prevăzute de legislația specifică aplicabilă și va evidenția elementele de relevanță în raport cu asigurarea accesibilității, în conformitate cu art. 9 al Convenției ONU privind drepturile persoanelor cu dizabilități. </w:t>
      </w:r>
    </w:p>
    <w:p w14:paraId="50218BA7" w14:textId="34CFA37E" w:rsidR="001215A0" w:rsidRPr="00524E61" w:rsidRDefault="001215A0" w:rsidP="00524E61">
      <w:p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În conformitate cu art. 4 lit. f) din Convenția ONU privind drepturile persoanelor cu dizabilități, solicitanții de finanțare vor avea în vedere inițierea sau promovarea cercetării și dezvoltării bunurilor, serviciilor, echipamentelor şi facilităților concepute pe baza designului universal, care ar presupune o adaptare minimă şi la cel mai scăzut cost, pentru a răspunde nevoilor specifice ale persoanelor cu dizabilităţi, vor promova existența şi vor încuraja utilizarea acestor bunuri, servicii, echipamente şi facilități concepute pe baza designului universal, precum şi vor promova designul universal în elaborarea standardelor şi instrucțiunilor.</w:t>
      </w:r>
    </w:p>
    <w:p w14:paraId="31F76C8C" w14:textId="77777777" w:rsidR="001215A0" w:rsidRPr="00524E61" w:rsidRDefault="001215A0" w:rsidP="00524E61">
      <w:p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lastRenderedPageBreak/>
        <w:t>Potrivit Convenției ONU, „design universal”  înseamnă proiectarea produselor, mediului, programelor şi serviciilor, astfel încât să poată fi utilizate de către toate persoanele, pe cât este posibil, fără să fie nevoie de o adaptare sau de o proiectare specializate. Design-ul universal nu va exclude dispozitivele de asistare pentru anumite grupuri de persoane cu dizabilităţi, atunci când este necesar.</w:t>
      </w:r>
    </w:p>
    <w:p w14:paraId="7C0BF964" w14:textId="7BB07E90" w:rsidR="001215A0" w:rsidRPr="00524E61" w:rsidRDefault="001215A0" w:rsidP="00524E61">
      <w:p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 „Adaptare rezonabilă” înseamnă modificările şi ajustările necesare şi adecvate, care nu impun un efort disproporționat sau nejustificat atunci când este necesar într-un caz particular, pentru a permite persoanelor cu dizabilităţi să se bucure ori să își exercite, în condiții de egalitate cu ceilalți, toate drepturile şi libertățile fundamentale ale omului.</w:t>
      </w:r>
    </w:p>
    <w:p w14:paraId="232DCAA6" w14:textId="4FA43627" w:rsidR="00110EAF" w:rsidRPr="00524E61" w:rsidRDefault="001215A0" w:rsidP="00524E61">
      <w:p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Se vor puncta suplimentar proiectele care vor promova cercetarea şi dezvoltarea, vor face cunoscută oferta şi vor încuraja utilizarea de noi tehnologii, inclusiv tehnologii informatice şi de comunicații, dispozitive de suport pentru mobilitate, dispozitive şi tehnologii de asistare, adecvate persoanelor cu dizabilităţi, acordând prioritate tehnologiilor cu prețuri accesibile (art. 4 lit. g) din Convenția ONU privind drepturile persoanelor cu dizabilități.</w:t>
      </w:r>
    </w:p>
    <w:p w14:paraId="6D7687AD" w14:textId="23AE1DAA" w:rsidR="00DD65A1" w:rsidRPr="00524E61" w:rsidRDefault="00DD65A1" w:rsidP="00524E61">
      <w:pPr>
        <w:pStyle w:val="Default"/>
        <w:jc w:val="both"/>
        <w:rPr>
          <w:rFonts w:asciiTheme="minorHAnsi" w:hAnsiTheme="minorHAnsi" w:cstheme="minorHAnsi"/>
          <w:color w:val="auto"/>
          <w:sz w:val="22"/>
          <w:szCs w:val="22"/>
          <w:lang w:eastAsia="ro-RO"/>
        </w:rPr>
      </w:pPr>
      <w:r w:rsidRPr="00524E61">
        <w:rPr>
          <w:rFonts w:asciiTheme="minorHAnsi" w:hAnsiTheme="minorHAnsi" w:cstheme="minorHAnsi"/>
          <w:color w:val="auto"/>
          <w:sz w:val="22"/>
          <w:szCs w:val="22"/>
          <w:lang w:eastAsia="ro-RO"/>
        </w:rPr>
        <w:t>Totodată, va include cerințele de accesibilitate în documentațiile de achiziție aferente investiției, în proiectarea și construcția mediului fizic de la începutul procesului de proiectare, respectiv arhitecții, inginerii constructori și toți cei implicați profesional în proiectarea și construcția mediului fizic vor respecta cerințele cu privire la politica în domeniul promovării drepturilor persoanelor cu dizabilități și la măsurile de realizare a accesibilității sau de adaptare rezonabilă. În acest sens, solicitantul va avea în vedere aplicarea următoarelor acte normative:</w:t>
      </w:r>
    </w:p>
    <w:p w14:paraId="0BED3605" w14:textId="656F9691" w:rsidR="00DD65A1" w:rsidRPr="00524E61" w:rsidRDefault="00DD65A1" w:rsidP="002F2C2A">
      <w:pPr>
        <w:pStyle w:val="Default"/>
        <w:numPr>
          <w:ilvl w:val="0"/>
          <w:numId w:val="28"/>
        </w:numPr>
        <w:ind w:left="360" w:hanging="180"/>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Strategia națională privind drepturile persoanelor cu dizabilități 2022-2027</w:t>
      </w:r>
      <w:r w:rsidR="0066319B" w:rsidRPr="00524E61">
        <w:rPr>
          <w:rFonts w:asciiTheme="minorHAnsi" w:hAnsiTheme="minorHAnsi" w:cstheme="minorHAnsi"/>
          <w:color w:val="auto"/>
          <w:sz w:val="22"/>
          <w:szCs w:val="22"/>
        </w:rPr>
        <w:t>;</w:t>
      </w:r>
    </w:p>
    <w:p w14:paraId="263E08FA" w14:textId="77777777" w:rsidR="00DD65A1" w:rsidRPr="00524E61" w:rsidRDefault="00DD65A1" w:rsidP="002F2C2A">
      <w:pPr>
        <w:pStyle w:val="ListParagraph"/>
        <w:numPr>
          <w:ilvl w:val="0"/>
          <w:numId w:val="28"/>
        </w:numPr>
        <w:autoSpaceDE w:val="0"/>
        <w:autoSpaceDN w:val="0"/>
        <w:adjustRightInd w:val="0"/>
        <w:spacing w:before="0" w:after="0"/>
        <w:ind w:left="360" w:hanging="18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Strategia UE pentru persoanele cu dizabilități 2021-2030;</w:t>
      </w:r>
    </w:p>
    <w:p w14:paraId="34EB2A46" w14:textId="77777777" w:rsidR="00DD65A1" w:rsidRPr="00524E61" w:rsidRDefault="00DD65A1" w:rsidP="002F2C2A">
      <w:pPr>
        <w:pStyle w:val="ListParagraph"/>
        <w:numPr>
          <w:ilvl w:val="0"/>
          <w:numId w:val="28"/>
        </w:numPr>
        <w:autoSpaceDE w:val="0"/>
        <w:autoSpaceDN w:val="0"/>
        <w:adjustRightInd w:val="0"/>
        <w:spacing w:before="0" w:after="0"/>
        <w:ind w:left="360" w:hanging="18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Legea nr. 221/2010 pentru ratificarea Convenţiei ONU privind drepturile persoanelor cu dizabilităţi;</w:t>
      </w:r>
    </w:p>
    <w:p w14:paraId="616C5BF2" w14:textId="77777777" w:rsidR="001215A0" w:rsidRPr="00524E61" w:rsidRDefault="00DD65A1" w:rsidP="002F2C2A">
      <w:pPr>
        <w:pStyle w:val="ListParagraph"/>
        <w:numPr>
          <w:ilvl w:val="0"/>
          <w:numId w:val="28"/>
        </w:numPr>
        <w:autoSpaceDE w:val="0"/>
        <w:autoSpaceDN w:val="0"/>
        <w:adjustRightInd w:val="0"/>
        <w:spacing w:before="0" w:after="0"/>
        <w:ind w:left="360" w:hanging="18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Legea nr. 448/2006 privind protecţia şi promovarea drepturilor persoanelor cu </w:t>
      </w:r>
      <w:r w:rsidRPr="00524E61">
        <w:rPr>
          <w:rFonts w:asciiTheme="minorHAnsi" w:eastAsia="Times New Roman" w:hAnsiTheme="minorHAnsi" w:cstheme="minorHAnsi"/>
          <w:sz w:val="22"/>
          <w:szCs w:val="22"/>
          <w:lang w:eastAsia="en-GB"/>
        </w:rPr>
        <w:t>dizabilităţi</w:t>
      </w:r>
      <w:r w:rsidRPr="00524E61">
        <w:rPr>
          <w:rFonts w:asciiTheme="minorHAnsi" w:hAnsiTheme="minorHAnsi" w:cstheme="minorHAnsi"/>
          <w:sz w:val="22"/>
          <w:szCs w:val="22"/>
          <w:lang w:eastAsia="ro-RO"/>
        </w:rPr>
        <w:t>, cu modificările și completările ulterioare, alte strategii și acte normative relevante</w:t>
      </w:r>
      <w:r w:rsidR="001215A0" w:rsidRPr="00524E61">
        <w:rPr>
          <w:rFonts w:asciiTheme="minorHAnsi" w:hAnsiTheme="minorHAnsi" w:cstheme="minorHAnsi"/>
          <w:sz w:val="22"/>
          <w:szCs w:val="22"/>
          <w:lang w:eastAsia="ro-RO"/>
        </w:rPr>
        <w:t>;</w:t>
      </w:r>
    </w:p>
    <w:p w14:paraId="04978D50" w14:textId="109FCF97" w:rsidR="001215A0" w:rsidRPr="00524E61" w:rsidRDefault="001215A0" w:rsidP="002F2C2A">
      <w:pPr>
        <w:pStyle w:val="ListParagraph"/>
        <w:numPr>
          <w:ilvl w:val="0"/>
          <w:numId w:val="28"/>
        </w:numPr>
        <w:autoSpaceDE w:val="0"/>
        <w:autoSpaceDN w:val="0"/>
        <w:adjustRightInd w:val="0"/>
        <w:spacing w:before="0" w:after="0"/>
        <w:ind w:left="360" w:hanging="18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Legea nr. 232/2022 privind cerințele de accesibilitate aplicabile produselor şi serviciilor</w:t>
      </w:r>
      <w:r w:rsidR="00BE42FF" w:rsidRPr="00524E61">
        <w:rPr>
          <w:rFonts w:asciiTheme="minorHAnsi" w:hAnsiTheme="minorHAnsi" w:cstheme="minorHAnsi"/>
          <w:sz w:val="22"/>
          <w:szCs w:val="22"/>
          <w:lang w:eastAsia="ro-RO"/>
        </w:rPr>
        <w:t>, cu modificările și completările ulterioare</w:t>
      </w:r>
      <w:r w:rsidRPr="00524E61">
        <w:rPr>
          <w:rFonts w:asciiTheme="minorHAnsi" w:hAnsiTheme="minorHAnsi" w:cstheme="minorHAnsi"/>
          <w:sz w:val="22"/>
          <w:szCs w:val="22"/>
          <w:lang w:eastAsia="ro-RO"/>
        </w:rPr>
        <w:t>;</w:t>
      </w:r>
    </w:p>
    <w:p w14:paraId="3CC195E6" w14:textId="57410B7D" w:rsidR="00DD65A1" w:rsidRPr="00524E61" w:rsidRDefault="001215A0" w:rsidP="002F2C2A">
      <w:pPr>
        <w:pStyle w:val="ListParagraph"/>
        <w:numPr>
          <w:ilvl w:val="0"/>
          <w:numId w:val="28"/>
        </w:numPr>
        <w:autoSpaceDE w:val="0"/>
        <w:autoSpaceDN w:val="0"/>
        <w:adjustRightInd w:val="0"/>
        <w:spacing w:before="0" w:after="0"/>
        <w:ind w:left="360" w:hanging="18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Ordonanța de Urgență nr. 112/2018 privind accesibilitatea site-urilor web și a aplicațiilor mobile ale organismelor din sectorul public</w:t>
      </w:r>
      <w:r w:rsidR="00BE42FF" w:rsidRPr="00524E61">
        <w:rPr>
          <w:rFonts w:asciiTheme="minorHAnsi" w:hAnsiTheme="minorHAnsi" w:cstheme="minorHAnsi"/>
          <w:sz w:val="22"/>
          <w:szCs w:val="22"/>
          <w:lang w:eastAsia="ro-RO"/>
        </w:rPr>
        <w:t>, cu modificările și completările ulterioare;</w:t>
      </w:r>
    </w:p>
    <w:p w14:paraId="69A0638E" w14:textId="2EB5A54B" w:rsidR="00DD65A1" w:rsidRDefault="00DD65A1" w:rsidP="00524E61">
      <w:pPr>
        <w:pStyle w:val="Default"/>
        <w:jc w:val="both"/>
        <w:rPr>
          <w:rFonts w:asciiTheme="minorHAnsi" w:hAnsiTheme="minorHAnsi" w:cstheme="minorHAnsi"/>
          <w:color w:val="auto"/>
          <w:sz w:val="22"/>
          <w:szCs w:val="22"/>
        </w:rPr>
      </w:pPr>
      <w:r w:rsidRPr="00524E61">
        <w:rPr>
          <w:rFonts w:asciiTheme="minorHAnsi" w:hAnsiTheme="minorHAnsi" w:cstheme="minorHAnsi"/>
          <w:color w:val="auto"/>
          <w:sz w:val="22"/>
          <w:szCs w:val="22"/>
        </w:rPr>
        <w:t>Solicitantul va declara în cadrul Declaraţiei unice că va respecta obligaţiile prevăzute în legislaţia comunitară şi naţională în domeniul dezvoltării durabile, egalităţii de şanse</w:t>
      </w:r>
      <w:r w:rsidR="0066319B" w:rsidRPr="00524E61">
        <w:rPr>
          <w:rFonts w:asciiTheme="minorHAnsi" w:hAnsiTheme="minorHAnsi" w:cstheme="minorHAnsi"/>
          <w:color w:val="auto"/>
          <w:sz w:val="22"/>
          <w:szCs w:val="22"/>
        </w:rPr>
        <w:t>,</w:t>
      </w:r>
      <w:r w:rsidRPr="00524E61">
        <w:rPr>
          <w:rFonts w:asciiTheme="minorHAnsi" w:hAnsiTheme="minorHAnsi" w:cstheme="minorHAnsi"/>
          <w:color w:val="auto"/>
          <w:sz w:val="22"/>
          <w:szCs w:val="22"/>
        </w:rPr>
        <w:t xml:space="preserve"> gen, nediscriminării şi accesibilităţii persoanelor cu dizabilităţi. </w:t>
      </w:r>
    </w:p>
    <w:p w14:paraId="0992F6B9" w14:textId="77777777" w:rsidR="00AC4C7D" w:rsidRPr="00524E61" w:rsidRDefault="00AC4C7D" w:rsidP="00524E61">
      <w:pPr>
        <w:pStyle w:val="Default"/>
        <w:jc w:val="both"/>
        <w:rPr>
          <w:rFonts w:asciiTheme="minorHAnsi" w:hAnsiTheme="minorHAnsi" w:cstheme="minorHAnsi"/>
          <w:color w:val="auto"/>
          <w:sz w:val="22"/>
          <w:szCs w:val="22"/>
        </w:rPr>
      </w:pPr>
    </w:p>
    <w:p w14:paraId="248516DB" w14:textId="3048CE17" w:rsidR="00B07206" w:rsidRPr="00524E61" w:rsidRDefault="00B07206" w:rsidP="00524E61">
      <w:pPr>
        <w:pStyle w:val="Heading2"/>
        <w:spacing w:before="0" w:after="0"/>
        <w:rPr>
          <w:sz w:val="22"/>
          <w:szCs w:val="22"/>
        </w:rPr>
      </w:pPr>
      <w:bookmarkStart w:id="121" w:name="_Toc142556369"/>
      <w:bookmarkStart w:id="122" w:name="_Toc200019353"/>
      <w:r w:rsidRPr="00524E61">
        <w:rPr>
          <w:sz w:val="22"/>
          <w:szCs w:val="22"/>
        </w:rPr>
        <w:t>Teme secundare</w:t>
      </w:r>
      <w:bookmarkEnd w:id="121"/>
      <w:bookmarkEnd w:id="122"/>
    </w:p>
    <w:p w14:paraId="093CB64C" w14:textId="660FDB9D" w:rsidR="00406DF0" w:rsidRDefault="00406DF0"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09691006" w14:textId="77777777" w:rsidR="00AC4C7D" w:rsidRPr="00524E61" w:rsidRDefault="00AC4C7D" w:rsidP="00524E61">
      <w:pPr>
        <w:pStyle w:val="5Normal"/>
        <w:spacing w:before="0" w:after="0"/>
        <w:rPr>
          <w:rFonts w:asciiTheme="minorHAnsi" w:hAnsiTheme="minorHAnsi" w:cstheme="minorHAnsi"/>
          <w:sz w:val="22"/>
          <w:szCs w:val="22"/>
        </w:rPr>
      </w:pPr>
    </w:p>
    <w:p w14:paraId="292A8E8C" w14:textId="3722F8AD" w:rsidR="00F1083B" w:rsidRPr="00524E61" w:rsidRDefault="00B07206" w:rsidP="00524E61">
      <w:pPr>
        <w:pStyle w:val="Heading2"/>
        <w:spacing w:before="0" w:after="0"/>
        <w:rPr>
          <w:sz w:val="22"/>
          <w:szCs w:val="22"/>
        </w:rPr>
      </w:pPr>
      <w:bookmarkStart w:id="123" w:name="_Toc142556370"/>
      <w:bookmarkStart w:id="124" w:name="_Toc200019354"/>
      <w:r w:rsidRPr="00524E61">
        <w:rPr>
          <w:sz w:val="22"/>
          <w:szCs w:val="22"/>
        </w:rPr>
        <w:t>Informarea şi vizibilitatea sprijinului din fonduri</w:t>
      </w:r>
      <w:bookmarkEnd w:id="123"/>
      <w:bookmarkEnd w:id="124"/>
    </w:p>
    <w:p w14:paraId="7117484E" w14:textId="05E0CBFD" w:rsidR="00F13D4C" w:rsidRPr="00524E61" w:rsidRDefault="006F05BC" w:rsidP="00524E61">
      <w:pPr>
        <w:spacing w:before="0" w:after="0"/>
        <w:jc w:val="both"/>
        <w:rPr>
          <w:rFonts w:asciiTheme="minorHAnsi" w:eastAsia="Times New Roman" w:hAnsiTheme="minorHAnsi" w:cstheme="minorHAnsi"/>
          <w:bCs/>
          <w:iCs/>
          <w:sz w:val="22"/>
          <w:szCs w:val="22"/>
        </w:rPr>
      </w:pPr>
      <w:r w:rsidRPr="00524E61">
        <w:rPr>
          <w:rFonts w:asciiTheme="minorHAnsi" w:eastAsia="Times New Roman" w:hAnsiTheme="minorHAnsi" w:cstheme="minorHAnsi"/>
          <w:bCs/>
          <w:iCs/>
          <w:sz w:val="22"/>
          <w:szCs w:val="22"/>
        </w:rPr>
        <w:t xml:space="preserve">În conformitate cu cerințele din Regulamentul (UE) 2021/1060, cu excepțiile stabilite prin HG 873/2022 privind stabilirea cadrului legal privind eligibilitatea cheltuielilor efectuate de beneficiari în cadrul operațiunilor finanțate în perioada de programare 2021 - 2027 prin Fondul European de Dezvoltare Regională, Fondul Social European Plus, Fondul de Coeziune și Fondul pentru o Tranziție Justă, proiectele includ măsurile de comunicare și vizibilitate. </w:t>
      </w:r>
    </w:p>
    <w:p w14:paraId="3C2EB2C5" w14:textId="63CCE5E6" w:rsidR="006F05BC" w:rsidRPr="00524E61" w:rsidRDefault="006F05BC" w:rsidP="00524E61">
      <w:pPr>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rPr>
        <w:t>Pentru îndeplinirea obligațiilor privind comunicarea și vizibilitatea, beneficiarii vor respecta prevederile din Manualul de Identitate Vizuală PR</w:t>
      </w:r>
      <w:r w:rsidR="008F6633"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SE 2021-2027 care va fi pus la dispoziție, în format electronic pe site-ul dedicat programului, </w:t>
      </w:r>
      <w:r w:rsidR="00B011D2">
        <w:fldChar w:fldCharType="begin"/>
      </w:r>
      <w:r w:rsidR="00B011D2">
        <w:instrText xml:space="preserve"> HYPERLINK "http://www.regiosudest.ro" </w:instrText>
      </w:r>
      <w:r w:rsidR="00B011D2">
        <w:fldChar w:fldCharType="separate"/>
      </w:r>
      <w:r w:rsidRPr="00524E61">
        <w:rPr>
          <w:rStyle w:val="Hyperlink"/>
          <w:rFonts w:asciiTheme="minorHAnsi" w:hAnsiTheme="minorHAnsi" w:cstheme="minorHAnsi"/>
          <w:color w:val="auto"/>
          <w:sz w:val="22"/>
          <w:szCs w:val="22"/>
        </w:rPr>
        <w:t>www.regiosudest.ro</w:t>
      </w:r>
      <w:r w:rsidR="00B011D2">
        <w:rPr>
          <w:rStyle w:val="Hyperlink"/>
          <w:rFonts w:asciiTheme="minorHAnsi" w:hAnsiTheme="minorHAnsi" w:cstheme="minorHAnsi"/>
          <w:color w:val="auto"/>
          <w:sz w:val="22"/>
          <w:szCs w:val="22"/>
        </w:rPr>
        <w:fldChar w:fldCharType="end"/>
      </w:r>
      <w:r w:rsidR="008F6633"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p>
    <w:p w14:paraId="4CB160D0" w14:textId="13F85D1C" w:rsidR="006F05BC" w:rsidRDefault="006F05BC"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Beneficiarii sunt obligați să utilizeze, pentru toate materialele de comunicare și vizibilitate realizate în cadrul proiectelor finanțate prin PR</w:t>
      </w:r>
      <w:r w:rsidR="008F6633" w:rsidRPr="00524E61">
        <w:rPr>
          <w:rFonts w:asciiTheme="minorHAnsi" w:hAnsiTheme="minorHAnsi" w:cstheme="minorHAnsi"/>
          <w:sz w:val="22"/>
          <w:szCs w:val="22"/>
        </w:rPr>
        <w:t xml:space="preserve"> </w:t>
      </w:r>
      <w:r w:rsidRPr="00524E61">
        <w:rPr>
          <w:rFonts w:asciiTheme="minorHAnsi" w:hAnsiTheme="minorHAnsi" w:cstheme="minorHAnsi"/>
          <w:sz w:val="22"/>
          <w:szCs w:val="22"/>
        </w:rPr>
        <w:t>SE 2021-2027, indicațiile tehnice din Manualul de Identitate Vizuală</w:t>
      </w:r>
      <w:r w:rsidR="002B073E" w:rsidRPr="00524E61">
        <w:rPr>
          <w:rFonts w:asciiTheme="minorHAnsi" w:hAnsiTheme="minorHAnsi" w:cstheme="minorHAnsi"/>
          <w:sz w:val="22"/>
          <w:szCs w:val="22"/>
        </w:rPr>
        <w:t xml:space="preserve"> în vigoare</w:t>
      </w:r>
      <w:r w:rsidRPr="00524E61">
        <w:rPr>
          <w:rFonts w:asciiTheme="minorHAnsi" w:hAnsiTheme="minorHAnsi" w:cstheme="minorHAnsi"/>
          <w:sz w:val="22"/>
          <w:szCs w:val="22"/>
        </w:rPr>
        <w:t>.</w:t>
      </w:r>
    </w:p>
    <w:p w14:paraId="3A18C820" w14:textId="77777777" w:rsidR="00D1390D" w:rsidRPr="00524E61" w:rsidRDefault="00D1390D" w:rsidP="00524E61">
      <w:pPr>
        <w:spacing w:before="0" w:after="0"/>
        <w:jc w:val="both"/>
        <w:rPr>
          <w:rFonts w:asciiTheme="minorHAnsi" w:hAnsiTheme="minorHAnsi" w:cstheme="minorHAnsi"/>
          <w:sz w:val="22"/>
          <w:szCs w:val="22"/>
        </w:rPr>
      </w:pPr>
    </w:p>
    <w:p w14:paraId="05A24D43" w14:textId="1A541B8D" w:rsidR="00CA605F" w:rsidRPr="00524E61" w:rsidRDefault="000F3451" w:rsidP="00524E61">
      <w:pPr>
        <w:pStyle w:val="Heading1"/>
        <w:spacing w:before="0" w:after="0"/>
        <w:rPr>
          <w:sz w:val="22"/>
          <w:szCs w:val="22"/>
        </w:rPr>
      </w:pPr>
      <w:bookmarkStart w:id="125" w:name="_Toc142556371"/>
      <w:bookmarkStart w:id="126" w:name="_Toc200019355"/>
      <w:r w:rsidRPr="00524E61">
        <w:rPr>
          <w:sz w:val="22"/>
          <w:szCs w:val="22"/>
        </w:rPr>
        <w:lastRenderedPageBreak/>
        <w:t>INFORMAȚII ADMINISTRATIVE DESPRE APELUL DE PROIECTE</w:t>
      </w:r>
      <w:bookmarkEnd w:id="125"/>
      <w:bookmarkEnd w:id="126"/>
    </w:p>
    <w:p w14:paraId="577A72F2" w14:textId="6BA0D00D" w:rsidR="000F3451" w:rsidRPr="00524E61" w:rsidRDefault="000F3451" w:rsidP="00524E61">
      <w:pPr>
        <w:pStyle w:val="Heading2"/>
        <w:spacing w:before="0" w:after="0"/>
        <w:rPr>
          <w:sz w:val="22"/>
          <w:szCs w:val="22"/>
        </w:rPr>
      </w:pPr>
      <w:bookmarkStart w:id="127" w:name="_Toc142556372"/>
      <w:bookmarkStart w:id="128" w:name="_Toc200019356"/>
      <w:r w:rsidRPr="00524E61">
        <w:rPr>
          <w:sz w:val="22"/>
          <w:szCs w:val="22"/>
        </w:rPr>
        <w:t>Data deschiderii apelului de pro</w:t>
      </w:r>
      <w:r w:rsidR="00CA605F" w:rsidRPr="00524E61">
        <w:rPr>
          <w:sz w:val="22"/>
          <w:szCs w:val="22"/>
        </w:rPr>
        <w:t>i</w:t>
      </w:r>
      <w:r w:rsidRPr="00524E61">
        <w:rPr>
          <w:sz w:val="22"/>
          <w:szCs w:val="22"/>
        </w:rPr>
        <w:t>ecte</w:t>
      </w:r>
      <w:bookmarkEnd w:id="127"/>
      <w:bookmarkEnd w:id="128"/>
    </w:p>
    <w:p w14:paraId="68FDF7DD" w14:textId="5D46D9C8" w:rsidR="00CA605F" w:rsidRDefault="00A01233"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t xml:space="preserve">Prezentul apel de proiecte se lansează în data de </w:t>
      </w:r>
      <w:r w:rsidRPr="00524E61">
        <w:rPr>
          <w:rFonts w:asciiTheme="minorHAnsi" w:hAnsiTheme="minorHAnsi" w:cstheme="minorHAnsi"/>
          <w:sz w:val="22"/>
          <w:szCs w:val="22"/>
          <w:highlight w:val="yellow"/>
        </w:rPr>
        <w:t>.........</w:t>
      </w:r>
      <w:r w:rsidR="00D757EC" w:rsidRPr="00524E61">
        <w:rPr>
          <w:rFonts w:asciiTheme="minorHAnsi" w:hAnsiTheme="minorHAnsi" w:cstheme="minorHAnsi"/>
          <w:sz w:val="22"/>
          <w:szCs w:val="22"/>
        </w:rPr>
        <w:t>.</w:t>
      </w:r>
      <w:r w:rsidR="007468B6" w:rsidRPr="00524E61">
        <w:rPr>
          <w:rFonts w:asciiTheme="minorHAnsi" w:hAnsiTheme="minorHAnsi" w:cstheme="minorHAnsi"/>
          <w:sz w:val="22"/>
          <w:szCs w:val="22"/>
        </w:rPr>
        <w:t>.2025</w:t>
      </w:r>
      <w:r w:rsidRPr="00524E61">
        <w:rPr>
          <w:rFonts w:asciiTheme="minorHAnsi" w:hAnsiTheme="minorHAnsi" w:cstheme="minorHAnsi"/>
          <w:sz w:val="22"/>
          <w:szCs w:val="22"/>
        </w:rPr>
        <w:t>, data de la care solicitanții pot depune cereri de finanțare în sistemul informatic MySMIS2021.</w:t>
      </w:r>
    </w:p>
    <w:p w14:paraId="021DB7AF" w14:textId="77777777" w:rsidR="00D1390D" w:rsidRPr="00524E61" w:rsidRDefault="00D1390D" w:rsidP="00524E61">
      <w:pPr>
        <w:pStyle w:val="5Normal"/>
        <w:spacing w:before="0" w:after="0"/>
        <w:rPr>
          <w:rFonts w:asciiTheme="minorHAnsi" w:hAnsiTheme="minorHAnsi" w:cstheme="minorHAnsi"/>
          <w:b/>
          <w:i/>
          <w:sz w:val="22"/>
          <w:szCs w:val="22"/>
        </w:rPr>
      </w:pPr>
    </w:p>
    <w:p w14:paraId="7E1BE2B8" w14:textId="04BD8B54" w:rsidR="000F3451" w:rsidRPr="00524E61" w:rsidRDefault="000F3451" w:rsidP="00524E61">
      <w:pPr>
        <w:pStyle w:val="Heading2"/>
        <w:spacing w:before="0" w:after="0"/>
        <w:rPr>
          <w:sz w:val="22"/>
          <w:szCs w:val="22"/>
        </w:rPr>
      </w:pPr>
      <w:bookmarkStart w:id="129" w:name="_Toc142556373"/>
      <w:bookmarkStart w:id="130" w:name="_Toc200019357"/>
      <w:r w:rsidRPr="00524E61">
        <w:rPr>
          <w:sz w:val="22"/>
          <w:szCs w:val="22"/>
        </w:rPr>
        <w:t>Perioada de pregătire a proiectelor</w:t>
      </w:r>
      <w:bookmarkEnd w:id="129"/>
      <w:bookmarkEnd w:id="130"/>
      <w:r w:rsidR="000E3380" w:rsidRPr="00524E61">
        <w:rPr>
          <w:sz w:val="22"/>
          <w:szCs w:val="22"/>
        </w:rPr>
        <w:t xml:space="preserve"> </w:t>
      </w:r>
    </w:p>
    <w:p w14:paraId="7A79F58F" w14:textId="55AD7BE1" w:rsidR="00CA605F" w:rsidRDefault="00A01233" w:rsidP="00524E61">
      <w:pPr>
        <w:spacing w:before="0" w:after="0"/>
        <w:rPr>
          <w:rFonts w:asciiTheme="minorHAnsi" w:hAnsiTheme="minorHAnsi" w:cstheme="minorHAnsi"/>
          <w:sz w:val="22"/>
          <w:szCs w:val="22"/>
        </w:rPr>
      </w:pPr>
      <w:r w:rsidRPr="00524E61">
        <w:rPr>
          <w:rFonts w:asciiTheme="minorHAnsi" w:hAnsiTheme="minorHAnsi" w:cstheme="minorHAnsi"/>
          <w:sz w:val="22"/>
          <w:szCs w:val="22"/>
        </w:rPr>
        <w:t>Perioada minimă de pregătire a proiectelor este perioada cuprinsă între data publicării prezentului ghid pe site-ul programului www.regiosudest.ro și data lansării apelului de proiecte.</w:t>
      </w:r>
    </w:p>
    <w:p w14:paraId="7B765661" w14:textId="77777777" w:rsidR="00D1390D" w:rsidRPr="00524E61" w:rsidRDefault="00D1390D" w:rsidP="00524E61">
      <w:pPr>
        <w:spacing w:before="0" w:after="0"/>
        <w:rPr>
          <w:rFonts w:asciiTheme="minorHAnsi" w:hAnsiTheme="minorHAnsi" w:cstheme="minorHAnsi"/>
          <w:sz w:val="22"/>
          <w:szCs w:val="22"/>
          <w:lang w:eastAsia="en-GB"/>
        </w:rPr>
      </w:pPr>
    </w:p>
    <w:p w14:paraId="37A624D9" w14:textId="082DEC56" w:rsidR="000F3451" w:rsidRPr="00524E61" w:rsidRDefault="000F3451" w:rsidP="00524E61">
      <w:pPr>
        <w:pStyle w:val="Heading2"/>
        <w:spacing w:before="0" w:after="0"/>
        <w:rPr>
          <w:sz w:val="22"/>
          <w:szCs w:val="22"/>
        </w:rPr>
      </w:pPr>
      <w:bookmarkStart w:id="131" w:name="_Toc142556374"/>
      <w:bookmarkStart w:id="132" w:name="_Toc200019358"/>
      <w:bookmarkStart w:id="133" w:name="_Hlk118198093"/>
      <w:r w:rsidRPr="00524E61">
        <w:rPr>
          <w:sz w:val="22"/>
          <w:szCs w:val="22"/>
        </w:rPr>
        <w:t>Perioada de depunere a proiectelor</w:t>
      </w:r>
      <w:bookmarkEnd w:id="131"/>
      <w:bookmarkEnd w:id="132"/>
    </w:p>
    <w:p w14:paraId="78E0DD68" w14:textId="77777777" w:rsidR="00DF3109" w:rsidRPr="00524E61" w:rsidRDefault="00A01233" w:rsidP="002F2C2A">
      <w:pPr>
        <w:pStyle w:val="Heading3"/>
        <w:numPr>
          <w:ilvl w:val="2"/>
          <w:numId w:val="29"/>
        </w:numPr>
        <w:spacing w:before="0" w:after="0"/>
        <w:ind w:hanging="294"/>
        <w:rPr>
          <w:rFonts w:asciiTheme="minorHAnsi" w:hAnsiTheme="minorHAnsi" w:cstheme="minorHAnsi"/>
          <w:b w:val="0"/>
          <w:bCs/>
          <w:i w:val="0"/>
          <w:iCs/>
          <w:sz w:val="22"/>
          <w:szCs w:val="22"/>
        </w:rPr>
      </w:pPr>
      <w:bookmarkStart w:id="134" w:name="_Toc135896965"/>
      <w:bookmarkStart w:id="135" w:name="_Toc200019359"/>
      <w:bookmarkStart w:id="136" w:name="_Toc142556375"/>
      <w:bookmarkEnd w:id="133"/>
      <w:r w:rsidRPr="00524E61">
        <w:rPr>
          <w:rFonts w:asciiTheme="minorHAnsi" w:hAnsiTheme="minorHAnsi" w:cstheme="minorHAnsi"/>
          <w:b w:val="0"/>
          <w:bCs/>
          <w:i w:val="0"/>
          <w:iCs/>
          <w:sz w:val="22"/>
          <w:szCs w:val="22"/>
        </w:rPr>
        <w:t>Data și ora pentru începerea depunerii de proiecte:</w:t>
      </w:r>
      <w:bookmarkEnd w:id="134"/>
      <w:bookmarkEnd w:id="135"/>
    </w:p>
    <w:p w14:paraId="2C6059FE" w14:textId="10276202" w:rsidR="00A01233" w:rsidRPr="00524E61" w:rsidRDefault="00DF3109" w:rsidP="002F2C2A">
      <w:pPr>
        <w:pStyle w:val="5Normal"/>
        <w:numPr>
          <w:ilvl w:val="0"/>
          <w:numId w:val="32"/>
        </w:numPr>
        <w:spacing w:before="0" w:after="0"/>
        <w:rPr>
          <w:rFonts w:asciiTheme="minorHAnsi" w:hAnsiTheme="minorHAnsi" w:cstheme="minorHAnsi"/>
          <w:b/>
          <w:i/>
          <w:sz w:val="22"/>
          <w:szCs w:val="22"/>
        </w:rPr>
      </w:pPr>
      <w:r w:rsidRPr="00524E61">
        <w:rPr>
          <w:rFonts w:asciiTheme="minorHAnsi" w:hAnsiTheme="minorHAnsi" w:cstheme="minorHAnsi"/>
          <w:sz w:val="22"/>
          <w:szCs w:val="22"/>
        </w:rPr>
        <w:t>Pentru apelul PRSE/1.</w:t>
      </w:r>
      <w:r w:rsidR="00D757EC" w:rsidRPr="00524E61">
        <w:rPr>
          <w:rFonts w:asciiTheme="minorHAnsi" w:hAnsiTheme="minorHAnsi" w:cstheme="minorHAnsi"/>
          <w:sz w:val="22"/>
          <w:szCs w:val="22"/>
        </w:rPr>
        <w:t>5</w:t>
      </w:r>
      <w:r w:rsidRPr="00524E61">
        <w:rPr>
          <w:rFonts w:asciiTheme="minorHAnsi" w:hAnsiTheme="minorHAnsi" w:cstheme="minorHAnsi"/>
          <w:sz w:val="22"/>
          <w:szCs w:val="22"/>
        </w:rPr>
        <w:t>/A/1/</w:t>
      </w:r>
      <w:r w:rsidR="00692E90" w:rsidRPr="00524E61">
        <w:rPr>
          <w:rFonts w:asciiTheme="minorHAnsi" w:hAnsiTheme="minorHAnsi" w:cstheme="minorHAnsi"/>
          <w:sz w:val="22"/>
          <w:szCs w:val="22"/>
        </w:rPr>
        <w:t>2025</w:t>
      </w:r>
      <w:r w:rsidRPr="00524E61">
        <w:rPr>
          <w:rFonts w:asciiTheme="minorHAnsi" w:hAnsiTheme="minorHAnsi" w:cstheme="minorHAnsi"/>
          <w:sz w:val="22"/>
          <w:szCs w:val="22"/>
          <w:highlight w:val="yellow"/>
        </w:rPr>
        <w:t>..........</w:t>
      </w:r>
      <w:r w:rsidR="00D757EC" w:rsidRPr="00524E61">
        <w:rPr>
          <w:rFonts w:asciiTheme="minorHAnsi" w:hAnsiTheme="minorHAnsi" w:cstheme="minorHAnsi"/>
          <w:sz w:val="22"/>
          <w:szCs w:val="22"/>
          <w:highlight w:val="yellow"/>
        </w:rPr>
        <w:t>.</w:t>
      </w:r>
      <w:r w:rsidR="007468B6" w:rsidRPr="00524E61">
        <w:rPr>
          <w:rFonts w:asciiTheme="minorHAnsi" w:hAnsiTheme="minorHAnsi" w:cstheme="minorHAnsi"/>
          <w:sz w:val="22"/>
          <w:szCs w:val="22"/>
          <w:highlight w:val="yellow"/>
        </w:rPr>
        <w:t>.2025,</w:t>
      </w:r>
      <w:r w:rsidRPr="00524E61">
        <w:rPr>
          <w:rFonts w:asciiTheme="minorHAnsi" w:hAnsiTheme="minorHAnsi" w:cstheme="minorHAnsi"/>
          <w:sz w:val="22"/>
          <w:szCs w:val="22"/>
          <w:highlight w:val="yellow"/>
        </w:rPr>
        <w:t xml:space="preserve"> ora </w:t>
      </w:r>
      <w:bookmarkEnd w:id="136"/>
      <w:r w:rsidR="009D2DA3" w:rsidRPr="00524E61">
        <w:rPr>
          <w:rFonts w:asciiTheme="minorHAnsi" w:hAnsiTheme="minorHAnsi" w:cstheme="minorHAnsi"/>
          <w:sz w:val="22"/>
          <w:szCs w:val="22"/>
          <w:highlight w:val="yellow"/>
        </w:rPr>
        <w:t>...............</w:t>
      </w:r>
    </w:p>
    <w:p w14:paraId="117653C8" w14:textId="77777777" w:rsidR="009D2DA3" w:rsidRPr="00524E61" w:rsidRDefault="00A01233" w:rsidP="002F2C2A">
      <w:pPr>
        <w:pStyle w:val="Heading3"/>
        <w:numPr>
          <w:ilvl w:val="2"/>
          <w:numId w:val="29"/>
        </w:numPr>
        <w:spacing w:before="0" w:after="0"/>
        <w:ind w:hanging="294"/>
        <w:jc w:val="both"/>
        <w:rPr>
          <w:rFonts w:asciiTheme="minorHAnsi" w:hAnsiTheme="minorHAnsi" w:cstheme="minorHAnsi"/>
          <w:b w:val="0"/>
          <w:bCs/>
          <w:i w:val="0"/>
          <w:iCs/>
          <w:sz w:val="22"/>
          <w:szCs w:val="22"/>
        </w:rPr>
      </w:pPr>
      <w:bookmarkStart w:id="137" w:name="_Toc135896966"/>
      <w:bookmarkStart w:id="138" w:name="_Toc200019360"/>
      <w:bookmarkStart w:id="139" w:name="_Toc142556376"/>
      <w:r w:rsidRPr="00524E61">
        <w:rPr>
          <w:rFonts w:asciiTheme="minorHAnsi" w:hAnsiTheme="minorHAnsi" w:cstheme="minorHAnsi"/>
          <w:b w:val="0"/>
          <w:bCs/>
          <w:i w:val="0"/>
          <w:iCs/>
          <w:sz w:val="22"/>
          <w:szCs w:val="22"/>
        </w:rPr>
        <w:t>Data și ora închiderii apelului de proiecte:</w:t>
      </w:r>
      <w:bookmarkEnd w:id="137"/>
      <w:bookmarkEnd w:id="138"/>
      <w:r w:rsidRPr="00524E61">
        <w:rPr>
          <w:rFonts w:asciiTheme="minorHAnsi" w:hAnsiTheme="minorHAnsi" w:cstheme="minorHAnsi"/>
          <w:b w:val="0"/>
          <w:bCs/>
          <w:i w:val="0"/>
          <w:iCs/>
          <w:sz w:val="22"/>
          <w:szCs w:val="22"/>
        </w:rPr>
        <w:t xml:space="preserve"> </w:t>
      </w:r>
    </w:p>
    <w:bookmarkEnd w:id="139"/>
    <w:p w14:paraId="34DF7454" w14:textId="6A92FAF1" w:rsidR="009D2DA3" w:rsidRPr="00524E61" w:rsidRDefault="009D2DA3" w:rsidP="002F2C2A">
      <w:pPr>
        <w:pStyle w:val="5Normal"/>
        <w:numPr>
          <w:ilvl w:val="0"/>
          <w:numId w:val="32"/>
        </w:numPr>
        <w:spacing w:before="0" w:after="0"/>
        <w:rPr>
          <w:rFonts w:asciiTheme="minorHAnsi" w:hAnsiTheme="minorHAnsi" w:cstheme="minorHAnsi"/>
          <w:b/>
          <w:i/>
          <w:sz w:val="22"/>
          <w:szCs w:val="22"/>
        </w:rPr>
      </w:pPr>
      <w:r w:rsidRPr="00524E61">
        <w:rPr>
          <w:rFonts w:asciiTheme="minorHAnsi" w:hAnsiTheme="minorHAnsi" w:cstheme="minorHAnsi"/>
          <w:sz w:val="22"/>
          <w:szCs w:val="22"/>
        </w:rPr>
        <w:t xml:space="preserve">Pentru apelul </w:t>
      </w:r>
      <w:r w:rsidR="00A42FB1" w:rsidRPr="00524E61">
        <w:rPr>
          <w:rFonts w:asciiTheme="minorHAnsi" w:hAnsiTheme="minorHAnsi" w:cstheme="minorHAnsi"/>
          <w:sz w:val="22"/>
          <w:szCs w:val="22"/>
        </w:rPr>
        <w:t>PRSE/1.</w:t>
      </w:r>
      <w:r w:rsidR="00D757EC" w:rsidRPr="00524E61">
        <w:rPr>
          <w:rFonts w:asciiTheme="minorHAnsi" w:hAnsiTheme="minorHAnsi" w:cstheme="minorHAnsi"/>
          <w:sz w:val="22"/>
          <w:szCs w:val="22"/>
        </w:rPr>
        <w:t>5</w:t>
      </w:r>
      <w:r w:rsidR="00A42FB1" w:rsidRPr="00524E61">
        <w:rPr>
          <w:rFonts w:asciiTheme="minorHAnsi" w:hAnsiTheme="minorHAnsi" w:cstheme="minorHAnsi"/>
          <w:sz w:val="22"/>
          <w:szCs w:val="22"/>
        </w:rPr>
        <w:t>/A/1/</w:t>
      </w:r>
      <w:r w:rsidR="00692E90" w:rsidRPr="00524E61">
        <w:rPr>
          <w:rFonts w:asciiTheme="minorHAnsi" w:hAnsiTheme="minorHAnsi" w:cstheme="minorHAnsi"/>
          <w:sz w:val="22"/>
          <w:szCs w:val="22"/>
        </w:rPr>
        <w:t>2025</w:t>
      </w:r>
      <w:r w:rsidRPr="00524E61">
        <w:rPr>
          <w:rFonts w:asciiTheme="minorHAnsi" w:hAnsiTheme="minorHAnsi" w:cstheme="minorHAnsi"/>
          <w:sz w:val="22"/>
          <w:szCs w:val="22"/>
          <w:highlight w:val="yellow"/>
        </w:rPr>
        <w:t>................</w:t>
      </w:r>
      <w:r w:rsidR="00D757EC" w:rsidRPr="00524E61">
        <w:rPr>
          <w:rFonts w:asciiTheme="minorHAnsi" w:hAnsiTheme="minorHAnsi" w:cstheme="minorHAnsi"/>
          <w:sz w:val="22"/>
          <w:szCs w:val="22"/>
          <w:highlight w:val="yellow"/>
        </w:rPr>
        <w:t>.</w:t>
      </w:r>
      <w:r w:rsidR="007468B6" w:rsidRPr="00524E61">
        <w:rPr>
          <w:rFonts w:asciiTheme="minorHAnsi" w:hAnsiTheme="minorHAnsi" w:cstheme="minorHAnsi"/>
          <w:sz w:val="22"/>
          <w:szCs w:val="22"/>
          <w:highlight w:val="yellow"/>
        </w:rPr>
        <w:t>.202</w:t>
      </w:r>
      <w:r w:rsidR="00D757EC" w:rsidRPr="00524E61">
        <w:rPr>
          <w:rFonts w:asciiTheme="minorHAnsi" w:hAnsiTheme="minorHAnsi" w:cstheme="minorHAnsi"/>
          <w:sz w:val="22"/>
          <w:szCs w:val="22"/>
          <w:highlight w:val="yellow"/>
        </w:rPr>
        <w:t>6</w:t>
      </w:r>
      <w:r w:rsidRPr="00524E61">
        <w:rPr>
          <w:rFonts w:asciiTheme="minorHAnsi" w:hAnsiTheme="minorHAnsi" w:cstheme="minorHAnsi"/>
          <w:sz w:val="22"/>
          <w:szCs w:val="22"/>
          <w:highlight w:val="yellow"/>
        </w:rPr>
        <w:t>, ora ........</w:t>
      </w:r>
      <w:r w:rsidRPr="00524E61">
        <w:rPr>
          <w:rFonts w:asciiTheme="minorHAnsi" w:hAnsiTheme="minorHAnsi" w:cstheme="minorHAnsi"/>
          <w:sz w:val="22"/>
          <w:szCs w:val="22"/>
        </w:rPr>
        <w:t>.......</w:t>
      </w:r>
    </w:p>
    <w:p w14:paraId="758FFBF2" w14:textId="77777777" w:rsidR="009D2DA3" w:rsidRPr="00524E61" w:rsidRDefault="009D2DA3" w:rsidP="00524E61">
      <w:pPr>
        <w:spacing w:before="0" w:after="0"/>
        <w:jc w:val="both"/>
        <w:rPr>
          <w:rFonts w:asciiTheme="minorHAnsi" w:hAnsiTheme="minorHAnsi" w:cstheme="minorHAnsi"/>
          <w:bCs/>
          <w:color w:val="000000" w:themeColor="text1"/>
          <w:sz w:val="22"/>
          <w:szCs w:val="22"/>
        </w:rPr>
      </w:pPr>
    </w:p>
    <w:p w14:paraId="682075D0" w14:textId="0BAE295F" w:rsidR="00A01233" w:rsidRDefault="00A01233" w:rsidP="00524E61">
      <w:pPr>
        <w:spacing w:before="0" w:after="0"/>
        <w:jc w:val="both"/>
        <w:rPr>
          <w:rFonts w:asciiTheme="minorHAnsi" w:hAnsiTheme="minorHAnsi" w:cstheme="minorHAnsi"/>
          <w:bCs/>
          <w:color w:val="000000" w:themeColor="text1"/>
          <w:sz w:val="22"/>
          <w:szCs w:val="22"/>
        </w:rPr>
      </w:pPr>
      <w:r w:rsidRPr="00524E61">
        <w:rPr>
          <w:rFonts w:asciiTheme="minorHAnsi" w:hAnsiTheme="minorHAnsi" w:cstheme="minorHAnsi"/>
          <w:bCs/>
          <w:color w:val="000000" w:themeColor="text1"/>
          <w:sz w:val="22"/>
          <w:szCs w:val="22"/>
        </w:rPr>
        <w:t>Durata</w:t>
      </w:r>
      <w:r w:rsidR="001C11B1" w:rsidRPr="00524E61">
        <w:rPr>
          <w:rFonts w:asciiTheme="minorHAnsi" w:hAnsiTheme="minorHAnsi" w:cstheme="minorHAnsi"/>
          <w:bCs/>
          <w:color w:val="000000" w:themeColor="text1"/>
          <w:sz w:val="22"/>
          <w:szCs w:val="22"/>
        </w:rPr>
        <w:t xml:space="preserve"> de depunere va fi de </w:t>
      </w:r>
      <w:r w:rsidR="00D757EC" w:rsidRPr="00524E61">
        <w:rPr>
          <w:rFonts w:asciiTheme="minorHAnsi" w:hAnsiTheme="minorHAnsi" w:cstheme="minorHAnsi"/>
          <w:bCs/>
          <w:color w:val="000000" w:themeColor="text1"/>
          <w:sz w:val="22"/>
          <w:szCs w:val="22"/>
        </w:rPr>
        <w:t>6</w:t>
      </w:r>
      <w:r w:rsidRPr="00524E61">
        <w:rPr>
          <w:rFonts w:asciiTheme="minorHAnsi" w:hAnsiTheme="minorHAnsi" w:cstheme="minorHAnsi"/>
          <w:bCs/>
          <w:color w:val="000000" w:themeColor="text1"/>
          <w:sz w:val="22"/>
          <w:szCs w:val="22"/>
        </w:rPr>
        <w:t xml:space="preserve"> l</w:t>
      </w:r>
      <w:r w:rsidR="00D757EC" w:rsidRPr="00524E61">
        <w:rPr>
          <w:rFonts w:asciiTheme="minorHAnsi" w:hAnsiTheme="minorHAnsi" w:cstheme="minorHAnsi"/>
          <w:bCs/>
          <w:color w:val="000000" w:themeColor="text1"/>
          <w:sz w:val="22"/>
          <w:szCs w:val="22"/>
        </w:rPr>
        <w:t>uni</w:t>
      </w:r>
      <w:r w:rsidRPr="00524E61">
        <w:rPr>
          <w:rFonts w:asciiTheme="minorHAnsi" w:hAnsiTheme="minorHAnsi" w:cstheme="minorHAnsi"/>
          <w:bCs/>
          <w:color w:val="000000" w:themeColor="text1"/>
          <w:sz w:val="22"/>
          <w:szCs w:val="22"/>
        </w:rPr>
        <w:t xml:space="preserve"> de la </w:t>
      </w:r>
      <w:r w:rsidR="002B073E" w:rsidRPr="00524E61">
        <w:rPr>
          <w:rFonts w:asciiTheme="minorHAnsi" w:hAnsiTheme="minorHAnsi" w:cstheme="minorHAnsi"/>
          <w:bCs/>
          <w:color w:val="000000" w:themeColor="text1"/>
          <w:sz w:val="22"/>
          <w:szCs w:val="22"/>
        </w:rPr>
        <w:t>î</w:t>
      </w:r>
      <w:r w:rsidRPr="00524E61">
        <w:rPr>
          <w:rFonts w:asciiTheme="minorHAnsi" w:hAnsiTheme="minorHAnsi" w:cstheme="minorHAnsi"/>
          <w:bCs/>
          <w:color w:val="000000" w:themeColor="text1"/>
          <w:sz w:val="22"/>
          <w:szCs w:val="22"/>
        </w:rPr>
        <w:t>nceperea depunerii proiectelor.</w:t>
      </w:r>
    </w:p>
    <w:p w14:paraId="3375CDCC" w14:textId="77777777" w:rsidR="00D1390D" w:rsidRPr="00524E61" w:rsidRDefault="00D1390D" w:rsidP="00524E61">
      <w:pPr>
        <w:spacing w:before="0" w:after="0"/>
        <w:jc w:val="both"/>
        <w:rPr>
          <w:rFonts w:asciiTheme="minorHAnsi" w:hAnsiTheme="minorHAnsi" w:cstheme="minorHAnsi"/>
          <w:bCs/>
          <w:color w:val="000000" w:themeColor="text1"/>
          <w:sz w:val="22"/>
          <w:szCs w:val="22"/>
        </w:rPr>
      </w:pPr>
    </w:p>
    <w:p w14:paraId="46E70F49" w14:textId="5D02DCAE" w:rsidR="00A86515" w:rsidRPr="00524E61" w:rsidRDefault="00A86515" w:rsidP="00524E61">
      <w:pPr>
        <w:pStyle w:val="Heading2"/>
        <w:spacing w:before="0" w:after="0"/>
        <w:rPr>
          <w:sz w:val="22"/>
          <w:szCs w:val="22"/>
        </w:rPr>
      </w:pPr>
      <w:bookmarkStart w:id="140" w:name="_Toc142556377"/>
      <w:bookmarkStart w:id="141" w:name="_Toc200019361"/>
      <w:r w:rsidRPr="00524E61">
        <w:rPr>
          <w:sz w:val="22"/>
          <w:szCs w:val="22"/>
        </w:rPr>
        <w:t>Modalitatea de depunere a proiectelor</w:t>
      </w:r>
      <w:bookmarkEnd w:id="140"/>
      <w:bookmarkEnd w:id="141"/>
    </w:p>
    <w:p w14:paraId="2942345E" w14:textId="092BB1DC" w:rsidR="00A86515" w:rsidRPr="00524E61" w:rsidRDefault="00A8651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prezentului apel de cereri de proiecte, cererile de finanțare se vor depune prin aplicația electronică MySMIS2021</w:t>
      </w:r>
      <w:r w:rsidR="002D39C5" w:rsidRPr="00524E61">
        <w:rPr>
          <w:rFonts w:asciiTheme="minorHAnsi" w:hAnsiTheme="minorHAnsi" w:cstheme="minorHAnsi"/>
          <w:sz w:val="22"/>
          <w:szCs w:val="22"/>
        </w:rPr>
        <w:t xml:space="preserve">, doar în intervalul </w:t>
      </w:r>
      <w:r w:rsidRPr="00524E61">
        <w:rPr>
          <w:rFonts w:asciiTheme="minorHAnsi" w:hAnsiTheme="minorHAnsi" w:cstheme="minorHAnsi"/>
          <w:sz w:val="22"/>
          <w:szCs w:val="22"/>
        </w:rPr>
        <w:t xml:space="preserve">menționat la secțiunea </w:t>
      </w:r>
      <w:r w:rsidR="007728CF" w:rsidRPr="00524E61">
        <w:rPr>
          <w:rFonts w:asciiTheme="minorHAnsi" w:hAnsiTheme="minorHAnsi" w:cstheme="minorHAnsi"/>
          <w:sz w:val="22"/>
          <w:szCs w:val="22"/>
        </w:rPr>
        <w:t>4</w:t>
      </w:r>
      <w:r w:rsidRPr="00524E61">
        <w:rPr>
          <w:rFonts w:asciiTheme="minorHAnsi" w:hAnsiTheme="minorHAnsi" w:cstheme="minorHAnsi"/>
          <w:sz w:val="22"/>
          <w:szCs w:val="22"/>
        </w:rPr>
        <w:t>.3 a prezentului ghid. Data depunerii cererii de finanțare este considerată data transmiterii aplicației prin sistemul electronic MySMIS2021.</w:t>
      </w:r>
    </w:p>
    <w:p w14:paraId="4D1B4EC8" w14:textId="3A0F243A" w:rsidR="00832B2B" w:rsidRPr="00524E61" w:rsidRDefault="00832B2B"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Pentru a beneficia de ajutor</w:t>
      </w:r>
      <w:r w:rsidR="00C8350F" w:rsidRPr="00524E61">
        <w:rPr>
          <w:rFonts w:asciiTheme="minorHAnsi" w:hAnsiTheme="minorHAnsi" w:cstheme="minorHAnsi"/>
          <w:sz w:val="22"/>
          <w:szCs w:val="22"/>
        </w:rPr>
        <w:t>ul</w:t>
      </w:r>
      <w:r w:rsidRPr="00524E61">
        <w:rPr>
          <w:rFonts w:asciiTheme="minorHAnsi" w:hAnsiTheme="minorHAnsi" w:cstheme="minorHAnsi"/>
          <w:sz w:val="22"/>
          <w:szCs w:val="22"/>
        </w:rPr>
        <w:t xml:space="preserve"> </w:t>
      </w:r>
      <w:r w:rsidR="00C8350F" w:rsidRPr="00524E61">
        <w:rPr>
          <w:rFonts w:asciiTheme="minorHAnsi" w:hAnsiTheme="minorHAnsi" w:cstheme="minorHAnsi"/>
          <w:sz w:val="22"/>
          <w:szCs w:val="22"/>
        </w:rPr>
        <w:t>de minimis</w:t>
      </w:r>
      <w:r w:rsidR="003211FA" w:rsidRPr="00524E61">
        <w:rPr>
          <w:rFonts w:asciiTheme="minorHAnsi" w:hAnsiTheme="minorHAnsi" w:cstheme="minorHAnsi"/>
          <w:sz w:val="22"/>
          <w:szCs w:val="22"/>
        </w:rPr>
        <w:t xml:space="preserve"> și de ajutorul de stat regional</w:t>
      </w:r>
      <w:r w:rsidRPr="00524E61">
        <w:rPr>
          <w:rFonts w:asciiTheme="minorHAnsi" w:hAnsiTheme="minorHAnsi" w:cstheme="minorHAnsi"/>
          <w:sz w:val="22"/>
          <w:szCs w:val="22"/>
        </w:rPr>
        <w:t>, solicitanţii vor depune o cerere de finanţare, care intră în procedura de evaluare, selecţie şi contractare.</w:t>
      </w:r>
    </w:p>
    <w:p w14:paraId="04C6033C" w14:textId="77777777" w:rsidR="00A86515" w:rsidRPr="00524E61" w:rsidRDefault="00A8651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Cererile de finanțare se vor transmite sub semnătura electronică extinsă, certificată în conformitate cu prevederile legale în vigoare, a reprezentantului legal al solicitantului sau a persoanei împuternicite de către acesta, dacă este cazul. </w:t>
      </w:r>
    </w:p>
    <w:p w14:paraId="7056C8D9" w14:textId="6B52CC8B" w:rsidR="00C8350F" w:rsidRPr="00524E61" w:rsidRDefault="00A8651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Documentele anexate la cererea de finanțare vor fi încărcate în copie format pdf. sub semnătura electronică extinsă certificată a reprezentantului legal al solicitantului/persoanei împuternicite, după caz. Documentele anexate vor fi scanate integral, denumite corespunzător, ușor de identificat și lizibile.</w:t>
      </w:r>
      <w:r w:rsidR="00AC4C7D">
        <w:rPr>
          <w:rFonts w:asciiTheme="minorHAnsi" w:hAnsiTheme="minorHAnsi" w:cstheme="minorHAnsi"/>
          <w:sz w:val="22"/>
          <w:szCs w:val="22"/>
        </w:rPr>
        <w:t xml:space="preserve"> </w:t>
      </w:r>
      <w:r w:rsidR="00C8058F">
        <w:rPr>
          <w:rFonts w:asciiTheme="minorHAnsi" w:hAnsiTheme="minorHAnsi" w:cstheme="minorHAnsi"/>
          <w:sz w:val="22"/>
          <w:szCs w:val="22"/>
        </w:rPr>
        <w:t xml:space="preserve"> </w:t>
      </w:r>
      <w:r w:rsidR="00C8058F" w:rsidRPr="00524E61">
        <w:rPr>
          <w:rFonts w:asciiTheme="minorHAnsi" w:hAnsiTheme="minorHAnsi" w:cstheme="minorHAnsi"/>
          <w:sz w:val="22"/>
          <w:szCs w:val="22"/>
        </w:rPr>
        <w:t xml:space="preserve">Un </w:t>
      </w:r>
      <w:r w:rsidR="00C8058F">
        <w:rPr>
          <w:rFonts w:asciiTheme="minorHAnsi" w:hAnsiTheme="minorHAnsi" w:cstheme="minorHAnsi"/>
          <w:sz w:val="22"/>
          <w:szCs w:val="22"/>
        </w:rPr>
        <w:t xml:space="preserve"> solicitant nu </w:t>
      </w:r>
      <w:r w:rsidR="00C8058F" w:rsidRPr="00524E61">
        <w:rPr>
          <w:rFonts w:asciiTheme="minorHAnsi" w:hAnsiTheme="minorHAnsi" w:cstheme="minorHAnsi"/>
          <w:sz w:val="22"/>
          <w:szCs w:val="22"/>
        </w:rPr>
        <w:t>poate depune mai multe cereri de finanţare, cu respectarea condițiilor ghidului solicitantului.</w:t>
      </w:r>
    </w:p>
    <w:p w14:paraId="1AF7CB58" w14:textId="64BF363C" w:rsidR="00D3791B" w:rsidRPr="00524E61" w:rsidRDefault="00D3791B"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Furnizorul îşi rezervă dreptul de a nu achita/acorda ajutor</w:t>
      </w:r>
      <w:r w:rsidR="003E7FD0" w:rsidRPr="00524E61">
        <w:rPr>
          <w:rFonts w:asciiTheme="minorHAnsi" w:hAnsiTheme="minorHAnsi" w:cstheme="minorHAnsi"/>
          <w:sz w:val="22"/>
          <w:szCs w:val="22"/>
        </w:rPr>
        <w:t>ul</w:t>
      </w:r>
      <w:r w:rsidRPr="00524E61">
        <w:rPr>
          <w:rFonts w:asciiTheme="minorHAnsi" w:hAnsiTheme="minorHAnsi" w:cstheme="minorHAnsi"/>
          <w:sz w:val="22"/>
          <w:szCs w:val="22"/>
        </w:rPr>
        <w:t xml:space="preserve"> de minimis</w:t>
      </w:r>
      <w:r w:rsidR="003E7FD0" w:rsidRPr="00524E61">
        <w:rPr>
          <w:rFonts w:asciiTheme="minorHAnsi" w:hAnsiTheme="minorHAnsi" w:cstheme="minorHAnsi"/>
          <w:sz w:val="22"/>
          <w:szCs w:val="22"/>
        </w:rPr>
        <w:t>/</w:t>
      </w:r>
      <w:r w:rsidR="00E345E9" w:rsidRPr="00524E61">
        <w:rPr>
          <w:rFonts w:asciiTheme="minorHAnsi" w:hAnsiTheme="minorHAnsi" w:cstheme="minorHAnsi"/>
          <w:sz w:val="22"/>
          <w:szCs w:val="22"/>
        </w:rPr>
        <w:t xml:space="preserve"> ajutorului de stat regional </w:t>
      </w:r>
      <w:r w:rsidRPr="00524E61">
        <w:rPr>
          <w:rFonts w:asciiTheme="minorHAnsi" w:hAnsiTheme="minorHAnsi" w:cstheme="minorHAnsi"/>
          <w:sz w:val="22"/>
          <w:szCs w:val="22"/>
        </w:rPr>
        <w:t>sau de a solicita recuperarea ajutoarelor deja acordate, în cazul în care documentele şi informaţiile furnizate de către beneficiar în documentele în baza cărora s-au acordat ajutoarele menţionate se dovedesc a fi incorecte sau false.</w:t>
      </w:r>
    </w:p>
    <w:p w14:paraId="2A11B2DF" w14:textId="3C352C10" w:rsidR="006867DA" w:rsidRPr="00524E61" w:rsidRDefault="00D3791B"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Furnizorul va informa în scris, prin contractul de finanţare, întreprinderea beneficiară în legătură cu valoarea potenţială a ajutorului de minimis</w:t>
      </w:r>
      <w:r w:rsidR="000B13D2" w:rsidRPr="00524E61">
        <w:rPr>
          <w:rFonts w:asciiTheme="minorHAnsi" w:hAnsiTheme="minorHAnsi" w:cstheme="minorHAnsi"/>
          <w:sz w:val="22"/>
          <w:szCs w:val="22"/>
        </w:rPr>
        <w:t xml:space="preserve">/ </w:t>
      </w:r>
      <w:r w:rsidR="00F535B6" w:rsidRPr="00524E61">
        <w:rPr>
          <w:rFonts w:asciiTheme="minorHAnsi" w:hAnsiTheme="minorHAnsi" w:cstheme="minorHAnsi"/>
          <w:sz w:val="22"/>
          <w:szCs w:val="22"/>
        </w:rPr>
        <w:t xml:space="preserve">ajutorului de stat regional </w:t>
      </w:r>
      <w:r w:rsidRPr="00524E61">
        <w:rPr>
          <w:rFonts w:asciiTheme="minorHAnsi" w:hAnsiTheme="minorHAnsi" w:cstheme="minorHAnsi"/>
          <w:sz w:val="22"/>
          <w:szCs w:val="22"/>
        </w:rPr>
        <w:t>acordat (exprimată ca echivalent brut al finanţării nerambursabile), precum şi în legătură cu caracterul de minimis</w:t>
      </w:r>
      <w:r w:rsidR="009E0CD6" w:rsidRPr="00524E61">
        <w:rPr>
          <w:rFonts w:asciiTheme="minorHAnsi" w:hAnsiTheme="minorHAnsi" w:cstheme="minorHAnsi"/>
          <w:sz w:val="22"/>
          <w:szCs w:val="22"/>
        </w:rPr>
        <w:t>/ajutor de stat</w:t>
      </w:r>
      <w:r w:rsidRPr="00524E61">
        <w:rPr>
          <w:rFonts w:asciiTheme="minorHAnsi" w:hAnsiTheme="minorHAnsi" w:cstheme="minorHAnsi"/>
          <w:sz w:val="22"/>
          <w:szCs w:val="22"/>
        </w:rPr>
        <w:t>, cu referire expresă la prevederile Re</w:t>
      </w:r>
      <w:r w:rsidR="008360A2" w:rsidRPr="00524E61">
        <w:rPr>
          <w:rFonts w:asciiTheme="minorHAnsi" w:hAnsiTheme="minorHAnsi" w:cstheme="minorHAnsi"/>
          <w:sz w:val="22"/>
          <w:szCs w:val="22"/>
        </w:rPr>
        <w:t xml:space="preserve">gulamentului (UE) nr. </w:t>
      </w:r>
      <w:r w:rsidR="003211FA" w:rsidRPr="00524E61">
        <w:rPr>
          <w:rFonts w:asciiTheme="minorHAnsi" w:hAnsiTheme="minorHAnsi" w:cstheme="minorHAnsi"/>
          <w:sz w:val="22"/>
          <w:szCs w:val="22"/>
        </w:rPr>
        <w:t>2023</w:t>
      </w:r>
      <w:r w:rsidR="008360A2" w:rsidRPr="00524E61">
        <w:rPr>
          <w:rFonts w:asciiTheme="minorHAnsi" w:hAnsiTheme="minorHAnsi" w:cstheme="minorHAnsi"/>
          <w:sz w:val="22"/>
          <w:szCs w:val="22"/>
        </w:rPr>
        <w:t>/</w:t>
      </w:r>
      <w:r w:rsidR="003211FA" w:rsidRPr="00524E61">
        <w:rPr>
          <w:rFonts w:asciiTheme="minorHAnsi" w:hAnsiTheme="minorHAnsi" w:cstheme="minorHAnsi"/>
          <w:sz w:val="22"/>
          <w:szCs w:val="22"/>
        </w:rPr>
        <w:t>2831</w:t>
      </w:r>
      <w:r w:rsidR="008360A2" w:rsidRPr="00524E61">
        <w:rPr>
          <w:rFonts w:asciiTheme="minorHAnsi" w:hAnsiTheme="minorHAnsi" w:cstheme="minorHAnsi"/>
          <w:sz w:val="22"/>
          <w:szCs w:val="22"/>
        </w:rPr>
        <w:t xml:space="preserve"> si la prevederile Capitolul I</w:t>
      </w:r>
      <w:r w:rsidR="003211FA" w:rsidRPr="00524E61">
        <w:rPr>
          <w:rFonts w:asciiTheme="minorHAnsi" w:hAnsiTheme="minorHAnsi" w:cstheme="minorHAnsi"/>
          <w:sz w:val="22"/>
          <w:szCs w:val="22"/>
        </w:rPr>
        <w:t xml:space="preserve">II, </w:t>
      </w:r>
      <w:r w:rsidR="008360A2" w:rsidRPr="00524E61">
        <w:rPr>
          <w:rFonts w:asciiTheme="minorHAnsi" w:hAnsiTheme="minorHAnsi" w:cstheme="minorHAnsi"/>
          <w:sz w:val="22"/>
          <w:szCs w:val="22"/>
        </w:rPr>
        <w:t xml:space="preserve">art. 14 din Regulamentul (UE) nr. </w:t>
      </w:r>
      <w:r w:rsidR="003211FA" w:rsidRPr="00524E61">
        <w:rPr>
          <w:rFonts w:asciiTheme="minorHAnsi" w:hAnsiTheme="minorHAnsi" w:cstheme="minorHAnsi"/>
          <w:sz w:val="22"/>
          <w:szCs w:val="22"/>
        </w:rPr>
        <w:t>2014</w:t>
      </w:r>
      <w:r w:rsidR="008360A2" w:rsidRPr="00524E61">
        <w:rPr>
          <w:rFonts w:asciiTheme="minorHAnsi" w:hAnsiTheme="minorHAnsi" w:cstheme="minorHAnsi"/>
          <w:sz w:val="22"/>
          <w:szCs w:val="22"/>
        </w:rPr>
        <w:t>/</w:t>
      </w:r>
      <w:r w:rsidR="003211FA" w:rsidRPr="00524E61">
        <w:rPr>
          <w:rFonts w:asciiTheme="minorHAnsi" w:hAnsiTheme="minorHAnsi" w:cstheme="minorHAnsi"/>
          <w:sz w:val="22"/>
          <w:szCs w:val="22"/>
        </w:rPr>
        <w:t>651</w:t>
      </w:r>
      <w:r w:rsidR="008360A2" w:rsidRPr="00524E61">
        <w:rPr>
          <w:rFonts w:asciiTheme="minorHAnsi" w:hAnsiTheme="minorHAnsi" w:cstheme="minorHAnsi"/>
          <w:sz w:val="22"/>
          <w:szCs w:val="22"/>
        </w:rPr>
        <w:t>.</w:t>
      </w:r>
    </w:p>
    <w:p w14:paraId="20635025" w14:textId="04E07D23" w:rsidR="006867DA" w:rsidRPr="00524E61" w:rsidRDefault="00C8350F" w:rsidP="00524E61">
      <w:pPr>
        <w:spacing w:before="0" w:after="0"/>
        <w:jc w:val="both"/>
        <w:rPr>
          <w:rFonts w:asciiTheme="minorHAnsi" w:eastAsia="SimSun" w:hAnsiTheme="minorHAnsi" w:cstheme="minorHAnsi"/>
          <w:bCs/>
          <w:sz w:val="22"/>
          <w:szCs w:val="22"/>
        </w:rPr>
      </w:pPr>
      <w:r w:rsidRPr="00524E61">
        <w:rPr>
          <w:rFonts w:asciiTheme="minorHAnsi" w:eastAsia="SimSun" w:hAnsiTheme="minorHAnsi" w:cstheme="minorHAnsi"/>
          <w:bCs/>
          <w:sz w:val="22"/>
          <w:szCs w:val="22"/>
        </w:rPr>
        <w:t xml:space="preserve">Pentru întocmirea cererilor de finanţare, este necesar ca solicitanţii să aibă în vedere faptul că respectarea legislaţiei naţionale aplicabile în vigoare este obligatorie, indiferent de domeniul abordat (achiziţii, egalitate de şanse şi tratament egal, dezvoltare durabilă, construcţii, etc). </w:t>
      </w:r>
      <w:r w:rsidR="006867DA" w:rsidRPr="00524E61">
        <w:rPr>
          <w:rFonts w:asciiTheme="minorHAnsi" w:eastAsia="SimSun" w:hAnsiTheme="minorHAnsi" w:cstheme="minorHAnsi"/>
          <w:bCs/>
          <w:sz w:val="22"/>
          <w:szCs w:val="22"/>
        </w:rPr>
        <w:t>Prezentul document nu se substituie legislaţiei naţionale, fiind numai un îndrumar elaborat de către AM, cu scopul de a sprijini potenţialii solicitanţi de finanţare să acceseze fonduri nerambursabile, prin intermediul Programului Regional Sud-Est 2021-2027.</w:t>
      </w:r>
    </w:p>
    <w:p w14:paraId="1D066A45" w14:textId="627DD57F" w:rsidR="006867DA" w:rsidRPr="00524E61" w:rsidRDefault="006867D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Pentru informarea corectă a potențialilor solicitanți, AM va publica lunar pe site-ul </w:t>
      </w:r>
      <w:r w:rsidR="00C8058F">
        <w:rPr>
          <w:rFonts w:asciiTheme="minorHAnsi" w:hAnsiTheme="minorHAnsi" w:cstheme="minorHAnsi"/>
          <w:sz w:val="22"/>
          <w:szCs w:val="22"/>
        </w:rPr>
        <w:t>P</w:t>
      </w:r>
      <w:r w:rsidRPr="00524E61">
        <w:rPr>
          <w:rFonts w:asciiTheme="minorHAnsi" w:hAnsiTheme="minorHAnsi" w:cstheme="minorHAnsi"/>
          <w:sz w:val="22"/>
          <w:szCs w:val="22"/>
        </w:rPr>
        <w:t>rogramului situația proiectelor depuse</w:t>
      </w:r>
      <w:r w:rsidR="002719E2" w:rsidRPr="00524E61">
        <w:rPr>
          <w:rFonts w:asciiTheme="minorHAnsi" w:hAnsiTheme="minorHAnsi" w:cstheme="minorHAnsi"/>
          <w:sz w:val="22"/>
          <w:szCs w:val="22"/>
        </w:rPr>
        <w:t>,</w:t>
      </w:r>
      <w:r w:rsidRPr="00524E61">
        <w:rPr>
          <w:rFonts w:asciiTheme="minorHAnsi" w:hAnsiTheme="minorHAnsi" w:cstheme="minorHAnsi"/>
          <w:sz w:val="22"/>
          <w:szCs w:val="22"/>
        </w:rPr>
        <w:t xml:space="preserve"> precum și gradul de acoperire al alocării financiare disponibile. </w:t>
      </w:r>
    </w:p>
    <w:p w14:paraId="1A278FD7" w14:textId="77777777" w:rsidR="006867DA" w:rsidRPr="00524E61" w:rsidRDefault="006867DA" w:rsidP="00524E61">
      <w:pPr>
        <w:pBdr>
          <w:top w:val="nil"/>
          <w:left w:val="nil"/>
          <w:bottom w:val="nil"/>
          <w:right w:val="nil"/>
          <w:between w:val="nil"/>
        </w:pBdr>
        <w:spacing w:before="0" w:after="0"/>
        <w:jc w:val="both"/>
        <w:rPr>
          <w:rFonts w:asciiTheme="minorHAnsi" w:eastAsia="Times New Roman" w:hAnsiTheme="minorHAnsi" w:cstheme="minorHAnsi"/>
          <w:b/>
          <w:sz w:val="22"/>
          <w:szCs w:val="22"/>
        </w:rPr>
      </w:pPr>
      <w:bookmarkStart w:id="142" w:name="_Hlk100144350"/>
    </w:p>
    <w:p w14:paraId="2BCCE88C" w14:textId="77777777" w:rsidR="009B4A4F" w:rsidRDefault="009B4A4F" w:rsidP="00524E61">
      <w:pPr>
        <w:pBdr>
          <w:top w:val="nil"/>
          <w:left w:val="nil"/>
          <w:bottom w:val="nil"/>
          <w:right w:val="nil"/>
          <w:between w:val="nil"/>
        </w:pBdr>
        <w:spacing w:before="0" w:after="0"/>
        <w:jc w:val="both"/>
        <w:rPr>
          <w:rFonts w:asciiTheme="minorHAnsi" w:eastAsia="Times New Roman" w:hAnsiTheme="minorHAnsi" w:cstheme="minorHAnsi"/>
          <w:b/>
          <w:sz w:val="22"/>
          <w:szCs w:val="22"/>
        </w:rPr>
      </w:pPr>
    </w:p>
    <w:p w14:paraId="3C33F1CF" w14:textId="77777777" w:rsidR="009B4A4F" w:rsidRDefault="009B4A4F" w:rsidP="00524E61">
      <w:pPr>
        <w:pBdr>
          <w:top w:val="nil"/>
          <w:left w:val="nil"/>
          <w:bottom w:val="nil"/>
          <w:right w:val="nil"/>
          <w:between w:val="nil"/>
        </w:pBdr>
        <w:spacing w:before="0" w:after="0"/>
        <w:jc w:val="both"/>
        <w:rPr>
          <w:rFonts w:asciiTheme="minorHAnsi" w:eastAsia="Times New Roman" w:hAnsiTheme="minorHAnsi" w:cstheme="minorHAnsi"/>
          <w:b/>
          <w:sz w:val="22"/>
          <w:szCs w:val="22"/>
        </w:rPr>
      </w:pPr>
    </w:p>
    <w:p w14:paraId="7AC5FC79" w14:textId="6F020984" w:rsidR="006867DA" w:rsidRPr="00524E61" w:rsidRDefault="006867DA" w:rsidP="00524E61">
      <w:pPr>
        <w:pBdr>
          <w:top w:val="nil"/>
          <w:left w:val="nil"/>
          <w:bottom w:val="nil"/>
          <w:right w:val="nil"/>
          <w:between w:val="nil"/>
        </w:pBdr>
        <w:spacing w:before="0" w:after="0"/>
        <w:jc w:val="both"/>
        <w:rPr>
          <w:rFonts w:asciiTheme="minorHAnsi" w:eastAsia="Times New Roman" w:hAnsiTheme="minorHAnsi" w:cstheme="minorHAnsi"/>
          <w:b/>
          <w:sz w:val="22"/>
          <w:szCs w:val="22"/>
        </w:rPr>
      </w:pPr>
      <w:r w:rsidRPr="00524E61">
        <w:rPr>
          <w:rFonts w:asciiTheme="minorHAnsi" w:eastAsia="Times New Roman" w:hAnsiTheme="minorHAnsi" w:cstheme="minorHAnsi"/>
          <w:b/>
          <w:sz w:val="22"/>
          <w:szCs w:val="22"/>
        </w:rPr>
        <w:lastRenderedPageBreak/>
        <w:t>Redepunerea proiectelor</w:t>
      </w:r>
    </w:p>
    <w:p w14:paraId="1873B834" w14:textId="77777777" w:rsidR="006867DA" w:rsidRPr="00524E61" w:rsidRDefault="006867DA" w:rsidP="00524E61">
      <w:pPr>
        <w:pBdr>
          <w:top w:val="nil"/>
          <w:left w:val="nil"/>
          <w:bottom w:val="nil"/>
          <w:right w:val="nil"/>
          <w:between w:val="nil"/>
        </w:pBd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În cadrul acestui apel, proiectele </w:t>
      </w:r>
      <w:r w:rsidRPr="00524E61">
        <w:rPr>
          <w:rFonts w:asciiTheme="minorHAnsi" w:eastAsia="Times New Roman" w:hAnsiTheme="minorHAnsi" w:cstheme="minorHAnsi"/>
          <w:bCs/>
          <w:sz w:val="22"/>
          <w:szCs w:val="22"/>
        </w:rPr>
        <w:t>respinse sau retrase</w:t>
      </w:r>
      <w:r w:rsidRPr="00524E61">
        <w:rPr>
          <w:rFonts w:asciiTheme="minorHAnsi" w:eastAsia="Times New Roman" w:hAnsiTheme="minorHAnsi" w:cstheme="minorHAnsi"/>
          <w:sz w:val="22"/>
          <w:szCs w:val="22"/>
        </w:rPr>
        <w:t xml:space="preserve"> în cadrul oricărei etape de evaluare/selecție/contractare pot fi redepuse atâta timp cât se menține apelul de proiecte deschis.</w:t>
      </w:r>
    </w:p>
    <w:p w14:paraId="2A6E5B50" w14:textId="6148A63E" w:rsidR="006867DA" w:rsidRDefault="006867DA" w:rsidP="00524E61">
      <w:pPr>
        <w:pBdr>
          <w:top w:val="nil"/>
          <w:left w:val="nil"/>
          <w:bottom w:val="nil"/>
          <w:right w:val="nil"/>
          <w:between w:val="nil"/>
        </w:pBd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Toate proiectele redepuse sunt considerate, din punct de vedere procedural, cereri de finanțare nou-depuse.</w:t>
      </w:r>
    </w:p>
    <w:p w14:paraId="3B1E7762" w14:textId="77777777" w:rsidR="00AC4C7D" w:rsidRPr="00524E61" w:rsidRDefault="00AC4C7D" w:rsidP="00524E61">
      <w:pPr>
        <w:pBdr>
          <w:top w:val="nil"/>
          <w:left w:val="nil"/>
          <w:bottom w:val="nil"/>
          <w:right w:val="nil"/>
          <w:between w:val="nil"/>
        </w:pBdr>
        <w:spacing w:before="0" w:after="0"/>
        <w:jc w:val="both"/>
        <w:rPr>
          <w:rFonts w:asciiTheme="minorHAnsi" w:eastAsia="Times New Roman" w:hAnsiTheme="minorHAnsi" w:cstheme="minorHAnsi"/>
          <w:sz w:val="22"/>
          <w:szCs w:val="22"/>
        </w:rPr>
      </w:pPr>
    </w:p>
    <w:p w14:paraId="420891D8" w14:textId="6A498593" w:rsidR="00A86515" w:rsidRPr="00524E61" w:rsidRDefault="00A86515" w:rsidP="00524E61">
      <w:pPr>
        <w:pStyle w:val="Heading1"/>
        <w:spacing w:before="0" w:after="0"/>
        <w:rPr>
          <w:sz w:val="22"/>
          <w:szCs w:val="22"/>
        </w:rPr>
      </w:pPr>
      <w:bookmarkStart w:id="143" w:name="_Toc142556378"/>
      <w:bookmarkStart w:id="144" w:name="_Toc200019362"/>
      <w:bookmarkEnd w:id="142"/>
      <w:r w:rsidRPr="00524E61">
        <w:rPr>
          <w:sz w:val="22"/>
          <w:szCs w:val="22"/>
        </w:rPr>
        <w:t>CONDIŢII DE ELIGIBILITATE</w:t>
      </w:r>
      <w:bookmarkEnd w:id="143"/>
      <w:bookmarkEnd w:id="144"/>
    </w:p>
    <w:p w14:paraId="756C9B96" w14:textId="5E83F495" w:rsidR="00273FEF" w:rsidRPr="00524E61" w:rsidRDefault="00273FEF" w:rsidP="002F2C2A">
      <w:pPr>
        <w:numPr>
          <w:ilvl w:val="0"/>
          <w:numId w:val="19"/>
        </w:numPr>
        <w:autoSpaceDE w:val="0"/>
        <w:autoSpaceDN w:val="0"/>
        <w:adjustRightInd w:val="0"/>
        <w:spacing w:before="0" w:after="0"/>
        <w:ind w:left="426"/>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Prezentul ghid </w:t>
      </w:r>
      <w:r w:rsidR="003B38A6">
        <w:rPr>
          <w:rFonts w:asciiTheme="minorHAnsi" w:hAnsiTheme="minorHAnsi" w:cstheme="minorHAnsi"/>
          <w:sz w:val="22"/>
          <w:szCs w:val="22"/>
          <w:lang w:eastAsia="en-GB"/>
        </w:rPr>
        <w:t xml:space="preserve">vizează </w:t>
      </w:r>
      <w:r w:rsidR="003B38A6" w:rsidRPr="00524E61">
        <w:rPr>
          <w:rFonts w:asciiTheme="minorHAnsi" w:hAnsiTheme="minorHAnsi" w:cstheme="minorHAnsi"/>
          <w:sz w:val="22"/>
          <w:szCs w:val="22"/>
          <w:lang w:eastAsia="en-GB"/>
        </w:rPr>
        <w:t xml:space="preserve">crearea </w:t>
      </w:r>
      <w:r w:rsidR="003B38A6">
        <w:rPr>
          <w:rFonts w:asciiTheme="minorHAnsi" w:hAnsiTheme="minorHAnsi" w:cstheme="minorHAnsi"/>
          <w:sz w:val="22"/>
          <w:szCs w:val="22"/>
          <w:lang w:eastAsia="en-GB"/>
        </w:rPr>
        <w:t xml:space="preserve">de </w:t>
      </w:r>
      <w:r w:rsidR="003B38A6" w:rsidRPr="00524E61">
        <w:rPr>
          <w:rFonts w:asciiTheme="minorHAnsi" w:hAnsiTheme="minorHAnsi" w:cstheme="minorHAnsi"/>
          <w:sz w:val="22"/>
          <w:szCs w:val="22"/>
          <w:lang w:eastAsia="en-GB"/>
        </w:rPr>
        <w:t xml:space="preserve">parcuri industriale </w:t>
      </w:r>
      <w:r w:rsidR="003211FA" w:rsidRPr="00524E61">
        <w:rPr>
          <w:rFonts w:asciiTheme="minorHAnsi" w:hAnsiTheme="minorHAnsi" w:cstheme="minorHAnsi"/>
          <w:sz w:val="22"/>
          <w:szCs w:val="22"/>
          <w:lang w:eastAsia="en-GB"/>
        </w:rPr>
        <w:t>în Regiunea de Dezvoltare Sud-Est (Br</w:t>
      </w:r>
      <w:r w:rsidR="0066319B" w:rsidRPr="00524E61">
        <w:rPr>
          <w:rFonts w:asciiTheme="minorHAnsi" w:hAnsiTheme="minorHAnsi" w:cstheme="minorHAnsi"/>
          <w:sz w:val="22"/>
          <w:szCs w:val="22"/>
          <w:lang w:eastAsia="en-GB"/>
        </w:rPr>
        <w:t>ă</w:t>
      </w:r>
      <w:r w:rsidR="003211FA" w:rsidRPr="00524E61">
        <w:rPr>
          <w:rFonts w:asciiTheme="minorHAnsi" w:hAnsiTheme="minorHAnsi" w:cstheme="minorHAnsi"/>
          <w:sz w:val="22"/>
          <w:szCs w:val="22"/>
          <w:lang w:eastAsia="en-GB"/>
        </w:rPr>
        <w:t>ila, Buz</w:t>
      </w:r>
      <w:r w:rsidR="0066319B" w:rsidRPr="00524E61">
        <w:rPr>
          <w:rFonts w:asciiTheme="minorHAnsi" w:hAnsiTheme="minorHAnsi" w:cstheme="minorHAnsi"/>
          <w:sz w:val="22"/>
          <w:szCs w:val="22"/>
          <w:lang w:eastAsia="en-GB"/>
        </w:rPr>
        <w:t>ă</w:t>
      </w:r>
      <w:r w:rsidR="003211FA" w:rsidRPr="00524E61">
        <w:rPr>
          <w:rFonts w:asciiTheme="minorHAnsi" w:hAnsiTheme="minorHAnsi" w:cstheme="minorHAnsi"/>
          <w:sz w:val="22"/>
          <w:szCs w:val="22"/>
          <w:lang w:eastAsia="en-GB"/>
        </w:rPr>
        <w:t>u, Constan</w:t>
      </w:r>
      <w:r w:rsidR="0066319B" w:rsidRPr="00524E61">
        <w:rPr>
          <w:rFonts w:asciiTheme="minorHAnsi" w:hAnsiTheme="minorHAnsi" w:cstheme="minorHAnsi"/>
          <w:sz w:val="22"/>
          <w:szCs w:val="22"/>
          <w:lang w:eastAsia="en-GB"/>
        </w:rPr>
        <w:t>ț</w:t>
      </w:r>
      <w:r w:rsidR="003211FA" w:rsidRPr="00524E61">
        <w:rPr>
          <w:rFonts w:asciiTheme="minorHAnsi" w:hAnsiTheme="minorHAnsi" w:cstheme="minorHAnsi"/>
          <w:sz w:val="22"/>
          <w:szCs w:val="22"/>
          <w:lang w:eastAsia="en-GB"/>
        </w:rPr>
        <w:t>a, Gala</w:t>
      </w:r>
      <w:r w:rsidR="0066319B" w:rsidRPr="00524E61">
        <w:rPr>
          <w:rFonts w:asciiTheme="minorHAnsi" w:hAnsiTheme="minorHAnsi" w:cstheme="minorHAnsi"/>
          <w:sz w:val="22"/>
          <w:szCs w:val="22"/>
          <w:lang w:eastAsia="en-GB"/>
        </w:rPr>
        <w:t>ț</w:t>
      </w:r>
      <w:r w:rsidR="003211FA" w:rsidRPr="00524E61">
        <w:rPr>
          <w:rFonts w:asciiTheme="minorHAnsi" w:hAnsiTheme="minorHAnsi" w:cstheme="minorHAnsi"/>
          <w:sz w:val="22"/>
          <w:szCs w:val="22"/>
          <w:lang w:eastAsia="en-GB"/>
        </w:rPr>
        <w:t>i, Tulcea, Vrancea)</w:t>
      </w:r>
      <w:r w:rsidRPr="00524E61">
        <w:rPr>
          <w:rFonts w:asciiTheme="minorHAnsi" w:hAnsiTheme="minorHAnsi" w:cstheme="minorHAnsi"/>
          <w:sz w:val="22"/>
          <w:szCs w:val="22"/>
          <w:lang w:eastAsia="en-GB"/>
        </w:rPr>
        <w:t>.</w:t>
      </w:r>
    </w:p>
    <w:p w14:paraId="5069284B" w14:textId="6C605FAE" w:rsidR="00A97870" w:rsidRPr="00524E61" w:rsidRDefault="00E00372" w:rsidP="002F2C2A">
      <w:pPr>
        <w:pStyle w:val="ListParagraph"/>
        <w:numPr>
          <w:ilvl w:val="0"/>
          <w:numId w:val="19"/>
        </w:numPr>
        <w:tabs>
          <w:tab w:val="left" w:pos="270"/>
        </w:tabs>
        <w:spacing w:before="0" w:after="0"/>
        <w:ind w:left="425" w:hanging="357"/>
        <w:jc w:val="both"/>
        <w:rPr>
          <w:rFonts w:asciiTheme="minorHAnsi" w:hAnsiTheme="minorHAnsi" w:cstheme="minorHAnsi"/>
          <w:sz w:val="22"/>
          <w:szCs w:val="22"/>
        </w:rPr>
      </w:pPr>
      <w:r w:rsidRPr="00524E61">
        <w:rPr>
          <w:rFonts w:asciiTheme="minorHAnsi" w:hAnsiTheme="minorHAnsi" w:cstheme="minorHAnsi"/>
          <w:sz w:val="22"/>
          <w:szCs w:val="22"/>
        </w:rPr>
        <w:t xml:space="preserve">Prezenta măsură se aplică numai </w:t>
      </w:r>
      <w:r w:rsidR="004D76C1" w:rsidRPr="00524E61">
        <w:rPr>
          <w:rFonts w:asciiTheme="minorHAnsi" w:hAnsiTheme="minorHAnsi" w:cstheme="minorHAnsi"/>
          <w:sz w:val="22"/>
          <w:szCs w:val="22"/>
        </w:rPr>
        <w:t xml:space="preserve">solicitanților </w:t>
      </w:r>
      <w:r w:rsidRPr="00524E61">
        <w:rPr>
          <w:rFonts w:asciiTheme="minorHAnsi" w:hAnsiTheme="minorHAnsi" w:cstheme="minorHAnsi"/>
          <w:sz w:val="22"/>
          <w:szCs w:val="22"/>
        </w:rPr>
        <w:t xml:space="preserve">care confirmă faptul că în cei 2 ani anteriori depunerii cererii de finanţare nu au efectuat o relocare către unitatea în care urmează să aibă loc investiţia iniţială pentru care se solicită ajutorul şi care oferă un angajament că nu vor face acest lucru </w:t>
      </w:r>
      <w:r w:rsidR="00C8058F">
        <w:rPr>
          <w:rFonts w:asciiTheme="minorHAnsi" w:hAnsiTheme="minorHAnsi" w:cstheme="minorHAnsi"/>
          <w:sz w:val="22"/>
          <w:szCs w:val="22"/>
        </w:rPr>
        <w:t>pe perioada de durablitate a investiției</w:t>
      </w:r>
      <w:r w:rsidRPr="00524E61">
        <w:rPr>
          <w:rFonts w:asciiTheme="minorHAnsi" w:hAnsiTheme="minorHAnsi" w:cstheme="minorHAnsi"/>
          <w:sz w:val="22"/>
          <w:szCs w:val="22"/>
        </w:rPr>
        <w:t>.</w:t>
      </w:r>
    </w:p>
    <w:p w14:paraId="2398319A" w14:textId="77777777" w:rsidR="001538DD" w:rsidRPr="00524E61" w:rsidRDefault="001538DD" w:rsidP="002F2C2A">
      <w:pPr>
        <w:numPr>
          <w:ilvl w:val="0"/>
          <w:numId w:val="19"/>
        </w:numPr>
        <w:autoSpaceDE w:val="0"/>
        <w:autoSpaceDN w:val="0"/>
        <w:adjustRightInd w:val="0"/>
        <w:spacing w:before="0" w:after="0"/>
        <w:ind w:left="426"/>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Prezentul ghid nu se aplică pentru:</w:t>
      </w:r>
    </w:p>
    <w:p w14:paraId="20B396E6" w14:textId="77777777"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bookmarkStart w:id="145" w:name="_Hlk158726317"/>
      <w:bookmarkStart w:id="146" w:name="_Hlk158726358"/>
      <w:r w:rsidRPr="00524E61">
        <w:rPr>
          <w:rFonts w:asciiTheme="minorHAnsi" w:hAnsiTheme="minorHAnsi" w:cstheme="minorHAnsi"/>
          <w:sz w:val="22"/>
          <w:szCs w:val="22"/>
          <w:lang w:eastAsia="en-GB"/>
        </w:rPr>
        <w:t>ajutoarele acordate întreprinderilor care își desfășoară activitatea în domeniul producției primare de produse pescărești și de acvacultură</w:t>
      </w:r>
      <w:bookmarkEnd w:id="145"/>
      <w:r w:rsidRPr="00524E61">
        <w:rPr>
          <w:rFonts w:asciiTheme="minorHAnsi" w:hAnsiTheme="minorHAnsi" w:cstheme="minorHAnsi"/>
          <w:sz w:val="22"/>
          <w:szCs w:val="22"/>
          <w:lang w:eastAsia="en-GB"/>
        </w:rPr>
        <w:t>;</w:t>
      </w:r>
    </w:p>
    <w:p w14:paraId="24B0AC24" w14:textId="6F41E823"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bookmarkStart w:id="147" w:name="_Hlk158726331"/>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acordate întreprinderilor care desfășoară activități de prelucrare și comercializare a produselor pescărești și de acvacultură, în cazul în care cuantumul ajutoarelor este stabilit pe baza prețului sau a cantității de produse achiziționate sau introduse pe piață</w:t>
      </w:r>
      <w:bookmarkEnd w:id="147"/>
      <w:r w:rsidRPr="00524E61">
        <w:rPr>
          <w:rFonts w:asciiTheme="minorHAnsi" w:hAnsiTheme="minorHAnsi" w:cstheme="minorHAnsi"/>
          <w:sz w:val="22"/>
          <w:szCs w:val="22"/>
          <w:lang w:eastAsia="en-GB"/>
        </w:rPr>
        <w:t>;</w:t>
      </w:r>
    </w:p>
    <w:p w14:paraId="28C8B436" w14:textId="6FE4B103"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acordate întreprinderilor care își desfășoară activitatea în domeniul producției primare de produse agricole;</w:t>
      </w:r>
    </w:p>
    <w:p w14:paraId="36B6569E" w14:textId="47618C68"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acordate întreprinderilor care desfășoară activități de prelucrare și comercializare a produselor agricole, în unul din următoarele cazuri:</w:t>
      </w:r>
    </w:p>
    <w:p w14:paraId="0C25C92D" w14:textId="77777777" w:rsidR="001538DD" w:rsidRPr="00524E61" w:rsidRDefault="001538DD" w:rsidP="00524E61">
      <w:pPr>
        <w:autoSpaceDE w:val="0"/>
        <w:autoSpaceDN w:val="0"/>
        <w:adjustRightInd w:val="0"/>
        <w:spacing w:before="0" w:after="0"/>
        <w:ind w:left="709"/>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(i) atunci când valoarea ajutoarelor este stabilită pe baza prețului sau a cantității de produse de acest tip achiziționate de la producători primari sau introduse pe piață de întreprinderile respective;</w:t>
      </w:r>
    </w:p>
    <w:p w14:paraId="20A37002" w14:textId="77777777" w:rsidR="001538DD" w:rsidRPr="00524E61" w:rsidRDefault="001538DD" w:rsidP="00524E61">
      <w:pPr>
        <w:autoSpaceDE w:val="0"/>
        <w:autoSpaceDN w:val="0"/>
        <w:adjustRightInd w:val="0"/>
        <w:spacing w:before="0" w:after="0"/>
        <w:ind w:left="709"/>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(ii) atunci când ajutoarele sunt condiționate de transferarea lor parțială sau integrală către producătorii primari;</w:t>
      </w:r>
    </w:p>
    <w:p w14:paraId="390CBA18" w14:textId="70CBDE14"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w:t>
      </w:r>
    </w:p>
    <w:p w14:paraId="384BFB7E" w14:textId="6C212560"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condiționate de utilizarea preferențială a bunurilor și serviciilor naționale față de bunurile și serviciile importate</w:t>
      </w:r>
      <w:r w:rsidR="00953184" w:rsidRPr="00524E61">
        <w:rPr>
          <w:rFonts w:asciiTheme="minorHAnsi" w:hAnsiTheme="minorHAnsi" w:cstheme="minorHAnsi"/>
          <w:sz w:val="22"/>
          <w:szCs w:val="22"/>
          <w:lang w:eastAsia="en-GB"/>
        </w:rPr>
        <w:t>;</w:t>
      </w:r>
    </w:p>
    <w:p w14:paraId="55FBE345" w14:textId="77777777"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ajutoarele acordate pentru achiziția de vehicule de transport rutier de mărfuri;</w:t>
      </w:r>
    </w:p>
    <w:p w14:paraId="146FD786" w14:textId="7D75078D"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pentru sectorul siderurgic, sectorul lignitului și sectorul cărbunelui;</w:t>
      </w:r>
    </w:p>
    <w:p w14:paraId="21ABF271" w14:textId="03155915"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ajutoarel</w:t>
      </w:r>
      <w:r w:rsidR="00E143D4" w:rsidRPr="00524E61">
        <w:rPr>
          <w:rFonts w:asciiTheme="minorHAnsi" w:hAnsiTheme="minorHAnsi" w:cstheme="minorHAnsi"/>
          <w:sz w:val="22"/>
          <w:szCs w:val="22"/>
          <w:lang w:eastAsia="en-GB"/>
        </w:rPr>
        <w:t>e</w:t>
      </w:r>
      <w:r w:rsidRPr="00524E61">
        <w:rPr>
          <w:rFonts w:asciiTheme="minorHAnsi" w:hAnsiTheme="minorHAnsi" w:cstheme="minorHAnsi"/>
          <w:sz w:val="22"/>
          <w:szCs w:val="22"/>
          <w:lang w:eastAsia="en-GB"/>
        </w:rPr>
        <w:t xml:space="preserve"> pentru sectorul transporturilor, precum și pentru infrastructura conexă; ajutoarelor pentru sectorul producerii, stocării, transportului și distribuţiei de energie și pentru infrastructurile energetice, cu excepţia ajutoarelor regionale pentru investiţii din regiunile ultraperiferice și a schemelor de ajutoare regionale de exploatare și ajutoarelor în sectorul comunicaţiilor în bandă largă, cu excepţia schemelor de ajutoare regionale de exploatare; </w:t>
      </w:r>
    </w:p>
    <w:p w14:paraId="5C80ACD2" w14:textId="059A15AF" w:rsidR="001538DD" w:rsidRPr="00524E61" w:rsidRDefault="001538DD"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activitățile din domeniul financiar și de asigurări</w:t>
      </w:r>
      <w:r w:rsidR="00E143D4" w:rsidRPr="00524E61">
        <w:rPr>
          <w:rFonts w:asciiTheme="minorHAnsi" w:hAnsiTheme="minorHAnsi" w:cstheme="minorHAnsi"/>
          <w:sz w:val="22"/>
          <w:szCs w:val="22"/>
          <w:lang w:eastAsia="en-GB"/>
        </w:rPr>
        <w:t>;</w:t>
      </w:r>
    </w:p>
    <w:p w14:paraId="5255132D" w14:textId="6C0077F1" w:rsidR="00E143D4" w:rsidRPr="00524E61" w:rsidRDefault="00E143D4" w:rsidP="002F2C2A">
      <w:pPr>
        <w:numPr>
          <w:ilvl w:val="1"/>
          <w:numId w:val="46"/>
        </w:numPr>
        <w:autoSpaceDE w:val="0"/>
        <w:autoSpaceDN w:val="0"/>
        <w:adjustRightInd w:val="0"/>
        <w:spacing w:before="0" w:after="0"/>
        <w:ind w:left="709" w:hanging="283"/>
        <w:contextualSpacing/>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domeniile excluse conform art. 7 din Regulamentul (UE)  2021/1058 privind Fondul european de dezvoltare regională și Fondul de coeziune.</w:t>
      </w:r>
    </w:p>
    <w:p w14:paraId="4F72D0FA" w14:textId="3B0526E0" w:rsidR="001538DD" w:rsidRPr="00524E61" w:rsidRDefault="001538DD" w:rsidP="002F2C2A">
      <w:pPr>
        <w:numPr>
          <w:ilvl w:val="0"/>
          <w:numId w:val="19"/>
        </w:numPr>
        <w:autoSpaceDE w:val="0"/>
        <w:autoSpaceDN w:val="0"/>
        <w:adjustRightInd w:val="0"/>
        <w:spacing w:before="0" w:after="0"/>
        <w:ind w:left="426"/>
        <w:jc w:val="both"/>
        <w:rPr>
          <w:rFonts w:asciiTheme="minorHAnsi" w:hAnsiTheme="minorHAnsi" w:cstheme="minorHAnsi"/>
          <w:sz w:val="22"/>
          <w:szCs w:val="22"/>
          <w:lang w:eastAsia="en-GB"/>
        </w:rPr>
      </w:pPr>
      <w:bookmarkStart w:id="148" w:name="_Hlk175830958"/>
      <w:bookmarkEnd w:id="146"/>
      <w:r w:rsidRPr="00524E61">
        <w:rPr>
          <w:rFonts w:asciiTheme="minorHAnsi" w:hAnsiTheme="minorHAnsi" w:cstheme="minorHAnsi"/>
          <w:sz w:val="22"/>
          <w:szCs w:val="22"/>
          <w:lang w:eastAsia="en-GB"/>
        </w:rPr>
        <w:t>În cazul în care o întreprindere își desfășoară activitatea atât în sectoarele excluse menţionate la alin (4), lit. a), b), c) sau d), cât și în sectoarele care intră în domeniul de aplicare al ghidului, pentru a primi finanțare în cadrul apelului, beneficiarul trebuie să asigure o separare a activităților respective, de exemplu printr-o evidență contabilă separată, astfel încât activităţile desfășurate în sectoarele excluse să nu beneficieze de ajutoarele acordate în cadrul prezentului ghid.</w:t>
      </w:r>
    </w:p>
    <w:bookmarkEnd w:id="148"/>
    <w:p w14:paraId="098CE396" w14:textId="77777777" w:rsidR="00A97870" w:rsidRPr="00524E61" w:rsidRDefault="00A97870" w:rsidP="002F2C2A">
      <w:pPr>
        <w:numPr>
          <w:ilvl w:val="0"/>
          <w:numId w:val="19"/>
        </w:numPr>
        <w:autoSpaceDE w:val="0"/>
        <w:autoSpaceDN w:val="0"/>
        <w:adjustRightInd w:val="0"/>
        <w:spacing w:before="0" w:after="0"/>
        <w:ind w:left="426"/>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Prin </w:t>
      </w:r>
      <w:r w:rsidRPr="003B38A6">
        <w:rPr>
          <w:rFonts w:asciiTheme="minorHAnsi" w:hAnsiTheme="minorHAnsi" w:cstheme="minorHAnsi"/>
          <w:sz w:val="22"/>
          <w:szCs w:val="22"/>
        </w:rPr>
        <w:t>prezentul</w:t>
      </w:r>
      <w:r w:rsidRPr="003B38A6">
        <w:rPr>
          <w:rFonts w:asciiTheme="minorHAnsi" w:hAnsiTheme="minorHAnsi" w:cstheme="minorHAnsi"/>
          <w:sz w:val="22"/>
          <w:szCs w:val="22"/>
          <w:lang w:eastAsia="en-GB"/>
        </w:rPr>
        <w:t xml:space="preserve"> ghid nu se acordă sprijin financiar pentru</w:t>
      </w:r>
      <w:r w:rsidRPr="00524E61">
        <w:rPr>
          <w:rFonts w:asciiTheme="minorHAnsi" w:hAnsiTheme="minorHAnsi" w:cstheme="minorHAnsi"/>
          <w:sz w:val="22"/>
          <w:szCs w:val="22"/>
          <w:lang w:eastAsia="en-GB"/>
        </w:rPr>
        <w:t xml:space="preserve">: </w:t>
      </w:r>
    </w:p>
    <w:p w14:paraId="1ED452E2" w14:textId="77777777" w:rsidR="00E143D4" w:rsidRPr="00524E61" w:rsidRDefault="00E143D4" w:rsidP="002F2C2A">
      <w:pPr>
        <w:pStyle w:val="ListParagraph"/>
        <w:numPr>
          <w:ilvl w:val="1"/>
          <w:numId w:val="34"/>
        </w:numPr>
        <w:spacing w:before="0" w:after="0"/>
        <w:ind w:left="709" w:hanging="283"/>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Sucursalele, agențiile, reprezentanțele sau alte unități fără personalitate juridică;</w:t>
      </w:r>
    </w:p>
    <w:p w14:paraId="374EB496" w14:textId="7AB6AAA5" w:rsidR="00A97870" w:rsidRPr="00524E61" w:rsidRDefault="00A97870" w:rsidP="002F2C2A">
      <w:pPr>
        <w:pStyle w:val="ListParagraph"/>
        <w:numPr>
          <w:ilvl w:val="1"/>
          <w:numId w:val="34"/>
        </w:numPr>
        <w:spacing w:before="0" w:after="0"/>
        <w:ind w:left="709"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lastRenderedPageBreak/>
        <w:t>IMM-urile care urmăresc obținerea finanțării prin crearea de condiții artificiale de eligibilitate, cu scopul vădit de a se încadra în categoria solicitanților eligibili:</w:t>
      </w:r>
    </w:p>
    <w:p w14:paraId="6172AA65" w14:textId="66EC51B5" w:rsidR="00A97870" w:rsidRPr="00524E61" w:rsidRDefault="00036021" w:rsidP="00524E61">
      <w:pPr>
        <w:autoSpaceDE w:val="0"/>
        <w:autoSpaceDN w:val="0"/>
        <w:adjustRightInd w:val="0"/>
        <w:spacing w:before="0" w:after="0"/>
        <w:ind w:left="425"/>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 </w:t>
      </w:r>
      <w:r w:rsidR="00A97870" w:rsidRPr="00524E61">
        <w:rPr>
          <w:rFonts w:asciiTheme="minorHAnsi" w:hAnsiTheme="minorHAnsi" w:cstheme="minorHAnsi"/>
          <w:sz w:val="22"/>
          <w:szCs w:val="22"/>
          <w:lang w:eastAsia="en-GB"/>
        </w:rPr>
        <w:t>au realizat modificări conjuncturale, cu caracter temporar și care sunt supuse efectelor de volatilitate, de natură să afecteze criteriul de eligibilitate a solicitantului de finanțare privind încadrarea în categoria microîntreprinderilor, întreprinderilor mici sau mijlocii, respectiv au realizat schimbări în structura acționariatului și/sau la nivelul administratorilor, inclusiv ca urmare a unei fuziuni, a unei achiziții, sau divizării societății după data publicării în consultare publică a ghidului solicitantului;</w:t>
      </w:r>
    </w:p>
    <w:p w14:paraId="16D9628E" w14:textId="6F43F449" w:rsidR="00A97870" w:rsidRPr="00524E61" w:rsidRDefault="00A97870" w:rsidP="00524E61">
      <w:pPr>
        <w:autoSpaceDE w:val="0"/>
        <w:autoSpaceDN w:val="0"/>
        <w:adjustRightInd w:val="0"/>
        <w:spacing w:before="0" w:after="0"/>
        <w:ind w:left="425"/>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Excluderea de la finanțare</w:t>
      </w:r>
      <w:r w:rsidR="00594093" w:rsidRPr="00524E61">
        <w:rPr>
          <w:rFonts w:asciiTheme="minorHAnsi" w:hAnsiTheme="minorHAnsi" w:cstheme="minorHAnsi"/>
          <w:sz w:val="22"/>
          <w:szCs w:val="22"/>
          <w:lang w:eastAsia="en-GB"/>
        </w:rPr>
        <w:t>, și chiar recuperarea ajutorului, dacă este cazul,</w:t>
      </w:r>
      <w:r w:rsidRPr="00524E61">
        <w:rPr>
          <w:rFonts w:asciiTheme="minorHAnsi" w:hAnsiTheme="minorHAnsi" w:cstheme="minorHAnsi"/>
          <w:sz w:val="22"/>
          <w:szCs w:val="22"/>
          <w:lang w:eastAsia="en-GB"/>
        </w:rPr>
        <w:t xml:space="preserve"> se va realiza în urma verificării IMM-urilor privind crearea de condiții artificiale în etapa de monitorizare, inclusiv în perioada de durabilitate a contractului de finanțare, respectiv 3 ani de la efectuarea plății finale în cadrul contractului de finanțare. Astfel, în această etapă, în cazul în care se revine la structura inițială a  acționariatului și/sau a administratorilor înainte de realizarea schimbărilor, caz în care nu ar mai fi îndeplinite condițiilor de eligibilitate, proiectul va fi reziliat și se va dispune recuperarea ajutorului deja acordat, </w:t>
      </w:r>
      <w:r w:rsidR="00594093" w:rsidRPr="00524E61">
        <w:rPr>
          <w:rFonts w:asciiTheme="minorHAnsi" w:hAnsiTheme="minorHAnsi" w:cstheme="minorHAnsi"/>
          <w:sz w:val="22"/>
          <w:szCs w:val="22"/>
          <w:lang w:eastAsia="en-GB"/>
        </w:rPr>
        <w:t xml:space="preserve">împreună cu dobânda aferentă, </w:t>
      </w:r>
      <w:r w:rsidRPr="00524E61">
        <w:rPr>
          <w:rFonts w:asciiTheme="minorHAnsi" w:hAnsiTheme="minorHAnsi" w:cstheme="minorHAnsi"/>
          <w:sz w:val="22"/>
          <w:szCs w:val="22"/>
          <w:lang w:eastAsia="en-GB"/>
        </w:rPr>
        <w:t>dacă este cazul.</w:t>
      </w:r>
      <w:r w:rsidR="00912546" w:rsidRPr="00524E61">
        <w:rPr>
          <w:rFonts w:asciiTheme="minorHAnsi" w:hAnsiTheme="minorHAnsi" w:cstheme="minorHAnsi"/>
          <w:sz w:val="22"/>
          <w:szCs w:val="22"/>
          <w:lang w:eastAsia="en-GB"/>
        </w:rPr>
        <w:t xml:space="preserve"> Nu vor fi excluse de la finanțare IMM-urile care au realizat schimbări în structura acționariatului și/sau la nivelul administratorilor în perioada cuprinsă între lansarea ghidului în consultare publică și depunerea proiectului și care nu revin la structura inițială a acționariatului </w:t>
      </w:r>
      <w:r w:rsidR="00F95EC2" w:rsidRPr="00524E61">
        <w:rPr>
          <w:rFonts w:asciiTheme="minorHAnsi" w:hAnsiTheme="minorHAnsi" w:cstheme="minorHAnsi"/>
          <w:sz w:val="22"/>
          <w:szCs w:val="22"/>
          <w:lang w:eastAsia="en-GB"/>
        </w:rPr>
        <w:t xml:space="preserve">și/sau la nivelul administratorilor </w:t>
      </w:r>
      <w:r w:rsidR="00912546" w:rsidRPr="00524E61">
        <w:rPr>
          <w:rFonts w:asciiTheme="minorHAnsi" w:hAnsiTheme="minorHAnsi" w:cstheme="minorHAnsi"/>
          <w:sz w:val="22"/>
          <w:szCs w:val="22"/>
          <w:lang w:eastAsia="en-GB"/>
        </w:rPr>
        <w:t>înainte de realizarea schimbărilor, în perioada de durabilitate a contractului de finanțare, respectiv 3 ani de la efectuarea plății finale în cadrul contractului de finanțare.</w:t>
      </w:r>
    </w:p>
    <w:p w14:paraId="1109F1F3" w14:textId="3CFF481A" w:rsidR="00A97870" w:rsidRPr="00524E61" w:rsidRDefault="00155CED" w:rsidP="002F2C2A">
      <w:pPr>
        <w:pStyle w:val="ListParagraph"/>
        <w:numPr>
          <w:ilvl w:val="1"/>
          <w:numId w:val="34"/>
        </w:numPr>
        <w:spacing w:before="0" w:after="0"/>
        <w:ind w:left="709"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proiecte</w:t>
      </w:r>
      <w:r w:rsidR="00A97870" w:rsidRPr="00524E61">
        <w:rPr>
          <w:rFonts w:asciiTheme="minorHAnsi" w:hAnsiTheme="minorHAnsi" w:cstheme="minorHAnsi"/>
          <w:sz w:val="22"/>
          <w:szCs w:val="22"/>
          <w:lang w:eastAsia="en-GB"/>
        </w:rPr>
        <w:t xml:space="preserve"> care propun investiții în activități din sectoarele excluse de la finanțare sau care nu se regăsesc în </w:t>
      </w:r>
      <w:r w:rsidR="00594093" w:rsidRPr="00524E61">
        <w:rPr>
          <w:rFonts w:asciiTheme="minorHAnsi" w:hAnsiTheme="minorHAnsi" w:cstheme="minorHAnsi"/>
          <w:sz w:val="22"/>
          <w:szCs w:val="22"/>
          <w:lang w:eastAsia="en-GB"/>
        </w:rPr>
        <w:t>sectoarele/</w:t>
      </w:r>
      <w:r w:rsidR="00A97870" w:rsidRPr="00524E61">
        <w:rPr>
          <w:rFonts w:asciiTheme="minorHAnsi" w:hAnsiTheme="minorHAnsi" w:cstheme="minorHAnsi"/>
          <w:sz w:val="22"/>
          <w:szCs w:val="22"/>
          <w:lang w:eastAsia="en-GB"/>
        </w:rPr>
        <w:t>domeniile de activitate eligibile menționate în ghidul solicitantului de finanțare;</w:t>
      </w:r>
    </w:p>
    <w:p w14:paraId="4593A9DB" w14:textId="3CB93707" w:rsidR="00A97870" w:rsidRPr="00524E61" w:rsidRDefault="00A97870" w:rsidP="002F2C2A">
      <w:pPr>
        <w:pStyle w:val="ListParagraph"/>
        <w:numPr>
          <w:ilvl w:val="1"/>
          <w:numId w:val="34"/>
        </w:numPr>
        <w:spacing w:before="0" w:after="0"/>
        <w:ind w:left="709"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proiecte care constau exclusiv în realizarea de lucrări de întreținere/reparare/mentenanță/lucrări de modernizare a construcției/lucrări care nu se supun autorizării în condițiile legislației în vigoare;</w:t>
      </w:r>
    </w:p>
    <w:p w14:paraId="7B8824B8" w14:textId="35A71182" w:rsidR="00A97870" w:rsidRPr="00524E61" w:rsidRDefault="00A97870" w:rsidP="002F2C2A">
      <w:pPr>
        <w:pStyle w:val="ListParagraph"/>
        <w:numPr>
          <w:ilvl w:val="1"/>
          <w:numId w:val="34"/>
        </w:numPr>
        <w:spacing w:before="0" w:after="0"/>
        <w:ind w:left="709"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proiecte care constau exclusiv în activități care conduc la obținerea unei economii de energie și/sau digitalizare, fără a include și achiziții de echipamente și dotări specifice și necesare derulării activității pentru care se solicită finanțare și/sau lucrări care necesită autorizație de construire pentru construcția de spații destinate derulării activității pentru care se solicită finanțare</w:t>
      </w:r>
      <w:r w:rsidR="0043102E" w:rsidRPr="00524E61">
        <w:rPr>
          <w:rFonts w:asciiTheme="minorHAnsi" w:hAnsiTheme="minorHAnsi" w:cstheme="minorHAnsi"/>
          <w:sz w:val="22"/>
          <w:szCs w:val="22"/>
          <w:lang w:eastAsia="en-GB"/>
        </w:rPr>
        <w:t>, în înțelesul investiției inițiale</w:t>
      </w:r>
      <w:r w:rsidRPr="00524E61">
        <w:rPr>
          <w:rFonts w:asciiTheme="minorHAnsi" w:hAnsiTheme="minorHAnsi" w:cstheme="minorHAnsi"/>
          <w:sz w:val="22"/>
          <w:szCs w:val="22"/>
          <w:lang w:eastAsia="en-GB"/>
        </w:rPr>
        <w:t>;</w:t>
      </w:r>
    </w:p>
    <w:p w14:paraId="30F596F0" w14:textId="32544D71" w:rsidR="00A97870" w:rsidRDefault="00155CED" w:rsidP="002F2C2A">
      <w:pPr>
        <w:pStyle w:val="ListParagraph"/>
        <w:numPr>
          <w:ilvl w:val="1"/>
          <w:numId w:val="34"/>
        </w:numPr>
        <w:spacing w:before="0" w:after="0"/>
        <w:ind w:left="709"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proiete</w:t>
      </w:r>
      <w:r w:rsidR="00594093" w:rsidRPr="00524E61">
        <w:rPr>
          <w:rFonts w:asciiTheme="minorHAnsi" w:hAnsiTheme="minorHAnsi" w:cstheme="minorHAnsi"/>
          <w:sz w:val="22"/>
          <w:szCs w:val="22"/>
          <w:lang w:eastAsia="en-GB"/>
        </w:rPr>
        <w:t xml:space="preserve"> </w:t>
      </w:r>
      <w:r w:rsidR="00A97870" w:rsidRPr="00524E61">
        <w:rPr>
          <w:rFonts w:asciiTheme="minorHAnsi" w:hAnsiTheme="minorHAnsi" w:cstheme="minorHAnsi"/>
          <w:sz w:val="22"/>
          <w:szCs w:val="22"/>
          <w:lang w:eastAsia="en-GB"/>
        </w:rPr>
        <w:t xml:space="preserve">care solicită finanțare pentru investiții demarate, cu excepția activităților </w:t>
      </w:r>
      <w:r w:rsidR="00036021" w:rsidRPr="00524E61">
        <w:rPr>
          <w:rFonts w:asciiTheme="minorHAnsi" w:hAnsiTheme="minorHAnsi" w:cstheme="minorHAnsi"/>
          <w:sz w:val="22"/>
          <w:szCs w:val="22"/>
          <w:lang w:eastAsia="en-GB"/>
        </w:rPr>
        <w:t>eligibile aferente Capitolului 3 ”Cheltuieli pentru proiectare şi asistenţă tehnică” din devizul general</w:t>
      </w:r>
      <w:r w:rsidR="0043102E" w:rsidRPr="00524E61">
        <w:rPr>
          <w:rFonts w:asciiTheme="minorHAnsi" w:hAnsiTheme="minorHAnsi" w:cstheme="minorHAnsi"/>
          <w:sz w:val="22"/>
          <w:szCs w:val="22"/>
          <w:lang w:eastAsia="en-GB"/>
        </w:rPr>
        <w:t xml:space="preserve"> conform HG 907/2016 cu modificările și completările ulterioare</w:t>
      </w:r>
      <w:r w:rsidR="00036021" w:rsidRPr="00524E61">
        <w:rPr>
          <w:rFonts w:asciiTheme="minorHAnsi" w:hAnsiTheme="minorHAnsi" w:cstheme="minorHAnsi"/>
          <w:sz w:val="22"/>
          <w:szCs w:val="22"/>
          <w:lang w:eastAsia="en-GB"/>
        </w:rPr>
        <w:t>.</w:t>
      </w:r>
    </w:p>
    <w:p w14:paraId="672BC7CF" w14:textId="77777777" w:rsidR="00765153" w:rsidRPr="00524E61" w:rsidRDefault="00765153" w:rsidP="00765153">
      <w:pPr>
        <w:pStyle w:val="ListParagraph"/>
        <w:spacing w:before="0" w:after="0"/>
        <w:ind w:left="709"/>
        <w:jc w:val="both"/>
        <w:rPr>
          <w:rFonts w:asciiTheme="minorHAnsi" w:hAnsiTheme="minorHAnsi" w:cstheme="minorHAnsi"/>
          <w:sz w:val="22"/>
          <w:szCs w:val="22"/>
          <w:lang w:eastAsia="en-GB"/>
        </w:rPr>
      </w:pPr>
    </w:p>
    <w:p w14:paraId="13891999" w14:textId="44B68841" w:rsidR="00A86515" w:rsidRPr="00524E61" w:rsidRDefault="00A86515" w:rsidP="00524E61">
      <w:pPr>
        <w:pStyle w:val="Heading2"/>
        <w:spacing w:before="0" w:after="0"/>
        <w:rPr>
          <w:sz w:val="22"/>
          <w:szCs w:val="22"/>
        </w:rPr>
      </w:pPr>
      <w:bookmarkStart w:id="149" w:name="_Toc142556379"/>
      <w:bookmarkStart w:id="150" w:name="_Toc200019363"/>
      <w:r w:rsidRPr="00524E61">
        <w:rPr>
          <w:sz w:val="22"/>
          <w:szCs w:val="22"/>
        </w:rPr>
        <w:t>Eligibilitatea solicitanţilor</w:t>
      </w:r>
      <w:bookmarkEnd w:id="149"/>
      <w:bookmarkEnd w:id="150"/>
      <w:r w:rsidRPr="00524E61">
        <w:rPr>
          <w:sz w:val="22"/>
          <w:szCs w:val="22"/>
        </w:rPr>
        <w:t xml:space="preserve"> </w:t>
      </w:r>
    </w:p>
    <w:p w14:paraId="42E90628" w14:textId="77777777" w:rsidR="00C27414" w:rsidRPr="00524E61" w:rsidRDefault="00C27414" w:rsidP="00524E61">
      <w:pPr>
        <w:spacing w:before="0" w:after="0"/>
        <w:jc w:val="both"/>
        <w:rPr>
          <w:rFonts w:asciiTheme="minorHAnsi" w:hAnsiTheme="minorHAnsi" w:cstheme="minorHAnsi"/>
          <w:sz w:val="22"/>
          <w:szCs w:val="22"/>
          <w:lang w:eastAsia="ja-JP"/>
        </w:rPr>
      </w:pPr>
      <w:r w:rsidRPr="00524E61">
        <w:rPr>
          <w:rFonts w:asciiTheme="minorHAnsi" w:hAnsiTheme="minorHAnsi" w:cstheme="minorHAnsi"/>
          <w:sz w:val="22"/>
          <w:szCs w:val="22"/>
          <w:lang w:eastAsia="ja-JP"/>
        </w:rPr>
        <w:t>Condițiile de eligibilitate trebuie respectate de către solicitant începând cu momentul depunerii cererii de finanțare, pe tot parcursul procesului de evaluare, selecție și contractare, precum și pe perioada de implementare și de asigurare a caracterului durabil al operațiunilor, în condițiile stipulate de contractul de finanțare, cu următoarele excepții:</w:t>
      </w:r>
    </w:p>
    <w:p w14:paraId="009DF48B" w14:textId="77777777" w:rsidR="00C27414" w:rsidRPr="00524E61" w:rsidRDefault="00C27414" w:rsidP="002F2C2A">
      <w:pPr>
        <w:pStyle w:val="ListParagraph"/>
        <w:numPr>
          <w:ilvl w:val="0"/>
          <w:numId w:val="54"/>
        </w:numPr>
        <w:spacing w:before="0" w:after="0"/>
        <w:ind w:left="709" w:hanging="283"/>
        <w:jc w:val="both"/>
        <w:rPr>
          <w:rFonts w:asciiTheme="minorHAnsi" w:hAnsiTheme="minorHAnsi" w:cstheme="minorHAnsi"/>
          <w:sz w:val="22"/>
          <w:szCs w:val="22"/>
          <w:lang w:eastAsia="ja-JP"/>
        </w:rPr>
      </w:pPr>
      <w:r w:rsidRPr="00524E61">
        <w:rPr>
          <w:rFonts w:asciiTheme="minorHAnsi" w:hAnsiTheme="minorHAnsi" w:cstheme="minorHAnsi"/>
          <w:sz w:val="22"/>
          <w:szCs w:val="22"/>
          <w:lang w:eastAsia="ja-JP"/>
        </w:rPr>
        <w:t>criteriul privind valoarea minimă eligibilă a proiectului, a cărui respectare este obligatorie doar până la momentul încheierii contractului de finanțare, inclusiv;</w:t>
      </w:r>
    </w:p>
    <w:p w14:paraId="46BB1AF7" w14:textId="4191EBD8" w:rsidR="00C27414" w:rsidRPr="00524E61" w:rsidRDefault="00C27414" w:rsidP="002F2C2A">
      <w:pPr>
        <w:pStyle w:val="ListParagraph"/>
        <w:numPr>
          <w:ilvl w:val="1"/>
          <w:numId w:val="28"/>
        </w:numPr>
        <w:spacing w:before="0" w:after="0"/>
        <w:ind w:left="709" w:hanging="283"/>
        <w:jc w:val="both"/>
        <w:rPr>
          <w:rFonts w:asciiTheme="minorHAnsi" w:hAnsiTheme="minorHAnsi" w:cstheme="minorHAnsi"/>
          <w:sz w:val="22"/>
          <w:szCs w:val="22"/>
          <w:lang w:eastAsia="ja-JP"/>
        </w:rPr>
      </w:pPr>
      <w:r w:rsidRPr="00524E61">
        <w:rPr>
          <w:rFonts w:asciiTheme="minorHAnsi" w:hAnsiTheme="minorHAnsi" w:cstheme="minorHAnsi"/>
          <w:sz w:val="22"/>
          <w:szCs w:val="22"/>
          <w:lang w:eastAsia="ja-JP"/>
        </w:rPr>
        <w:t xml:space="preserve">în cazul în care, pe parcursul procesului de evaluare și selecție, se modifică categoria de întreprinderi în care solicitantului/partenerii sunt încadrați la depunerea cererii de finanțare, solicitantul râmâne eligibil cu condiția reajustării în etapa contractuală a cuantumului finanțării nerambursabile solicitate și a informațiilor incluse în planul de </w:t>
      </w:r>
      <w:r w:rsidR="003B38A6">
        <w:rPr>
          <w:rFonts w:asciiTheme="minorHAnsi" w:hAnsiTheme="minorHAnsi" w:cstheme="minorHAnsi"/>
          <w:sz w:val="22"/>
          <w:szCs w:val="22"/>
          <w:lang w:eastAsia="ja-JP"/>
        </w:rPr>
        <w:t>afaceri</w:t>
      </w:r>
      <w:r w:rsidRPr="00524E61">
        <w:rPr>
          <w:rFonts w:asciiTheme="minorHAnsi" w:hAnsiTheme="minorHAnsi" w:cstheme="minorHAnsi"/>
          <w:sz w:val="22"/>
          <w:szCs w:val="22"/>
          <w:lang w:eastAsia="ja-JP"/>
        </w:rPr>
        <w:t>, inclusiv macheta financiară, precum și cu respectarea tuturor celorla</w:t>
      </w:r>
      <w:r w:rsidR="00765153">
        <w:rPr>
          <w:rFonts w:asciiTheme="minorHAnsi" w:hAnsiTheme="minorHAnsi" w:cstheme="minorHAnsi"/>
          <w:sz w:val="22"/>
          <w:szCs w:val="22"/>
          <w:lang w:eastAsia="ja-JP"/>
        </w:rPr>
        <w:t>l</w:t>
      </w:r>
      <w:r w:rsidRPr="00524E61">
        <w:rPr>
          <w:rFonts w:asciiTheme="minorHAnsi" w:hAnsiTheme="minorHAnsi" w:cstheme="minorHAnsi"/>
          <w:sz w:val="22"/>
          <w:szCs w:val="22"/>
          <w:lang w:eastAsia="ja-JP"/>
        </w:rPr>
        <w:t>te criterii de eligibilitate în conformitate cu prevederile prezentului ghid.</w:t>
      </w:r>
    </w:p>
    <w:p w14:paraId="7BC627AE" w14:textId="4D01967D" w:rsidR="003E0CAF" w:rsidRPr="00524E61" w:rsidRDefault="00C27414" w:rsidP="00524E61">
      <w:pPr>
        <w:spacing w:before="0" w:after="0"/>
        <w:jc w:val="both"/>
        <w:rPr>
          <w:rFonts w:asciiTheme="minorHAnsi" w:hAnsiTheme="minorHAnsi" w:cstheme="minorHAnsi"/>
          <w:sz w:val="22"/>
          <w:szCs w:val="22"/>
          <w:lang w:eastAsia="ja-JP"/>
        </w:rPr>
      </w:pPr>
      <w:r w:rsidRPr="00524E61">
        <w:rPr>
          <w:rFonts w:asciiTheme="minorHAnsi" w:hAnsiTheme="minorHAnsi" w:cstheme="minorHAnsi"/>
          <w:sz w:val="22"/>
          <w:szCs w:val="22"/>
          <w:lang w:eastAsia="ja-JP"/>
        </w:rPr>
        <w:t>În cazul în care proiectul se realizează în parteneriat, criteriile de eligibilitate cu privire la solicitant se aplică tuturor membrilor parteneriatului, aceștia anexând toate documentele similare privind identificarea solicitantului.</w:t>
      </w:r>
    </w:p>
    <w:p w14:paraId="7BED2828" w14:textId="77777777" w:rsidR="003E0CAF" w:rsidRPr="00524E61" w:rsidRDefault="003E0CA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subsecţiunilor următoare sunt prezentate criteriile de eligibilitate şi selecţie aplicabile prezentului apel de proiecte.</w:t>
      </w:r>
    </w:p>
    <w:p w14:paraId="542A80BD" w14:textId="0CFAE513" w:rsidR="003E0CAF" w:rsidRDefault="003E0CA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Solicitantul</w:t>
      </w:r>
      <w:r w:rsidR="00C27414" w:rsidRPr="00524E61">
        <w:rPr>
          <w:rFonts w:asciiTheme="minorHAnsi" w:hAnsiTheme="minorHAnsi" w:cstheme="minorHAnsi"/>
          <w:sz w:val="22"/>
          <w:szCs w:val="22"/>
        </w:rPr>
        <w:t>/</w:t>
      </w:r>
      <w:r w:rsidR="0066009B" w:rsidRPr="00524E61">
        <w:rPr>
          <w:rFonts w:asciiTheme="minorHAnsi" w:hAnsiTheme="minorHAnsi" w:cstheme="minorHAnsi"/>
          <w:sz w:val="22"/>
          <w:szCs w:val="22"/>
        </w:rPr>
        <w:t xml:space="preserve"> </w:t>
      </w:r>
      <w:r w:rsidR="00C27414" w:rsidRPr="00524E61">
        <w:rPr>
          <w:rFonts w:asciiTheme="minorHAnsi" w:hAnsiTheme="minorHAnsi" w:cstheme="minorHAnsi"/>
          <w:sz w:val="22"/>
          <w:szCs w:val="22"/>
        </w:rPr>
        <w:t>liderul de p</w:t>
      </w:r>
      <w:r w:rsidR="0066009B" w:rsidRPr="00524E61">
        <w:rPr>
          <w:rFonts w:asciiTheme="minorHAnsi" w:hAnsiTheme="minorHAnsi" w:cstheme="minorHAnsi"/>
          <w:sz w:val="22"/>
          <w:szCs w:val="22"/>
        </w:rPr>
        <w:t>arteneriat/ partenerul</w:t>
      </w:r>
      <w:r w:rsidRPr="00524E61">
        <w:rPr>
          <w:rFonts w:asciiTheme="minorHAnsi" w:hAnsiTheme="minorHAnsi" w:cstheme="minorHAnsi"/>
          <w:sz w:val="22"/>
          <w:szCs w:val="22"/>
        </w:rPr>
        <w:t xml:space="preserve"> eligibil, în sensul prezentului ghid, reprezintă entitatea</w:t>
      </w:r>
      <w:r w:rsidR="00C27414" w:rsidRPr="00524E61">
        <w:rPr>
          <w:rFonts w:asciiTheme="minorHAnsi" w:hAnsiTheme="minorHAnsi" w:cstheme="minorHAnsi"/>
          <w:sz w:val="22"/>
          <w:szCs w:val="22"/>
        </w:rPr>
        <w:t>/entitățile</w:t>
      </w:r>
      <w:r w:rsidRPr="00524E61">
        <w:rPr>
          <w:rFonts w:asciiTheme="minorHAnsi" w:hAnsiTheme="minorHAnsi" w:cstheme="minorHAnsi"/>
          <w:sz w:val="22"/>
          <w:szCs w:val="22"/>
        </w:rPr>
        <w:t xml:space="preserve"> care îndeplineşte</w:t>
      </w:r>
      <w:r w:rsidR="00C27414" w:rsidRPr="00524E61">
        <w:rPr>
          <w:rFonts w:asciiTheme="minorHAnsi" w:hAnsiTheme="minorHAnsi" w:cstheme="minorHAnsi"/>
          <w:sz w:val="22"/>
          <w:szCs w:val="22"/>
        </w:rPr>
        <w:t>/îndeplinesc</w:t>
      </w:r>
      <w:r w:rsidRPr="00524E61">
        <w:rPr>
          <w:rFonts w:asciiTheme="minorHAnsi" w:hAnsiTheme="minorHAnsi" w:cstheme="minorHAnsi"/>
          <w:sz w:val="22"/>
          <w:szCs w:val="22"/>
        </w:rPr>
        <w:t xml:space="preserve"> cumulativ criteriile enumerate și prezentate în cadrul prezentei secțiuni.</w:t>
      </w:r>
    </w:p>
    <w:p w14:paraId="1032CBFE" w14:textId="77777777" w:rsidR="00765153" w:rsidRPr="00524E61" w:rsidRDefault="00765153" w:rsidP="00524E61">
      <w:pPr>
        <w:spacing w:before="0" w:after="0"/>
        <w:jc w:val="both"/>
        <w:rPr>
          <w:rFonts w:asciiTheme="minorHAnsi" w:hAnsiTheme="minorHAnsi" w:cstheme="minorHAnsi"/>
          <w:sz w:val="22"/>
          <w:szCs w:val="22"/>
        </w:rPr>
      </w:pPr>
    </w:p>
    <w:p w14:paraId="0DA7C67D" w14:textId="29F6A020" w:rsidR="0007627B" w:rsidRPr="00765153" w:rsidRDefault="0007627B" w:rsidP="00524E61">
      <w:pPr>
        <w:pStyle w:val="Heading3"/>
        <w:spacing w:before="0" w:after="0"/>
        <w:rPr>
          <w:rFonts w:asciiTheme="minorHAnsi" w:hAnsiTheme="minorHAnsi" w:cstheme="minorHAnsi"/>
          <w:i w:val="0"/>
          <w:iCs/>
          <w:sz w:val="22"/>
          <w:szCs w:val="22"/>
        </w:rPr>
      </w:pPr>
      <w:bookmarkStart w:id="151" w:name="_Toc142556380"/>
      <w:bookmarkStart w:id="152" w:name="_Toc200019364"/>
      <w:r w:rsidRPr="00765153">
        <w:rPr>
          <w:rFonts w:asciiTheme="minorHAnsi" w:hAnsiTheme="minorHAnsi" w:cstheme="minorHAnsi"/>
          <w:i w:val="0"/>
          <w:iCs/>
          <w:sz w:val="22"/>
          <w:szCs w:val="22"/>
        </w:rPr>
        <w:t>Cerințe privind eli</w:t>
      </w:r>
      <w:r w:rsidR="000E3380" w:rsidRPr="00765153">
        <w:rPr>
          <w:rFonts w:asciiTheme="minorHAnsi" w:hAnsiTheme="minorHAnsi" w:cstheme="minorHAnsi"/>
          <w:i w:val="0"/>
          <w:iCs/>
          <w:sz w:val="22"/>
          <w:szCs w:val="22"/>
        </w:rPr>
        <w:t>gib</w:t>
      </w:r>
      <w:r w:rsidRPr="00765153">
        <w:rPr>
          <w:rFonts w:asciiTheme="minorHAnsi" w:hAnsiTheme="minorHAnsi" w:cstheme="minorHAnsi"/>
          <w:i w:val="0"/>
          <w:iCs/>
          <w:sz w:val="22"/>
          <w:szCs w:val="22"/>
        </w:rPr>
        <w:t>ilitatea solicitanților</w:t>
      </w:r>
      <w:bookmarkEnd w:id="151"/>
      <w:bookmarkEnd w:id="152"/>
    </w:p>
    <w:p w14:paraId="223CE59E" w14:textId="37AC08F9" w:rsidR="00F9689B" w:rsidRPr="00524E61" w:rsidRDefault="00CB740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Forma de constituire a solicitantului</w:t>
      </w:r>
      <w:r w:rsidR="00F9689B" w:rsidRPr="00524E61">
        <w:rPr>
          <w:rFonts w:asciiTheme="minorHAnsi" w:hAnsiTheme="minorHAnsi" w:cstheme="minorHAnsi"/>
          <w:bCs/>
          <w:sz w:val="22"/>
          <w:szCs w:val="22"/>
          <w:lang w:eastAsia="en-GB"/>
        </w:rPr>
        <w:t>:</w:t>
      </w:r>
    </w:p>
    <w:p w14:paraId="4E77C8D9" w14:textId="3D1455CB" w:rsidR="0083709D" w:rsidRPr="00524E61" w:rsidRDefault="0083709D" w:rsidP="00524E61">
      <w:pPr>
        <w:tabs>
          <w:tab w:val="left" w:pos="851"/>
        </w:tabs>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Solicitantul de finanțare se încadrează în categoria solicitanților eligibili, conform </w:t>
      </w:r>
      <w:r w:rsidR="00A772F5" w:rsidRPr="00524E61">
        <w:rPr>
          <w:rFonts w:asciiTheme="minorHAnsi" w:hAnsiTheme="minorHAnsi" w:cstheme="minorHAnsi"/>
          <w:sz w:val="22"/>
          <w:szCs w:val="22"/>
          <w:lang w:eastAsia="en-GB"/>
        </w:rPr>
        <w:t>secțiunii</w:t>
      </w:r>
      <w:r w:rsidRPr="00524E61">
        <w:rPr>
          <w:rFonts w:asciiTheme="minorHAnsi" w:hAnsiTheme="minorHAnsi" w:cstheme="minorHAnsi"/>
          <w:sz w:val="22"/>
          <w:szCs w:val="22"/>
          <w:lang w:eastAsia="en-GB"/>
        </w:rPr>
        <w:t xml:space="preserve"> 5.1.2 Categorii de solicitanți eligibili.</w:t>
      </w:r>
      <w:r w:rsidR="003B38A6">
        <w:rPr>
          <w:rFonts w:asciiTheme="minorHAnsi" w:hAnsiTheme="minorHAnsi" w:cstheme="minorHAnsi"/>
          <w:sz w:val="22"/>
          <w:szCs w:val="22"/>
          <w:lang w:eastAsia="en-GB"/>
        </w:rPr>
        <w:t xml:space="preserve"> </w:t>
      </w:r>
      <w:r w:rsidRPr="00524E61">
        <w:rPr>
          <w:rFonts w:asciiTheme="minorHAnsi" w:hAnsiTheme="minorHAnsi" w:cstheme="minorHAnsi"/>
          <w:sz w:val="22"/>
          <w:szCs w:val="22"/>
          <w:lang w:eastAsia="en-GB"/>
        </w:rPr>
        <w:t>Solicitantul de finanțare trebuie să îndeplinească cumulativ</w:t>
      </w:r>
      <w:r w:rsidR="0071197C" w:rsidRPr="00524E61">
        <w:rPr>
          <w:rFonts w:asciiTheme="minorHAnsi" w:hAnsiTheme="minorHAnsi" w:cstheme="minorHAnsi"/>
          <w:sz w:val="22"/>
          <w:szCs w:val="22"/>
          <w:lang w:eastAsia="en-GB"/>
        </w:rPr>
        <w:t>, atât la data depunerii cererii de finanțare, cât și la data semnării contractului de finanțare,</w:t>
      </w:r>
      <w:r w:rsidRPr="00524E61">
        <w:rPr>
          <w:rFonts w:asciiTheme="minorHAnsi" w:hAnsiTheme="minorHAnsi" w:cstheme="minorHAnsi"/>
          <w:sz w:val="22"/>
          <w:szCs w:val="22"/>
          <w:lang w:eastAsia="en-GB"/>
        </w:rPr>
        <w:t xml:space="preserve"> toate cerințele enumerate la </w:t>
      </w:r>
      <w:r w:rsidR="00A772F5" w:rsidRPr="00524E61">
        <w:rPr>
          <w:rFonts w:asciiTheme="minorHAnsi" w:hAnsiTheme="minorHAnsi" w:cstheme="minorHAnsi"/>
          <w:sz w:val="22"/>
          <w:szCs w:val="22"/>
          <w:lang w:eastAsia="en-GB"/>
        </w:rPr>
        <w:t xml:space="preserve">secțiunea </w:t>
      </w:r>
      <w:r w:rsidRPr="00524E61">
        <w:rPr>
          <w:rFonts w:asciiTheme="minorHAnsi" w:hAnsiTheme="minorHAnsi" w:cstheme="minorHAnsi"/>
          <w:sz w:val="22"/>
          <w:szCs w:val="22"/>
          <w:lang w:eastAsia="en-GB"/>
        </w:rPr>
        <w:t>5.1.2 Categorii de solicitanți eligibili.</w:t>
      </w:r>
    </w:p>
    <w:p w14:paraId="4374DBD4" w14:textId="23DF47F6" w:rsidR="0066009B" w:rsidRPr="00524E61" w:rsidRDefault="0066009B"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r w:rsidRPr="00524E61">
        <w:rPr>
          <w:rFonts w:asciiTheme="minorHAnsi" w:hAnsiTheme="minorHAnsi" w:cstheme="minorHAnsi"/>
          <w:sz w:val="22"/>
          <w:szCs w:val="22"/>
        </w:rPr>
        <w:t xml:space="preserve">La data depunerii cererii de finanţare şi pe perioada de evaluare, selecţie şi contractare </w:t>
      </w:r>
      <w:r w:rsidR="000634BF" w:rsidRPr="00524E61">
        <w:rPr>
          <w:rFonts w:asciiTheme="minorHAnsi" w:hAnsiTheme="minorHAnsi" w:cstheme="minorHAnsi"/>
          <w:sz w:val="22"/>
          <w:szCs w:val="22"/>
        </w:rPr>
        <w:t xml:space="preserve">solicitantul </w:t>
      </w:r>
      <w:r w:rsidRPr="00524E61">
        <w:rPr>
          <w:rFonts w:asciiTheme="minorHAnsi" w:hAnsiTheme="minorHAnsi" w:cstheme="minorHAnsi"/>
          <w:b/>
          <w:sz w:val="22"/>
          <w:szCs w:val="22"/>
        </w:rPr>
        <w:t>nu</w:t>
      </w:r>
      <w:r w:rsidRPr="00524E61">
        <w:rPr>
          <w:rFonts w:asciiTheme="minorHAnsi" w:hAnsiTheme="minorHAnsi" w:cstheme="minorHAnsi"/>
          <w:sz w:val="22"/>
          <w:szCs w:val="22"/>
        </w:rPr>
        <w:t xml:space="preserve"> trebuie să se încadreze în vreuna dintre următoarele situaţii: </w:t>
      </w:r>
    </w:p>
    <w:p w14:paraId="75223B90" w14:textId="2CD07577" w:rsidR="0066009B" w:rsidRPr="00524E61" w:rsidRDefault="0066009B" w:rsidP="002F2C2A">
      <w:pPr>
        <w:numPr>
          <w:ilvl w:val="1"/>
          <w:numId w:val="55"/>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se află în stare de </w:t>
      </w:r>
      <w:r w:rsidR="00D72C92" w:rsidRPr="00524E61">
        <w:rPr>
          <w:rFonts w:asciiTheme="minorHAnsi" w:hAnsiTheme="minorHAnsi" w:cstheme="minorHAnsi"/>
          <w:sz w:val="22"/>
          <w:szCs w:val="22"/>
        </w:rPr>
        <w:t>faliment</w:t>
      </w:r>
      <w:r w:rsidRPr="00524E61">
        <w:rPr>
          <w:rFonts w:asciiTheme="minorHAnsi" w:hAnsiTheme="minorHAnsi" w:cstheme="minorHAnsi"/>
          <w:sz w:val="22"/>
          <w:szCs w:val="22"/>
        </w:rPr>
        <w:t xml:space="preserve">/insolvenţă sau face obiectul unei proceduri de lichidare sau de administrare judiciară, a încheiat acorduri cu creditorii (în cadrul procedurilor anterior menţionate), şi-a suspendat activitatea economică sau face obiectul unei proceduri în urma acestor situaţii sau </w:t>
      </w:r>
      <w:r w:rsidR="00D72C92" w:rsidRPr="00524E61">
        <w:rPr>
          <w:rFonts w:asciiTheme="minorHAnsi" w:hAnsiTheme="minorHAnsi" w:cstheme="minorHAnsi"/>
          <w:sz w:val="22"/>
          <w:szCs w:val="22"/>
        </w:rPr>
        <w:t xml:space="preserve">faliment </w:t>
      </w:r>
      <w:r w:rsidRPr="00524E61">
        <w:rPr>
          <w:rFonts w:asciiTheme="minorHAnsi" w:hAnsiTheme="minorHAnsi" w:cstheme="minorHAnsi"/>
          <w:sz w:val="22"/>
          <w:szCs w:val="22"/>
        </w:rPr>
        <w:t xml:space="preserve">se află în situaţii similare în urma unei proceduri de aceeaşi natură prevăzute de legislaţia sau de reglementările naţionale; </w:t>
      </w:r>
    </w:p>
    <w:p w14:paraId="3D540490" w14:textId="77777777" w:rsidR="0066009B" w:rsidRPr="00524E61" w:rsidRDefault="0066009B" w:rsidP="002F2C2A">
      <w:pPr>
        <w:numPr>
          <w:ilvl w:val="1"/>
          <w:numId w:val="55"/>
        </w:numPr>
        <w:spacing w:before="0" w:after="0"/>
        <w:ind w:left="568" w:hanging="284"/>
        <w:mirrorIndents/>
        <w:jc w:val="both"/>
        <w:rPr>
          <w:rFonts w:asciiTheme="minorHAnsi" w:hAnsiTheme="minorHAnsi" w:cstheme="minorHAnsi"/>
          <w:sz w:val="22"/>
          <w:szCs w:val="22"/>
        </w:rPr>
      </w:pPr>
      <w:bookmarkStart w:id="153" w:name="_Hlk199423783"/>
      <w:r w:rsidRPr="00524E61">
        <w:rPr>
          <w:rFonts w:asciiTheme="minorHAnsi" w:hAnsiTheme="minorHAnsi" w:cstheme="minorHAnsi"/>
          <w:sz w:val="22"/>
          <w:szCs w:val="22"/>
        </w:rPr>
        <w:t xml:space="preserve">face obiectul unei proceduri legale pentru declararea sa în una dintre situaţiile enumerate </w:t>
      </w:r>
      <w:bookmarkEnd w:id="153"/>
      <w:r w:rsidRPr="00524E61">
        <w:rPr>
          <w:rFonts w:asciiTheme="minorHAnsi" w:hAnsiTheme="minorHAnsi" w:cstheme="minorHAnsi"/>
          <w:sz w:val="22"/>
          <w:szCs w:val="22"/>
        </w:rPr>
        <w:t xml:space="preserve">la lit. a); </w:t>
      </w:r>
    </w:p>
    <w:p w14:paraId="5B3FEEE3" w14:textId="2EDC1A6F" w:rsidR="0066009B" w:rsidRPr="00524E61" w:rsidRDefault="0066009B" w:rsidP="002F2C2A">
      <w:pPr>
        <w:numPr>
          <w:ilvl w:val="1"/>
          <w:numId w:val="55"/>
        </w:numPr>
        <w:spacing w:before="0" w:after="0"/>
        <w:ind w:left="568" w:hanging="284"/>
        <w:mirrorIndents/>
        <w:jc w:val="both"/>
        <w:rPr>
          <w:rFonts w:asciiTheme="minorHAnsi" w:hAnsiTheme="minorHAnsi" w:cstheme="minorHAnsi"/>
          <w:sz w:val="22"/>
          <w:szCs w:val="22"/>
        </w:rPr>
      </w:pPr>
      <w:bookmarkStart w:id="154" w:name="_Hlk199423812"/>
      <w:r w:rsidRPr="00524E61">
        <w:rPr>
          <w:rFonts w:asciiTheme="minorHAnsi" w:hAnsiTheme="minorHAnsi" w:cstheme="minorHAnsi"/>
          <w:sz w:val="22"/>
          <w:szCs w:val="22"/>
        </w:rPr>
        <w:t>este încadrat în categoria întreprinderilor în dificultate, aşa cum a fost definită la Subcap 1.3 Glosar</w:t>
      </w:r>
      <w:bookmarkEnd w:id="154"/>
      <w:r w:rsidRPr="00524E61">
        <w:rPr>
          <w:rFonts w:asciiTheme="minorHAnsi" w:hAnsiTheme="minorHAnsi" w:cstheme="minorHAnsi"/>
          <w:sz w:val="22"/>
          <w:szCs w:val="22"/>
        </w:rPr>
        <w:t xml:space="preserve">; </w:t>
      </w:r>
    </w:p>
    <w:p w14:paraId="3EBC6DDB" w14:textId="603E1CAA" w:rsidR="0066009B" w:rsidRPr="00524E61" w:rsidRDefault="0066009B" w:rsidP="002F2C2A">
      <w:pPr>
        <w:numPr>
          <w:ilvl w:val="1"/>
          <w:numId w:val="55"/>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a fost găsit vinovat, printr-o hotărâre judecătorească definitivă, pentru comiterea unei fraude/</w:t>
      </w:r>
      <w:r w:rsidR="00D72C92" w:rsidRPr="00524E61">
        <w:rPr>
          <w:rFonts w:asciiTheme="minorHAnsi" w:hAnsiTheme="minorHAnsi" w:cstheme="minorHAnsi"/>
          <w:sz w:val="22"/>
          <w:szCs w:val="22"/>
        </w:rPr>
        <w:t xml:space="preserve">fapte de corupție </w:t>
      </w:r>
      <w:r w:rsidRPr="00524E61">
        <w:rPr>
          <w:rFonts w:asciiTheme="minorHAnsi" w:hAnsiTheme="minorHAnsi" w:cstheme="minorHAnsi"/>
          <w:sz w:val="22"/>
          <w:szCs w:val="22"/>
        </w:rPr>
        <w:t xml:space="preserve">infracţiuni referitoare la obţinerea şi utilizarea fondurilor europene şi/sau a fondurilor publice naţionale aferente acestora, în conformitate cu prevederile Legii nr. 286/2009 privind Codul penal, cu modificările şi completările ulterioare; </w:t>
      </w:r>
    </w:p>
    <w:p w14:paraId="71ED60D4" w14:textId="05D21635" w:rsidR="0066009B" w:rsidRPr="00524E61" w:rsidRDefault="0066009B" w:rsidP="002F2C2A">
      <w:pPr>
        <w:numPr>
          <w:ilvl w:val="1"/>
          <w:numId w:val="55"/>
        </w:numPr>
        <w:spacing w:before="0" w:after="0"/>
        <w:ind w:left="567" w:hanging="283"/>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este subiect al unui ordin de recuperare în urma unei decizii </w:t>
      </w:r>
      <w:bookmarkStart w:id="155" w:name="_Hlk199423860"/>
      <w:r w:rsidRPr="00524E61">
        <w:rPr>
          <w:rFonts w:asciiTheme="minorHAnsi" w:hAnsiTheme="minorHAnsi" w:cstheme="minorHAnsi"/>
          <w:sz w:val="22"/>
          <w:szCs w:val="22"/>
        </w:rPr>
        <w:t>privind declararea unui ajutor ca fiind ilegal şi incompatibil cu piaţa comună ce nu a fost executat deja şi creanţa nu a fost integral recuperată, inclusiv dobânda de recuperare aferentă, prezentând dovezi în acest sens</w:t>
      </w:r>
      <w:bookmarkEnd w:id="155"/>
      <w:r w:rsidRPr="00524E61">
        <w:rPr>
          <w:rFonts w:asciiTheme="minorHAnsi" w:hAnsiTheme="minorHAnsi" w:cstheme="minorHAnsi"/>
          <w:sz w:val="22"/>
          <w:szCs w:val="22"/>
        </w:rPr>
        <w:t xml:space="preserve">; </w:t>
      </w:r>
    </w:p>
    <w:p w14:paraId="3AA8A645" w14:textId="484381A8" w:rsidR="0066009B" w:rsidRPr="00524E61" w:rsidRDefault="0066009B" w:rsidP="002F2C2A">
      <w:pPr>
        <w:numPr>
          <w:ilvl w:val="1"/>
          <w:numId w:val="55"/>
        </w:numPr>
        <w:spacing w:before="0" w:after="0"/>
        <w:ind w:left="567" w:hanging="283"/>
        <w:mirrorIndents/>
        <w:jc w:val="both"/>
        <w:rPr>
          <w:rFonts w:asciiTheme="minorHAnsi" w:hAnsiTheme="minorHAnsi" w:cstheme="minorHAnsi"/>
          <w:sz w:val="22"/>
          <w:szCs w:val="22"/>
        </w:rPr>
      </w:pPr>
      <w:bookmarkStart w:id="156" w:name="_Hlk199423970"/>
      <w:r w:rsidRPr="00524E61">
        <w:rPr>
          <w:rFonts w:asciiTheme="minorHAnsi" w:hAnsiTheme="minorHAnsi" w:cstheme="minorHAnsi"/>
          <w:sz w:val="22"/>
          <w:szCs w:val="22"/>
        </w:rPr>
        <w:t xml:space="preserve">a efectuat o relocare către unitatea în care urmează să aibă loc investiția inițială pentru care se solicită ajutorul, în cei doi ani anteriori depunerii cererii de finanțare, în conformitate cu prevederile Regulamentului (UE) nr. 651/2014 al Comisiei, de declarare a anumitor categorii de ajutoare compatibile cu piața internă în aplicarea articolelor 107 și 108 din tratat, cu modificările și completările ulterioare, și oferă un angajament că nu va face acest lucru </w:t>
      </w:r>
      <w:bookmarkEnd w:id="156"/>
      <w:r w:rsidR="009E606F">
        <w:rPr>
          <w:rFonts w:asciiTheme="minorHAnsi" w:hAnsiTheme="minorHAnsi" w:cstheme="minorHAnsi"/>
          <w:sz w:val="22"/>
          <w:szCs w:val="22"/>
        </w:rPr>
        <w:t>în perioada de durabilitate</w:t>
      </w:r>
      <w:r w:rsidR="00C8058F">
        <w:rPr>
          <w:rFonts w:asciiTheme="minorHAnsi" w:hAnsiTheme="minorHAnsi" w:cstheme="minorHAnsi"/>
          <w:sz w:val="22"/>
          <w:szCs w:val="22"/>
        </w:rPr>
        <w:t xml:space="preserve"> a investiției</w:t>
      </w:r>
      <w:r w:rsidRPr="00524E61">
        <w:rPr>
          <w:rFonts w:asciiTheme="minorHAnsi" w:hAnsiTheme="minorHAnsi" w:cstheme="minorHAnsi"/>
          <w:sz w:val="22"/>
          <w:szCs w:val="22"/>
        </w:rPr>
        <w:t xml:space="preserve">. </w:t>
      </w:r>
    </w:p>
    <w:p w14:paraId="7BBC98A0" w14:textId="1CB14739" w:rsidR="006D3B71" w:rsidRPr="00524E61" w:rsidRDefault="006D3B7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r w:rsidRPr="00524E61">
        <w:rPr>
          <w:rFonts w:asciiTheme="minorHAnsi" w:hAnsiTheme="minorHAnsi" w:cstheme="minorHAnsi"/>
          <w:sz w:val="22"/>
          <w:szCs w:val="22"/>
        </w:rPr>
        <w:t xml:space="preserve">În cazul </w:t>
      </w:r>
      <w:r w:rsidR="00465DCD" w:rsidRPr="00765153">
        <w:rPr>
          <w:rFonts w:asciiTheme="minorHAnsi" w:hAnsiTheme="minorHAnsi" w:cstheme="minorHAnsi"/>
          <w:sz w:val="22"/>
          <w:szCs w:val="22"/>
        </w:rPr>
        <w:t>societăților comerciale</w:t>
      </w:r>
      <w:r w:rsidRPr="00765153">
        <w:rPr>
          <w:rFonts w:asciiTheme="minorHAnsi" w:hAnsiTheme="minorHAnsi" w:cstheme="minorHAnsi"/>
          <w:sz w:val="22"/>
          <w:szCs w:val="22"/>
        </w:rPr>
        <w:t xml:space="preserve"> </w:t>
      </w:r>
      <w:bookmarkStart w:id="157" w:name="_Hlk199423999"/>
      <w:r w:rsidRPr="00765153">
        <w:rPr>
          <w:rFonts w:asciiTheme="minorHAnsi" w:hAnsiTheme="minorHAnsi" w:cstheme="minorHAnsi"/>
          <w:sz w:val="22"/>
          <w:szCs w:val="22"/>
        </w:rPr>
        <w:t>suplimentar</w:t>
      </w:r>
      <w:r w:rsidRPr="00524E61">
        <w:rPr>
          <w:rFonts w:asciiTheme="minorHAnsi" w:hAnsiTheme="minorHAnsi" w:cstheme="minorHAnsi"/>
          <w:sz w:val="22"/>
          <w:szCs w:val="22"/>
        </w:rPr>
        <w:t>, trebuie îndeplinite cumulativ următoarele condiții</w:t>
      </w:r>
      <w:bookmarkEnd w:id="157"/>
      <w:r w:rsidRPr="00524E61">
        <w:rPr>
          <w:rFonts w:asciiTheme="minorHAnsi" w:hAnsiTheme="minorHAnsi" w:cstheme="minorHAnsi"/>
          <w:sz w:val="22"/>
          <w:szCs w:val="22"/>
        </w:rPr>
        <w:t xml:space="preserve">: </w:t>
      </w:r>
    </w:p>
    <w:p w14:paraId="0D3829F0" w14:textId="77777777" w:rsidR="006D3B71" w:rsidRPr="00524E61" w:rsidRDefault="006D3B71" w:rsidP="002F2C2A">
      <w:pPr>
        <w:numPr>
          <w:ilvl w:val="0"/>
          <w:numId w:val="56"/>
        </w:numPr>
        <w:spacing w:before="0" w:after="0"/>
        <w:ind w:left="567" w:hanging="284"/>
        <w:mirrorIndents/>
        <w:jc w:val="both"/>
        <w:rPr>
          <w:rFonts w:asciiTheme="minorHAnsi" w:hAnsiTheme="minorHAnsi" w:cstheme="minorHAnsi"/>
          <w:sz w:val="22"/>
          <w:szCs w:val="22"/>
        </w:rPr>
      </w:pPr>
      <w:bookmarkStart w:id="158" w:name="_Hlk199424018"/>
      <w:r w:rsidRPr="00524E61">
        <w:rPr>
          <w:rFonts w:asciiTheme="minorHAnsi" w:hAnsiTheme="minorHAnsi" w:cstheme="minorHAnsi"/>
          <w:sz w:val="22"/>
          <w:szCs w:val="22"/>
        </w:rPr>
        <w:t xml:space="preserve">Nu reprezintă sucursale, agenții, reprezentanțe sau alte unități fără personalitate juridică. </w:t>
      </w:r>
    </w:p>
    <w:p w14:paraId="3EADA0BF" w14:textId="77777777" w:rsidR="006D3B71" w:rsidRPr="00524E61" w:rsidRDefault="006D3B71" w:rsidP="002F2C2A">
      <w:pPr>
        <w:numPr>
          <w:ilvl w:val="0"/>
          <w:numId w:val="56"/>
        </w:numPr>
        <w:spacing w:before="0" w:after="0"/>
        <w:ind w:left="567"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Nu se află în situațiile prevăzute de Recomandarea Comisiei Europene nr. 1039/16.07.2020, publicată în JOUE nr 227/16.07.2020 privind condiționarea acordării sprijinului financiar public de lipsa unei legături cu jurisdicțiile necooperante în scopuri fiscale, începând cu data depunerii cererii de finanţare, pe perioada de evaluare, selecţie şi contractare, respectiv: </w:t>
      </w:r>
    </w:p>
    <w:p w14:paraId="25FCA0F2" w14:textId="77777777" w:rsidR="006D3B71" w:rsidRPr="00524E61" w:rsidRDefault="006D3B71" w:rsidP="002F2C2A">
      <w:pPr>
        <w:numPr>
          <w:ilvl w:val="1"/>
          <w:numId w:val="56"/>
        </w:numPr>
        <w:spacing w:before="0" w:after="0"/>
        <w:ind w:left="709" w:hanging="425"/>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nu este rezident în scopuri fiscale sau înmatriculat în temeiul legilor din jurisdicțiile care figurează pe lista Uniunii Europene a jurisdicțiilor necooperante în scopuri fiscale; </w:t>
      </w:r>
    </w:p>
    <w:p w14:paraId="67B72A6B" w14:textId="77777777" w:rsidR="006D3B71" w:rsidRPr="00524E61" w:rsidRDefault="006D3B71" w:rsidP="002F2C2A">
      <w:pPr>
        <w:numPr>
          <w:ilvl w:val="1"/>
          <w:numId w:val="56"/>
        </w:numPr>
        <w:spacing w:before="0" w:after="0"/>
        <w:ind w:left="709" w:hanging="425"/>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nu este controlat, direct sau indirect, de către acționarii din jurisdicțiile care figurează pe lista Uniunii Europene a jurisdicțiilor necooperante, analiza mergând până la beneficiarul real, așa cum este acesta definit în art. 3 punctul 6 din Directiva (UE) 2015/849; </w:t>
      </w:r>
    </w:p>
    <w:p w14:paraId="78E34826" w14:textId="77777777" w:rsidR="006D3B71" w:rsidRPr="00524E61" w:rsidRDefault="006D3B71" w:rsidP="002F2C2A">
      <w:pPr>
        <w:numPr>
          <w:ilvl w:val="1"/>
          <w:numId w:val="56"/>
        </w:numPr>
        <w:spacing w:before="0" w:after="0"/>
        <w:ind w:left="709" w:hanging="425"/>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nu controlează, direct sau indirect, filialele sau nu dețin unități permanente proprii în jurisdicțiile care figurează pe lista Uniunii Europene a jurisdicțiilor necooperante în scopuri fiscale; și </w:t>
      </w:r>
    </w:p>
    <w:p w14:paraId="4253CE9E" w14:textId="77777777" w:rsidR="006D3B71" w:rsidRPr="00524E61" w:rsidRDefault="006D3B71" w:rsidP="002F2C2A">
      <w:pPr>
        <w:numPr>
          <w:ilvl w:val="1"/>
          <w:numId w:val="56"/>
        </w:numPr>
        <w:spacing w:before="0" w:after="0"/>
        <w:ind w:left="709" w:hanging="425"/>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nu exercită dreptul de proprietate în comun cu întreprinderile din jurisdicțiile care figurează pe lista Uniunii Europene a jurisdicțiilor necooperante în scopuri fiscale </w:t>
      </w:r>
    </w:p>
    <w:bookmarkEnd w:id="158"/>
    <w:p w14:paraId="275868CC" w14:textId="6F21733D" w:rsidR="006D3B71" w:rsidRPr="00524E61" w:rsidRDefault="006D3B7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r w:rsidRPr="00524E61">
        <w:rPr>
          <w:rFonts w:asciiTheme="minorHAnsi" w:hAnsiTheme="minorHAnsi" w:cstheme="minorHAnsi"/>
          <w:sz w:val="22"/>
          <w:szCs w:val="22"/>
        </w:rPr>
        <w:t xml:space="preserve">Reprezentantul legal care îşi exercită atribuţiile de drept la data depunerii cererii de finanţare şi pe perioada procesului de evaluare, selecţie şi contractare </w:t>
      </w:r>
      <w:r w:rsidRPr="00524E61">
        <w:rPr>
          <w:rFonts w:asciiTheme="minorHAnsi" w:hAnsiTheme="minorHAnsi" w:cstheme="minorHAnsi"/>
          <w:b/>
          <w:sz w:val="22"/>
          <w:szCs w:val="22"/>
        </w:rPr>
        <w:t>nu</w:t>
      </w:r>
      <w:r w:rsidRPr="00524E61">
        <w:rPr>
          <w:rFonts w:asciiTheme="minorHAnsi" w:hAnsiTheme="minorHAnsi" w:cstheme="minorHAnsi"/>
          <w:sz w:val="22"/>
          <w:szCs w:val="22"/>
        </w:rPr>
        <w:t xml:space="preserve"> se află în una dintre situaţiile de mai jos: </w:t>
      </w:r>
    </w:p>
    <w:p w14:paraId="05B91EAC" w14:textId="77777777" w:rsidR="006D3B71" w:rsidRPr="00524E61" w:rsidRDefault="006D3B71" w:rsidP="002F2C2A">
      <w:pPr>
        <w:pStyle w:val="ListParagraph"/>
        <w:numPr>
          <w:ilvl w:val="0"/>
          <w:numId w:val="59"/>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 xml:space="preserve">este subiectul unui conflict de interese, </w:t>
      </w:r>
      <w:bookmarkStart w:id="159" w:name="_Hlk199424557"/>
      <w:r w:rsidRPr="00524E61">
        <w:rPr>
          <w:rFonts w:asciiTheme="minorHAnsi" w:hAnsiTheme="minorHAnsi" w:cstheme="minorHAnsi"/>
          <w:sz w:val="22"/>
          <w:szCs w:val="22"/>
        </w:rPr>
        <w:t>definit în conformitate cu prevederile naţionale/comunitare în vigoare, sau se află într-o situaţie care are sau poate avea ca efect compromiterea obiectivităţii şi imparţialităţii procesului de evaluare, selecţie, contractare şi implementare a proiectului</w:t>
      </w:r>
      <w:bookmarkEnd w:id="159"/>
      <w:r w:rsidRPr="00524E61">
        <w:rPr>
          <w:rFonts w:asciiTheme="minorHAnsi" w:hAnsiTheme="minorHAnsi" w:cstheme="minorHAnsi"/>
          <w:sz w:val="22"/>
          <w:szCs w:val="22"/>
        </w:rPr>
        <w:t xml:space="preserve">; </w:t>
      </w:r>
    </w:p>
    <w:p w14:paraId="29DA67AE" w14:textId="77777777" w:rsidR="006D3B71" w:rsidRPr="00524E61" w:rsidRDefault="006D3B71" w:rsidP="002F2C2A">
      <w:pPr>
        <w:pStyle w:val="ListParagraph"/>
        <w:numPr>
          <w:ilvl w:val="0"/>
          <w:numId w:val="59"/>
        </w:numPr>
        <w:spacing w:before="0" w:after="0"/>
        <w:jc w:val="both"/>
        <w:rPr>
          <w:rFonts w:asciiTheme="minorHAnsi" w:hAnsiTheme="minorHAnsi" w:cstheme="minorHAnsi"/>
          <w:sz w:val="22"/>
          <w:szCs w:val="22"/>
        </w:rPr>
      </w:pPr>
      <w:bookmarkStart w:id="160" w:name="_Hlk199424587"/>
      <w:r w:rsidRPr="00524E61">
        <w:rPr>
          <w:rFonts w:asciiTheme="minorHAnsi" w:hAnsiTheme="minorHAnsi" w:cstheme="minorHAnsi"/>
          <w:sz w:val="22"/>
          <w:szCs w:val="22"/>
        </w:rPr>
        <w:t>se află în situaţia de a induce/de a fi indus grav în eroare o Autoritate de management, un Organism intermediar sau comisiile de evaluare şi selecţie, prin furnizarea de informaţii incorecte în cadrul prezentului apel de proiecte sau al altor apeluri de proiecte derulate pentru finanţare prin PR SE 2021-2027</w:t>
      </w:r>
      <w:bookmarkEnd w:id="160"/>
      <w:r w:rsidRPr="00524E61">
        <w:rPr>
          <w:rFonts w:asciiTheme="minorHAnsi" w:hAnsiTheme="minorHAnsi" w:cstheme="minorHAnsi"/>
          <w:sz w:val="22"/>
          <w:szCs w:val="22"/>
        </w:rPr>
        <w:t xml:space="preserve">; </w:t>
      </w:r>
    </w:p>
    <w:p w14:paraId="3AC844B8" w14:textId="3838BDEF" w:rsidR="006D3B71" w:rsidRPr="00524E61" w:rsidRDefault="006D3B71" w:rsidP="002F2C2A">
      <w:pPr>
        <w:pStyle w:val="ListParagraph"/>
        <w:numPr>
          <w:ilvl w:val="0"/>
          <w:numId w:val="59"/>
        </w:numPr>
        <w:spacing w:before="0" w:after="0"/>
        <w:ind w:left="714" w:hanging="357"/>
        <w:jc w:val="both"/>
        <w:rPr>
          <w:rFonts w:asciiTheme="minorHAnsi" w:hAnsiTheme="minorHAnsi" w:cstheme="minorHAnsi"/>
          <w:sz w:val="22"/>
          <w:szCs w:val="22"/>
        </w:rPr>
      </w:pPr>
      <w:r w:rsidRPr="00524E61">
        <w:rPr>
          <w:rFonts w:asciiTheme="minorHAnsi" w:hAnsiTheme="minorHAnsi" w:cstheme="minorHAnsi"/>
          <w:sz w:val="22"/>
          <w:szCs w:val="22"/>
        </w:rPr>
        <w:t xml:space="preserve">se află în situaţia de a încerca/de a fi încercat să obţină </w:t>
      </w:r>
      <w:bookmarkStart w:id="161" w:name="_Hlk199424610"/>
      <w:r w:rsidRPr="00524E61">
        <w:rPr>
          <w:rFonts w:asciiTheme="minorHAnsi" w:hAnsiTheme="minorHAnsi" w:cstheme="minorHAnsi"/>
          <w:sz w:val="22"/>
          <w:szCs w:val="22"/>
        </w:rPr>
        <w:t>informaţii confidenţiale sau să influenţeze comisiile de evaluare şi selecţie sau Autoritatea de management pe parcursul procesului de evaluare şi selecţie a prezentului apel de proiecte sau a altor apeluri de proiecte derulate în cadrul PR</w:t>
      </w:r>
      <w:bookmarkEnd w:id="161"/>
      <w:r w:rsidRPr="00524E61">
        <w:rPr>
          <w:rFonts w:asciiTheme="minorHAnsi" w:hAnsiTheme="minorHAnsi" w:cstheme="minorHAnsi"/>
          <w:sz w:val="22"/>
          <w:szCs w:val="22"/>
        </w:rPr>
        <w:t xml:space="preserve">; </w:t>
      </w:r>
    </w:p>
    <w:p w14:paraId="30011DC3" w14:textId="77777777" w:rsidR="006D3B71" w:rsidRPr="00524E61" w:rsidRDefault="006D3B71" w:rsidP="002F2C2A">
      <w:pPr>
        <w:pStyle w:val="ListParagraph"/>
        <w:numPr>
          <w:ilvl w:val="0"/>
          <w:numId w:val="59"/>
        </w:numPr>
        <w:spacing w:before="0" w:after="0"/>
        <w:ind w:left="714" w:hanging="357"/>
        <w:jc w:val="both"/>
        <w:rPr>
          <w:rFonts w:asciiTheme="minorHAnsi" w:hAnsiTheme="minorHAnsi" w:cstheme="minorHAnsi"/>
          <w:sz w:val="22"/>
          <w:szCs w:val="22"/>
        </w:rPr>
      </w:pPr>
      <w:bookmarkStart w:id="162" w:name="_Hlk199424754"/>
      <w:r w:rsidRPr="00524E61">
        <w:rPr>
          <w:rFonts w:asciiTheme="minorHAnsi" w:hAnsiTheme="minorHAnsi" w:cstheme="minorHAnsi"/>
          <w:sz w:val="22"/>
          <w:szCs w:val="22"/>
        </w:rPr>
        <w:t>a fost găsit vinovat, printr-o hotărâre judecătorească definitivă, pentru comiterea unei fraude/ infracțiuni referitoare la obținerea și utilizarea fondurilor europene și/sau a fondurilor publice naționale aferente acestora, în conformitate cu prevederile Legii nr. 286/2009 privind Codul penal, cu modificările și completările ulterioare, cu exceptia situatiilor de reabilitare</w:t>
      </w:r>
      <w:bookmarkEnd w:id="162"/>
      <w:r w:rsidRPr="00524E61">
        <w:rPr>
          <w:rFonts w:asciiTheme="minorHAnsi" w:hAnsiTheme="minorHAnsi" w:cstheme="minorHAnsi"/>
          <w:sz w:val="22"/>
          <w:szCs w:val="22"/>
        </w:rPr>
        <w:t xml:space="preserve">; </w:t>
      </w:r>
    </w:p>
    <w:p w14:paraId="35DF904A" w14:textId="77777777" w:rsidR="006D3B71" w:rsidRPr="00524E61" w:rsidRDefault="006D3B71" w:rsidP="002F2C2A">
      <w:pPr>
        <w:pStyle w:val="ListParagraph"/>
        <w:numPr>
          <w:ilvl w:val="0"/>
          <w:numId w:val="59"/>
        </w:numPr>
        <w:spacing w:before="0" w:after="0"/>
        <w:ind w:left="714" w:hanging="357"/>
        <w:jc w:val="both"/>
        <w:rPr>
          <w:rFonts w:asciiTheme="minorHAnsi" w:hAnsiTheme="minorHAnsi" w:cstheme="minorHAnsi"/>
          <w:sz w:val="22"/>
          <w:szCs w:val="22"/>
        </w:rPr>
      </w:pPr>
      <w:r w:rsidRPr="00524E61">
        <w:rPr>
          <w:rFonts w:asciiTheme="minorHAnsi" w:hAnsiTheme="minorHAnsi" w:cstheme="minorHAnsi"/>
          <w:sz w:val="22"/>
          <w:szCs w:val="22"/>
        </w:rPr>
        <w:t xml:space="preserve">a suferit </w:t>
      </w:r>
      <w:bookmarkStart w:id="163" w:name="_Hlk199424785"/>
      <w:r w:rsidRPr="00524E61">
        <w:rPr>
          <w:rFonts w:asciiTheme="minorHAnsi" w:hAnsiTheme="minorHAnsi" w:cstheme="minorHAnsi"/>
          <w:sz w:val="22"/>
          <w:szCs w:val="22"/>
        </w:rPr>
        <w:t>condamnări definitive datorate unei conduite profesionale îndreptată împotriva legii, decizie formulată de o autoritate de judecată ce are forţă de res judicata, cu exceptia situatiilor de reabilitare</w:t>
      </w:r>
      <w:bookmarkEnd w:id="163"/>
      <w:r w:rsidRPr="00524E61">
        <w:rPr>
          <w:rFonts w:asciiTheme="minorHAnsi" w:hAnsiTheme="minorHAnsi" w:cstheme="minorHAnsi"/>
          <w:sz w:val="22"/>
          <w:szCs w:val="22"/>
        </w:rPr>
        <w:t xml:space="preserve">. </w:t>
      </w:r>
    </w:p>
    <w:p w14:paraId="6FE55B30" w14:textId="36813D07" w:rsidR="00684D4E" w:rsidRPr="00524E61" w:rsidRDefault="006D3B71" w:rsidP="002F2C2A">
      <w:pPr>
        <w:pStyle w:val="ListParagraph"/>
        <w:numPr>
          <w:ilvl w:val="0"/>
          <w:numId w:val="59"/>
        </w:numPr>
        <w:spacing w:before="0" w:after="0"/>
        <w:ind w:left="714" w:hanging="357"/>
        <w:jc w:val="both"/>
        <w:rPr>
          <w:rFonts w:asciiTheme="minorHAnsi" w:hAnsiTheme="minorHAnsi" w:cstheme="minorHAnsi"/>
          <w:sz w:val="22"/>
          <w:szCs w:val="22"/>
        </w:rPr>
      </w:pPr>
      <w:bookmarkStart w:id="164" w:name="_Hlk199424811"/>
      <w:r w:rsidRPr="00524E61">
        <w:rPr>
          <w:rFonts w:asciiTheme="minorHAnsi" w:hAnsiTheme="minorHAnsi" w:cstheme="minorHAnsi"/>
          <w:sz w:val="22"/>
          <w:szCs w:val="22"/>
        </w:rPr>
        <w:t>a fost subiectul unei judecăţi de tip res judicata pentru fraudă, corupţie, implicarea în organizaţii criminale sau în alte activităţi ilegale, în detrimentul intereselor financiare ale Comunităţii Europene, cu exceptia situatiilor de reabilitare</w:t>
      </w:r>
      <w:bookmarkEnd w:id="164"/>
      <w:r w:rsidRPr="00524E61">
        <w:rPr>
          <w:rFonts w:asciiTheme="minorHAnsi" w:hAnsiTheme="minorHAnsi" w:cstheme="minorHAnsi"/>
          <w:sz w:val="22"/>
          <w:szCs w:val="22"/>
        </w:rPr>
        <w:t>.</w:t>
      </w:r>
    </w:p>
    <w:p w14:paraId="542CAE59" w14:textId="1023103A" w:rsidR="003B38A6" w:rsidRDefault="006D3B7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r w:rsidRPr="00524E61">
        <w:rPr>
          <w:rFonts w:asciiTheme="minorHAnsi" w:hAnsiTheme="minorHAnsi" w:cstheme="minorHAnsi"/>
          <w:sz w:val="22"/>
          <w:szCs w:val="22"/>
        </w:rPr>
        <w:t xml:space="preserve">Solicitantul are obligația, în condițiile și la termenele din Ghidul </w:t>
      </w:r>
      <w:r w:rsidRPr="00C8058F">
        <w:rPr>
          <w:rFonts w:asciiTheme="minorHAnsi" w:hAnsiTheme="minorHAnsi" w:cstheme="minorHAnsi"/>
          <w:sz w:val="22"/>
          <w:szCs w:val="22"/>
        </w:rPr>
        <w:t xml:space="preserve">solicitantului, în etapa de contractare, respectiv nu mai târziu de semnarea contractului de finanțare, de a face dovada </w:t>
      </w:r>
      <w:r w:rsidR="003B38A6" w:rsidRPr="00C8058F">
        <w:rPr>
          <w:rFonts w:asciiTheme="minorHAnsi" w:hAnsiTheme="minorHAnsi" w:cstheme="minorHAnsi"/>
          <w:sz w:val="22"/>
          <w:szCs w:val="22"/>
        </w:rPr>
        <w:t>dreptului de proprietate/concesiune/administrare</w:t>
      </w:r>
      <w:r w:rsidRPr="00C8058F">
        <w:rPr>
          <w:rFonts w:asciiTheme="minorHAnsi" w:hAnsiTheme="minorHAnsi" w:cstheme="minorHAnsi"/>
          <w:sz w:val="22"/>
          <w:szCs w:val="22"/>
        </w:rPr>
        <w:t>, asupra bunurilor imobile care fac obiectul cererii de finanțare, în condițiile stabilite de autoritatea de management în Ghidul solicitantului. În situația</w:t>
      </w:r>
      <w:r w:rsidRPr="00524E61">
        <w:rPr>
          <w:rFonts w:asciiTheme="minorHAnsi" w:hAnsiTheme="minorHAnsi" w:cstheme="minorHAnsi"/>
          <w:sz w:val="22"/>
          <w:szCs w:val="22"/>
        </w:rPr>
        <w:t xml:space="preserve"> în care, în etapa de contractare, dar nu mai târziu de semnarea contractului de finanțare, solicitantul nu demonstrează că este titularul dreptului real principal, cererea de finanțare este respinsă.</w:t>
      </w:r>
    </w:p>
    <w:p w14:paraId="28D14C1A" w14:textId="6564C1D8" w:rsidR="006D3B71" w:rsidRDefault="006D3B71" w:rsidP="003B38A6">
      <w:pPr>
        <w:pStyle w:val="ListParagraph"/>
        <w:autoSpaceDE w:val="0"/>
        <w:autoSpaceDN w:val="0"/>
        <w:adjustRightInd w:val="0"/>
        <w:spacing w:before="0" w:after="0"/>
        <w:ind w:left="284"/>
        <w:jc w:val="both"/>
        <w:rPr>
          <w:rFonts w:asciiTheme="minorHAnsi" w:hAnsiTheme="minorHAnsi" w:cstheme="minorHAnsi"/>
          <w:sz w:val="22"/>
          <w:szCs w:val="22"/>
        </w:rPr>
      </w:pPr>
      <w:r w:rsidRPr="003B38A6">
        <w:rPr>
          <w:rFonts w:asciiTheme="minorHAnsi" w:hAnsiTheme="minorHAnsi" w:cstheme="minorHAnsi"/>
          <w:sz w:val="22"/>
          <w:szCs w:val="22"/>
        </w:rPr>
        <w:t>Solicitantul la finanțare trebuie să demonstreze existența dreptului invocat asupra imobilului pe care se propune a se realiza investiția în cadrul cererii de finanțare, conform legislației în vigoare.  Prin imobil obiect al proiectului se înţelege terenul şi clădirea ce fac obiectul proiectului.</w:t>
      </w:r>
      <w:r w:rsidR="003B38A6">
        <w:rPr>
          <w:rFonts w:asciiTheme="minorHAnsi" w:hAnsiTheme="minorHAnsi" w:cstheme="minorHAnsi"/>
          <w:sz w:val="22"/>
          <w:szCs w:val="22"/>
        </w:rPr>
        <w:t xml:space="preserve"> </w:t>
      </w:r>
      <w:r w:rsidRPr="003B38A6">
        <w:rPr>
          <w:rFonts w:asciiTheme="minorHAnsi" w:hAnsiTheme="minorHAnsi" w:cstheme="minorHAnsi"/>
          <w:sz w:val="22"/>
          <w:szCs w:val="22"/>
        </w:rPr>
        <w:t>Nu se acceptă înscrierea provizorie a drepturilor</w:t>
      </w:r>
      <w:r w:rsidR="003B38A6" w:rsidRPr="003B38A6">
        <w:rPr>
          <w:rFonts w:asciiTheme="minorHAnsi" w:hAnsiTheme="minorHAnsi" w:cstheme="minorHAnsi"/>
          <w:sz w:val="22"/>
          <w:szCs w:val="22"/>
        </w:rPr>
        <w:t xml:space="preserve"> mai sus menționate</w:t>
      </w:r>
      <w:r w:rsidRPr="003B38A6">
        <w:rPr>
          <w:rFonts w:asciiTheme="minorHAnsi" w:hAnsiTheme="minorHAnsi" w:cstheme="minorHAnsi"/>
          <w:sz w:val="22"/>
          <w:szCs w:val="22"/>
        </w:rPr>
        <w:t>.</w:t>
      </w:r>
    </w:p>
    <w:p w14:paraId="30C18E9A" w14:textId="77777777" w:rsidR="00C8058F" w:rsidRPr="003B38A6" w:rsidRDefault="00C8058F" w:rsidP="00C8058F">
      <w:pPr>
        <w:pStyle w:val="ListParagraph"/>
        <w:autoSpaceDE w:val="0"/>
        <w:autoSpaceDN w:val="0"/>
        <w:adjustRightInd w:val="0"/>
        <w:spacing w:before="0" w:after="0"/>
        <w:ind w:left="284"/>
        <w:jc w:val="both"/>
        <w:rPr>
          <w:rFonts w:asciiTheme="minorHAnsi" w:hAnsiTheme="minorHAnsi" w:cstheme="minorHAnsi"/>
          <w:sz w:val="22"/>
          <w:szCs w:val="22"/>
        </w:rPr>
      </w:pPr>
      <w:r>
        <w:rPr>
          <w:rFonts w:asciiTheme="minorHAnsi" w:hAnsiTheme="minorHAnsi" w:cstheme="minorHAnsi"/>
          <w:sz w:val="22"/>
          <w:szCs w:val="22"/>
        </w:rPr>
        <w:t>La momentul depunerii cererii de finantare, solicitantul va depune Certificat de Urbanism si/ sau Autorizatie de Construire, dupa caz, nefiind acceptate investitii pentru care nu este aprobat PUZ in zona in care va fi amplasat proiectul.</w:t>
      </w:r>
    </w:p>
    <w:p w14:paraId="656D64D1" w14:textId="77777777" w:rsidR="00C8058F" w:rsidRPr="003B38A6" w:rsidRDefault="00C8058F" w:rsidP="003B38A6">
      <w:pPr>
        <w:pStyle w:val="ListParagraph"/>
        <w:autoSpaceDE w:val="0"/>
        <w:autoSpaceDN w:val="0"/>
        <w:adjustRightInd w:val="0"/>
        <w:spacing w:before="0" w:after="0"/>
        <w:ind w:left="284"/>
        <w:jc w:val="both"/>
        <w:rPr>
          <w:rFonts w:asciiTheme="minorHAnsi" w:hAnsiTheme="minorHAnsi" w:cstheme="minorHAnsi"/>
          <w:sz w:val="22"/>
          <w:szCs w:val="22"/>
        </w:rPr>
      </w:pPr>
    </w:p>
    <w:p w14:paraId="24828D87" w14:textId="68FC57FA" w:rsidR="006D3B71" w:rsidRPr="00765153" w:rsidRDefault="006D3B71" w:rsidP="00765153">
      <w:pPr>
        <w:autoSpaceDE w:val="0"/>
        <w:autoSpaceDN w:val="0"/>
        <w:adjustRightInd w:val="0"/>
        <w:spacing w:before="0" w:after="0"/>
        <w:jc w:val="both"/>
        <w:rPr>
          <w:rFonts w:asciiTheme="minorHAnsi" w:hAnsiTheme="minorHAnsi" w:cstheme="minorHAnsi"/>
          <w:sz w:val="22"/>
          <w:szCs w:val="22"/>
        </w:rPr>
      </w:pPr>
      <w:r w:rsidRPr="003B38A6">
        <w:rPr>
          <w:rFonts w:asciiTheme="minorHAnsi" w:hAnsiTheme="minorHAnsi" w:cstheme="minorHAnsi"/>
          <w:b/>
          <w:bCs/>
          <w:sz w:val="22"/>
          <w:szCs w:val="22"/>
        </w:rPr>
        <w:t>Notă!</w:t>
      </w:r>
      <w:r w:rsidRPr="00765153">
        <w:rPr>
          <w:rFonts w:asciiTheme="minorHAnsi" w:hAnsiTheme="minorHAnsi" w:cstheme="minorHAnsi"/>
          <w:sz w:val="22"/>
          <w:szCs w:val="22"/>
        </w:rPr>
        <w:t xml:space="preserve"> Dacă pe parcursul perioadei de implementare a contractului de finanțare sau în perioada de durabilitate a acestuia, sunt afectate condițiile de construire/exploatare asupra infrastructurii imobilului aferent proiectului, beneficiarul are obligația contractuală de a returna finanțarea nerambursabilă acordată, precum și alte penalități, dacă este cazul, în conformitate cu prevederile contractuale.</w:t>
      </w:r>
    </w:p>
    <w:p w14:paraId="7609EB87" w14:textId="53041E43" w:rsidR="006D3B71" w:rsidRPr="00524E61" w:rsidRDefault="006D3B7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r w:rsidRPr="00765153">
        <w:rPr>
          <w:rFonts w:asciiTheme="minorHAnsi" w:hAnsiTheme="minorHAnsi" w:cstheme="minorHAnsi"/>
          <w:sz w:val="22"/>
          <w:szCs w:val="22"/>
        </w:rPr>
        <w:t>Bunurile imobile care</w:t>
      </w:r>
      <w:r w:rsidRPr="00524E61">
        <w:rPr>
          <w:rFonts w:asciiTheme="minorHAnsi" w:hAnsiTheme="minorHAnsi" w:cstheme="minorHAnsi"/>
          <w:sz w:val="22"/>
          <w:szCs w:val="22"/>
        </w:rPr>
        <w:t xml:space="preserve"> fac obiectul cererii de finanțare trebuie să îndeplinească, în mod cumulativ, nu mai târziu de semnarea contractului de finanțare/emiterea deciziei de finanțare, după caz, următoarele condiții: </w:t>
      </w:r>
    </w:p>
    <w:p w14:paraId="759DA315" w14:textId="77777777" w:rsidR="006D3B71" w:rsidRPr="00524E61" w:rsidRDefault="006D3B71" w:rsidP="002F2C2A">
      <w:pPr>
        <w:pStyle w:val="ListParagraph"/>
        <w:numPr>
          <w:ilvl w:val="0"/>
          <w:numId w:val="58"/>
        </w:numPr>
        <w:spacing w:before="0" w:after="0"/>
        <w:rPr>
          <w:rFonts w:asciiTheme="minorHAnsi" w:hAnsiTheme="minorHAnsi" w:cstheme="minorHAnsi"/>
          <w:sz w:val="22"/>
          <w:szCs w:val="22"/>
        </w:rPr>
      </w:pPr>
      <w:r w:rsidRPr="00524E61">
        <w:rPr>
          <w:rFonts w:asciiTheme="minorHAnsi" w:hAnsiTheme="minorHAnsi" w:cstheme="minorHAnsi"/>
          <w:sz w:val="22"/>
          <w:szCs w:val="22"/>
        </w:rPr>
        <w:t xml:space="preserve">să fie libere de orice sarcini sau interdicții incompatibile cu realizarea activităților proiectului; </w:t>
      </w:r>
    </w:p>
    <w:p w14:paraId="3B866560" w14:textId="77777777" w:rsidR="006D3B71" w:rsidRPr="00524E61" w:rsidRDefault="006D3B71" w:rsidP="002F2C2A">
      <w:pPr>
        <w:pStyle w:val="ListParagraph"/>
        <w:numPr>
          <w:ilvl w:val="0"/>
          <w:numId w:val="58"/>
        </w:numPr>
        <w:spacing w:before="0" w:after="0"/>
        <w:rPr>
          <w:rFonts w:asciiTheme="minorHAnsi" w:hAnsiTheme="minorHAnsi" w:cstheme="minorHAnsi"/>
          <w:sz w:val="22"/>
          <w:szCs w:val="22"/>
        </w:rPr>
      </w:pPr>
      <w:r w:rsidRPr="00524E61">
        <w:rPr>
          <w:rFonts w:asciiTheme="minorHAnsi" w:hAnsiTheme="minorHAnsi" w:cstheme="minorHAnsi"/>
          <w:sz w:val="22"/>
          <w:szCs w:val="22"/>
        </w:rPr>
        <w:t xml:space="preserve">să nu facă obiectul unor garanții, cesionări și nici a unei alte forme de sarcini care ar putea afecta dreptul invocat; </w:t>
      </w:r>
    </w:p>
    <w:p w14:paraId="2DEBDA62" w14:textId="77777777" w:rsidR="006D3B71" w:rsidRPr="00524E61" w:rsidRDefault="006D3B71" w:rsidP="002F2C2A">
      <w:pPr>
        <w:pStyle w:val="ListParagraph"/>
        <w:numPr>
          <w:ilvl w:val="0"/>
          <w:numId w:val="58"/>
        </w:numPr>
        <w:spacing w:before="0" w:after="0"/>
        <w:rPr>
          <w:rFonts w:asciiTheme="minorHAnsi" w:hAnsiTheme="minorHAnsi" w:cstheme="minorHAnsi"/>
          <w:sz w:val="22"/>
          <w:szCs w:val="22"/>
        </w:rPr>
      </w:pPr>
      <w:r w:rsidRPr="00524E61">
        <w:rPr>
          <w:rFonts w:asciiTheme="minorHAnsi" w:hAnsiTheme="minorHAnsi" w:cstheme="minorHAnsi"/>
          <w:sz w:val="22"/>
          <w:szCs w:val="22"/>
        </w:rPr>
        <w:t xml:space="preserve">să nu facă obiectul unor litigii având ca obiect dreptul invocat de către solicitant pentru realizarea proiectului, aflate în curs de soluționare la instanțele judecătorești; </w:t>
      </w:r>
    </w:p>
    <w:p w14:paraId="6AB8F410" w14:textId="2C1B583F" w:rsidR="00F9689B" w:rsidRPr="00524E61" w:rsidRDefault="006D3B71" w:rsidP="002F2C2A">
      <w:pPr>
        <w:pStyle w:val="ListParagraph"/>
        <w:numPr>
          <w:ilvl w:val="0"/>
          <w:numId w:val="58"/>
        </w:numPr>
        <w:spacing w:before="0" w:after="0"/>
        <w:rPr>
          <w:rFonts w:asciiTheme="minorHAnsi" w:hAnsiTheme="minorHAnsi" w:cstheme="minorHAnsi"/>
          <w:bCs/>
          <w:sz w:val="22"/>
          <w:szCs w:val="22"/>
          <w:lang w:eastAsia="en-GB"/>
        </w:rPr>
      </w:pPr>
      <w:r w:rsidRPr="00524E61">
        <w:rPr>
          <w:rFonts w:asciiTheme="minorHAnsi" w:hAnsiTheme="minorHAnsi" w:cstheme="minorHAnsi"/>
          <w:sz w:val="22"/>
          <w:szCs w:val="22"/>
        </w:rPr>
        <w:t>să nu facă obiectul revendicărilor potrivit unor legi speciale în materie sau dreptului comun</w:t>
      </w:r>
      <w:r w:rsidR="00F9689B" w:rsidRPr="00524E61">
        <w:rPr>
          <w:rFonts w:asciiTheme="minorHAnsi" w:hAnsiTheme="minorHAnsi" w:cstheme="minorHAnsi"/>
          <w:bCs/>
          <w:sz w:val="22"/>
          <w:szCs w:val="22"/>
          <w:lang w:eastAsia="en-GB"/>
        </w:rPr>
        <w:t>.</w:t>
      </w:r>
    </w:p>
    <w:p w14:paraId="54780871" w14:textId="1C2F8686" w:rsidR="00F9689B" w:rsidRPr="00524E61" w:rsidRDefault="006D3B71"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Drepturile menționate la alin (5) trebuie să acopere inclusiv perioada de implementare și de durabilitate a proiectului/investiției</w:t>
      </w:r>
      <w:r w:rsidR="00F9689B" w:rsidRPr="00524E61">
        <w:rPr>
          <w:rFonts w:asciiTheme="minorHAnsi" w:hAnsiTheme="minorHAnsi" w:cstheme="minorHAnsi"/>
          <w:bCs/>
          <w:sz w:val="22"/>
          <w:szCs w:val="22"/>
          <w:lang w:eastAsia="en-GB"/>
        </w:rPr>
        <w:t>;</w:t>
      </w:r>
    </w:p>
    <w:p w14:paraId="638C750E" w14:textId="011694FA" w:rsidR="00614908" w:rsidRPr="00524E61" w:rsidRDefault="00614908" w:rsidP="002F2C2A">
      <w:pPr>
        <w:pStyle w:val="ListParagraph"/>
        <w:numPr>
          <w:ilvl w:val="1"/>
          <w:numId w:val="30"/>
        </w:numPr>
        <w:autoSpaceDE w:val="0"/>
        <w:autoSpaceDN w:val="0"/>
        <w:adjustRightInd w:val="0"/>
        <w:spacing w:before="0" w:after="0"/>
        <w:ind w:left="284" w:hanging="295"/>
        <w:jc w:val="both"/>
        <w:rPr>
          <w:rFonts w:asciiTheme="minorHAnsi" w:hAnsiTheme="minorHAnsi" w:cstheme="minorHAnsi"/>
          <w:sz w:val="22"/>
          <w:szCs w:val="22"/>
        </w:rPr>
      </w:pPr>
      <w:bookmarkStart w:id="165" w:name="_Hlk199425216"/>
      <w:r w:rsidRPr="00524E61">
        <w:rPr>
          <w:rFonts w:asciiTheme="minorHAnsi" w:hAnsiTheme="minorHAnsi" w:cstheme="minorHAnsi"/>
          <w:sz w:val="22"/>
          <w:szCs w:val="22"/>
        </w:rPr>
        <w:lastRenderedPageBreak/>
        <w:t xml:space="preserve">În cazul solicitantului pentru care au fost stabilite debite în sarcina sa, ca urmare a măsurilor legale întreprinse de autoritatea de management, acesta va putea încheia contractul de finanţare în următoarele situaţii: </w:t>
      </w:r>
    </w:p>
    <w:p w14:paraId="1E73884F" w14:textId="77777777" w:rsidR="00614908" w:rsidRPr="00524E61" w:rsidRDefault="00614908" w:rsidP="002F2C2A">
      <w:pPr>
        <w:pStyle w:val="ListParagraph"/>
        <w:numPr>
          <w:ilvl w:val="0"/>
          <w:numId w:val="57"/>
        </w:numPr>
        <w:spacing w:before="0" w:after="0"/>
        <w:ind w:left="567" w:hanging="141"/>
        <w:jc w:val="both"/>
        <w:rPr>
          <w:rFonts w:asciiTheme="minorHAnsi" w:hAnsiTheme="minorHAnsi" w:cstheme="minorHAnsi"/>
          <w:sz w:val="22"/>
          <w:szCs w:val="22"/>
        </w:rPr>
      </w:pPr>
      <w:r w:rsidRPr="00524E61">
        <w:rPr>
          <w:rFonts w:asciiTheme="minorHAnsi" w:hAnsiTheme="minorHAnsi" w:cstheme="minorHAnsi"/>
          <w:sz w:val="22"/>
          <w:szCs w:val="22"/>
        </w:rPr>
        <w:t xml:space="preserve">recunoaşte debitul stabilit în sarcina sa de AM PR şi îl achită integral, ataşând dovezi în acest sens, cu excepţia proiectelor aflate în implementare, pentru care recunoaşte debitul stabilit şi îl achită integral sau îşi exprimă acordul cu privire la stingerea acestuia din valoarea cererilor de rambursare ulterioare, aferente proiectului în cadrul căruia a fost constatat; </w:t>
      </w:r>
    </w:p>
    <w:p w14:paraId="5140F998" w14:textId="77777777" w:rsidR="00614908" w:rsidRPr="00524E61" w:rsidRDefault="00614908" w:rsidP="002F2C2A">
      <w:pPr>
        <w:pStyle w:val="ListParagraph"/>
        <w:numPr>
          <w:ilvl w:val="0"/>
          <w:numId w:val="57"/>
        </w:numPr>
        <w:spacing w:before="0" w:after="0"/>
        <w:ind w:left="567" w:hanging="141"/>
        <w:jc w:val="both"/>
        <w:rPr>
          <w:rFonts w:asciiTheme="minorHAnsi" w:hAnsiTheme="minorHAnsi" w:cstheme="minorHAnsi"/>
          <w:sz w:val="22"/>
          <w:szCs w:val="22"/>
        </w:rPr>
      </w:pPr>
      <w:r w:rsidRPr="00524E61">
        <w:rPr>
          <w:rFonts w:asciiTheme="minorHAnsi" w:hAnsiTheme="minorHAnsi" w:cstheme="minorHAnsi"/>
          <w:sz w:val="22"/>
          <w:szCs w:val="22"/>
        </w:rPr>
        <w:t xml:space="preserve">a contestat în instanţă notificările/procesele - verbale/ notele de constatare a unor debite şi, prin decizie a instanţelor de judecată, s-a dispus suspendarea executării, anexând dovezi în acest sens; </w:t>
      </w:r>
    </w:p>
    <w:p w14:paraId="44B40D37" w14:textId="77777777" w:rsidR="00614908" w:rsidRPr="00524E61" w:rsidRDefault="0061490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Situațiile de la punctele (i) și (ii) de mai sus nu se aplică contractelor de finanțare pentru care s-a acordat ajutor de stat/ de minimis; în acest caz, deciziile de recuperare a ajutoarelor de stat trebuie să fie executate și creanțele recuperate integral, inclusiv dobânda de recuperare aferentă. </w:t>
      </w:r>
    </w:p>
    <w:p w14:paraId="4A6BDE62" w14:textId="77777777" w:rsidR="00614908" w:rsidRPr="00524E61" w:rsidRDefault="00614908" w:rsidP="002F2C2A">
      <w:pPr>
        <w:pStyle w:val="ListParagraph"/>
        <w:numPr>
          <w:ilvl w:val="0"/>
          <w:numId w:val="57"/>
        </w:numPr>
        <w:spacing w:before="0" w:after="0"/>
        <w:ind w:left="567" w:hanging="142"/>
        <w:jc w:val="both"/>
        <w:rPr>
          <w:rFonts w:asciiTheme="minorHAnsi" w:hAnsiTheme="minorHAnsi" w:cstheme="minorHAnsi"/>
          <w:sz w:val="22"/>
          <w:szCs w:val="22"/>
        </w:rPr>
      </w:pPr>
      <w:r w:rsidRPr="00524E61">
        <w:rPr>
          <w:rFonts w:asciiTheme="minorHAnsi" w:hAnsiTheme="minorHAnsi" w:cstheme="minorHAnsi"/>
          <w:sz w:val="22"/>
          <w:szCs w:val="22"/>
        </w:rPr>
        <w:t xml:space="preserve">şi-a achitat obligaţiile de plată nete către bugetul de stat şi respectiv bugetul local, în cuantumul stabilit de legislația în vigoare și nu are fapte înscrise în cazierul fiscal legate de cauze referitoare la obţinerea şi utilizarea fondurilor europene şi/sau a fondurilor publice naționale; </w:t>
      </w:r>
    </w:p>
    <w:p w14:paraId="273F228E" w14:textId="77777777" w:rsidR="00614908" w:rsidRPr="00765153" w:rsidRDefault="00614908" w:rsidP="002F2C2A">
      <w:pPr>
        <w:pStyle w:val="ListParagraph"/>
        <w:numPr>
          <w:ilvl w:val="0"/>
          <w:numId w:val="57"/>
        </w:numPr>
        <w:spacing w:before="0" w:after="0"/>
        <w:ind w:left="567" w:hanging="142"/>
        <w:jc w:val="both"/>
        <w:rPr>
          <w:rFonts w:asciiTheme="minorHAnsi" w:hAnsiTheme="minorHAnsi" w:cstheme="minorHAnsi"/>
          <w:sz w:val="22"/>
          <w:szCs w:val="22"/>
        </w:rPr>
      </w:pPr>
      <w:r w:rsidRPr="00765153">
        <w:rPr>
          <w:rFonts w:asciiTheme="minorHAnsi" w:hAnsiTheme="minorHAnsi" w:cstheme="minorHAnsi"/>
          <w:sz w:val="22"/>
          <w:szCs w:val="22"/>
        </w:rPr>
        <w:t>deţine dreptul legal de a desfășura activitățile prevăzute în cadrul proiectului.</w:t>
      </w:r>
      <w:bookmarkEnd w:id="165"/>
      <w:r w:rsidRPr="00765153">
        <w:rPr>
          <w:rFonts w:asciiTheme="minorHAnsi" w:hAnsiTheme="minorHAnsi" w:cstheme="minorHAnsi"/>
          <w:sz w:val="22"/>
          <w:szCs w:val="22"/>
        </w:rPr>
        <w:t xml:space="preserve"> </w:t>
      </w:r>
    </w:p>
    <w:p w14:paraId="4D213E6F" w14:textId="7E8186B6" w:rsidR="00F9689B" w:rsidRPr="00765153" w:rsidRDefault="00614908"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sz w:val="22"/>
          <w:szCs w:val="22"/>
          <w:lang w:eastAsia="en-GB"/>
        </w:rPr>
      </w:pPr>
      <w:r w:rsidRPr="00765153">
        <w:rPr>
          <w:rFonts w:asciiTheme="minorHAnsi" w:hAnsiTheme="minorHAnsi" w:cstheme="minorHAnsi"/>
          <w:sz w:val="22"/>
          <w:szCs w:val="22"/>
        </w:rPr>
        <w:t>Solicitanţii (entități individuale/lider de parteneriat/membrii de parteneriat) care sunt subiectul unei decizii de recuperare a unui ajutor de stat/de minimis ce nu a fost deja executată şi ajutorul nu a fost integral recuperat, inclusiv dobânda aferentă, nu sunt eligibili pentru a primi finanţare în cadrul prezentei măsuri</w:t>
      </w:r>
      <w:r w:rsidR="00F9689B" w:rsidRPr="00765153">
        <w:rPr>
          <w:rFonts w:asciiTheme="minorHAnsi" w:hAnsiTheme="minorHAnsi" w:cstheme="minorHAnsi"/>
          <w:sz w:val="22"/>
          <w:szCs w:val="22"/>
          <w:lang w:eastAsia="en-GB"/>
        </w:rPr>
        <w:t xml:space="preserve">.  </w:t>
      </w:r>
    </w:p>
    <w:p w14:paraId="5FD7C99B" w14:textId="74DEF0B3" w:rsidR="00614908" w:rsidRPr="00765153" w:rsidRDefault="00614908"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sz w:val="22"/>
          <w:szCs w:val="22"/>
        </w:rPr>
      </w:pPr>
      <w:bookmarkStart w:id="166" w:name="_Hlk132268310"/>
      <w:r w:rsidRPr="00765153">
        <w:rPr>
          <w:rFonts w:asciiTheme="minorHAnsi" w:hAnsiTheme="minorHAnsi" w:cstheme="minorHAnsi"/>
          <w:sz w:val="22"/>
          <w:szCs w:val="22"/>
          <w:lang w:eastAsia="en-GB"/>
        </w:rPr>
        <w:t>În</w:t>
      </w:r>
      <w:r w:rsidRPr="00765153">
        <w:rPr>
          <w:rFonts w:asciiTheme="minorHAnsi" w:hAnsiTheme="minorHAnsi" w:cstheme="minorHAnsi"/>
          <w:sz w:val="22"/>
          <w:szCs w:val="22"/>
        </w:rPr>
        <w:t xml:space="preserve"> cazul proiectelor depuse in parteneriat conditiile de eligibilitate se aplica atât liderului de parteneriat, cât și tuturor partenerilor. </w:t>
      </w:r>
    </w:p>
    <w:p w14:paraId="7A2B720A" w14:textId="687C16FB" w:rsidR="008F1045" w:rsidRPr="00765153" w:rsidRDefault="008F1045"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sz w:val="22"/>
          <w:szCs w:val="22"/>
        </w:rPr>
      </w:pPr>
      <w:r w:rsidRPr="00765153">
        <w:rPr>
          <w:rFonts w:asciiTheme="minorHAnsi" w:hAnsiTheme="minorHAnsi" w:cstheme="minorHAnsi"/>
          <w:sz w:val="22"/>
          <w:szCs w:val="22"/>
        </w:rPr>
        <w:t xml:space="preserve">Dacă la data depunerii cererii de finanțare titlul de parc industrial nu a fost emis, fondatorul se obligă ca, până la finalizarea </w:t>
      </w:r>
      <w:r w:rsidR="003224C8" w:rsidRPr="00765153">
        <w:rPr>
          <w:rFonts w:asciiTheme="minorHAnsi" w:hAnsiTheme="minorHAnsi" w:cstheme="minorHAnsi"/>
          <w:sz w:val="22"/>
          <w:szCs w:val="22"/>
        </w:rPr>
        <w:t>implementării proiectului</w:t>
      </w:r>
      <w:r w:rsidRPr="00765153">
        <w:rPr>
          <w:rFonts w:asciiTheme="minorHAnsi" w:hAnsiTheme="minorHAnsi" w:cstheme="minorHAnsi"/>
          <w:sz w:val="22"/>
          <w:szCs w:val="22"/>
        </w:rPr>
        <w:t xml:space="preserve">, să depună la </w:t>
      </w:r>
      <w:r w:rsidR="003B38A6">
        <w:rPr>
          <w:rFonts w:asciiTheme="minorHAnsi" w:hAnsiTheme="minorHAnsi" w:cstheme="minorHAnsi"/>
          <w:sz w:val="22"/>
          <w:szCs w:val="22"/>
        </w:rPr>
        <w:t>AM</w:t>
      </w:r>
      <w:r w:rsidRPr="00765153">
        <w:rPr>
          <w:rFonts w:asciiTheme="minorHAnsi" w:hAnsiTheme="minorHAnsi" w:cstheme="minorHAnsi"/>
          <w:sz w:val="22"/>
          <w:szCs w:val="22"/>
        </w:rPr>
        <w:t xml:space="preserve"> dovada obținerii acestuia. </w:t>
      </w:r>
    </w:p>
    <w:p w14:paraId="1C5BA43E" w14:textId="6BB9C0EA" w:rsidR="00581E2A" w:rsidRPr="00765153" w:rsidRDefault="00581E2A"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sz w:val="22"/>
          <w:szCs w:val="22"/>
        </w:rPr>
      </w:pPr>
      <w:r w:rsidRPr="00765153">
        <w:rPr>
          <w:rFonts w:asciiTheme="minorHAnsi" w:hAnsiTheme="minorHAnsi" w:cstheme="minorHAnsi"/>
          <w:sz w:val="22"/>
          <w:szCs w:val="22"/>
        </w:rPr>
        <w:t>Capacitatea financiară a solicitantului (inclusiv a liderului de parteneriat/partenerilor, dacă este cazul) pentru asigurarea sustenabilității financiare a investiției.</w:t>
      </w:r>
    </w:p>
    <w:p w14:paraId="4E4AC194" w14:textId="6524F4C4" w:rsidR="009741B1" w:rsidRPr="003B38A6" w:rsidRDefault="009741B1" w:rsidP="003B38A6">
      <w:pPr>
        <w:pStyle w:val="ListParagraph"/>
        <w:autoSpaceDE w:val="0"/>
        <w:autoSpaceDN w:val="0"/>
        <w:adjustRightInd w:val="0"/>
        <w:spacing w:before="0" w:after="0"/>
        <w:ind w:left="426"/>
        <w:jc w:val="both"/>
        <w:rPr>
          <w:rFonts w:asciiTheme="minorHAnsi" w:hAnsiTheme="minorHAnsi" w:cstheme="minorHAnsi"/>
          <w:sz w:val="22"/>
          <w:szCs w:val="22"/>
        </w:rPr>
      </w:pPr>
      <w:r w:rsidRPr="00765153">
        <w:rPr>
          <w:rFonts w:asciiTheme="minorHAnsi" w:hAnsiTheme="minorHAnsi" w:cstheme="minorHAnsi"/>
          <w:sz w:val="22"/>
          <w:szCs w:val="22"/>
        </w:rPr>
        <w:t>Capacitatea financiară a solicitantului se referă la capacitatea acestuia de a asigura contribuția proprie la valoarea cheltuielilor eligibile, precum și acoperirea cheltuielilor neeligibile și de a asigura costurile de funcționare și întreținere a investiției și serviciile asociate necesare, în vederea asigurării sustenabilității financiare a acestei, pe perioada de durabilitate a contractului de finanțare.</w:t>
      </w:r>
      <w:r w:rsidR="003B38A6">
        <w:rPr>
          <w:rFonts w:asciiTheme="minorHAnsi" w:hAnsiTheme="minorHAnsi" w:cstheme="minorHAnsi"/>
          <w:sz w:val="22"/>
          <w:szCs w:val="22"/>
        </w:rPr>
        <w:t xml:space="preserve"> </w:t>
      </w:r>
      <w:r w:rsidRPr="003B38A6">
        <w:rPr>
          <w:rFonts w:asciiTheme="minorHAnsi" w:hAnsiTheme="minorHAnsi" w:cstheme="minorHAnsi"/>
          <w:sz w:val="22"/>
          <w:szCs w:val="22"/>
        </w:rPr>
        <w:t>Solicitantul/membrii parteneriatului are/au capacitatea financiară de a asigura:</w:t>
      </w:r>
    </w:p>
    <w:p w14:paraId="24F137A3" w14:textId="77777777" w:rsidR="009741B1" w:rsidRPr="00765153" w:rsidRDefault="009741B1" w:rsidP="003B38A6">
      <w:pPr>
        <w:pStyle w:val="ListParagraph"/>
        <w:autoSpaceDE w:val="0"/>
        <w:autoSpaceDN w:val="0"/>
        <w:adjustRightInd w:val="0"/>
        <w:spacing w:before="0" w:after="0"/>
        <w:ind w:left="709"/>
        <w:jc w:val="both"/>
        <w:rPr>
          <w:rFonts w:asciiTheme="minorHAnsi" w:hAnsiTheme="minorHAnsi" w:cstheme="minorHAnsi"/>
          <w:sz w:val="22"/>
          <w:szCs w:val="22"/>
        </w:rPr>
      </w:pPr>
      <w:r w:rsidRPr="00765153">
        <w:rPr>
          <w:rFonts w:asciiTheme="minorHAnsi" w:hAnsiTheme="minorHAnsi" w:cstheme="minorHAnsi"/>
          <w:sz w:val="22"/>
          <w:szCs w:val="22"/>
        </w:rPr>
        <w:t>a) contribuţia proprie la valoarea cheltuielilor eligibile de minimum 40% din valoarea cheltuielilor</w:t>
      </w:r>
    </w:p>
    <w:p w14:paraId="54F03F21" w14:textId="77777777" w:rsidR="009741B1" w:rsidRPr="00524E61" w:rsidRDefault="009741B1" w:rsidP="003B38A6">
      <w:pPr>
        <w:pStyle w:val="ListParagraph"/>
        <w:autoSpaceDE w:val="0"/>
        <w:autoSpaceDN w:val="0"/>
        <w:adjustRightInd w:val="0"/>
        <w:spacing w:before="0" w:after="0"/>
        <w:ind w:left="709"/>
        <w:jc w:val="both"/>
        <w:rPr>
          <w:rFonts w:asciiTheme="minorHAnsi" w:hAnsiTheme="minorHAnsi" w:cstheme="minorHAnsi"/>
          <w:sz w:val="22"/>
          <w:szCs w:val="22"/>
        </w:rPr>
      </w:pPr>
      <w:r w:rsidRPr="00765153">
        <w:rPr>
          <w:rFonts w:asciiTheme="minorHAnsi" w:hAnsiTheme="minorHAnsi" w:cstheme="minorHAnsi"/>
          <w:sz w:val="22"/>
          <w:szCs w:val="22"/>
        </w:rPr>
        <w:t>eligibile</w:t>
      </w:r>
      <w:r w:rsidRPr="00524E61">
        <w:rPr>
          <w:rFonts w:asciiTheme="minorHAnsi" w:hAnsiTheme="minorHAnsi" w:cstheme="minorHAnsi"/>
          <w:sz w:val="22"/>
          <w:szCs w:val="22"/>
        </w:rPr>
        <w:t>;</w:t>
      </w:r>
    </w:p>
    <w:p w14:paraId="1FB2C9CE" w14:textId="77777777" w:rsidR="009741B1" w:rsidRPr="00524E61" w:rsidRDefault="009741B1" w:rsidP="003B38A6">
      <w:pPr>
        <w:pStyle w:val="ListParagraph"/>
        <w:autoSpaceDE w:val="0"/>
        <w:autoSpaceDN w:val="0"/>
        <w:adjustRightInd w:val="0"/>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b) finanţarea cheltuielilor neeligibile ale proiectului, unde este cazul;</w:t>
      </w:r>
    </w:p>
    <w:p w14:paraId="394D0EBD" w14:textId="397B296B" w:rsidR="009741B1" w:rsidRPr="00524E61" w:rsidRDefault="009741B1" w:rsidP="003B38A6">
      <w:pPr>
        <w:pStyle w:val="ListParagraph"/>
        <w:autoSpaceDE w:val="0"/>
        <w:autoSpaceDN w:val="0"/>
        <w:adjustRightInd w:val="0"/>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c) resursele financiare necesare implementării optime a proiectului în condiţiile rambursării ulterioare a cheltuielilor eligibile din instrumente structurale, respectiv asigurarea altor sume necesare implementării proiectului;</w:t>
      </w:r>
    </w:p>
    <w:p w14:paraId="4BA4928E" w14:textId="1A09D49C" w:rsidR="009741B1" w:rsidRPr="00524E61" w:rsidRDefault="009741B1" w:rsidP="003B38A6">
      <w:pPr>
        <w:pStyle w:val="ListParagraph"/>
        <w:autoSpaceDE w:val="0"/>
        <w:autoSpaceDN w:val="0"/>
        <w:adjustRightInd w:val="0"/>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d) finanţarea cheltuielilor de funcționare și întreținere a investiţiei și a serviciilor asociate necesare, în vederea asigurării sustenabilității financiare a acestei, pe perioada de durabilitate a contractului de finanţare.</w:t>
      </w:r>
    </w:p>
    <w:p w14:paraId="03971D1E" w14:textId="77777777"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În cazul parteneriatului, dovada capacităţii de cofinanţare se face de lider şi/sau de partener (i), după caz.</w:t>
      </w:r>
    </w:p>
    <w:p w14:paraId="72F565FF" w14:textId="0230818B"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Prin acordul de parteneriat se va stabili cota-parte cu care va participa fiecare partener la asigurarea contribuţiei proprii a solicitantului. Se va anexa hotărârea fiecărui partener de a participa la asigurarea finanţării proiectului, cu indicarea sumelor cu care participă la acoperirea fiecărei categorii de cheltuieli.</w:t>
      </w:r>
    </w:p>
    <w:p w14:paraId="768B5C08" w14:textId="67D7170C"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Dacă oricând pe parcursul derulării procesului de evaluare, selecție și contractare, în etapa de implementare și pe perioada de durabilitate se constată că solicitantul de finanțare a realizat modificări conjuncturale de natură să afecteze criteriile de eligibilitate, proiectul se respinge de la finanțare/contractul de finanțare se reziliază.</w:t>
      </w:r>
    </w:p>
    <w:p w14:paraId="66D46F06" w14:textId="04F76C86"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lastRenderedPageBreak/>
        <w:t>Verificarea încadrării solicitantului de finanțare în categoria eligibilă se realizează de către AM în baza OUG 23/2023 privind</w:t>
      </w:r>
      <w:r w:rsidR="003B38A6">
        <w:rPr>
          <w:rFonts w:asciiTheme="minorHAnsi" w:hAnsiTheme="minorHAnsi" w:cstheme="minorHAnsi"/>
          <w:sz w:val="22"/>
          <w:szCs w:val="22"/>
        </w:rPr>
        <w:t xml:space="preserve"> i</w:t>
      </w:r>
      <w:r w:rsidRPr="00524E61">
        <w:rPr>
          <w:rFonts w:asciiTheme="minorHAnsi" w:hAnsiTheme="minorHAnsi" w:cstheme="minorHAnsi"/>
          <w:sz w:val="22"/>
          <w:szCs w:val="22"/>
        </w:rPr>
        <w:t>nstituirea unor măsuri de simplificare și digitalizare pentru gestionarea fondurilor europene aferente politicii de coeziune 2021-2027, utilizând exclusiv informațiile din situațiile financiare anuale depuse, la Ministerul Finanțelor, de solicitantul de finanțare, în conformitate cu prevederile legale în vigoare.</w:t>
      </w:r>
    </w:p>
    <w:p w14:paraId="6189079A" w14:textId="7C746D60"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Reprezentantul legal al entităților este, în exclusivitate, responsabil ca situațiile financiare anuale, depuse la Ministerul Finanțelor, să fie corecte și complete, la momentul depunerii cererii de finanțare.</w:t>
      </w:r>
    </w:p>
    <w:p w14:paraId="502AC06D" w14:textId="6881A58D" w:rsidR="009741B1" w:rsidRPr="00524E61" w:rsidRDefault="009741B1"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AM PR SE nu verifică corectitudinea informațiilor completate în situațiile financiare anuale depuse la MF și nici modificările asupra situațiilor financiare anuale, efectuate ulterior datei de depunere a cererii de finanțare sau ulterior datei de publicare a ghidului în consultare publică.</w:t>
      </w:r>
    </w:p>
    <w:p w14:paraId="637EF2C6" w14:textId="0BC0AEAB" w:rsidR="008F1045" w:rsidRPr="00765153" w:rsidRDefault="008F1045"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sz w:val="22"/>
          <w:szCs w:val="22"/>
        </w:rPr>
      </w:pPr>
      <w:r w:rsidRPr="00765153">
        <w:rPr>
          <w:rFonts w:asciiTheme="minorHAnsi" w:hAnsiTheme="minorHAnsi" w:cstheme="minorHAnsi"/>
          <w:sz w:val="22"/>
          <w:szCs w:val="22"/>
        </w:rPr>
        <w:t>Solicitantul/membrii parteneriatului (unde este cazul) are/ au capacitate de implementare a proiectului:</w:t>
      </w:r>
    </w:p>
    <w:p w14:paraId="497282CC" w14:textId="49E45430"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Perioada pentru care sunt conferite drepturile solicitanților eligibili și/sau partenerilor acestora asupra imobilelor ce fac obiectul proiectului trebuie să fie acoperitoare pentru durată menționată la articolul 65 din Regulamentul Parlamentului European și al Consiliului nr. 2021/1060 în vederea asigurării caracterului durabil al investiției, respectiv o perioadă de cinci ani de la data efectuării plății finale în cadrul contractului de finanţare. Această perioadă se va calcula estimativ, luându-se în considerare perioada derulării procesului de  evaluare, selecție și contractare, perioada de implementare a proiectului și respectiv de efectuare a plății finale, la care se adaugă perioada de 5 ani anterior menționată.</w:t>
      </w:r>
    </w:p>
    <w:p w14:paraId="1F7044CE" w14:textId="2AE16445"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Solicitantul, în cazul în care va primi finanțare, trebuie ca pe o perioadă de 5 ani de la data efectuării plății finale, în conformitate cu prevederile art. 65 din Regulamentul (UE) nr. 2021/1060:</w:t>
      </w:r>
    </w:p>
    <w:p w14:paraId="40370E1F" w14:textId="12032465"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a. să mențină investiția realizată asigurând costurile de funcționare, întreținere și serviciile asociate necesare, în vederea asigurării sustenabilității financiare a acesteia;</w:t>
      </w:r>
    </w:p>
    <w:p w14:paraId="7AA2F6B4" w14:textId="0DDE9CC4"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b. să nu realizeze o modificare a calității de proprietar/administrator /alte calități asupra unui element de infrastructură/ infrastructurii care să confere un avantaj nejustificat unei întreprinderi sau unui organism public și</w:t>
      </w:r>
    </w:p>
    <w:p w14:paraId="0ADFB797" w14:textId="5AB0B821"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c. să nu realizeze o modificare substanțială care afectează natura, obiectivele sau condițiile de realizare și care ar determina subminarea obiectivelor inițiale ale acesteia.</w:t>
      </w:r>
    </w:p>
    <w:p w14:paraId="539DBBA9" w14:textId="10B42987" w:rsidR="008F1045" w:rsidRPr="00524E61" w:rsidRDefault="008F1045"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524E61">
        <w:rPr>
          <w:rFonts w:asciiTheme="minorHAnsi" w:hAnsiTheme="minorHAnsi" w:cstheme="minorHAnsi"/>
          <w:sz w:val="22"/>
          <w:szCs w:val="22"/>
        </w:rPr>
        <w:t>Se va avea în vedere că, în conformitate cu prevederile art. 65 din Regulamentul (UE) nr. 1060/2021, rambursarea efectuată pe motivul nerespectării dispozițiilor din acest articol este proporțională cu perioada de neconformitate.</w:t>
      </w:r>
    </w:p>
    <w:p w14:paraId="322091FF" w14:textId="1B4484E2" w:rsidR="008F1045" w:rsidRPr="00524E61" w:rsidRDefault="00E87C67" w:rsidP="00524E61">
      <w:pPr>
        <w:pStyle w:val="ListParagraph"/>
        <w:autoSpaceDE w:val="0"/>
        <w:autoSpaceDN w:val="0"/>
        <w:adjustRightInd w:val="0"/>
        <w:spacing w:before="0" w:after="0"/>
        <w:ind w:left="426"/>
        <w:jc w:val="both"/>
        <w:rPr>
          <w:rFonts w:asciiTheme="minorHAnsi" w:hAnsiTheme="minorHAnsi" w:cstheme="minorHAnsi"/>
          <w:sz w:val="22"/>
          <w:szCs w:val="22"/>
        </w:rPr>
      </w:pPr>
      <w:r w:rsidRPr="001A019A">
        <w:rPr>
          <w:rFonts w:asciiTheme="minorHAnsi" w:hAnsiTheme="minorHAnsi" w:cstheme="minorHAnsi"/>
          <w:b/>
          <w:bCs/>
          <w:sz w:val="22"/>
          <w:szCs w:val="22"/>
        </w:rPr>
        <w:t>Notă</w:t>
      </w:r>
      <w:r w:rsidR="008F1045" w:rsidRPr="001A019A">
        <w:rPr>
          <w:rFonts w:asciiTheme="minorHAnsi" w:hAnsiTheme="minorHAnsi" w:cstheme="minorHAnsi"/>
          <w:b/>
          <w:bCs/>
          <w:sz w:val="22"/>
          <w:szCs w:val="22"/>
        </w:rPr>
        <w:t>!</w:t>
      </w:r>
      <w:r w:rsidR="008F1045" w:rsidRPr="00524E61">
        <w:rPr>
          <w:rFonts w:asciiTheme="minorHAnsi" w:hAnsiTheme="minorHAnsi" w:cstheme="minorHAnsi"/>
          <w:sz w:val="22"/>
          <w:szCs w:val="22"/>
        </w:rPr>
        <w:t xml:space="preserve"> Dacă pe parcursul perioadei de implementare a contractului de finanțare sau în perioada de valabilitate a acestuia sunt afectate condițiile de construire/exploatare asupra infrastructurii (terenul, cu sau fără construcţii) aferente proiectului, beneficiarul poate fi obligat să returneze finanțarea nerambursabilă acordată, precum și alte penalități, dacă este cazul, în conformitate cu prevederile contractuale. De asemenea, modificarea dreptului asupra imobilului/imobilelor ce face/fac obiectul cererii de finanțare nu se poate realiza decât în condițiile stricte prevăzute de contractul de finanțare.</w:t>
      </w:r>
    </w:p>
    <w:p w14:paraId="0F651725" w14:textId="487CD297" w:rsidR="00F9689B" w:rsidRPr="00524E61" w:rsidRDefault="00F9689B"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 xml:space="preserve">Pe perioada de durabilitate, respectiv </w:t>
      </w:r>
      <w:r w:rsidR="00614908" w:rsidRPr="00524E61">
        <w:rPr>
          <w:rFonts w:asciiTheme="minorHAnsi" w:hAnsiTheme="minorHAnsi" w:cstheme="minorHAnsi"/>
          <w:bCs/>
          <w:sz w:val="22"/>
          <w:szCs w:val="22"/>
          <w:lang w:eastAsia="en-GB"/>
        </w:rPr>
        <w:t>5</w:t>
      </w:r>
      <w:r w:rsidRPr="00524E61">
        <w:rPr>
          <w:rFonts w:asciiTheme="minorHAnsi" w:hAnsiTheme="minorHAnsi" w:cstheme="minorHAnsi"/>
          <w:bCs/>
          <w:sz w:val="22"/>
          <w:szCs w:val="22"/>
          <w:lang w:eastAsia="en-GB"/>
        </w:rPr>
        <w:t xml:space="preserve"> ani de la plata finală în cadrul contractului de finanțare </w:t>
      </w:r>
      <w:r w:rsidR="00F3460E" w:rsidRPr="00524E61">
        <w:rPr>
          <w:rFonts w:asciiTheme="minorHAnsi" w:hAnsiTheme="minorHAnsi" w:cstheme="minorHAnsi"/>
          <w:bCs/>
          <w:sz w:val="22"/>
          <w:szCs w:val="22"/>
          <w:lang w:eastAsia="en-GB"/>
        </w:rPr>
        <w:t>beneficiarul</w:t>
      </w:r>
      <w:r w:rsidRPr="00524E61">
        <w:rPr>
          <w:rFonts w:asciiTheme="minorHAnsi" w:hAnsiTheme="minorHAnsi" w:cstheme="minorHAnsi"/>
          <w:bCs/>
          <w:sz w:val="22"/>
          <w:szCs w:val="22"/>
          <w:lang w:eastAsia="en-GB"/>
        </w:rPr>
        <w:t xml:space="preserve"> nu trebuie să:</w:t>
      </w:r>
    </w:p>
    <w:p w14:paraId="4AA73177" w14:textId="77777777" w:rsidR="00A81158" w:rsidRPr="00524E61" w:rsidRDefault="00F9689B" w:rsidP="002F2C2A">
      <w:pPr>
        <w:pStyle w:val="ListParagraph"/>
        <w:numPr>
          <w:ilvl w:val="0"/>
          <w:numId w:val="25"/>
        </w:numPr>
        <w:spacing w:before="0" w:after="0"/>
        <w:ind w:left="709"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înceteze sau delocalizeze activitatea productivă în afara regiunii de dezvoltare în cadrul căreia a fost prevăzută inițial implementarea proiectului;</w:t>
      </w:r>
    </w:p>
    <w:p w14:paraId="133EC00A" w14:textId="77777777" w:rsidR="00A81158" w:rsidRPr="00524E61" w:rsidRDefault="00F9689B" w:rsidP="002F2C2A">
      <w:pPr>
        <w:pStyle w:val="ListParagraph"/>
        <w:numPr>
          <w:ilvl w:val="0"/>
          <w:numId w:val="25"/>
        </w:numPr>
        <w:spacing w:before="0" w:after="0"/>
        <w:ind w:left="709"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realizeze o modificare a proprietății asupra unui element de infrastructură care dă un avantaj nejustificat unui terț;</w:t>
      </w:r>
    </w:p>
    <w:p w14:paraId="756EF84C" w14:textId="6CF92636" w:rsidR="00F9689B" w:rsidRPr="00524E61" w:rsidRDefault="00F9689B" w:rsidP="002F2C2A">
      <w:pPr>
        <w:pStyle w:val="ListParagraph"/>
        <w:numPr>
          <w:ilvl w:val="0"/>
          <w:numId w:val="25"/>
        </w:numPr>
        <w:spacing w:before="0" w:after="0"/>
        <w:ind w:left="709" w:hanging="142"/>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realizeze o modificare substanțială care afectează natura, obiectivele sau condițiile de realizare și care ar determina subminarea obiectivelor inițiale ale acesteia.</w:t>
      </w:r>
    </w:p>
    <w:p w14:paraId="3D3865C9" w14:textId="51C82515" w:rsidR="00F9689B" w:rsidRPr="00524E61" w:rsidRDefault="007D62C6" w:rsidP="002F2C2A">
      <w:pPr>
        <w:pStyle w:val="ListParagraph"/>
        <w:numPr>
          <w:ilvl w:val="1"/>
          <w:numId w:val="30"/>
        </w:numPr>
        <w:autoSpaceDE w:val="0"/>
        <w:autoSpaceDN w:val="0"/>
        <w:adjustRightInd w:val="0"/>
        <w:spacing w:before="0" w:after="0"/>
        <w:ind w:left="426" w:hanging="437"/>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S</w:t>
      </w:r>
      <w:r w:rsidR="00F9689B" w:rsidRPr="00524E61">
        <w:rPr>
          <w:rFonts w:asciiTheme="minorHAnsi" w:hAnsiTheme="minorHAnsi" w:cstheme="minorHAnsi"/>
          <w:bCs/>
          <w:sz w:val="22"/>
          <w:szCs w:val="22"/>
          <w:lang w:eastAsia="en-GB"/>
        </w:rPr>
        <w:t>olicitantul va declara</w:t>
      </w:r>
      <w:r w:rsidR="00081CA0" w:rsidRPr="00524E61">
        <w:rPr>
          <w:rFonts w:asciiTheme="minorHAnsi" w:hAnsiTheme="minorHAnsi" w:cstheme="minorHAnsi"/>
          <w:bCs/>
          <w:sz w:val="22"/>
          <w:szCs w:val="22"/>
        </w:rPr>
        <w:t xml:space="preserve"> </w:t>
      </w:r>
      <w:r w:rsidR="00081CA0" w:rsidRPr="00524E61">
        <w:rPr>
          <w:rFonts w:asciiTheme="minorHAnsi" w:hAnsiTheme="minorHAnsi" w:cstheme="minorHAnsi"/>
          <w:bCs/>
          <w:sz w:val="22"/>
          <w:szCs w:val="22"/>
          <w:lang w:eastAsia="en-GB"/>
        </w:rPr>
        <w:t xml:space="preserve">la depunerea cererii de finanțare și va demonstra </w:t>
      </w:r>
      <w:r w:rsidR="00F9689B" w:rsidRPr="00524E61">
        <w:rPr>
          <w:rFonts w:asciiTheme="minorHAnsi" w:hAnsiTheme="minorHAnsi" w:cstheme="minorHAnsi"/>
          <w:bCs/>
          <w:sz w:val="22"/>
          <w:szCs w:val="22"/>
          <w:lang w:eastAsia="en-GB"/>
        </w:rPr>
        <w:t>respectarea obligaţiilor prevăzute în PR SE 2021-2027 pentru implementarea principiului „Do No Significant Harm” (DNSH) (“A nu prejudicia în mod semnificativ”),</w:t>
      </w:r>
      <w:r w:rsidR="00F9689B" w:rsidRPr="00524E61">
        <w:rPr>
          <w:rFonts w:asciiTheme="minorHAnsi" w:hAnsiTheme="minorHAnsi" w:cstheme="minorHAnsi"/>
          <w:b/>
          <w:sz w:val="22"/>
          <w:szCs w:val="22"/>
          <w:lang w:eastAsia="en-GB"/>
        </w:rPr>
        <w:t xml:space="preserve"> </w:t>
      </w:r>
      <w:r w:rsidR="00F9689B" w:rsidRPr="00524E61">
        <w:rPr>
          <w:rFonts w:asciiTheme="minorHAnsi" w:hAnsiTheme="minorHAnsi" w:cstheme="minorHAnsi"/>
          <w:bCs/>
          <w:sz w:val="22"/>
          <w:szCs w:val="22"/>
          <w:lang w:eastAsia="en-GB"/>
        </w:rPr>
        <w:t>în conformitate cu Orientările tehnice DNSH (2021/C58/01), pe toată perioada de implementare a proiectului.</w:t>
      </w:r>
    </w:p>
    <w:p w14:paraId="280EF7C3" w14:textId="24B0E5B1" w:rsidR="008F405A" w:rsidRDefault="00E87C67" w:rsidP="00524E61">
      <w:pPr>
        <w:autoSpaceDE w:val="0"/>
        <w:autoSpaceDN w:val="0"/>
        <w:adjustRightInd w:val="0"/>
        <w:spacing w:before="0" w:after="0"/>
        <w:jc w:val="both"/>
        <w:rPr>
          <w:rFonts w:asciiTheme="minorHAnsi" w:hAnsiTheme="minorHAnsi" w:cstheme="minorHAnsi"/>
          <w:bCs/>
          <w:sz w:val="22"/>
          <w:szCs w:val="22"/>
          <w:lang w:eastAsia="en-GB"/>
        </w:rPr>
      </w:pPr>
      <w:r w:rsidRPr="00765153">
        <w:rPr>
          <w:rFonts w:asciiTheme="minorHAnsi" w:hAnsiTheme="minorHAnsi" w:cstheme="minorHAnsi"/>
          <w:b/>
          <w:sz w:val="22"/>
          <w:szCs w:val="22"/>
          <w:lang w:eastAsia="en-GB"/>
        </w:rPr>
        <w:t>Notă</w:t>
      </w:r>
      <w:r w:rsidR="00020F7C" w:rsidRPr="00765153">
        <w:rPr>
          <w:rFonts w:asciiTheme="minorHAnsi" w:hAnsiTheme="minorHAnsi" w:cstheme="minorHAnsi"/>
          <w:b/>
          <w:sz w:val="22"/>
          <w:szCs w:val="22"/>
          <w:lang w:eastAsia="en-GB"/>
        </w:rPr>
        <w:t>!</w:t>
      </w:r>
      <w:r w:rsidR="00765153" w:rsidRPr="00765153">
        <w:rPr>
          <w:rFonts w:asciiTheme="minorHAnsi" w:hAnsiTheme="minorHAnsi" w:cstheme="minorHAnsi"/>
          <w:b/>
          <w:sz w:val="22"/>
          <w:szCs w:val="22"/>
          <w:lang w:eastAsia="en-GB"/>
        </w:rPr>
        <w:t xml:space="preserve"> </w:t>
      </w:r>
      <w:r w:rsidR="00020F7C" w:rsidRPr="00765153">
        <w:rPr>
          <w:rFonts w:asciiTheme="minorHAnsi" w:hAnsiTheme="minorHAnsi" w:cstheme="minorHAnsi"/>
          <w:bCs/>
          <w:sz w:val="22"/>
          <w:szCs w:val="22"/>
          <w:lang w:eastAsia="en-GB"/>
        </w:rPr>
        <w:t>Ne</w:t>
      </w:r>
      <w:r w:rsidR="00020F7C" w:rsidRPr="00524E61">
        <w:rPr>
          <w:rFonts w:asciiTheme="minorHAnsi" w:hAnsiTheme="minorHAnsi" w:cstheme="minorHAnsi"/>
          <w:bCs/>
          <w:sz w:val="22"/>
          <w:szCs w:val="22"/>
          <w:lang w:eastAsia="en-GB"/>
        </w:rPr>
        <w:t>îndeplinirea unuia dintre criteriile de mai sus conduce la declararea solicitantului ca neeligibil.</w:t>
      </w:r>
    </w:p>
    <w:p w14:paraId="3168762B" w14:textId="77777777" w:rsidR="00765153" w:rsidRPr="00765153" w:rsidRDefault="00765153" w:rsidP="00524E61">
      <w:pPr>
        <w:autoSpaceDE w:val="0"/>
        <w:autoSpaceDN w:val="0"/>
        <w:adjustRightInd w:val="0"/>
        <w:spacing w:before="0" w:after="0"/>
        <w:jc w:val="both"/>
        <w:rPr>
          <w:rFonts w:asciiTheme="minorHAnsi" w:hAnsiTheme="minorHAnsi" w:cstheme="minorHAnsi"/>
          <w:b/>
          <w:i/>
          <w:iCs/>
          <w:sz w:val="22"/>
          <w:szCs w:val="22"/>
          <w:lang w:eastAsia="en-GB"/>
        </w:rPr>
      </w:pPr>
    </w:p>
    <w:bookmarkEnd w:id="166"/>
    <w:p w14:paraId="3DC8238C" w14:textId="144042C1" w:rsidR="00A86515" w:rsidRPr="00524E61" w:rsidRDefault="0081489D" w:rsidP="00524E61">
      <w:pPr>
        <w:pStyle w:val="Heading3"/>
        <w:tabs>
          <w:tab w:val="left" w:pos="993"/>
        </w:tabs>
        <w:spacing w:before="0" w:after="0"/>
        <w:ind w:hanging="294"/>
        <w:jc w:val="both"/>
        <w:rPr>
          <w:rFonts w:asciiTheme="minorHAnsi" w:hAnsiTheme="minorHAnsi" w:cstheme="minorHAnsi"/>
          <w:i w:val="0"/>
          <w:sz w:val="22"/>
          <w:szCs w:val="22"/>
        </w:rPr>
      </w:pPr>
      <w:r w:rsidRPr="00524E61">
        <w:rPr>
          <w:rFonts w:asciiTheme="minorHAnsi" w:hAnsiTheme="minorHAnsi" w:cstheme="minorHAnsi"/>
          <w:i w:val="0"/>
          <w:sz w:val="22"/>
          <w:szCs w:val="22"/>
        </w:rPr>
        <w:t xml:space="preserve"> </w:t>
      </w:r>
      <w:bookmarkStart w:id="167" w:name="_Toc142556381"/>
      <w:bookmarkStart w:id="168" w:name="_Toc200019365"/>
      <w:r w:rsidR="0007627B" w:rsidRPr="00524E61">
        <w:rPr>
          <w:rFonts w:asciiTheme="minorHAnsi" w:hAnsiTheme="minorHAnsi" w:cstheme="minorHAnsi"/>
          <w:i w:val="0"/>
          <w:sz w:val="22"/>
          <w:szCs w:val="22"/>
        </w:rPr>
        <w:t>Categorii de solicitanți eligibili</w:t>
      </w:r>
      <w:bookmarkEnd w:id="167"/>
      <w:bookmarkEnd w:id="168"/>
    </w:p>
    <w:p w14:paraId="499343D3" w14:textId="74EF5340" w:rsidR="00F92D0D" w:rsidRPr="00765153" w:rsidRDefault="00F92D0D" w:rsidP="002F2C2A">
      <w:pPr>
        <w:pStyle w:val="ListParagraph"/>
        <w:numPr>
          <w:ilvl w:val="0"/>
          <w:numId w:val="68"/>
        </w:numPr>
        <w:spacing w:before="0" w:after="0"/>
        <w:ind w:left="284" w:hanging="284"/>
        <w:jc w:val="both"/>
        <w:rPr>
          <w:rFonts w:asciiTheme="minorHAnsi" w:hAnsiTheme="minorHAnsi" w:cstheme="minorHAnsi"/>
          <w:sz w:val="22"/>
          <w:szCs w:val="22"/>
        </w:rPr>
      </w:pPr>
      <w:r w:rsidRPr="00765153">
        <w:rPr>
          <w:rFonts w:asciiTheme="minorHAnsi" w:hAnsiTheme="minorHAnsi" w:cstheme="minorHAnsi"/>
          <w:sz w:val="22"/>
          <w:szCs w:val="22"/>
        </w:rPr>
        <w:t>Forma de constituire a solicitantului</w:t>
      </w:r>
    </w:p>
    <w:p w14:paraId="0B20DDC4" w14:textId="0D437975" w:rsidR="00C502E6" w:rsidRPr="00765153" w:rsidRDefault="00C502E6" w:rsidP="002F2C2A">
      <w:pPr>
        <w:pStyle w:val="ListParagraph"/>
        <w:numPr>
          <w:ilvl w:val="0"/>
          <w:numId w:val="53"/>
        </w:numPr>
        <w:spacing w:before="0" w:after="0"/>
        <w:ind w:left="426" w:hanging="426"/>
        <w:jc w:val="both"/>
        <w:rPr>
          <w:rFonts w:asciiTheme="minorHAnsi" w:hAnsiTheme="minorHAnsi" w:cstheme="minorHAnsi"/>
          <w:sz w:val="22"/>
          <w:szCs w:val="22"/>
          <w:lang w:eastAsia="en-GB"/>
        </w:rPr>
      </w:pPr>
      <w:r w:rsidRPr="00765153">
        <w:rPr>
          <w:rFonts w:asciiTheme="minorHAnsi" w:hAnsiTheme="minorHAnsi" w:cstheme="minorHAnsi"/>
          <w:sz w:val="22"/>
          <w:szCs w:val="22"/>
          <w:lang w:eastAsia="en-GB"/>
        </w:rPr>
        <w:t>Fondatori, individual sau în parteneriat</w:t>
      </w:r>
    </w:p>
    <w:p w14:paraId="6DCD5136" w14:textId="696A8D88" w:rsidR="00C502E6" w:rsidRPr="00524E61" w:rsidRDefault="00C502E6" w:rsidP="00524E61">
      <w:pPr>
        <w:pStyle w:val="ListParagraph"/>
        <w:spacing w:before="0" w:after="0"/>
        <w:ind w:left="426"/>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În conformitate cu prevederile legii 186/2013, fondatorii unui parc industrial sunt autorităţile administraţiei publice locale, persoanele juridice de drept privat, române ori străine, împreună sau separat, care iniţiază constituirea unui parc industrial, conform prezentei legi, şi:</w:t>
      </w:r>
    </w:p>
    <w:p w14:paraId="78B1656C" w14:textId="77777777" w:rsidR="00C502E6" w:rsidRPr="00524E61" w:rsidRDefault="00C502E6" w:rsidP="00524E61">
      <w:pPr>
        <w:pStyle w:val="ListParagraph"/>
        <w:spacing w:before="0" w:after="0"/>
        <w:ind w:left="709" w:hanging="283"/>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(i) constituie şi înmatriculează o societate comercială - administratorul parcului - care solicită organului de specialitate al administraţiei publice centrale eliberarea titlului de parc industrial, după parcurgerea unei proceduri specifice;</w:t>
      </w:r>
    </w:p>
    <w:p w14:paraId="488CD426" w14:textId="5CDFE536" w:rsidR="00C502E6" w:rsidRPr="00524E61" w:rsidRDefault="00C502E6" w:rsidP="00524E61">
      <w:pPr>
        <w:pStyle w:val="ListParagraph"/>
        <w:spacing w:before="0" w:after="0"/>
        <w:ind w:left="709" w:hanging="283"/>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(ii) câştigători ai procesului de privatizare şi adjudecatari ai acelor societăţi comerciale cu capital de stat, care deţineau în proprietate, la momentul privatizării, platforme industriale existente, cu privire la care Guvernul a aprobat strategia de privatizare sub formă de parcuri industriale, iar, subsecvent încheierii contractului cu instituţia publică implicată în procesul de privatizare, îşi exercită dreptul de opţiune pentru acordarea titlului de parc industrial în favoarea administratorului parcului, conform procedurii simplificate, prevăzute de lege</w:t>
      </w:r>
      <w:r w:rsidR="00E6661A">
        <w:rPr>
          <w:rFonts w:asciiTheme="minorHAnsi" w:hAnsiTheme="minorHAnsi" w:cstheme="minorHAnsi"/>
          <w:bCs/>
          <w:sz w:val="22"/>
          <w:szCs w:val="22"/>
          <w:lang w:eastAsia="en-GB"/>
        </w:rPr>
        <w:t xml:space="preserve">a </w:t>
      </w:r>
      <w:r w:rsidR="00E6661A" w:rsidRPr="00E6661A">
        <w:rPr>
          <w:rFonts w:asciiTheme="minorHAnsi" w:hAnsiTheme="minorHAnsi" w:cstheme="minorHAnsi"/>
          <w:bCs/>
          <w:sz w:val="22"/>
          <w:szCs w:val="22"/>
          <w:lang w:eastAsia="en-GB"/>
        </w:rPr>
        <w:t>186/2013</w:t>
      </w:r>
      <w:r w:rsidRPr="00524E61">
        <w:rPr>
          <w:rFonts w:asciiTheme="minorHAnsi" w:hAnsiTheme="minorHAnsi" w:cstheme="minorHAnsi"/>
          <w:bCs/>
          <w:sz w:val="22"/>
          <w:szCs w:val="22"/>
          <w:lang w:eastAsia="en-GB"/>
        </w:rPr>
        <w:t>;</w:t>
      </w:r>
    </w:p>
    <w:p w14:paraId="4E2E55D8" w14:textId="37C47DE9" w:rsidR="00797B5F" w:rsidRPr="00524E61" w:rsidRDefault="00C502E6" w:rsidP="00524E61">
      <w:pPr>
        <w:pStyle w:val="ListParagraph"/>
        <w:spacing w:before="0" w:after="0"/>
        <w:ind w:left="851" w:hanging="425"/>
        <w:contextualSpacing w:val="0"/>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(iii) operatorii economici care activează şi deţin în proprietate total sau părţi din platformele industriale existente.</w:t>
      </w:r>
    </w:p>
    <w:p w14:paraId="2B79B443" w14:textId="77777777" w:rsidR="00765153" w:rsidRDefault="00765153" w:rsidP="00765153">
      <w:pPr>
        <w:spacing w:before="0" w:after="0"/>
        <w:jc w:val="both"/>
        <w:rPr>
          <w:rFonts w:asciiTheme="minorHAnsi" w:hAnsiTheme="minorHAnsi" w:cstheme="minorHAnsi"/>
          <w:b/>
          <w:sz w:val="22"/>
          <w:szCs w:val="22"/>
          <w:lang w:eastAsia="en-GB"/>
        </w:rPr>
      </w:pPr>
    </w:p>
    <w:p w14:paraId="716F01FD" w14:textId="40B77001" w:rsidR="00C502E6" w:rsidRPr="00765153" w:rsidRDefault="00C502E6" w:rsidP="00765153">
      <w:pPr>
        <w:spacing w:before="0" w:after="0"/>
        <w:jc w:val="both"/>
        <w:rPr>
          <w:rFonts w:asciiTheme="minorHAnsi" w:hAnsiTheme="minorHAnsi" w:cstheme="minorHAnsi"/>
          <w:bCs/>
          <w:sz w:val="22"/>
          <w:szCs w:val="22"/>
          <w:lang w:eastAsia="en-GB"/>
        </w:rPr>
      </w:pPr>
      <w:r w:rsidRPr="00765153">
        <w:rPr>
          <w:rFonts w:asciiTheme="minorHAnsi" w:hAnsiTheme="minorHAnsi" w:cstheme="minorHAnsi"/>
          <w:bCs/>
          <w:sz w:val="22"/>
          <w:szCs w:val="22"/>
          <w:lang w:eastAsia="en-GB"/>
        </w:rPr>
        <w:t>Astfel, în cadrul categoriei A de solicitanți</w:t>
      </w:r>
      <w:r w:rsidRPr="00765153">
        <w:rPr>
          <w:rFonts w:asciiTheme="minorHAnsi" w:hAnsiTheme="minorHAnsi" w:cstheme="minorHAnsi"/>
          <w:bCs/>
          <w:sz w:val="22"/>
          <w:szCs w:val="22"/>
        </w:rPr>
        <w:t xml:space="preserve"> </w:t>
      </w:r>
      <w:r w:rsidRPr="00765153">
        <w:rPr>
          <w:rFonts w:asciiTheme="minorHAnsi" w:hAnsiTheme="minorHAnsi" w:cstheme="minorHAnsi"/>
          <w:bCs/>
          <w:sz w:val="22"/>
          <w:szCs w:val="22"/>
          <w:lang w:eastAsia="en-GB"/>
        </w:rPr>
        <w:t>sunt eligibili următorii solicitanţii,</w:t>
      </w:r>
      <w:r w:rsidR="00765153" w:rsidRPr="00765153">
        <w:rPr>
          <w:rFonts w:asciiTheme="minorHAnsi" w:hAnsiTheme="minorHAnsi" w:cstheme="minorHAnsi"/>
          <w:bCs/>
          <w:sz w:val="22"/>
          <w:szCs w:val="22"/>
          <w:lang w:eastAsia="en-GB"/>
        </w:rPr>
        <w:t xml:space="preserve"> </w:t>
      </w:r>
      <w:r w:rsidRPr="00765153">
        <w:rPr>
          <w:rFonts w:asciiTheme="minorHAnsi" w:hAnsiTheme="minorHAnsi" w:cstheme="minorHAnsi"/>
          <w:bCs/>
          <w:sz w:val="22"/>
          <w:szCs w:val="22"/>
          <w:lang w:eastAsia="en-GB"/>
        </w:rPr>
        <w:t>individual sau in parteneriat:</w:t>
      </w:r>
    </w:p>
    <w:p w14:paraId="782BAF33" w14:textId="5D7BCCDC" w:rsidR="00C502E6" w:rsidRPr="00524E61" w:rsidRDefault="00C502E6" w:rsidP="002F2C2A">
      <w:pPr>
        <w:pStyle w:val="ListParagraph"/>
        <w:numPr>
          <w:ilvl w:val="0"/>
          <w:numId w:val="60"/>
        </w:numPr>
        <w:spacing w:before="0" w:after="0"/>
        <w:ind w:left="709" w:hanging="283"/>
        <w:jc w:val="both"/>
        <w:rPr>
          <w:rFonts w:asciiTheme="minorHAnsi" w:hAnsiTheme="minorHAnsi" w:cstheme="minorHAnsi"/>
          <w:bCs/>
          <w:sz w:val="22"/>
          <w:szCs w:val="22"/>
          <w:lang w:eastAsia="en-GB"/>
        </w:rPr>
      </w:pPr>
      <w:r w:rsidRPr="00765153">
        <w:rPr>
          <w:rFonts w:asciiTheme="minorHAnsi" w:hAnsiTheme="minorHAnsi" w:cstheme="minorHAnsi"/>
          <w:bCs/>
          <w:sz w:val="22"/>
          <w:szCs w:val="22"/>
          <w:lang w:eastAsia="en-GB"/>
        </w:rPr>
        <w:t>Autorităţile administraţiei publice locale din mediul</w:t>
      </w:r>
      <w:r w:rsidRPr="00524E61">
        <w:rPr>
          <w:rFonts w:asciiTheme="minorHAnsi" w:hAnsiTheme="minorHAnsi" w:cstheme="minorHAnsi"/>
          <w:bCs/>
          <w:sz w:val="22"/>
          <w:szCs w:val="22"/>
          <w:lang w:eastAsia="en-GB"/>
        </w:rPr>
        <w:t xml:space="preserve"> urban sau rural din Regiunea Sud-Est care desfasoara activitate economica: unitatea administrativ-teritorială definită conform prevederilor OUG nr. 57/2019 privind Codul administrativ, cu modificările şi completările ulterioare.</w:t>
      </w:r>
    </w:p>
    <w:p w14:paraId="081F35E1" w14:textId="776FF975" w:rsidR="00C502E6" w:rsidRDefault="00C502E6" w:rsidP="002F2C2A">
      <w:pPr>
        <w:pStyle w:val="ListParagraph"/>
        <w:numPr>
          <w:ilvl w:val="0"/>
          <w:numId w:val="60"/>
        </w:numPr>
        <w:spacing w:before="0" w:after="0"/>
        <w:ind w:left="709" w:hanging="283"/>
        <w:contextualSpacing w:val="0"/>
        <w:jc w:val="both"/>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societăți constituite în baza Legii societăţilor nr. 31/1990 sau societăți cooperative constituite în baza Legii nr. 1/2005 republicată, cu modificările şi completările ulterioare. Prin excepție, în cazul solicitanților înregistrați în alte state membre ale Uniunii Europene în conformitate cu legislatia specifică din statul membru a cărei naționalitate o dețin, aceștia au obligația înregistrării în scop fiscala unui sediu secundar în Romania, cel târziu la data primei plăți a ajutorului.</w:t>
      </w:r>
    </w:p>
    <w:p w14:paraId="1DC1F757" w14:textId="77777777" w:rsidR="00765153" w:rsidRPr="00524E61" w:rsidRDefault="00765153" w:rsidP="00765153">
      <w:pPr>
        <w:pStyle w:val="ListParagraph"/>
        <w:spacing w:before="0" w:after="0"/>
        <w:ind w:left="709"/>
        <w:contextualSpacing w:val="0"/>
        <w:jc w:val="both"/>
        <w:rPr>
          <w:rFonts w:asciiTheme="minorHAnsi" w:hAnsiTheme="minorHAnsi" w:cstheme="minorHAnsi"/>
          <w:bCs/>
          <w:sz w:val="22"/>
          <w:szCs w:val="22"/>
          <w:lang w:eastAsia="en-GB"/>
        </w:rPr>
      </w:pPr>
    </w:p>
    <w:p w14:paraId="06277194" w14:textId="14693D22" w:rsidR="00400B62" w:rsidRPr="00765153" w:rsidRDefault="00C502E6" w:rsidP="002F2C2A">
      <w:pPr>
        <w:pStyle w:val="ListParagraph"/>
        <w:numPr>
          <w:ilvl w:val="0"/>
          <w:numId w:val="53"/>
        </w:numPr>
        <w:spacing w:before="0" w:after="0"/>
        <w:ind w:left="426" w:hanging="426"/>
        <w:jc w:val="both"/>
        <w:rPr>
          <w:rFonts w:asciiTheme="minorHAnsi" w:hAnsiTheme="minorHAnsi" w:cstheme="minorHAnsi"/>
          <w:bCs/>
          <w:sz w:val="22"/>
          <w:szCs w:val="22"/>
          <w:lang w:eastAsia="en-GB"/>
        </w:rPr>
      </w:pPr>
      <w:r w:rsidRPr="00765153">
        <w:rPr>
          <w:rFonts w:asciiTheme="minorHAnsi" w:hAnsiTheme="minorHAnsi" w:cstheme="minorHAnsi"/>
          <w:bCs/>
          <w:sz w:val="22"/>
          <w:szCs w:val="22"/>
          <w:lang w:eastAsia="en-GB"/>
        </w:rPr>
        <w:t>Administratorul parcului industrial, în</w:t>
      </w:r>
      <w:r w:rsidRPr="00524E61">
        <w:rPr>
          <w:rFonts w:asciiTheme="minorHAnsi" w:hAnsiTheme="minorHAnsi" w:cstheme="minorHAnsi"/>
          <w:bCs/>
          <w:sz w:val="22"/>
          <w:szCs w:val="22"/>
          <w:lang w:eastAsia="en-GB"/>
        </w:rPr>
        <w:t xml:space="preserve"> conformitate cu prevederile Legii 186/2013</w:t>
      </w:r>
      <w:r w:rsidR="00C115EF" w:rsidRPr="00524E61">
        <w:rPr>
          <w:rFonts w:asciiTheme="minorHAnsi" w:hAnsiTheme="minorHAnsi" w:cstheme="minorHAnsi"/>
          <w:sz w:val="22"/>
          <w:szCs w:val="22"/>
        </w:rPr>
        <w:t xml:space="preserve"> privind constituirea şi funcţionarea parcurilor industrial, cu modificările și completările ulterioare</w:t>
      </w:r>
      <w:r w:rsidR="008E4139">
        <w:rPr>
          <w:rFonts w:asciiTheme="minorHAnsi" w:hAnsiTheme="minorHAnsi" w:cstheme="minorHAnsi"/>
          <w:sz w:val="22"/>
          <w:szCs w:val="22"/>
        </w:rPr>
        <w:t>;</w:t>
      </w:r>
      <w:r w:rsidR="008E4139" w:rsidRPr="008E4139">
        <w:t xml:space="preserve"> </w:t>
      </w:r>
      <w:bookmarkStart w:id="169" w:name="_Hlk199942899"/>
      <w:r w:rsidR="008E4139" w:rsidRPr="008E4139">
        <w:rPr>
          <w:rFonts w:asciiTheme="minorHAnsi" w:hAnsiTheme="minorHAnsi" w:cstheme="minorHAnsi"/>
          <w:sz w:val="22"/>
          <w:szCs w:val="22"/>
        </w:rPr>
        <w:t>administratorul parcului să nu fie supus procedurii insolvenţei sau de prevenţie a acesteia;</w:t>
      </w:r>
    </w:p>
    <w:bookmarkEnd w:id="169"/>
    <w:p w14:paraId="2122F806" w14:textId="77777777" w:rsidR="00765153" w:rsidRPr="00524E61" w:rsidRDefault="00765153" w:rsidP="00765153">
      <w:pPr>
        <w:pStyle w:val="ListParagraph"/>
        <w:spacing w:before="0" w:after="0"/>
        <w:ind w:left="426"/>
        <w:jc w:val="both"/>
        <w:rPr>
          <w:rFonts w:asciiTheme="minorHAnsi" w:hAnsiTheme="minorHAnsi" w:cstheme="minorHAnsi"/>
          <w:bCs/>
          <w:sz w:val="22"/>
          <w:szCs w:val="22"/>
          <w:lang w:eastAsia="en-GB"/>
        </w:rPr>
      </w:pPr>
    </w:p>
    <w:p w14:paraId="74C29F7B" w14:textId="41767D68" w:rsidR="003224C8" w:rsidRPr="00524E61" w:rsidRDefault="008E4139" w:rsidP="002F2C2A">
      <w:pPr>
        <w:pStyle w:val="ListParagraph"/>
        <w:numPr>
          <w:ilvl w:val="0"/>
          <w:numId w:val="68"/>
        </w:numPr>
        <w:spacing w:before="0" w:after="0"/>
        <w:ind w:left="284" w:hanging="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Solicitantul eligibil </w:t>
      </w:r>
      <w:r w:rsidR="003224C8" w:rsidRPr="00524E61">
        <w:rPr>
          <w:rFonts w:asciiTheme="minorHAnsi" w:hAnsiTheme="minorHAnsi" w:cstheme="minorHAnsi"/>
          <w:bCs/>
          <w:sz w:val="22"/>
          <w:szCs w:val="22"/>
          <w:lang w:eastAsia="en-GB"/>
        </w:rPr>
        <w:t xml:space="preserve">nu a beneficiat pe o perioadă de 3 ani anteriori semnării contractului de finanțare de ajutoare de minimis a căror valoare, cumulată cu cea a alocării financiare acordate în conformitate cu prevederile schemei, </w:t>
      </w:r>
      <w:r w:rsidR="009E606F">
        <w:rPr>
          <w:rFonts w:asciiTheme="minorHAnsi" w:hAnsiTheme="minorHAnsi" w:cstheme="minorHAnsi"/>
          <w:bCs/>
          <w:sz w:val="22"/>
          <w:szCs w:val="22"/>
          <w:lang w:eastAsia="en-GB"/>
        </w:rPr>
        <w:t>depășește</w:t>
      </w:r>
      <w:r w:rsidR="003224C8" w:rsidRPr="00524E61">
        <w:rPr>
          <w:rFonts w:asciiTheme="minorHAnsi" w:hAnsiTheme="minorHAnsi" w:cstheme="minorHAnsi"/>
          <w:bCs/>
          <w:sz w:val="22"/>
          <w:szCs w:val="22"/>
          <w:lang w:eastAsia="en-GB"/>
        </w:rPr>
        <w:t xml:space="preserve"> echivalentul în lei a 300.000 euro calculat la cursul InforEURO în vigoare la data semnării contractului de finanțare. Acest plafon se aplică la nivelul întreprinderilor unice, indiferent de forma ajutorului de minimis sau de obiectivul urmărit şi indiferent dacă ajutorul este finanțat din surse naționale sau europene.</w:t>
      </w:r>
    </w:p>
    <w:p w14:paraId="009C4318" w14:textId="50133FA2" w:rsidR="003224C8" w:rsidRDefault="008E4139" w:rsidP="002F2C2A">
      <w:pPr>
        <w:pStyle w:val="ListParagraph"/>
        <w:numPr>
          <w:ilvl w:val="0"/>
          <w:numId w:val="68"/>
        </w:numPr>
        <w:spacing w:before="0" w:after="0"/>
        <w:ind w:left="284" w:hanging="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Solicitantul eligibil </w:t>
      </w:r>
      <w:r w:rsidR="003224C8" w:rsidRPr="00524E61">
        <w:rPr>
          <w:rFonts w:asciiTheme="minorHAnsi" w:hAnsiTheme="minorHAnsi" w:cstheme="minorHAnsi"/>
          <w:bCs/>
          <w:sz w:val="22"/>
          <w:szCs w:val="22"/>
          <w:lang w:eastAsia="en-GB"/>
        </w:rPr>
        <w:t xml:space="preserve">nu a efectuat o relocare către unitatea în care urmează să aibă loc investiția și se angajează să nu efectueze o astfel de relocare în </w:t>
      </w:r>
      <w:r w:rsidR="009E606F">
        <w:rPr>
          <w:rFonts w:asciiTheme="minorHAnsi" w:hAnsiTheme="minorHAnsi" w:cstheme="minorHAnsi"/>
          <w:bCs/>
          <w:sz w:val="22"/>
          <w:szCs w:val="22"/>
          <w:lang w:eastAsia="en-GB"/>
        </w:rPr>
        <w:t>perioada de durabilitate</w:t>
      </w:r>
      <w:r w:rsidR="003224C8" w:rsidRPr="00524E61">
        <w:rPr>
          <w:rFonts w:asciiTheme="minorHAnsi" w:hAnsiTheme="minorHAnsi" w:cstheme="minorHAnsi"/>
          <w:bCs/>
          <w:sz w:val="22"/>
          <w:szCs w:val="22"/>
          <w:lang w:eastAsia="en-GB"/>
        </w:rPr>
        <w:t>.</w:t>
      </w:r>
    </w:p>
    <w:p w14:paraId="1565D27D" w14:textId="200890D9" w:rsidR="008E4139" w:rsidRPr="00C8058F" w:rsidRDefault="008E4139" w:rsidP="00C8058F">
      <w:pPr>
        <w:spacing w:before="0" w:after="0"/>
        <w:jc w:val="both"/>
        <w:rPr>
          <w:rFonts w:asciiTheme="minorHAnsi" w:hAnsiTheme="minorHAnsi" w:cstheme="minorHAnsi"/>
          <w:bCs/>
          <w:sz w:val="22"/>
          <w:szCs w:val="22"/>
          <w:lang w:eastAsia="en-GB"/>
        </w:rPr>
      </w:pPr>
    </w:p>
    <w:p w14:paraId="60D77A68" w14:textId="77777777" w:rsidR="001278C0" w:rsidRPr="00524E61" w:rsidRDefault="001278C0" w:rsidP="001278C0">
      <w:pPr>
        <w:pStyle w:val="ListParagraph"/>
        <w:spacing w:before="0" w:after="0"/>
        <w:ind w:left="284"/>
        <w:jc w:val="both"/>
        <w:rPr>
          <w:rFonts w:asciiTheme="minorHAnsi" w:hAnsiTheme="minorHAnsi" w:cstheme="minorHAnsi"/>
          <w:bCs/>
          <w:sz w:val="22"/>
          <w:szCs w:val="22"/>
          <w:lang w:eastAsia="en-GB"/>
        </w:rPr>
      </w:pPr>
    </w:p>
    <w:p w14:paraId="006C7C4A" w14:textId="6C126A5D" w:rsidR="0020173D" w:rsidRPr="00524E61" w:rsidRDefault="00B0036E" w:rsidP="00524E61">
      <w:pPr>
        <w:pStyle w:val="Heading3"/>
        <w:tabs>
          <w:tab w:val="left" w:pos="993"/>
        </w:tabs>
        <w:spacing w:before="0" w:after="0"/>
        <w:ind w:hanging="294"/>
        <w:jc w:val="both"/>
        <w:rPr>
          <w:rFonts w:asciiTheme="minorHAnsi" w:hAnsiTheme="minorHAnsi" w:cstheme="minorHAnsi"/>
          <w:i w:val="0"/>
          <w:sz w:val="22"/>
          <w:szCs w:val="22"/>
        </w:rPr>
      </w:pPr>
      <w:r w:rsidRPr="00524E61">
        <w:rPr>
          <w:rFonts w:asciiTheme="minorHAnsi" w:hAnsiTheme="minorHAnsi" w:cstheme="minorHAnsi"/>
          <w:i w:val="0"/>
          <w:sz w:val="22"/>
          <w:szCs w:val="22"/>
        </w:rPr>
        <w:t xml:space="preserve"> </w:t>
      </w:r>
      <w:bookmarkStart w:id="170" w:name="_Toc142556382"/>
      <w:bookmarkStart w:id="171" w:name="_Toc200019366"/>
      <w:r w:rsidR="0007627B" w:rsidRPr="00524E61">
        <w:rPr>
          <w:rFonts w:asciiTheme="minorHAnsi" w:hAnsiTheme="minorHAnsi" w:cstheme="minorHAnsi"/>
          <w:i w:val="0"/>
          <w:sz w:val="22"/>
          <w:szCs w:val="22"/>
        </w:rPr>
        <w:t>Categorii de parteneri eligibili</w:t>
      </w:r>
      <w:bookmarkEnd w:id="170"/>
      <w:bookmarkEnd w:id="171"/>
    </w:p>
    <w:p w14:paraId="0F12B137" w14:textId="1F1BCE50" w:rsidR="00C115EF" w:rsidRPr="00524E61" w:rsidRDefault="00C115EF" w:rsidP="00524E61">
      <w:pPr>
        <w:pStyle w:val="5Normal"/>
        <w:spacing w:before="0" w:after="0"/>
        <w:rPr>
          <w:rFonts w:asciiTheme="minorHAnsi" w:hAnsiTheme="minorHAnsi" w:cstheme="minorHAnsi"/>
          <w:sz w:val="22"/>
          <w:szCs w:val="22"/>
        </w:rPr>
      </w:pPr>
      <w:bookmarkStart w:id="172" w:name="_Toc142556383"/>
      <w:r w:rsidRPr="00524E61">
        <w:rPr>
          <w:rFonts w:asciiTheme="minorHAnsi" w:hAnsiTheme="minorHAnsi" w:cstheme="minorHAnsi"/>
          <w:sz w:val="22"/>
          <w:szCs w:val="22"/>
        </w:rPr>
        <w:t>În cadrul acestui apel de proiecte sunt eligibile parteneriate între entitatile descrise la secțiunea 5.1.2., care inițiază constituirea unui parc industrial, conform Legii nr. 186 din 25 iunie 2013 privind constituirea şi funcţionarea parcurilor industrial pentru depunerea și implementarea în comun a proiectelor din cadrul Priorității 1, Acțiunea 1.5 Sprijinirea companiilor prin intermediul infrastructurilor suport de afaceri – parcuri industriale.</w:t>
      </w:r>
    </w:p>
    <w:p w14:paraId="0A53CCD4" w14:textId="7B0C17BC" w:rsidR="00C115EF" w:rsidRDefault="00C115EF" w:rsidP="00524E61">
      <w:pPr>
        <w:pStyle w:val="5Normal"/>
        <w:spacing w:before="0" w:after="0"/>
        <w:rPr>
          <w:rFonts w:asciiTheme="minorHAnsi" w:hAnsiTheme="minorHAnsi" w:cstheme="minorHAnsi"/>
          <w:sz w:val="22"/>
          <w:szCs w:val="22"/>
        </w:rPr>
      </w:pPr>
      <w:r w:rsidRPr="00524E61">
        <w:rPr>
          <w:rFonts w:asciiTheme="minorHAnsi" w:hAnsiTheme="minorHAnsi" w:cstheme="minorHAnsi"/>
          <w:sz w:val="22"/>
          <w:szCs w:val="22"/>
        </w:rPr>
        <w:lastRenderedPageBreak/>
        <w:t>În cadrul Acordului de parteneriat se va identifica clar entitatea cu rol de lider de parteneriat.</w:t>
      </w:r>
    </w:p>
    <w:p w14:paraId="19F783AE" w14:textId="77777777" w:rsidR="00765153" w:rsidRPr="00524E61" w:rsidRDefault="00765153" w:rsidP="00524E61">
      <w:pPr>
        <w:pStyle w:val="5Normal"/>
        <w:spacing w:before="0" w:after="0"/>
        <w:rPr>
          <w:rFonts w:asciiTheme="minorHAnsi" w:hAnsiTheme="minorHAnsi" w:cstheme="minorHAnsi"/>
          <w:sz w:val="22"/>
          <w:szCs w:val="22"/>
        </w:rPr>
      </w:pPr>
    </w:p>
    <w:p w14:paraId="0399C471" w14:textId="429D13E2" w:rsidR="0007627B" w:rsidRPr="00524E61" w:rsidRDefault="0007627B" w:rsidP="00524E61">
      <w:pPr>
        <w:pStyle w:val="Heading3"/>
        <w:tabs>
          <w:tab w:val="left" w:pos="993"/>
        </w:tabs>
        <w:spacing w:before="0" w:after="0"/>
        <w:ind w:hanging="288"/>
        <w:jc w:val="both"/>
        <w:rPr>
          <w:rFonts w:asciiTheme="minorHAnsi" w:hAnsiTheme="minorHAnsi" w:cstheme="minorHAnsi"/>
          <w:i w:val="0"/>
          <w:sz w:val="22"/>
          <w:szCs w:val="22"/>
        </w:rPr>
      </w:pPr>
      <w:bookmarkStart w:id="173" w:name="_Toc200019367"/>
      <w:r w:rsidRPr="00524E61">
        <w:rPr>
          <w:rFonts w:asciiTheme="minorHAnsi" w:hAnsiTheme="minorHAnsi" w:cstheme="minorHAnsi"/>
          <w:i w:val="0"/>
          <w:sz w:val="22"/>
          <w:szCs w:val="22"/>
        </w:rPr>
        <w:t>Reguli şi cerinţe privind parteneriatul</w:t>
      </w:r>
      <w:bookmarkEnd w:id="172"/>
      <w:bookmarkEnd w:id="173"/>
      <w:r w:rsidRPr="00524E61">
        <w:rPr>
          <w:rFonts w:asciiTheme="minorHAnsi" w:hAnsiTheme="minorHAnsi" w:cstheme="minorHAnsi"/>
          <w:i w:val="0"/>
          <w:sz w:val="22"/>
          <w:szCs w:val="22"/>
        </w:rPr>
        <w:t xml:space="preserve"> </w:t>
      </w:r>
      <w:r w:rsidR="008228A8" w:rsidRPr="00524E61">
        <w:rPr>
          <w:rFonts w:asciiTheme="minorHAnsi" w:hAnsiTheme="minorHAnsi" w:cstheme="minorHAnsi"/>
          <w:i w:val="0"/>
          <w:sz w:val="22"/>
          <w:szCs w:val="22"/>
        </w:rPr>
        <w:t xml:space="preserve"> </w:t>
      </w:r>
    </w:p>
    <w:p w14:paraId="1F10A05E" w14:textId="0D7CFCA7" w:rsidR="00C115EF" w:rsidRDefault="00C115EF" w:rsidP="0037453C">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Încheierea parteneriatelor este justificată prin realizarea în comun a unor investiții ce sunt/vor fideținute şi/sau utilizate de toți partenerii implicați.</w:t>
      </w:r>
    </w:p>
    <w:p w14:paraId="2800A989" w14:textId="77777777" w:rsidR="001A019A" w:rsidRPr="00524E61" w:rsidRDefault="001A019A" w:rsidP="00524E61">
      <w:pPr>
        <w:spacing w:before="0" w:after="0"/>
        <w:jc w:val="both"/>
        <w:rPr>
          <w:rFonts w:asciiTheme="minorHAnsi" w:hAnsiTheme="minorHAnsi" w:cstheme="minorHAnsi"/>
          <w:sz w:val="22"/>
          <w:szCs w:val="22"/>
        </w:rPr>
      </w:pPr>
    </w:p>
    <w:p w14:paraId="6DDBE7AE" w14:textId="459C4A6D" w:rsidR="0007627B" w:rsidRPr="00524E61" w:rsidRDefault="0007627B" w:rsidP="00524E61">
      <w:pPr>
        <w:pStyle w:val="Heading2"/>
        <w:spacing w:before="0" w:after="0"/>
        <w:rPr>
          <w:sz w:val="22"/>
          <w:szCs w:val="22"/>
        </w:rPr>
      </w:pPr>
      <w:bookmarkStart w:id="174" w:name="_Toc142556384"/>
      <w:bookmarkStart w:id="175" w:name="_Toc200019368"/>
      <w:r w:rsidRPr="00524E61">
        <w:rPr>
          <w:sz w:val="22"/>
          <w:szCs w:val="22"/>
        </w:rPr>
        <w:t>Eligibilitatea activităţilor</w:t>
      </w:r>
      <w:bookmarkEnd w:id="174"/>
      <w:bookmarkEnd w:id="175"/>
      <w:r w:rsidRPr="00524E61">
        <w:rPr>
          <w:sz w:val="22"/>
          <w:szCs w:val="22"/>
        </w:rPr>
        <w:t xml:space="preserve"> </w:t>
      </w:r>
      <w:r w:rsidR="00D02690" w:rsidRPr="00524E61">
        <w:rPr>
          <w:sz w:val="22"/>
          <w:szCs w:val="22"/>
        </w:rPr>
        <w:t xml:space="preserve"> </w:t>
      </w:r>
    </w:p>
    <w:p w14:paraId="17E0078D" w14:textId="617F1F32" w:rsidR="00C115EF" w:rsidRDefault="00C115E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Toate activitățile proiectului se vor implementa pe teritoriul Regiunii de </w:t>
      </w:r>
      <w:r w:rsidR="001A019A">
        <w:rPr>
          <w:rFonts w:asciiTheme="minorHAnsi" w:hAnsiTheme="minorHAnsi" w:cstheme="minorHAnsi"/>
          <w:sz w:val="22"/>
          <w:szCs w:val="22"/>
        </w:rPr>
        <w:t>D</w:t>
      </w:r>
      <w:r w:rsidRPr="00524E61">
        <w:rPr>
          <w:rFonts w:asciiTheme="minorHAnsi" w:hAnsiTheme="minorHAnsi" w:cstheme="minorHAnsi"/>
          <w:sz w:val="22"/>
          <w:szCs w:val="22"/>
        </w:rPr>
        <w:t>ezvoltare Sud-Est.</w:t>
      </w:r>
    </w:p>
    <w:p w14:paraId="18B057F4" w14:textId="77777777" w:rsidR="00765153" w:rsidRPr="00524E61" w:rsidRDefault="00765153" w:rsidP="00524E61">
      <w:pPr>
        <w:spacing w:before="0" w:after="0"/>
        <w:jc w:val="both"/>
        <w:rPr>
          <w:rFonts w:asciiTheme="minorHAnsi" w:hAnsiTheme="minorHAnsi" w:cstheme="minorHAnsi"/>
          <w:sz w:val="22"/>
          <w:szCs w:val="22"/>
        </w:rPr>
      </w:pPr>
    </w:p>
    <w:p w14:paraId="28D05C7C" w14:textId="3C3B9B67" w:rsidR="002A436F" w:rsidRPr="00524E61" w:rsidRDefault="00E211D8" w:rsidP="00524E61">
      <w:pPr>
        <w:pStyle w:val="Heading3"/>
        <w:spacing w:before="0" w:after="0"/>
        <w:rPr>
          <w:rFonts w:asciiTheme="minorHAnsi" w:hAnsiTheme="minorHAnsi" w:cstheme="minorHAnsi"/>
          <w:i w:val="0"/>
          <w:sz w:val="22"/>
          <w:szCs w:val="22"/>
        </w:rPr>
      </w:pPr>
      <w:bookmarkStart w:id="176" w:name="_Toc142556385"/>
      <w:bookmarkStart w:id="177" w:name="_Toc200019369"/>
      <w:bookmarkStart w:id="178" w:name="_Toc32568959"/>
      <w:r w:rsidRPr="00524E61">
        <w:rPr>
          <w:rFonts w:asciiTheme="minorHAnsi" w:hAnsiTheme="minorHAnsi" w:cstheme="minorHAnsi"/>
          <w:i w:val="0"/>
          <w:sz w:val="22"/>
          <w:szCs w:val="22"/>
        </w:rPr>
        <w:t>Cerinţe generale privind eligibilitatea activităţilor</w:t>
      </w:r>
      <w:bookmarkEnd w:id="176"/>
      <w:bookmarkEnd w:id="177"/>
      <w:r w:rsidRPr="00524E61">
        <w:rPr>
          <w:rFonts w:asciiTheme="minorHAnsi" w:hAnsiTheme="minorHAnsi" w:cstheme="minorHAnsi"/>
          <w:i w:val="0"/>
          <w:sz w:val="22"/>
          <w:szCs w:val="22"/>
        </w:rPr>
        <w:t xml:space="preserve"> </w:t>
      </w:r>
    </w:p>
    <w:p w14:paraId="0E20E397" w14:textId="783B545C" w:rsidR="0083709D" w:rsidRPr="00524E61" w:rsidRDefault="0083709D" w:rsidP="00524E61">
      <w:pPr>
        <w:spacing w:before="0" w:after="0"/>
        <w:jc w:val="both"/>
        <w:rPr>
          <w:rFonts w:asciiTheme="minorHAnsi" w:hAnsiTheme="minorHAnsi" w:cstheme="minorHAnsi"/>
          <w:sz w:val="22"/>
          <w:szCs w:val="22"/>
          <w:lang w:eastAsia="ja-JP"/>
        </w:rPr>
      </w:pPr>
      <w:bookmarkStart w:id="179" w:name="_Hlk129699244"/>
      <w:r w:rsidRPr="00524E61">
        <w:rPr>
          <w:rFonts w:asciiTheme="minorHAnsi" w:eastAsia="Times New Roman" w:hAnsiTheme="minorHAnsi" w:cstheme="minorHAnsi"/>
          <w:bCs/>
          <w:iCs/>
          <w:sz w:val="22"/>
          <w:szCs w:val="22"/>
        </w:rPr>
        <w:t xml:space="preserve">Pentru a fi eligibil proiectul trebuie să se încadreze în obiectivele priorității de investiții finanțate prin PR SE 2021-2027, nefiind eligibile proiectele care nu se încadrează în activitățile specifice propuse a fi finanțate prin PR SE 2021-2027, Prioritatea de investiţie </w:t>
      </w:r>
      <w:r w:rsidR="00081CA0" w:rsidRPr="00524E61">
        <w:rPr>
          <w:rFonts w:asciiTheme="minorHAnsi" w:eastAsia="Times New Roman" w:hAnsiTheme="minorHAnsi" w:cstheme="minorHAnsi"/>
          <w:bCs/>
          <w:iCs/>
          <w:sz w:val="22"/>
          <w:szCs w:val="22"/>
        </w:rPr>
        <w:t>1</w:t>
      </w:r>
      <w:r w:rsidRPr="00524E61">
        <w:rPr>
          <w:rFonts w:asciiTheme="minorHAnsi" w:eastAsia="Times New Roman" w:hAnsiTheme="minorHAnsi" w:cstheme="minorHAnsi"/>
          <w:bCs/>
          <w:iCs/>
          <w:sz w:val="22"/>
          <w:szCs w:val="22"/>
        </w:rPr>
        <w:t xml:space="preserve">, Acţiunea </w:t>
      </w:r>
      <w:r w:rsidR="00081CA0" w:rsidRPr="00524E61">
        <w:rPr>
          <w:rFonts w:asciiTheme="minorHAnsi" w:eastAsia="Times New Roman" w:hAnsiTheme="minorHAnsi" w:cstheme="minorHAnsi"/>
          <w:bCs/>
          <w:iCs/>
          <w:sz w:val="22"/>
          <w:szCs w:val="22"/>
        </w:rPr>
        <w:t>1</w:t>
      </w:r>
      <w:r w:rsidRPr="00524E61">
        <w:rPr>
          <w:rFonts w:asciiTheme="minorHAnsi" w:eastAsia="Times New Roman" w:hAnsiTheme="minorHAnsi" w:cstheme="minorHAnsi"/>
          <w:bCs/>
          <w:iCs/>
          <w:sz w:val="22"/>
          <w:szCs w:val="22"/>
        </w:rPr>
        <w:t>.</w:t>
      </w:r>
      <w:r w:rsidR="00C115EF" w:rsidRPr="00524E61">
        <w:rPr>
          <w:rFonts w:asciiTheme="minorHAnsi" w:eastAsia="Times New Roman" w:hAnsiTheme="minorHAnsi" w:cstheme="minorHAnsi"/>
          <w:bCs/>
          <w:iCs/>
          <w:sz w:val="22"/>
          <w:szCs w:val="22"/>
        </w:rPr>
        <w:t>5</w:t>
      </w:r>
      <w:r w:rsidR="00C87681" w:rsidRPr="00524E61">
        <w:rPr>
          <w:rFonts w:asciiTheme="minorHAnsi" w:hAnsiTheme="minorHAnsi" w:cstheme="minorHAnsi"/>
          <w:sz w:val="22"/>
          <w:szCs w:val="22"/>
        </w:rPr>
        <w:t xml:space="preserve"> </w:t>
      </w:r>
      <w:r w:rsidR="00C115EF" w:rsidRPr="00524E61">
        <w:rPr>
          <w:rFonts w:asciiTheme="minorHAnsi" w:eastAsia="Times New Roman" w:hAnsiTheme="minorHAnsi" w:cstheme="minorHAnsi"/>
          <w:bCs/>
          <w:iCs/>
          <w:sz w:val="22"/>
          <w:szCs w:val="22"/>
        </w:rPr>
        <w:t>Sprijinirea companiilor prin intermediul infrastructurilor suport de afaceri – parcuri industriale</w:t>
      </w:r>
      <w:r w:rsidRPr="00524E61">
        <w:rPr>
          <w:rFonts w:asciiTheme="minorHAnsi" w:eastAsia="Times New Roman" w:hAnsiTheme="minorHAnsi" w:cstheme="minorHAnsi"/>
          <w:bCs/>
          <w:iCs/>
          <w:sz w:val="22"/>
          <w:szCs w:val="22"/>
        </w:rPr>
        <w:t xml:space="preserve">. </w:t>
      </w:r>
    </w:p>
    <w:p w14:paraId="392523D6" w14:textId="353DB4F4" w:rsidR="008228A8" w:rsidRPr="00524E61" w:rsidRDefault="0083709D" w:rsidP="00524E61">
      <w:pPr>
        <w:suppressAutoHyphens/>
        <w:autoSpaceDN w:val="0"/>
        <w:spacing w:before="0" w:after="0"/>
        <w:contextualSpacing/>
        <w:jc w:val="both"/>
        <w:textAlignment w:val="baseline"/>
        <w:rPr>
          <w:rFonts w:asciiTheme="minorHAnsi" w:eastAsia="Times New Roman" w:hAnsiTheme="minorHAnsi" w:cstheme="minorHAnsi"/>
          <w:iCs/>
          <w:sz w:val="22"/>
          <w:szCs w:val="22"/>
        </w:rPr>
      </w:pPr>
      <w:r w:rsidRPr="00524E61">
        <w:rPr>
          <w:rFonts w:asciiTheme="minorHAnsi" w:eastAsia="Times New Roman" w:hAnsiTheme="minorHAnsi" w:cstheme="minorHAnsi"/>
          <w:iCs/>
          <w:sz w:val="22"/>
          <w:szCs w:val="22"/>
        </w:rPr>
        <w:t>Componen</w:t>
      </w:r>
      <w:r w:rsidR="00953184" w:rsidRPr="00524E61">
        <w:rPr>
          <w:rFonts w:asciiTheme="minorHAnsi" w:eastAsia="Times New Roman" w:hAnsiTheme="minorHAnsi" w:cstheme="minorHAnsi"/>
          <w:iCs/>
          <w:sz w:val="22"/>
          <w:szCs w:val="22"/>
        </w:rPr>
        <w:t>ț</w:t>
      </w:r>
      <w:r w:rsidRPr="00524E61">
        <w:rPr>
          <w:rFonts w:asciiTheme="minorHAnsi" w:eastAsia="Times New Roman" w:hAnsiTheme="minorHAnsi" w:cstheme="minorHAnsi"/>
          <w:iCs/>
          <w:sz w:val="22"/>
          <w:szCs w:val="22"/>
        </w:rPr>
        <w:t xml:space="preserve">a şi activităţile sale se încadrează în obiectivul specific aferent Priorităţii de investiţii </w:t>
      </w:r>
      <w:r w:rsidR="00081CA0" w:rsidRPr="00524E61">
        <w:rPr>
          <w:rFonts w:asciiTheme="minorHAnsi" w:eastAsia="Times New Roman" w:hAnsiTheme="minorHAnsi" w:cstheme="minorHAnsi"/>
          <w:iCs/>
          <w:sz w:val="22"/>
          <w:szCs w:val="22"/>
        </w:rPr>
        <w:t>1</w:t>
      </w:r>
      <w:r w:rsidRPr="00524E61">
        <w:rPr>
          <w:rFonts w:asciiTheme="minorHAnsi" w:eastAsia="Times New Roman" w:hAnsiTheme="minorHAnsi" w:cstheme="minorHAnsi"/>
          <w:iCs/>
          <w:sz w:val="22"/>
          <w:szCs w:val="22"/>
        </w:rPr>
        <w:t xml:space="preserve">, </w:t>
      </w:r>
      <w:r w:rsidR="00E75F1E" w:rsidRPr="00524E61">
        <w:rPr>
          <w:rFonts w:asciiTheme="minorHAnsi" w:eastAsia="Times New Roman" w:hAnsiTheme="minorHAnsi" w:cstheme="minorHAnsi"/>
          <w:iCs/>
          <w:sz w:val="22"/>
          <w:szCs w:val="22"/>
        </w:rPr>
        <w:t xml:space="preserve">Acţiunea </w:t>
      </w:r>
      <w:r w:rsidR="00C115EF" w:rsidRPr="00524E61">
        <w:rPr>
          <w:rFonts w:asciiTheme="minorHAnsi" w:eastAsia="Times New Roman" w:hAnsiTheme="minorHAnsi" w:cstheme="minorHAnsi"/>
          <w:iCs/>
          <w:sz w:val="22"/>
          <w:szCs w:val="22"/>
        </w:rPr>
        <w:t>Sprijinirea companiilor prin intermediul infrastructurilor suport de afaceri – parcuri industriale</w:t>
      </w:r>
      <w:r w:rsidRPr="00524E61">
        <w:rPr>
          <w:rFonts w:asciiTheme="minorHAnsi" w:eastAsia="Times New Roman" w:hAnsiTheme="minorHAnsi" w:cstheme="minorHAnsi"/>
          <w:iCs/>
          <w:sz w:val="22"/>
          <w:szCs w:val="22"/>
        </w:rPr>
        <w:t>,</w:t>
      </w:r>
      <w:r w:rsidR="00081CA0" w:rsidRPr="00524E61">
        <w:rPr>
          <w:rFonts w:asciiTheme="minorHAnsi" w:eastAsia="Times New Roman" w:hAnsiTheme="minorHAnsi" w:cstheme="minorHAnsi"/>
          <w:iCs/>
          <w:sz w:val="22"/>
          <w:szCs w:val="22"/>
        </w:rPr>
        <w:t xml:space="preserve"> o</w:t>
      </w:r>
      <w:r w:rsidR="00EA0B83" w:rsidRPr="00524E61">
        <w:rPr>
          <w:rFonts w:asciiTheme="minorHAnsi" w:eastAsia="Times New Roman" w:hAnsiTheme="minorHAnsi" w:cstheme="minorHAnsi"/>
          <w:iCs/>
          <w:sz w:val="22"/>
          <w:szCs w:val="22"/>
        </w:rPr>
        <w:t xml:space="preserve">biectiv </w:t>
      </w:r>
      <w:r w:rsidR="00081CA0" w:rsidRPr="00524E61">
        <w:rPr>
          <w:rFonts w:asciiTheme="minorHAnsi" w:eastAsia="Times New Roman" w:hAnsiTheme="minorHAnsi" w:cstheme="minorHAnsi"/>
          <w:iCs/>
          <w:sz w:val="22"/>
          <w:szCs w:val="22"/>
        </w:rPr>
        <w:t>s</w:t>
      </w:r>
      <w:r w:rsidR="00EA0B83" w:rsidRPr="00524E61">
        <w:rPr>
          <w:rFonts w:asciiTheme="minorHAnsi" w:eastAsia="Times New Roman" w:hAnsiTheme="minorHAnsi" w:cstheme="minorHAnsi"/>
          <w:iCs/>
          <w:sz w:val="22"/>
          <w:szCs w:val="22"/>
        </w:rPr>
        <w:t xml:space="preserve">pecific </w:t>
      </w:r>
      <w:r w:rsidR="00765153">
        <w:rPr>
          <w:rFonts w:asciiTheme="minorHAnsi" w:eastAsia="Times New Roman" w:hAnsiTheme="minorHAnsi" w:cstheme="minorHAnsi"/>
          <w:iCs/>
          <w:sz w:val="22"/>
          <w:szCs w:val="22"/>
        </w:rPr>
        <w:t xml:space="preserve">FEDR </w:t>
      </w:r>
      <w:r w:rsidR="00EA0B83" w:rsidRPr="00524E61">
        <w:rPr>
          <w:rFonts w:asciiTheme="minorHAnsi" w:eastAsia="Times New Roman" w:hAnsiTheme="minorHAnsi" w:cstheme="minorHAnsi"/>
          <w:iCs/>
          <w:sz w:val="22"/>
          <w:szCs w:val="22"/>
        </w:rPr>
        <w:t>1.3. Intensificarea creșterii sustenabile și creșterea competitivității IMM-urilor și crearea de locuri de muncă în cadrul IMM-urilor, inclusiv prin investiții productive</w:t>
      </w:r>
      <w:r w:rsidR="008648B7" w:rsidRPr="00524E61">
        <w:rPr>
          <w:rFonts w:asciiTheme="minorHAnsi" w:eastAsia="Times New Roman" w:hAnsiTheme="minorHAnsi" w:cstheme="minorHAnsi"/>
          <w:iCs/>
          <w:sz w:val="22"/>
          <w:szCs w:val="22"/>
        </w:rPr>
        <w:t xml:space="preserve">. </w:t>
      </w:r>
      <w:r w:rsidR="002A436F" w:rsidRPr="00524E61">
        <w:rPr>
          <w:rFonts w:asciiTheme="minorHAnsi" w:eastAsia="Times New Roman" w:hAnsiTheme="minorHAnsi" w:cstheme="minorHAnsi"/>
          <w:iCs/>
          <w:sz w:val="22"/>
          <w:szCs w:val="22"/>
        </w:rPr>
        <w:t>În situaţia în care nu este argumentată/justificată/evidenţiată modalitatea în care subactivităţile/activităţile individuale co</w:t>
      </w:r>
      <w:r w:rsidR="008648B7" w:rsidRPr="00524E61">
        <w:rPr>
          <w:rFonts w:asciiTheme="minorHAnsi" w:eastAsia="Times New Roman" w:hAnsiTheme="minorHAnsi" w:cstheme="minorHAnsi"/>
          <w:iCs/>
          <w:sz w:val="22"/>
          <w:szCs w:val="22"/>
        </w:rPr>
        <w:t>ntribuie la atingerea OS</w:t>
      </w:r>
      <w:r w:rsidR="00765153">
        <w:rPr>
          <w:rFonts w:asciiTheme="minorHAnsi" w:eastAsia="Times New Roman" w:hAnsiTheme="minorHAnsi" w:cstheme="minorHAnsi"/>
          <w:iCs/>
          <w:sz w:val="22"/>
          <w:szCs w:val="22"/>
        </w:rPr>
        <w:t xml:space="preserve"> </w:t>
      </w:r>
      <w:r w:rsidR="008648B7" w:rsidRPr="00524E61">
        <w:rPr>
          <w:rFonts w:asciiTheme="minorHAnsi" w:eastAsia="Times New Roman" w:hAnsiTheme="minorHAnsi" w:cstheme="minorHAnsi"/>
          <w:iCs/>
          <w:sz w:val="22"/>
          <w:szCs w:val="22"/>
        </w:rPr>
        <w:t>1.3</w:t>
      </w:r>
      <w:r w:rsidR="002A436F" w:rsidRPr="00524E61">
        <w:rPr>
          <w:rFonts w:asciiTheme="minorHAnsi" w:eastAsia="Times New Roman" w:hAnsiTheme="minorHAnsi" w:cstheme="minorHAnsi"/>
          <w:iCs/>
          <w:sz w:val="22"/>
          <w:szCs w:val="22"/>
        </w:rPr>
        <w:t xml:space="preserve"> acestea pot fi considerate neeligibile</w:t>
      </w:r>
      <w:r w:rsidR="0008373D" w:rsidRPr="00524E61">
        <w:rPr>
          <w:rFonts w:asciiTheme="minorHAnsi" w:eastAsia="Times New Roman" w:hAnsiTheme="minorHAnsi" w:cstheme="minorHAnsi"/>
          <w:iCs/>
          <w:sz w:val="22"/>
          <w:szCs w:val="22"/>
        </w:rPr>
        <w:t>.</w:t>
      </w:r>
    </w:p>
    <w:p w14:paraId="2D746F9A" w14:textId="0D0745EC" w:rsidR="00C115EF" w:rsidRPr="00524E61" w:rsidRDefault="00C115EF" w:rsidP="00524E61">
      <w:pPr>
        <w:suppressAutoHyphens/>
        <w:autoSpaceDN w:val="0"/>
        <w:spacing w:before="0" w:after="0"/>
        <w:contextualSpacing/>
        <w:jc w:val="both"/>
        <w:textAlignment w:val="baseline"/>
        <w:rPr>
          <w:rFonts w:asciiTheme="minorHAnsi" w:eastAsia="Times New Roman" w:hAnsiTheme="minorHAnsi" w:cstheme="minorHAnsi"/>
          <w:iCs/>
          <w:sz w:val="22"/>
          <w:szCs w:val="22"/>
        </w:rPr>
      </w:pPr>
      <w:r w:rsidRPr="00524E61">
        <w:rPr>
          <w:rFonts w:asciiTheme="minorHAnsi" w:eastAsia="Times New Roman" w:hAnsiTheme="minorHAnsi" w:cstheme="minorHAnsi"/>
          <w:iCs/>
          <w:sz w:val="22"/>
          <w:szCs w:val="22"/>
        </w:rPr>
        <w:t xml:space="preserve">Proiectul trebuie să prevadă </w:t>
      </w:r>
      <w:r w:rsidR="00A16A80">
        <w:rPr>
          <w:rFonts w:asciiTheme="minorHAnsi" w:eastAsia="Times New Roman" w:hAnsiTheme="minorHAnsi" w:cstheme="minorHAnsi"/>
          <w:iCs/>
          <w:sz w:val="22"/>
          <w:szCs w:val="22"/>
        </w:rPr>
        <w:t>crearea</w:t>
      </w:r>
      <w:r w:rsidRPr="00524E61">
        <w:rPr>
          <w:rFonts w:asciiTheme="minorHAnsi" w:eastAsia="Times New Roman" w:hAnsiTheme="minorHAnsi" w:cstheme="minorHAnsi"/>
          <w:iCs/>
          <w:sz w:val="22"/>
          <w:szCs w:val="22"/>
        </w:rPr>
        <w:t xml:space="preserve"> unui parc industrial. Structura poate fi localizată atât în mediul urban, cât şi în mediul rural.</w:t>
      </w:r>
      <w:r w:rsidR="00A16A80">
        <w:rPr>
          <w:rFonts w:asciiTheme="minorHAnsi" w:eastAsia="Times New Roman" w:hAnsiTheme="minorHAnsi" w:cstheme="minorHAnsi"/>
          <w:iCs/>
          <w:sz w:val="22"/>
          <w:szCs w:val="22"/>
        </w:rPr>
        <w:t xml:space="preserve"> </w:t>
      </w:r>
      <w:r w:rsidRPr="00524E61">
        <w:rPr>
          <w:rFonts w:asciiTheme="minorHAnsi" w:eastAsia="Times New Roman" w:hAnsiTheme="minorHAnsi" w:cstheme="minorHAnsi"/>
          <w:iCs/>
          <w:sz w:val="22"/>
          <w:szCs w:val="22"/>
        </w:rPr>
        <w:t>Întreprinderile găzduite de parcul industrial fac parte exclusiv din categoria IMM-urilor.</w:t>
      </w:r>
    </w:p>
    <w:bookmarkEnd w:id="179"/>
    <w:p w14:paraId="77A18813" w14:textId="77777777" w:rsidR="002A436F" w:rsidRPr="00524E61" w:rsidRDefault="002A436F" w:rsidP="00524E61">
      <w:pPr>
        <w:spacing w:before="0" w:after="0"/>
        <w:jc w:val="both"/>
        <w:rPr>
          <w:rFonts w:asciiTheme="minorHAnsi" w:hAnsiTheme="minorHAnsi" w:cstheme="minorHAnsi"/>
          <w:b/>
          <w:bCs/>
          <w:sz w:val="22"/>
          <w:szCs w:val="22"/>
        </w:rPr>
      </w:pPr>
    </w:p>
    <w:p w14:paraId="56AFCE56" w14:textId="67F9030A" w:rsidR="00CE511F" w:rsidRPr="00524E61" w:rsidRDefault="00E211D8" w:rsidP="00524E61">
      <w:pPr>
        <w:pStyle w:val="Heading3"/>
        <w:spacing w:before="0" w:after="0"/>
        <w:rPr>
          <w:rFonts w:asciiTheme="minorHAnsi" w:hAnsiTheme="minorHAnsi" w:cstheme="minorHAnsi"/>
          <w:i w:val="0"/>
          <w:sz w:val="22"/>
          <w:szCs w:val="22"/>
        </w:rPr>
      </w:pPr>
      <w:bookmarkStart w:id="180" w:name="_Toc142556386"/>
      <w:bookmarkStart w:id="181" w:name="_Toc200019370"/>
      <w:r w:rsidRPr="00524E61">
        <w:rPr>
          <w:rFonts w:asciiTheme="minorHAnsi" w:hAnsiTheme="minorHAnsi" w:cstheme="minorHAnsi"/>
          <w:i w:val="0"/>
          <w:sz w:val="22"/>
          <w:szCs w:val="22"/>
        </w:rPr>
        <w:t>Activităţi eligibile</w:t>
      </w:r>
      <w:bookmarkEnd w:id="180"/>
      <w:bookmarkEnd w:id="181"/>
      <w:r w:rsidRPr="00524E61">
        <w:rPr>
          <w:rFonts w:asciiTheme="minorHAnsi" w:hAnsiTheme="minorHAnsi" w:cstheme="minorHAnsi"/>
          <w:i w:val="0"/>
          <w:sz w:val="22"/>
          <w:szCs w:val="22"/>
        </w:rPr>
        <w:t xml:space="preserve"> </w:t>
      </w:r>
    </w:p>
    <w:p w14:paraId="3A4397B0" w14:textId="77777777" w:rsidR="00765153" w:rsidRDefault="00765153" w:rsidP="00524E61">
      <w:pPr>
        <w:spacing w:before="0" w:after="0"/>
        <w:rPr>
          <w:rFonts w:asciiTheme="minorHAnsi" w:hAnsiTheme="minorHAnsi" w:cstheme="minorHAnsi"/>
          <w:sz w:val="22"/>
          <w:szCs w:val="22"/>
        </w:rPr>
      </w:pPr>
    </w:p>
    <w:p w14:paraId="28EBD58F" w14:textId="0096F50D" w:rsidR="00A84AF9" w:rsidRPr="00524E61" w:rsidRDefault="00A84AF9" w:rsidP="00524E61">
      <w:pPr>
        <w:spacing w:before="0" w:after="0"/>
        <w:rPr>
          <w:rFonts w:asciiTheme="minorHAnsi" w:hAnsiTheme="minorHAnsi" w:cstheme="minorHAnsi"/>
          <w:sz w:val="22"/>
          <w:szCs w:val="22"/>
        </w:rPr>
      </w:pPr>
      <w:r w:rsidRPr="00524E61">
        <w:rPr>
          <w:rFonts w:asciiTheme="minorHAnsi" w:hAnsiTheme="minorHAnsi" w:cstheme="minorHAnsi"/>
          <w:sz w:val="22"/>
          <w:szCs w:val="22"/>
        </w:rPr>
        <w:t xml:space="preserve">Tipurile de </w:t>
      </w:r>
      <w:r w:rsidR="008B7AC8" w:rsidRPr="00524E61">
        <w:rPr>
          <w:rFonts w:asciiTheme="minorHAnsi" w:hAnsiTheme="minorHAnsi" w:cstheme="minorHAnsi"/>
          <w:sz w:val="22"/>
          <w:szCs w:val="22"/>
        </w:rPr>
        <w:t>activități</w:t>
      </w:r>
      <w:r w:rsidRPr="00524E61">
        <w:rPr>
          <w:rFonts w:asciiTheme="minorHAnsi" w:hAnsiTheme="minorHAnsi" w:cstheme="minorHAnsi"/>
          <w:sz w:val="22"/>
          <w:szCs w:val="22"/>
        </w:rPr>
        <w:t xml:space="preserve"> sprijinite în cadrul apelului sunt următoarele:</w:t>
      </w:r>
    </w:p>
    <w:p w14:paraId="020CA451" w14:textId="77777777" w:rsidR="00765153" w:rsidRDefault="00765153" w:rsidP="00524E61">
      <w:pPr>
        <w:spacing w:before="0" w:after="0"/>
        <w:jc w:val="both"/>
        <w:rPr>
          <w:rFonts w:asciiTheme="minorHAnsi" w:hAnsiTheme="minorHAnsi" w:cstheme="minorHAnsi"/>
          <w:sz w:val="22"/>
          <w:szCs w:val="22"/>
        </w:rPr>
      </w:pPr>
    </w:p>
    <w:p w14:paraId="5E67FB8B" w14:textId="6DF8EF99" w:rsidR="008B7AC8" w:rsidRPr="00524E61" w:rsidRDefault="00765153" w:rsidP="00524E61">
      <w:pPr>
        <w:spacing w:before="0" w:after="0"/>
        <w:jc w:val="both"/>
        <w:rPr>
          <w:rFonts w:asciiTheme="minorHAnsi" w:hAnsiTheme="minorHAnsi" w:cstheme="minorHAnsi"/>
          <w:sz w:val="22"/>
          <w:szCs w:val="22"/>
        </w:rPr>
      </w:pPr>
      <w:r>
        <w:rPr>
          <w:rFonts w:asciiTheme="minorHAnsi" w:hAnsiTheme="minorHAnsi" w:cstheme="minorHAnsi"/>
          <w:sz w:val="22"/>
          <w:szCs w:val="22"/>
        </w:rPr>
        <w:t>Activitățile</w:t>
      </w:r>
      <w:r w:rsidR="008B7AC8" w:rsidRPr="00524E61">
        <w:rPr>
          <w:rFonts w:asciiTheme="minorHAnsi" w:hAnsiTheme="minorHAnsi" w:cstheme="minorHAnsi"/>
          <w:sz w:val="22"/>
          <w:szCs w:val="22"/>
        </w:rPr>
        <w:t xml:space="preserve"> eligibile în cadrul Schemei </w:t>
      </w:r>
      <w:r w:rsidR="008B7AC8" w:rsidRPr="00524E61">
        <w:rPr>
          <w:rFonts w:asciiTheme="minorHAnsi" w:hAnsiTheme="minorHAnsi" w:cstheme="minorHAnsi"/>
          <w:sz w:val="22"/>
          <w:szCs w:val="22"/>
          <w:u w:val="single"/>
        </w:rPr>
        <w:t>prin ajutor de stat regional</w:t>
      </w:r>
      <w:r w:rsidR="008B7AC8" w:rsidRPr="00524E61">
        <w:rPr>
          <w:rFonts w:asciiTheme="minorHAnsi" w:hAnsiTheme="minorHAnsi" w:cstheme="minorHAnsi"/>
          <w:sz w:val="22"/>
          <w:szCs w:val="22"/>
        </w:rPr>
        <w:t xml:space="preserve"> sunt:</w:t>
      </w:r>
    </w:p>
    <w:p w14:paraId="10E07DC4" w14:textId="70EA3E1F" w:rsidR="00C115EF" w:rsidRPr="00524E61" w:rsidRDefault="00765153" w:rsidP="002F2C2A">
      <w:pPr>
        <w:numPr>
          <w:ilvl w:val="2"/>
          <w:numId w:val="61"/>
        </w:numPr>
        <w:tabs>
          <w:tab w:val="left" w:pos="567"/>
        </w:tabs>
        <w:spacing w:before="0" w:after="0"/>
        <w:ind w:left="284" w:firstLine="0"/>
        <w:mirrorIndents/>
        <w:jc w:val="both"/>
        <w:rPr>
          <w:rFonts w:asciiTheme="minorHAnsi" w:hAnsiTheme="minorHAnsi" w:cstheme="minorHAnsi"/>
          <w:sz w:val="22"/>
          <w:szCs w:val="22"/>
        </w:rPr>
      </w:pPr>
      <w:r>
        <w:rPr>
          <w:rFonts w:asciiTheme="minorHAnsi" w:hAnsiTheme="minorHAnsi" w:cstheme="minorHAnsi"/>
          <w:sz w:val="22"/>
          <w:szCs w:val="22"/>
        </w:rPr>
        <w:t>a</w:t>
      </w:r>
      <w:r w:rsidR="00C115EF" w:rsidRPr="00524E61">
        <w:rPr>
          <w:rFonts w:asciiTheme="minorHAnsi" w:hAnsiTheme="minorHAnsi" w:cstheme="minorHAnsi"/>
          <w:sz w:val="22"/>
          <w:szCs w:val="22"/>
        </w:rPr>
        <w:t>chiziția și amenajarea terenului necesar creării și dezvoltării parcu</w:t>
      </w:r>
      <w:r w:rsidR="00C8058F">
        <w:rPr>
          <w:rFonts w:asciiTheme="minorHAnsi" w:hAnsiTheme="minorHAnsi" w:cstheme="minorHAnsi"/>
          <w:sz w:val="22"/>
          <w:szCs w:val="22"/>
        </w:rPr>
        <w:t>lui</w:t>
      </w:r>
      <w:r w:rsidR="00C115EF" w:rsidRPr="00524E61">
        <w:rPr>
          <w:rFonts w:asciiTheme="minorHAnsi" w:hAnsiTheme="minorHAnsi" w:cstheme="minorHAnsi"/>
          <w:sz w:val="22"/>
          <w:szCs w:val="22"/>
        </w:rPr>
        <w:t xml:space="preserve"> industrial (achiziția terenului este eligibilă în limita a 10% din totalul eligibil al proiectului);  </w:t>
      </w:r>
    </w:p>
    <w:p w14:paraId="0F4572D7" w14:textId="655E22FF" w:rsidR="00C115EF" w:rsidRPr="00524E61" w:rsidRDefault="00765153" w:rsidP="002F2C2A">
      <w:pPr>
        <w:numPr>
          <w:ilvl w:val="2"/>
          <w:numId w:val="61"/>
        </w:numPr>
        <w:tabs>
          <w:tab w:val="left" w:pos="567"/>
        </w:tabs>
        <w:spacing w:before="0" w:after="0"/>
        <w:ind w:left="284" w:firstLine="0"/>
        <w:mirrorIndents/>
        <w:jc w:val="both"/>
        <w:rPr>
          <w:rFonts w:asciiTheme="minorHAnsi" w:hAnsiTheme="minorHAnsi" w:cstheme="minorHAnsi"/>
          <w:sz w:val="22"/>
          <w:szCs w:val="22"/>
        </w:rPr>
      </w:pPr>
      <w:r>
        <w:rPr>
          <w:rFonts w:asciiTheme="minorHAnsi" w:hAnsiTheme="minorHAnsi" w:cstheme="minorHAnsi"/>
          <w:sz w:val="22"/>
          <w:szCs w:val="22"/>
        </w:rPr>
        <w:t>c</w:t>
      </w:r>
      <w:r w:rsidR="00C115EF" w:rsidRPr="00524E61">
        <w:rPr>
          <w:rFonts w:asciiTheme="minorHAnsi" w:hAnsiTheme="minorHAnsi" w:cstheme="minorHAnsi"/>
          <w:sz w:val="22"/>
          <w:szCs w:val="22"/>
        </w:rPr>
        <w:t>onstruirea/extinderea infrastructurii rutiere din interiorul parcu</w:t>
      </w:r>
      <w:r w:rsidR="00C8058F">
        <w:rPr>
          <w:rFonts w:asciiTheme="minorHAnsi" w:hAnsiTheme="minorHAnsi" w:cstheme="minorHAnsi"/>
          <w:sz w:val="22"/>
          <w:szCs w:val="22"/>
        </w:rPr>
        <w:t>lui</w:t>
      </w:r>
      <w:r w:rsidR="00C115EF" w:rsidRPr="00524E61">
        <w:rPr>
          <w:rFonts w:asciiTheme="minorHAnsi" w:hAnsiTheme="minorHAnsi" w:cstheme="minorHAnsi"/>
          <w:sz w:val="22"/>
          <w:szCs w:val="22"/>
        </w:rPr>
        <w:t xml:space="preserve"> industrial;</w:t>
      </w:r>
    </w:p>
    <w:p w14:paraId="76536324" w14:textId="1958E7FC" w:rsidR="00C115EF" w:rsidRPr="00524E61" w:rsidRDefault="00765153" w:rsidP="002F2C2A">
      <w:pPr>
        <w:numPr>
          <w:ilvl w:val="2"/>
          <w:numId w:val="61"/>
        </w:numPr>
        <w:tabs>
          <w:tab w:val="left" w:pos="567"/>
        </w:tabs>
        <w:spacing w:before="0" w:after="0"/>
        <w:ind w:left="284" w:firstLine="0"/>
        <w:mirrorIndents/>
        <w:jc w:val="both"/>
        <w:rPr>
          <w:rFonts w:asciiTheme="minorHAnsi" w:hAnsiTheme="minorHAnsi" w:cstheme="minorHAnsi"/>
          <w:sz w:val="22"/>
          <w:szCs w:val="22"/>
        </w:rPr>
      </w:pPr>
      <w:r>
        <w:rPr>
          <w:rFonts w:asciiTheme="minorHAnsi" w:hAnsiTheme="minorHAnsi" w:cstheme="minorHAnsi"/>
          <w:sz w:val="22"/>
          <w:szCs w:val="22"/>
        </w:rPr>
        <w:t>a</w:t>
      </w:r>
      <w:r w:rsidR="00C115EF" w:rsidRPr="00524E61">
        <w:rPr>
          <w:rFonts w:asciiTheme="minorHAnsi" w:hAnsiTheme="minorHAnsi" w:cstheme="minorHAnsi"/>
          <w:sz w:val="22"/>
          <w:szCs w:val="22"/>
        </w:rPr>
        <w:t>ctivități cu asigurarea utilităţilor necesare funcţionării obiectivului de investiţie (care se execută pe amplasamentul delimitat din punct de vedere juridic ca aparţinând obiectivului de investiţie) precum: alimentare cu apă, agent termic, energie electrică ; canalizare; telecomunicații; racordările la rețelele de utilităţi ; crearea/extinderea utilităților de bază din interiorul parcurilor (stații de tratare a apei, stații de epurare a apei, sistem de canalizare, conectare la rețele broadband, etc.);</w:t>
      </w:r>
    </w:p>
    <w:p w14:paraId="780F4F64" w14:textId="77777777" w:rsidR="00C115EF" w:rsidRPr="00524E61" w:rsidRDefault="00C115EF" w:rsidP="002F2C2A">
      <w:pPr>
        <w:numPr>
          <w:ilvl w:val="2"/>
          <w:numId w:val="61"/>
        </w:numPr>
        <w:tabs>
          <w:tab w:val="left" w:pos="567"/>
        </w:tabs>
        <w:spacing w:before="0" w:after="0"/>
        <w:ind w:left="284" w:firstLine="0"/>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construirea/extinderea de clădiri şi anexe aferente, care vor fi utilizate pentru oferirea de servicii comune pentru rezidentii parcului, inclusiv dotari cu active corporale și necorporale; </w:t>
      </w:r>
    </w:p>
    <w:p w14:paraId="5DE3A0A6" w14:textId="77777777" w:rsidR="00765153" w:rsidRDefault="00765153" w:rsidP="00524E61">
      <w:pPr>
        <w:spacing w:before="0" w:after="0"/>
        <w:jc w:val="both"/>
        <w:rPr>
          <w:rFonts w:asciiTheme="minorHAnsi" w:eastAsia="Times New Roman" w:hAnsiTheme="minorHAnsi" w:cstheme="minorHAnsi"/>
          <w:sz w:val="22"/>
          <w:szCs w:val="22"/>
        </w:rPr>
      </w:pPr>
    </w:p>
    <w:p w14:paraId="5807E149" w14:textId="02C86BFE" w:rsidR="008B7AC8" w:rsidRPr="00524E61" w:rsidRDefault="008B7AC8"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Activitățile eligibile în cadrul Schemei </w:t>
      </w:r>
      <w:r w:rsidRPr="00524E61">
        <w:rPr>
          <w:rFonts w:asciiTheme="minorHAnsi" w:hAnsiTheme="minorHAnsi" w:cstheme="minorHAnsi"/>
          <w:sz w:val="22"/>
          <w:szCs w:val="22"/>
          <w:u w:val="single"/>
        </w:rPr>
        <w:t>prin ajutor de minimis</w:t>
      </w:r>
      <w:r w:rsidRPr="00524E61">
        <w:rPr>
          <w:rFonts w:asciiTheme="minorHAnsi" w:eastAsia="Times New Roman" w:hAnsiTheme="minorHAnsi" w:cstheme="minorHAnsi"/>
          <w:sz w:val="22"/>
          <w:szCs w:val="22"/>
        </w:rPr>
        <w:t xml:space="preserve"> sunt:</w:t>
      </w:r>
    </w:p>
    <w:p w14:paraId="2F53AE58" w14:textId="77777777" w:rsidR="00C115EF" w:rsidRPr="00524E61" w:rsidRDefault="00C115EF" w:rsidP="002F2C2A">
      <w:pPr>
        <w:numPr>
          <w:ilvl w:val="0"/>
          <w:numId w:val="62"/>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proiectare și asistență tehnică aferente proiectului;  </w:t>
      </w:r>
    </w:p>
    <w:p w14:paraId="385432EC" w14:textId="77777777" w:rsidR="00C115EF" w:rsidRPr="00524E61" w:rsidRDefault="00C115EF" w:rsidP="002F2C2A">
      <w:pPr>
        <w:numPr>
          <w:ilvl w:val="0"/>
          <w:numId w:val="62"/>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activități de informare și publicitate aferente proiectului; </w:t>
      </w:r>
    </w:p>
    <w:p w14:paraId="1132501E" w14:textId="3A0861E9" w:rsidR="00C115EF" w:rsidRPr="00524E61" w:rsidRDefault="00C115EF" w:rsidP="002F2C2A">
      <w:pPr>
        <w:numPr>
          <w:ilvl w:val="0"/>
          <w:numId w:val="62"/>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activități de marketing</w:t>
      </w:r>
      <w:r w:rsidR="00765153">
        <w:rPr>
          <w:rFonts w:asciiTheme="minorHAnsi" w:eastAsia="Times New Roman" w:hAnsiTheme="minorHAnsi" w:cstheme="minorHAnsi"/>
          <w:sz w:val="22"/>
          <w:szCs w:val="22"/>
        </w:rPr>
        <w:t>;</w:t>
      </w:r>
    </w:p>
    <w:p w14:paraId="52385435" w14:textId="73EDAA13" w:rsidR="00C115EF" w:rsidRPr="00524E61" w:rsidRDefault="00C115EF" w:rsidP="002F2C2A">
      <w:pPr>
        <w:numPr>
          <w:ilvl w:val="0"/>
          <w:numId w:val="62"/>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alte cheltuieli finantabile prin ajutor de minimis (comisioane, cote, taxe)</w:t>
      </w:r>
      <w:r w:rsidR="00765153">
        <w:rPr>
          <w:rFonts w:asciiTheme="minorHAnsi" w:eastAsia="Times New Roman" w:hAnsiTheme="minorHAnsi" w:cstheme="minorHAnsi"/>
          <w:sz w:val="22"/>
          <w:szCs w:val="22"/>
        </w:rPr>
        <w:t>;</w:t>
      </w:r>
    </w:p>
    <w:p w14:paraId="75BB6AB4" w14:textId="4E26EC1C" w:rsidR="008B7AC8" w:rsidRPr="00524E61" w:rsidRDefault="00C115EF" w:rsidP="002F2C2A">
      <w:pPr>
        <w:numPr>
          <w:ilvl w:val="0"/>
          <w:numId w:val="62"/>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activități legate de obținerea unei economii de energie, precum și achiziționarea de sisteme care utilizează surse regenerabile/alternative de energie pentru eficientizarea activităților pentru care se solicitată finanțare; simpla inlocuire a unor echipamente nu este acceptabilă. </w:t>
      </w:r>
    </w:p>
    <w:p w14:paraId="053D1BE3" w14:textId="1A3F627D" w:rsidR="00802F34" w:rsidRPr="00765153" w:rsidRDefault="008B7AC8" w:rsidP="00524E61">
      <w:pPr>
        <w:widowControl w:val="0"/>
        <w:spacing w:before="0" w:after="0"/>
        <w:jc w:val="both"/>
        <w:rPr>
          <w:rFonts w:asciiTheme="minorHAnsi" w:eastAsia="Times New Roman" w:hAnsiTheme="minorHAnsi" w:cstheme="minorHAnsi"/>
          <w:iCs/>
          <w:sz w:val="22"/>
          <w:szCs w:val="22"/>
          <w:lang w:val="ro-MD"/>
        </w:rPr>
      </w:pPr>
      <w:r w:rsidRPr="00765153">
        <w:rPr>
          <w:rFonts w:asciiTheme="minorHAnsi" w:eastAsia="Times New Roman" w:hAnsiTheme="minorHAnsi" w:cstheme="minorHAnsi"/>
          <w:b/>
          <w:bCs/>
          <w:iCs/>
          <w:sz w:val="22"/>
          <w:szCs w:val="22"/>
        </w:rPr>
        <w:t>Notă:</w:t>
      </w:r>
      <w:r w:rsidRPr="00524E61">
        <w:rPr>
          <w:rFonts w:asciiTheme="minorHAnsi" w:eastAsia="Times New Roman" w:hAnsiTheme="minorHAnsi" w:cstheme="minorHAnsi"/>
          <w:iCs/>
          <w:sz w:val="22"/>
          <w:szCs w:val="22"/>
        </w:rPr>
        <w:t xml:space="preserve"> </w:t>
      </w:r>
      <w:r w:rsidR="00306F58" w:rsidRPr="00524E61">
        <w:rPr>
          <w:rFonts w:asciiTheme="minorHAnsi" w:eastAsia="Times New Roman" w:hAnsiTheme="minorHAnsi" w:cstheme="minorHAnsi"/>
          <w:iCs/>
          <w:sz w:val="22"/>
          <w:szCs w:val="22"/>
          <w:lang w:val="ro-MD"/>
        </w:rPr>
        <w:t>Nu sunt eligibile proiectele care includ doar investiții finanțabile prin ajutor de minimis.</w:t>
      </w:r>
      <w:r w:rsidR="00765153">
        <w:rPr>
          <w:rFonts w:asciiTheme="minorHAnsi" w:eastAsia="Times New Roman" w:hAnsiTheme="minorHAnsi" w:cstheme="minorHAnsi"/>
          <w:iCs/>
          <w:sz w:val="22"/>
          <w:szCs w:val="22"/>
          <w:lang w:val="ro-MD"/>
        </w:rPr>
        <w:t xml:space="preserve"> </w:t>
      </w:r>
      <w:r w:rsidRPr="00765153">
        <w:rPr>
          <w:rFonts w:asciiTheme="minorHAnsi" w:eastAsia="Times New Roman" w:hAnsiTheme="minorHAnsi" w:cstheme="minorHAnsi"/>
          <w:iCs/>
          <w:sz w:val="22"/>
          <w:szCs w:val="22"/>
        </w:rPr>
        <w:t xml:space="preserve">Valoarea </w:t>
      </w:r>
      <w:r w:rsidR="00306F58" w:rsidRPr="00765153">
        <w:rPr>
          <w:rFonts w:asciiTheme="minorHAnsi" w:eastAsia="Times New Roman" w:hAnsiTheme="minorHAnsi" w:cstheme="minorHAnsi"/>
          <w:iCs/>
          <w:sz w:val="22"/>
          <w:szCs w:val="22"/>
          <w:lang w:val="ro-MD"/>
        </w:rPr>
        <w:lastRenderedPageBreak/>
        <w:t xml:space="preserve">nerambursabilă </w:t>
      </w:r>
      <w:r w:rsidRPr="00765153">
        <w:rPr>
          <w:rFonts w:asciiTheme="minorHAnsi" w:eastAsia="Times New Roman" w:hAnsiTheme="minorHAnsi" w:cstheme="minorHAnsi"/>
          <w:iCs/>
          <w:sz w:val="22"/>
          <w:szCs w:val="22"/>
        </w:rPr>
        <w:t>aferentă componentei finanțabile prin ajutor de minimis nu poate depăși 1</w:t>
      </w:r>
      <w:r w:rsidR="00887318" w:rsidRPr="00765153">
        <w:rPr>
          <w:rFonts w:asciiTheme="minorHAnsi" w:eastAsia="Times New Roman" w:hAnsiTheme="minorHAnsi" w:cstheme="minorHAnsi"/>
          <w:iCs/>
          <w:sz w:val="22"/>
          <w:szCs w:val="22"/>
        </w:rPr>
        <w:t>0</w:t>
      </w:r>
      <w:r w:rsidRPr="00765153">
        <w:rPr>
          <w:rFonts w:asciiTheme="minorHAnsi" w:eastAsia="Times New Roman" w:hAnsiTheme="minorHAnsi" w:cstheme="minorHAnsi"/>
          <w:iCs/>
          <w:sz w:val="22"/>
          <w:szCs w:val="22"/>
        </w:rPr>
        <w:t xml:space="preserve">% din valoarea </w:t>
      </w:r>
      <w:r w:rsidR="00306F58" w:rsidRPr="00765153">
        <w:rPr>
          <w:rFonts w:asciiTheme="minorHAnsi" w:eastAsia="Times New Roman" w:hAnsiTheme="minorHAnsi" w:cstheme="minorHAnsi"/>
          <w:iCs/>
          <w:sz w:val="22"/>
          <w:szCs w:val="22"/>
        </w:rPr>
        <w:t xml:space="preserve">nerambursabilă totală a investiției, în limita plafonului de minimis. </w:t>
      </w:r>
    </w:p>
    <w:p w14:paraId="27F71C84" w14:textId="77777777" w:rsidR="00765153" w:rsidRDefault="00765153" w:rsidP="00524E61">
      <w:pPr>
        <w:widowControl w:val="0"/>
        <w:spacing w:before="0" w:after="0"/>
        <w:jc w:val="both"/>
        <w:rPr>
          <w:rFonts w:asciiTheme="minorHAnsi" w:eastAsia="Times New Roman" w:hAnsiTheme="minorHAnsi" w:cstheme="minorHAnsi"/>
          <w:sz w:val="22"/>
          <w:szCs w:val="22"/>
        </w:rPr>
      </w:pPr>
    </w:p>
    <w:p w14:paraId="7E5D4D7C" w14:textId="307BA0F6" w:rsidR="00306F58" w:rsidRPr="00524E61" w:rsidRDefault="00306F58"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conformitate cu Regulamentul (UE) 2021/1058 privind Fondul european de dezvoltare regională și Fondul de coeziune, art. 7 punctul (h), sunt excluse de la finanțare investițiile legate de producția, prelucrarea, transportul, distribuția, stocarea sau arderea combustibililor fosili. În acest sens nu sunt eligibile echipamentele/ utilajele/ instalațiile de lucru sau orice alt activ corporal care funcționează prin arderea combustibililor fosili, inclusiv biocombustibili, fiind eligibile doar cele care sunt alimentate exclusiv electric</w:t>
      </w:r>
      <w:r w:rsidR="00765153">
        <w:rPr>
          <w:rFonts w:asciiTheme="minorHAnsi" w:eastAsia="Times New Roman" w:hAnsiTheme="minorHAnsi" w:cstheme="minorHAnsi"/>
          <w:sz w:val="22"/>
          <w:szCs w:val="22"/>
        </w:rPr>
        <w:t>.</w:t>
      </w:r>
    </w:p>
    <w:p w14:paraId="02FB9AF4" w14:textId="141CDC5D" w:rsidR="00887318" w:rsidRPr="00524E61" w:rsidRDefault="00887318"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În cadrul proiectului pot exista și activități neeligibile, cu condiția ca acestea să aibă legătură cu realizarea obiectivelor proiectului, iar cheltuielile aferente să fie incluse în categoria cheltuielilor neeligibile.</w:t>
      </w:r>
    </w:p>
    <w:p w14:paraId="7D3334C0" w14:textId="77777777" w:rsidR="00765153" w:rsidRPr="00524E61" w:rsidRDefault="00765153" w:rsidP="00524E61">
      <w:pPr>
        <w:widowControl w:val="0"/>
        <w:spacing w:before="0" w:after="0"/>
        <w:jc w:val="both"/>
        <w:rPr>
          <w:rFonts w:asciiTheme="minorHAnsi" w:eastAsia="Times New Roman" w:hAnsiTheme="minorHAnsi" w:cstheme="minorHAnsi"/>
          <w:sz w:val="22"/>
          <w:szCs w:val="22"/>
        </w:rPr>
      </w:pPr>
    </w:p>
    <w:p w14:paraId="3EFC657B" w14:textId="01CDF31B" w:rsidR="00887318" w:rsidRPr="00524E61" w:rsidRDefault="00887318" w:rsidP="00524E61">
      <w:pPr>
        <w:widowControl w:val="0"/>
        <w:spacing w:before="0" w:after="0"/>
        <w:jc w:val="both"/>
        <w:rPr>
          <w:rFonts w:asciiTheme="minorHAnsi" w:eastAsia="Times New Roman" w:hAnsiTheme="minorHAnsi" w:cstheme="minorHAnsi"/>
          <w:sz w:val="22"/>
          <w:szCs w:val="22"/>
        </w:rPr>
      </w:pPr>
      <w:r w:rsidRPr="00765153">
        <w:rPr>
          <w:rFonts w:asciiTheme="minorHAnsi" w:eastAsia="Times New Roman" w:hAnsiTheme="minorHAnsi" w:cstheme="minorHAnsi"/>
          <w:sz w:val="22"/>
          <w:szCs w:val="22"/>
        </w:rPr>
        <w:t>Parcurile industriale pot fi localizate atât în mediul urban</w:t>
      </w:r>
      <w:r w:rsidR="008E4139">
        <w:rPr>
          <w:rFonts w:asciiTheme="minorHAnsi" w:eastAsia="Times New Roman" w:hAnsiTheme="minorHAnsi" w:cstheme="minorHAnsi"/>
          <w:sz w:val="22"/>
          <w:szCs w:val="22"/>
        </w:rPr>
        <w:t>,</w:t>
      </w:r>
      <w:r w:rsidRPr="00765153">
        <w:rPr>
          <w:rFonts w:asciiTheme="minorHAnsi" w:eastAsia="Times New Roman" w:hAnsiTheme="minorHAnsi" w:cstheme="minorHAnsi"/>
          <w:sz w:val="22"/>
          <w:szCs w:val="22"/>
        </w:rPr>
        <w:t xml:space="preserve"> cât şi în mediul rural.</w:t>
      </w:r>
      <w:r w:rsidR="001A019A">
        <w:rPr>
          <w:rFonts w:asciiTheme="minorHAnsi" w:eastAsia="Times New Roman" w:hAnsiTheme="minorHAnsi" w:cstheme="minorHAnsi"/>
          <w:sz w:val="22"/>
          <w:szCs w:val="22"/>
        </w:rPr>
        <w:t xml:space="preserve"> </w:t>
      </w:r>
      <w:r w:rsidRPr="00524E61">
        <w:rPr>
          <w:rFonts w:asciiTheme="minorHAnsi" w:eastAsia="Times New Roman" w:hAnsiTheme="minorHAnsi" w:cstheme="minorHAnsi"/>
          <w:sz w:val="22"/>
          <w:szCs w:val="22"/>
        </w:rPr>
        <w:t>Structurile de sprijinire a afacerilor pot fi axate pe dezvoltarea activităţilor de cercetare şi microproducție, pe dezvoltarea activităţilor de cercetare în vederea dezvoltării de noi modele şi prototipuri, pe oferirea de facilităţi pentru dezvoltarea întreprinderilor cu activitate productivă sau pe dezvoltarea de noi afaceri prin oferirea de servicii specializate (e.g. consultanţă, asistenţă la începutul activităţii respectivelor afaceri).</w:t>
      </w:r>
    </w:p>
    <w:p w14:paraId="21E46635" w14:textId="11DAD6E9" w:rsidR="00887318" w:rsidRPr="00765153" w:rsidRDefault="00887318" w:rsidP="00524E61">
      <w:pPr>
        <w:widowControl w:val="0"/>
        <w:spacing w:before="0" w:after="0"/>
        <w:jc w:val="both"/>
        <w:rPr>
          <w:rFonts w:asciiTheme="minorHAnsi" w:eastAsia="Times New Roman" w:hAnsiTheme="minorHAnsi" w:cstheme="minorHAnsi"/>
          <w:sz w:val="22"/>
          <w:szCs w:val="22"/>
        </w:rPr>
      </w:pPr>
      <w:r w:rsidRPr="00765153">
        <w:rPr>
          <w:rFonts w:asciiTheme="minorHAnsi" w:eastAsia="Times New Roman" w:hAnsiTheme="minorHAnsi" w:cstheme="minorHAnsi"/>
          <w:sz w:val="22"/>
          <w:szCs w:val="22"/>
        </w:rPr>
        <w:t>Solicitantul/administratorul parcului nu poate fi utilizatorul exclusiv al structurii de sprijinire a afacerilor ce face obiectul proiectului.</w:t>
      </w:r>
    </w:p>
    <w:p w14:paraId="13735E72" w14:textId="77777777" w:rsidR="00765153" w:rsidRPr="00524E61" w:rsidRDefault="00765153" w:rsidP="00524E61">
      <w:pPr>
        <w:widowControl w:val="0"/>
        <w:spacing w:before="0" w:after="0"/>
        <w:jc w:val="both"/>
        <w:rPr>
          <w:rFonts w:asciiTheme="minorHAnsi" w:eastAsia="Times New Roman" w:hAnsiTheme="minorHAnsi" w:cstheme="minorHAnsi"/>
          <w:sz w:val="22"/>
          <w:szCs w:val="22"/>
          <w:highlight w:val="yellow"/>
        </w:rPr>
      </w:pPr>
    </w:p>
    <w:p w14:paraId="46502A27" w14:textId="77777777" w:rsidR="008B7AC8" w:rsidRPr="00524E61" w:rsidRDefault="008B7AC8" w:rsidP="00524E61">
      <w:pPr>
        <w:widowControl w:val="0"/>
        <w:spacing w:before="0" w:after="0"/>
        <w:jc w:val="both"/>
        <w:rPr>
          <w:rFonts w:asciiTheme="minorHAnsi" w:eastAsia="Times New Roman" w:hAnsiTheme="minorHAnsi" w:cstheme="minorHAnsi"/>
          <w:b/>
          <w:sz w:val="22"/>
          <w:szCs w:val="22"/>
        </w:rPr>
      </w:pPr>
      <w:r w:rsidRPr="00524E61">
        <w:rPr>
          <w:rFonts w:asciiTheme="minorHAnsi" w:eastAsia="Times New Roman" w:hAnsiTheme="minorHAnsi" w:cstheme="minorHAnsi"/>
          <w:b/>
          <w:sz w:val="22"/>
          <w:szCs w:val="22"/>
        </w:rPr>
        <w:t>Nu sunt eligibile:</w:t>
      </w:r>
    </w:p>
    <w:p w14:paraId="2E3B5AFE" w14:textId="5A2BF9A6" w:rsidR="001A019A" w:rsidRPr="00524E61" w:rsidRDefault="001A019A"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1A019A">
        <w:rPr>
          <w:rFonts w:asciiTheme="minorHAnsi" w:hAnsiTheme="minorHAnsi" w:cstheme="minorHAnsi"/>
          <w:sz w:val="22"/>
          <w:szCs w:val="22"/>
        </w:rPr>
        <w:t xml:space="preserve">proiectele care </w:t>
      </w:r>
      <w:r>
        <w:rPr>
          <w:rFonts w:asciiTheme="minorHAnsi" w:hAnsiTheme="minorHAnsi" w:cstheme="minorHAnsi"/>
          <w:sz w:val="22"/>
          <w:szCs w:val="22"/>
        </w:rPr>
        <w:t>constau</w:t>
      </w:r>
      <w:r w:rsidRPr="001A019A">
        <w:rPr>
          <w:rFonts w:asciiTheme="minorHAnsi" w:hAnsiTheme="minorHAnsi" w:cstheme="minorHAnsi"/>
          <w:sz w:val="22"/>
          <w:szCs w:val="22"/>
        </w:rPr>
        <w:t xml:space="preserve"> exclusiv</w:t>
      </w:r>
      <w:r>
        <w:rPr>
          <w:rFonts w:asciiTheme="minorHAnsi" w:hAnsiTheme="minorHAnsi" w:cstheme="minorHAnsi"/>
          <w:sz w:val="22"/>
          <w:szCs w:val="22"/>
        </w:rPr>
        <w:t xml:space="preserve"> în dotări/dotări +</w:t>
      </w:r>
      <w:r w:rsidRPr="001A019A">
        <w:rPr>
          <w:rFonts w:asciiTheme="minorHAnsi" w:hAnsiTheme="minorHAnsi" w:cstheme="minorHAnsi"/>
          <w:sz w:val="22"/>
          <w:szCs w:val="22"/>
        </w:rPr>
        <w:t xml:space="preserve"> lucrări </w:t>
      </w:r>
      <w:r>
        <w:rPr>
          <w:rFonts w:asciiTheme="minorHAnsi" w:hAnsiTheme="minorHAnsi" w:cstheme="minorHAnsi"/>
          <w:sz w:val="22"/>
          <w:szCs w:val="22"/>
        </w:rPr>
        <w:t>care nu se autorizează/lucrări care nu se autorizează;</w:t>
      </w:r>
    </w:p>
    <w:p w14:paraId="6E87C14E" w14:textId="77777777" w:rsidR="008B7AC8" w:rsidRPr="00524E61" w:rsidRDefault="008B7AC8"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proiectele care constau exclusiv în realizarea de lucrări de modernizare;</w:t>
      </w:r>
    </w:p>
    <w:p w14:paraId="1CA6F7EE" w14:textId="77777777" w:rsidR="00186A81" w:rsidRPr="00524E61" w:rsidRDefault="008B7AC8"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proiectele care includ doar investiții finanțabile prin ajutor de minimis.</w:t>
      </w:r>
    </w:p>
    <w:p w14:paraId="30F30440" w14:textId="6200AC6A" w:rsidR="00186A81" w:rsidRPr="00524E61" w:rsidRDefault="00D7387D"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proiectele care </w:t>
      </w:r>
      <w:r w:rsidR="00186A81" w:rsidRPr="00524E61">
        <w:rPr>
          <w:rFonts w:asciiTheme="minorHAnsi" w:eastAsia="Times New Roman" w:hAnsiTheme="minorHAnsi" w:cstheme="minorHAnsi"/>
          <w:sz w:val="22"/>
          <w:szCs w:val="22"/>
        </w:rPr>
        <w:t xml:space="preserve">stimulează producția de deșeuri sau creșterea utilizării resurselor; </w:t>
      </w:r>
    </w:p>
    <w:p w14:paraId="11BC81B8" w14:textId="35E601A1" w:rsidR="00186A81" w:rsidRPr="00524E61" w:rsidRDefault="00D7387D"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proiectele care </w:t>
      </w:r>
      <w:r w:rsidR="00186A81" w:rsidRPr="00524E61">
        <w:rPr>
          <w:rFonts w:asciiTheme="minorHAnsi" w:eastAsia="Times New Roman" w:hAnsiTheme="minorHAnsi" w:cstheme="minorHAnsi"/>
          <w:sz w:val="22"/>
          <w:szCs w:val="22"/>
        </w:rPr>
        <w:t>vizează operațiuni de eliminare a deșeurilor și de recuperare a deșeurilor în vederea producerii de energie</w:t>
      </w:r>
      <w:r w:rsidR="00887318" w:rsidRPr="00524E61">
        <w:rPr>
          <w:rFonts w:asciiTheme="minorHAnsi" w:eastAsia="Times New Roman" w:hAnsiTheme="minorHAnsi" w:cstheme="minorHAnsi"/>
          <w:sz w:val="22"/>
          <w:szCs w:val="22"/>
        </w:rPr>
        <w:t>;</w:t>
      </w:r>
    </w:p>
    <w:p w14:paraId="32199232" w14:textId="1B10F588" w:rsidR="00887318" w:rsidRPr="00765153" w:rsidRDefault="00887318" w:rsidP="002F2C2A">
      <w:pPr>
        <w:widowControl w:val="0"/>
        <w:numPr>
          <w:ilvl w:val="0"/>
          <w:numId w:val="47"/>
        </w:numPr>
        <w:spacing w:before="0" w:after="0"/>
        <w:ind w:left="567" w:hanging="283"/>
        <w:jc w:val="both"/>
        <w:rPr>
          <w:rFonts w:asciiTheme="minorHAnsi" w:eastAsia="Times New Roman" w:hAnsiTheme="minorHAnsi" w:cstheme="minorHAnsi"/>
          <w:sz w:val="22"/>
          <w:szCs w:val="22"/>
        </w:rPr>
      </w:pPr>
      <w:r w:rsidRPr="00765153">
        <w:rPr>
          <w:rFonts w:asciiTheme="minorHAnsi" w:eastAsia="Times New Roman" w:hAnsiTheme="minorHAnsi" w:cstheme="minorHAnsi"/>
          <w:sz w:val="22"/>
          <w:szCs w:val="22"/>
        </w:rPr>
        <w:t>structurile de sprijinire a afacerilor în cadrul cărora se desfăşoară activităţi de comerț (e.g. centre comerciale) și/sau depozitare.</w:t>
      </w:r>
    </w:p>
    <w:p w14:paraId="79861BF7" w14:textId="77777777" w:rsidR="00A84AF9" w:rsidRPr="00524E61" w:rsidRDefault="00A84AF9" w:rsidP="00524E61">
      <w:pPr>
        <w:spacing w:before="0" w:after="0"/>
        <w:rPr>
          <w:rFonts w:asciiTheme="minorHAnsi" w:hAnsiTheme="minorHAnsi" w:cstheme="minorHAnsi"/>
          <w:sz w:val="22"/>
          <w:szCs w:val="22"/>
        </w:rPr>
      </w:pPr>
    </w:p>
    <w:p w14:paraId="1FC8A0AB" w14:textId="53B410BE" w:rsidR="00AE648D" w:rsidRPr="00524E61" w:rsidRDefault="00E211D8" w:rsidP="00524E61">
      <w:pPr>
        <w:pStyle w:val="Heading3"/>
        <w:spacing w:before="0" w:after="0"/>
        <w:ind w:left="634" w:hanging="634"/>
        <w:rPr>
          <w:rFonts w:asciiTheme="minorHAnsi" w:hAnsiTheme="minorHAnsi" w:cstheme="minorHAnsi"/>
          <w:i w:val="0"/>
          <w:iCs/>
          <w:sz w:val="22"/>
          <w:szCs w:val="22"/>
        </w:rPr>
      </w:pPr>
      <w:bookmarkStart w:id="182" w:name="_Toc142556387"/>
      <w:bookmarkStart w:id="183" w:name="_Toc200019371"/>
      <w:bookmarkEnd w:id="178"/>
      <w:r w:rsidRPr="00524E61">
        <w:rPr>
          <w:rFonts w:asciiTheme="minorHAnsi" w:hAnsiTheme="minorHAnsi" w:cstheme="minorHAnsi"/>
          <w:i w:val="0"/>
          <w:iCs/>
          <w:sz w:val="22"/>
          <w:szCs w:val="22"/>
        </w:rPr>
        <w:t>Activitatea de bază</w:t>
      </w:r>
      <w:bookmarkEnd w:id="182"/>
      <w:bookmarkEnd w:id="183"/>
      <w:r w:rsidR="00AE648D" w:rsidRPr="00524E61">
        <w:rPr>
          <w:rFonts w:asciiTheme="minorHAnsi" w:hAnsiTheme="minorHAnsi" w:cstheme="minorHAnsi"/>
          <w:i w:val="0"/>
          <w:iCs/>
          <w:sz w:val="22"/>
          <w:szCs w:val="22"/>
        </w:rPr>
        <w:t xml:space="preserve"> </w:t>
      </w:r>
    </w:p>
    <w:p w14:paraId="7EE42B56" w14:textId="2BA97868" w:rsidR="00C6689F" w:rsidRPr="00524E61" w:rsidRDefault="00AE648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conformitate cu definiția</w:t>
      </w:r>
      <w:r w:rsidRPr="00524E61">
        <w:rPr>
          <w:rFonts w:asciiTheme="minorHAnsi" w:hAnsiTheme="minorHAnsi" w:cstheme="minorHAnsi"/>
          <w:i/>
          <w:iCs/>
          <w:sz w:val="22"/>
          <w:szCs w:val="22"/>
        </w:rPr>
        <w:t xml:space="preserve"> </w:t>
      </w:r>
      <w:r w:rsidRPr="00524E61">
        <w:rPr>
          <w:rFonts w:asciiTheme="minorHAnsi" w:hAnsiTheme="minorHAnsi" w:cstheme="minorHAnsi"/>
          <w:sz w:val="22"/>
          <w:szCs w:val="22"/>
        </w:rPr>
        <w:t>menționată în secțiunea 1.3 la prezentul Ghid, ac</w:t>
      </w:r>
      <w:r w:rsidR="00E81578" w:rsidRPr="00524E61">
        <w:rPr>
          <w:rFonts w:asciiTheme="minorHAnsi" w:hAnsiTheme="minorHAnsi" w:cstheme="minorHAnsi"/>
          <w:sz w:val="22"/>
          <w:szCs w:val="22"/>
        </w:rPr>
        <w:t>tivitățile</w:t>
      </w:r>
      <w:r w:rsidRPr="00524E61">
        <w:rPr>
          <w:rFonts w:asciiTheme="minorHAnsi" w:hAnsiTheme="minorHAnsi" w:cstheme="minorHAnsi"/>
          <w:sz w:val="22"/>
          <w:szCs w:val="22"/>
        </w:rPr>
        <w:t xml:space="preserve"> sprijinite în cadrul prezentului apel sunt cele menționate în secțiunea 5.2.2. Activități eligibile</w:t>
      </w:r>
      <w:r w:rsidR="00EE769B" w:rsidRPr="00524E61">
        <w:rPr>
          <w:rFonts w:asciiTheme="minorHAnsi" w:hAnsiTheme="minorHAnsi" w:cstheme="minorHAnsi"/>
          <w:sz w:val="22"/>
          <w:szCs w:val="22"/>
        </w:rPr>
        <w:t>.</w:t>
      </w:r>
    </w:p>
    <w:p w14:paraId="4EC58949" w14:textId="77777777" w:rsidR="005F6FB4" w:rsidRPr="00524E61" w:rsidRDefault="005F6FB4" w:rsidP="00524E61">
      <w:pPr>
        <w:spacing w:before="0" w:after="0"/>
        <w:jc w:val="both"/>
        <w:rPr>
          <w:rFonts w:asciiTheme="minorHAnsi" w:hAnsiTheme="minorHAnsi" w:cstheme="minorHAnsi"/>
          <w:sz w:val="22"/>
          <w:szCs w:val="22"/>
        </w:rPr>
      </w:pPr>
    </w:p>
    <w:p w14:paraId="2B82B83A" w14:textId="1DC2312A" w:rsidR="00E81578" w:rsidRPr="00524E61" w:rsidRDefault="00E8157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Activitatea de bază din cadrul proiectului este activitatea sau pachetul de activităţi declarate de către </w:t>
      </w:r>
      <w:r w:rsidR="00765153">
        <w:rPr>
          <w:rFonts w:asciiTheme="minorHAnsi" w:hAnsiTheme="minorHAnsi" w:cstheme="minorHAnsi"/>
          <w:sz w:val="22"/>
          <w:szCs w:val="22"/>
        </w:rPr>
        <w:t>solicitant</w:t>
      </w:r>
      <w:r w:rsidRPr="00524E61">
        <w:rPr>
          <w:rFonts w:asciiTheme="minorHAnsi" w:hAnsiTheme="minorHAnsi" w:cstheme="minorHAnsi"/>
          <w:sz w:val="22"/>
          <w:szCs w:val="22"/>
        </w:rPr>
        <w:t xml:space="preserve"> ca fiind principale sau de referinţă pentru un proiect, care se verifică de către </w:t>
      </w:r>
      <w:r w:rsidR="00FA190F" w:rsidRPr="00524E61">
        <w:rPr>
          <w:rFonts w:asciiTheme="minorHAnsi" w:hAnsiTheme="minorHAnsi" w:cstheme="minorHAnsi"/>
          <w:sz w:val="22"/>
          <w:szCs w:val="22"/>
        </w:rPr>
        <w:t>AM</w:t>
      </w:r>
      <w:r w:rsidRPr="00524E61">
        <w:rPr>
          <w:rFonts w:asciiTheme="minorHAnsi" w:hAnsiTheme="minorHAnsi" w:cstheme="minorHAnsi"/>
          <w:sz w:val="22"/>
          <w:szCs w:val="22"/>
        </w:rPr>
        <w:t xml:space="preserve">, după caz, în etapa de contractare, la momentul întocmirii planului de monitorizare a proiectului şi care trebuie să respecte următoarele condiţii cumulative: </w:t>
      </w:r>
    </w:p>
    <w:p w14:paraId="50E257E5" w14:textId="259848EF" w:rsidR="00E81578" w:rsidRPr="00524E61" w:rsidRDefault="00E81578" w:rsidP="00765153">
      <w:pPr>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(i) are legătură directă cu  pentru care se acordă finanţarea şi contribuie în mod direct şi semnificativ la realizarea obiectivelor şi la obţinerea rezultatelor acest</w:t>
      </w:r>
      <w:r w:rsidR="00BE1286" w:rsidRPr="00524E61">
        <w:rPr>
          <w:rFonts w:asciiTheme="minorHAnsi" w:hAnsiTheme="minorHAnsi" w:cstheme="minorHAnsi"/>
          <w:sz w:val="22"/>
          <w:szCs w:val="22"/>
        </w:rPr>
        <w:t>e</w:t>
      </w:r>
      <w:r w:rsidRPr="00524E61">
        <w:rPr>
          <w:rFonts w:asciiTheme="minorHAnsi" w:hAnsiTheme="minorHAnsi" w:cstheme="minorHAnsi"/>
          <w:sz w:val="22"/>
          <w:szCs w:val="22"/>
        </w:rPr>
        <w:t xml:space="preserve">ia; </w:t>
      </w:r>
    </w:p>
    <w:p w14:paraId="1652C955" w14:textId="454E9D02" w:rsidR="00E81578" w:rsidRPr="00524E61" w:rsidRDefault="00E81578" w:rsidP="00765153">
      <w:pPr>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(ii) se regăseşte în cererea de finanţare sub forma activităţilor eligibile obligatorii specificate în</w:t>
      </w:r>
      <w:r w:rsidR="00BE1286" w:rsidRPr="00524E61">
        <w:rPr>
          <w:rFonts w:asciiTheme="minorHAnsi" w:hAnsiTheme="minorHAnsi" w:cstheme="minorHAnsi"/>
          <w:sz w:val="22"/>
          <w:szCs w:val="22"/>
        </w:rPr>
        <w:t xml:space="preserve"> schemă și în</w:t>
      </w:r>
      <w:r w:rsidRPr="00524E61">
        <w:rPr>
          <w:rFonts w:asciiTheme="minorHAnsi" w:hAnsiTheme="minorHAnsi" w:cstheme="minorHAnsi"/>
          <w:sz w:val="22"/>
          <w:szCs w:val="22"/>
        </w:rPr>
        <w:t xml:space="preserve"> Ghidul solicitantului; </w:t>
      </w:r>
    </w:p>
    <w:p w14:paraId="4C9A7658" w14:textId="38B8F76C" w:rsidR="00E81578" w:rsidRPr="00524E61" w:rsidRDefault="00E81578" w:rsidP="00765153">
      <w:pPr>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w:t>
      </w:r>
      <w:r w:rsidR="00345CE8" w:rsidRPr="00524E61">
        <w:rPr>
          <w:rFonts w:asciiTheme="minorHAnsi" w:hAnsiTheme="minorHAnsi" w:cstheme="minorHAnsi"/>
          <w:sz w:val="22"/>
          <w:szCs w:val="22"/>
        </w:rPr>
        <w:t>iii</w:t>
      </w:r>
      <w:r w:rsidRPr="00524E61">
        <w:rPr>
          <w:rFonts w:asciiTheme="minorHAnsi" w:hAnsiTheme="minorHAnsi" w:cstheme="minorHAnsi"/>
          <w:sz w:val="22"/>
          <w:szCs w:val="22"/>
        </w:rPr>
        <w:t>) bugetul estimat alocat activităţii sau pachetului de activităţi reprezintă minimum 50% din bugetul eligibil al proiectului.</w:t>
      </w:r>
    </w:p>
    <w:p w14:paraId="7625CC71" w14:textId="77777777" w:rsidR="00163E85" w:rsidRPr="00524E61" w:rsidRDefault="00163E85" w:rsidP="00524E61">
      <w:pPr>
        <w:spacing w:before="0" w:after="0"/>
        <w:jc w:val="both"/>
        <w:rPr>
          <w:rFonts w:asciiTheme="minorHAnsi" w:hAnsiTheme="minorHAnsi" w:cstheme="minorHAnsi"/>
          <w:sz w:val="22"/>
          <w:szCs w:val="22"/>
        </w:rPr>
      </w:pPr>
    </w:p>
    <w:p w14:paraId="3B4918BF" w14:textId="53FA5747" w:rsidR="00163E85" w:rsidRPr="00524E61" w:rsidRDefault="00E211D8" w:rsidP="00524E61">
      <w:pPr>
        <w:pStyle w:val="Heading3"/>
        <w:spacing w:before="0" w:after="0"/>
        <w:ind w:left="0" w:firstLine="0"/>
        <w:rPr>
          <w:rFonts w:asciiTheme="minorHAnsi" w:hAnsiTheme="minorHAnsi" w:cstheme="minorHAnsi"/>
          <w:i w:val="0"/>
          <w:sz w:val="22"/>
          <w:szCs w:val="22"/>
        </w:rPr>
      </w:pPr>
      <w:bookmarkStart w:id="184" w:name="_Toc142556388"/>
      <w:bookmarkStart w:id="185" w:name="_Toc200019372"/>
      <w:r w:rsidRPr="00524E61">
        <w:rPr>
          <w:rFonts w:asciiTheme="minorHAnsi" w:hAnsiTheme="minorHAnsi" w:cstheme="minorHAnsi"/>
          <w:i w:val="0"/>
          <w:sz w:val="22"/>
          <w:szCs w:val="22"/>
        </w:rPr>
        <w:t>Activităţi neeligibile</w:t>
      </w:r>
      <w:bookmarkEnd w:id="184"/>
      <w:bookmarkEnd w:id="185"/>
      <w:r w:rsidR="0020173D" w:rsidRPr="00524E61">
        <w:rPr>
          <w:rFonts w:asciiTheme="minorHAnsi" w:hAnsiTheme="minorHAnsi" w:cstheme="minorHAnsi"/>
          <w:i w:val="0"/>
          <w:sz w:val="22"/>
          <w:szCs w:val="22"/>
        </w:rPr>
        <w:t xml:space="preserve"> </w:t>
      </w:r>
    </w:p>
    <w:p w14:paraId="617403A8" w14:textId="159826C8" w:rsidR="00887318" w:rsidRPr="00524E61" w:rsidRDefault="00887318"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Sunt neeligibile activitățile care nu îndeplinesc cerințele din secțiunile 5.2.1. și 5.2.2.</w:t>
      </w:r>
    </w:p>
    <w:p w14:paraId="1CB60C75" w14:textId="50156FEF" w:rsidR="00A86057" w:rsidRPr="00524E61" w:rsidRDefault="00A86057"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Activitățile și proiectele neeligibile în cadrul acestui apel de proiecte care nu răspund obiectivului Priorității 1, Obiectivul specific OS1.3:</w:t>
      </w:r>
    </w:p>
    <w:p w14:paraId="3EFDA348" w14:textId="5D6376E2" w:rsidR="00345CE8" w:rsidRPr="00524E61" w:rsidRDefault="00345CE8" w:rsidP="002F2C2A">
      <w:pPr>
        <w:pStyle w:val="ListParagraph"/>
        <w:numPr>
          <w:ilvl w:val="0"/>
          <w:numId w:val="48"/>
        </w:numPr>
        <w:autoSpaceDE w:val="0"/>
        <w:autoSpaceDN w:val="0"/>
        <w:adjustRightInd w:val="0"/>
        <w:spacing w:before="0" w:after="0"/>
        <w:ind w:left="426"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lastRenderedPageBreak/>
        <w:t xml:space="preserve">investiții în activități din sectoarele excluse de la finanțare sau care nu se regăsesc în </w:t>
      </w:r>
      <w:r w:rsidR="00BC2204" w:rsidRPr="00524E61">
        <w:rPr>
          <w:rFonts w:asciiTheme="minorHAnsi" w:hAnsiTheme="minorHAnsi" w:cstheme="minorHAnsi"/>
          <w:sz w:val="22"/>
          <w:szCs w:val="22"/>
          <w:lang w:eastAsia="en-GB"/>
        </w:rPr>
        <w:t>sectoarele/</w:t>
      </w:r>
      <w:r w:rsidRPr="00524E61">
        <w:rPr>
          <w:rFonts w:asciiTheme="minorHAnsi" w:hAnsiTheme="minorHAnsi" w:cstheme="minorHAnsi"/>
          <w:sz w:val="22"/>
          <w:szCs w:val="22"/>
          <w:lang w:eastAsia="en-GB"/>
        </w:rPr>
        <w:t>domeniile de activitate eligibile menționate în ghidul solicitantului de finanțare;</w:t>
      </w:r>
    </w:p>
    <w:p w14:paraId="236DC8A4" w14:textId="0E29A859" w:rsidR="00345CE8" w:rsidRPr="00524E61" w:rsidRDefault="005F6FB4" w:rsidP="002F2C2A">
      <w:pPr>
        <w:pStyle w:val="ListParagraph"/>
        <w:numPr>
          <w:ilvl w:val="0"/>
          <w:numId w:val="48"/>
        </w:numPr>
        <w:autoSpaceDE w:val="0"/>
        <w:autoSpaceDN w:val="0"/>
        <w:adjustRightInd w:val="0"/>
        <w:spacing w:before="0" w:after="0"/>
        <w:ind w:left="426"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investiții </w:t>
      </w:r>
      <w:r w:rsidR="00345CE8" w:rsidRPr="00524E61">
        <w:rPr>
          <w:rFonts w:asciiTheme="minorHAnsi" w:hAnsiTheme="minorHAnsi" w:cstheme="minorHAnsi"/>
          <w:sz w:val="22"/>
          <w:szCs w:val="22"/>
          <w:lang w:eastAsia="en-GB"/>
        </w:rPr>
        <w:t xml:space="preserve">care constau exclusiv în realizarea de lucrări de </w:t>
      </w:r>
      <w:r w:rsidR="00BC2204" w:rsidRPr="00524E61">
        <w:rPr>
          <w:rFonts w:asciiTheme="minorHAnsi" w:hAnsiTheme="minorHAnsi" w:cstheme="minorHAnsi"/>
          <w:sz w:val="22"/>
          <w:szCs w:val="22"/>
          <w:lang w:eastAsia="en-GB"/>
        </w:rPr>
        <w:t>întreținere/reparare/mentenanță/lucrări de modernizare a construcției, care nu sunt aferente și intrinsec legate de investiția inițială/lucrări care nu se supun autorizării în condițiile legislației în vigoare</w:t>
      </w:r>
      <w:r w:rsidR="00345CE8" w:rsidRPr="00524E61">
        <w:rPr>
          <w:rFonts w:asciiTheme="minorHAnsi" w:hAnsiTheme="minorHAnsi" w:cstheme="minorHAnsi"/>
          <w:sz w:val="22"/>
          <w:szCs w:val="22"/>
          <w:lang w:eastAsia="en-GB"/>
        </w:rPr>
        <w:t>;</w:t>
      </w:r>
    </w:p>
    <w:p w14:paraId="45B6F9FE" w14:textId="7A4663D1" w:rsidR="00345CE8" w:rsidRPr="00524E61" w:rsidRDefault="005F6FB4" w:rsidP="002F2C2A">
      <w:pPr>
        <w:pStyle w:val="ListParagraph"/>
        <w:numPr>
          <w:ilvl w:val="0"/>
          <w:numId w:val="48"/>
        </w:numPr>
        <w:autoSpaceDE w:val="0"/>
        <w:autoSpaceDN w:val="0"/>
        <w:adjustRightInd w:val="0"/>
        <w:spacing w:before="0" w:after="0"/>
        <w:ind w:left="426"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investiții </w:t>
      </w:r>
      <w:r w:rsidR="00345CE8" w:rsidRPr="00524E61">
        <w:rPr>
          <w:rFonts w:asciiTheme="minorHAnsi" w:hAnsiTheme="minorHAnsi" w:cstheme="minorHAnsi"/>
          <w:sz w:val="22"/>
          <w:szCs w:val="22"/>
          <w:lang w:eastAsia="en-GB"/>
        </w:rPr>
        <w:t xml:space="preserve">care constau </w:t>
      </w:r>
      <w:r w:rsidR="00BC2204" w:rsidRPr="00524E61">
        <w:rPr>
          <w:rFonts w:asciiTheme="minorHAnsi" w:hAnsiTheme="minorHAnsi" w:cstheme="minorHAnsi"/>
          <w:sz w:val="22"/>
          <w:szCs w:val="22"/>
          <w:lang w:eastAsia="en-GB"/>
        </w:rPr>
        <w:t>exclusiv în activități care conduc la obținerea unei economii de energie și/sau digitalizare, fără a include și achiziții de echipamente și dotări specifice și necesare derulării activității pentru care se solicită finanțare și/sau lucrări care necesită autorizație de construire pentru construcția de spații destinate derulării activității pentru care se solicită finanțare, în înțelesul investiției inițiale</w:t>
      </w:r>
      <w:r w:rsidR="00345CE8" w:rsidRPr="00524E61">
        <w:rPr>
          <w:rFonts w:asciiTheme="minorHAnsi" w:hAnsiTheme="minorHAnsi" w:cstheme="minorHAnsi"/>
          <w:sz w:val="22"/>
          <w:szCs w:val="22"/>
          <w:lang w:eastAsia="en-GB"/>
        </w:rPr>
        <w:t>;</w:t>
      </w:r>
    </w:p>
    <w:p w14:paraId="466E337F" w14:textId="22C0002E" w:rsidR="00394E14" w:rsidRPr="00524E61" w:rsidRDefault="00345CE8" w:rsidP="002F2C2A">
      <w:pPr>
        <w:pStyle w:val="ListParagraph"/>
        <w:numPr>
          <w:ilvl w:val="0"/>
          <w:numId w:val="48"/>
        </w:numPr>
        <w:autoSpaceDE w:val="0"/>
        <w:autoSpaceDN w:val="0"/>
        <w:adjustRightInd w:val="0"/>
        <w:spacing w:before="0" w:after="0"/>
        <w:ind w:left="426" w:hanging="284"/>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investiții demarate, cu excepția </w:t>
      </w:r>
      <w:bookmarkStart w:id="186" w:name="_Hlk168657953"/>
      <w:r w:rsidRPr="00524E61">
        <w:rPr>
          <w:rFonts w:asciiTheme="minorHAnsi" w:hAnsiTheme="minorHAnsi" w:cstheme="minorHAnsi"/>
          <w:sz w:val="22"/>
          <w:szCs w:val="22"/>
          <w:lang w:eastAsia="en-GB"/>
        </w:rPr>
        <w:t>activităților eligibile aferente Capitolului 3 ”Cheltuieli pentru proiectare şi asistenţă tehnică” din devizul general</w:t>
      </w:r>
      <w:bookmarkEnd w:id="186"/>
      <w:r w:rsidR="00BC2204" w:rsidRPr="00524E61">
        <w:rPr>
          <w:rFonts w:asciiTheme="minorHAnsi" w:hAnsiTheme="minorHAnsi" w:cstheme="minorHAnsi"/>
          <w:sz w:val="22"/>
          <w:szCs w:val="22"/>
          <w:lang w:eastAsia="en-GB"/>
        </w:rPr>
        <w:t xml:space="preserve"> conform HG 907/2016 cu modificările și completările ulterioare</w:t>
      </w:r>
      <w:r w:rsidRPr="00524E61">
        <w:rPr>
          <w:rFonts w:asciiTheme="minorHAnsi" w:hAnsiTheme="minorHAnsi" w:cstheme="minorHAnsi"/>
          <w:sz w:val="22"/>
          <w:szCs w:val="22"/>
          <w:lang w:eastAsia="en-GB"/>
        </w:rPr>
        <w:t>.</w:t>
      </w:r>
    </w:p>
    <w:p w14:paraId="60CE7337" w14:textId="0F758F22" w:rsidR="00595178" w:rsidRPr="00524E61" w:rsidRDefault="00595178" w:rsidP="00524E61">
      <w:pPr>
        <w:autoSpaceDE w:val="0"/>
        <w:autoSpaceDN w:val="0"/>
        <w:adjustRightInd w:val="0"/>
        <w:spacing w:before="0" w:after="0"/>
        <w:jc w:val="both"/>
        <w:rPr>
          <w:rFonts w:asciiTheme="minorHAnsi" w:hAnsiTheme="minorHAnsi" w:cstheme="minorHAnsi"/>
          <w:sz w:val="22"/>
          <w:szCs w:val="22"/>
          <w:lang w:eastAsia="en-GB"/>
        </w:rPr>
      </w:pPr>
    </w:p>
    <w:p w14:paraId="0C57EE53" w14:textId="46C1ED02" w:rsidR="00163E85" w:rsidRPr="00524E61" w:rsidRDefault="008D5C71" w:rsidP="00524E61">
      <w:pPr>
        <w:pStyle w:val="Heading2"/>
        <w:spacing w:before="0" w:after="0"/>
        <w:rPr>
          <w:sz w:val="22"/>
          <w:szCs w:val="22"/>
        </w:rPr>
      </w:pPr>
      <w:bookmarkStart w:id="187" w:name="_Toc142556389"/>
      <w:bookmarkStart w:id="188" w:name="_Toc200019373"/>
      <w:r w:rsidRPr="00524E61">
        <w:rPr>
          <w:sz w:val="22"/>
          <w:szCs w:val="22"/>
        </w:rPr>
        <w:t>Eligibilitatea cheltuielilor</w:t>
      </w:r>
      <w:bookmarkEnd w:id="187"/>
      <w:bookmarkEnd w:id="188"/>
      <w:r w:rsidRPr="00524E61">
        <w:rPr>
          <w:sz w:val="22"/>
          <w:szCs w:val="22"/>
        </w:rPr>
        <w:t xml:space="preserve"> </w:t>
      </w:r>
    </w:p>
    <w:p w14:paraId="3348ED2D" w14:textId="771BBCA5" w:rsidR="00B32BEB" w:rsidRPr="00524E61" w:rsidRDefault="00B32BEB" w:rsidP="00524E61">
      <w:pPr>
        <w:autoSpaceDE w:val="0"/>
        <w:autoSpaceDN w:val="0"/>
        <w:adjustRightInd w:val="0"/>
        <w:spacing w:before="0" w:after="0"/>
        <w:rPr>
          <w:rFonts w:asciiTheme="minorHAnsi" w:hAnsiTheme="minorHAnsi" w:cstheme="minorHAnsi"/>
          <w:color w:val="000000"/>
          <w:sz w:val="22"/>
          <w:szCs w:val="22"/>
          <w:lang w:eastAsia="ro-RO"/>
        </w:rPr>
      </w:pPr>
      <w:bookmarkStart w:id="189" w:name="_Toc142556390"/>
      <w:r w:rsidRPr="00524E61">
        <w:rPr>
          <w:rFonts w:asciiTheme="minorHAnsi" w:hAnsiTheme="minorHAnsi" w:cstheme="minorHAnsi"/>
          <w:color w:val="000000"/>
          <w:sz w:val="22"/>
          <w:szCs w:val="22"/>
          <w:lang w:eastAsia="ro-RO"/>
        </w:rPr>
        <w:t xml:space="preserve">Condiţiile cumulative de eligibilitate a cheltuielilor </w:t>
      </w:r>
      <w:r w:rsidR="00784544" w:rsidRPr="00524E61">
        <w:rPr>
          <w:rFonts w:asciiTheme="minorHAnsi" w:hAnsiTheme="minorHAnsi" w:cstheme="minorHAnsi"/>
          <w:color w:val="000000"/>
          <w:sz w:val="22"/>
          <w:szCs w:val="22"/>
          <w:lang w:eastAsia="ro-RO"/>
        </w:rPr>
        <w:t>sunt stabilite în acord cu art. 2 din HG nr. 873/ 2022. Cheltuielile trebuie</w:t>
      </w:r>
      <w:r w:rsidRPr="00524E61">
        <w:rPr>
          <w:rFonts w:asciiTheme="minorHAnsi" w:hAnsiTheme="minorHAnsi" w:cstheme="minorHAnsi"/>
          <w:color w:val="000000"/>
          <w:sz w:val="22"/>
          <w:szCs w:val="22"/>
          <w:lang w:eastAsia="ro-RO"/>
        </w:rPr>
        <w:t>:</w:t>
      </w:r>
    </w:p>
    <w:p w14:paraId="0FBFA593" w14:textId="325BD84F" w:rsidR="00B32BEB" w:rsidRPr="00524E61" w:rsidRDefault="00784544"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respecte prevederile art. 63 din Regulamentul (UE) 2021/1060</w:t>
      </w:r>
      <w:r w:rsidR="00623A2B" w:rsidRPr="00524E61">
        <w:rPr>
          <w:rFonts w:asciiTheme="minorHAnsi" w:hAnsiTheme="minorHAnsi" w:cstheme="minorHAnsi"/>
          <w:color w:val="000000"/>
          <w:sz w:val="22"/>
          <w:szCs w:val="22"/>
          <w:lang w:eastAsia="ro-RO"/>
        </w:rPr>
        <w:t xml:space="preserve">, </w:t>
      </w:r>
      <w:r w:rsidR="00623A2B" w:rsidRPr="00524E61">
        <w:rPr>
          <w:rFonts w:asciiTheme="minorHAnsi" w:hAnsiTheme="minorHAnsi" w:cstheme="minorHAnsi"/>
          <w:color w:val="000000"/>
          <w:sz w:val="22"/>
          <w:szCs w:val="22"/>
          <w:lang w:val="ro-MD" w:eastAsia="ro-RO"/>
        </w:rPr>
        <w:t>precum şi perioada de implementare stabilită de către autoritatea de management prin contractul de finanţare. Prin excepţie, sunt eligibile cheltuielile aferente capitolului 3 ”Cheltuieli pentru proiectare şi asistenţă tehnică” din devizul general conform HG 907/2016, cu modificarile si completarile ulterioare, cu condiţia ca acestea să nu fie anterioare datei de 1 ianuarie 2021;</w:t>
      </w:r>
    </w:p>
    <w:p w14:paraId="463FC428" w14:textId="56E0A2BC" w:rsidR="00B32BEB" w:rsidRPr="00524E61" w:rsidRDefault="00784544"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să fie </w:t>
      </w:r>
      <w:r w:rsidR="00623A2B" w:rsidRPr="00524E61">
        <w:rPr>
          <w:rFonts w:asciiTheme="minorHAnsi" w:hAnsiTheme="minorHAnsi" w:cstheme="minorHAnsi"/>
          <w:color w:val="000000"/>
          <w:sz w:val="22"/>
          <w:szCs w:val="22"/>
          <w:lang w:eastAsia="ro-RO"/>
        </w:rPr>
        <w:t xml:space="preserve">însoţite </w:t>
      </w:r>
      <w:r w:rsidRPr="00524E61">
        <w:rPr>
          <w:rFonts w:asciiTheme="minorHAnsi" w:hAnsiTheme="minorHAnsi" w:cstheme="minorHAnsi"/>
          <w:color w:val="000000"/>
          <w:sz w:val="22"/>
          <w:szCs w:val="22"/>
          <w:lang w:eastAsia="ro-RO"/>
        </w:rPr>
        <w:t xml:space="preserve">de facturi emise în conformitate cu prevederile legislaţiei </w:t>
      </w:r>
      <w:r w:rsidR="00815D0B" w:rsidRPr="00524E61">
        <w:rPr>
          <w:rFonts w:asciiTheme="minorHAnsi" w:hAnsiTheme="minorHAnsi" w:cstheme="minorHAnsi"/>
          <w:color w:val="000000"/>
          <w:sz w:val="22"/>
          <w:szCs w:val="22"/>
          <w:lang w:eastAsia="ro-RO"/>
        </w:rPr>
        <w:t>naționale sau a statului în care acestea a</w:t>
      </w:r>
      <w:r w:rsidRPr="00524E61">
        <w:rPr>
          <w:rFonts w:asciiTheme="minorHAnsi" w:hAnsiTheme="minorHAnsi" w:cstheme="minorHAnsi"/>
          <w:color w:val="000000"/>
          <w:sz w:val="22"/>
          <w:szCs w:val="22"/>
          <w:lang w:eastAsia="ro-RO"/>
        </w:rPr>
        <w:t xml:space="preserve">u fost emise ori de alte documente </w:t>
      </w:r>
      <w:r w:rsidR="0098422A" w:rsidRPr="00524E61">
        <w:rPr>
          <w:rFonts w:asciiTheme="minorHAnsi" w:hAnsiTheme="minorHAnsi" w:cstheme="minorHAnsi"/>
          <w:color w:val="000000"/>
          <w:sz w:val="22"/>
          <w:szCs w:val="22"/>
          <w:lang w:eastAsia="ro-RO"/>
        </w:rPr>
        <w:t>contabile pe baza cărora se înregistrează obligaţia de plată, precum şi de documente justificative privind efectuarea plăţii şi realitatea cheltuielii efectuate</w:t>
      </w:r>
      <w:r w:rsidRPr="00524E61">
        <w:rPr>
          <w:rFonts w:asciiTheme="minorHAnsi" w:hAnsiTheme="minorHAnsi" w:cstheme="minorHAnsi"/>
          <w:color w:val="000000"/>
          <w:sz w:val="22"/>
          <w:szCs w:val="22"/>
          <w:lang w:eastAsia="ro-RO"/>
        </w:rPr>
        <w:t>, pe baza cărora cheltuielile să poată fi verificate/controlate/auditate</w:t>
      </w:r>
      <w:r w:rsidR="00815D0B" w:rsidRPr="00524E61">
        <w:rPr>
          <w:rFonts w:asciiTheme="minorHAnsi" w:hAnsiTheme="minorHAnsi" w:cstheme="minorHAnsi"/>
          <w:color w:val="000000"/>
          <w:sz w:val="22"/>
          <w:szCs w:val="22"/>
          <w:lang w:eastAsia="ro-RO"/>
        </w:rPr>
        <w:t>.</w:t>
      </w:r>
      <w:r w:rsidR="0098422A" w:rsidRPr="00524E61">
        <w:rPr>
          <w:rFonts w:asciiTheme="minorHAnsi" w:hAnsiTheme="minorHAnsi" w:cstheme="minorHAnsi"/>
          <w:color w:val="000000"/>
          <w:sz w:val="22"/>
          <w:szCs w:val="22"/>
          <w:lang w:eastAsia="ro-RO"/>
        </w:rPr>
        <w:t xml:space="preserve"> </w:t>
      </w:r>
      <w:r w:rsidR="0098422A" w:rsidRPr="00524E61">
        <w:rPr>
          <w:rFonts w:asciiTheme="minorHAnsi" w:hAnsiTheme="minorHAnsi" w:cstheme="minorHAnsi"/>
          <w:color w:val="000000"/>
          <w:sz w:val="22"/>
          <w:szCs w:val="22"/>
          <w:lang w:val="ro-MD" w:eastAsia="ro-RO"/>
        </w:rPr>
        <w:t>C</w:t>
      </w:r>
      <w:proofErr w:type="spellStart"/>
      <w:r w:rsidR="0098422A" w:rsidRPr="00524E61">
        <w:rPr>
          <w:rFonts w:asciiTheme="minorHAnsi" w:hAnsiTheme="minorHAnsi" w:cstheme="minorHAnsi"/>
          <w:color w:val="000000"/>
          <w:sz w:val="22"/>
          <w:szCs w:val="22"/>
          <w:lang w:val="en" w:eastAsia="ro-RO"/>
        </w:rPr>
        <w:t>osturile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eligibile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trebuie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să</w:t>
      </w:r>
      <w:proofErr w:type="spellEnd"/>
      <w:r w:rsidR="0098422A" w:rsidRPr="00524E61">
        <w:rPr>
          <w:rFonts w:asciiTheme="minorHAnsi" w:hAnsiTheme="minorHAnsi" w:cstheme="minorHAnsi"/>
          <w:color w:val="000000"/>
          <w:sz w:val="22"/>
          <w:szCs w:val="22"/>
          <w:lang w:val="en" w:eastAsia="ro-RO"/>
        </w:rPr>
        <w:t xml:space="preserve"> fie </w:t>
      </w:r>
      <w:proofErr w:type="spellStart"/>
      <w:r w:rsidR="0098422A" w:rsidRPr="00524E61">
        <w:rPr>
          <w:rFonts w:asciiTheme="minorHAnsi" w:hAnsiTheme="minorHAnsi" w:cstheme="minorHAnsi"/>
          <w:color w:val="000000"/>
          <w:sz w:val="22"/>
          <w:szCs w:val="22"/>
          <w:lang w:val="en" w:eastAsia="ro-RO"/>
        </w:rPr>
        <w:t>susţinute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prin</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documente</w:t>
      </w:r>
      <w:proofErr w:type="spellEnd"/>
      <w:r w:rsidR="0098422A" w:rsidRPr="00524E61">
        <w:rPr>
          <w:rFonts w:asciiTheme="minorHAnsi" w:hAnsiTheme="minorHAnsi" w:cstheme="minorHAnsi"/>
          <w:color w:val="000000"/>
          <w:sz w:val="22"/>
          <w:szCs w:val="22"/>
          <w:lang w:val="en" w:eastAsia="ro-RO"/>
        </w:rPr>
        <w:t xml:space="preserve"> justificative care </w:t>
      </w:r>
      <w:proofErr w:type="spellStart"/>
      <w:r w:rsidR="0098422A" w:rsidRPr="00524E61">
        <w:rPr>
          <w:rFonts w:asciiTheme="minorHAnsi" w:hAnsiTheme="minorHAnsi" w:cstheme="minorHAnsi"/>
          <w:color w:val="000000"/>
          <w:sz w:val="22"/>
          <w:szCs w:val="22"/>
          <w:lang w:val="en" w:eastAsia="ro-RO"/>
        </w:rPr>
        <w:t>trebuie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să</w:t>
      </w:r>
      <w:proofErr w:type="spellEnd"/>
      <w:r w:rsidR="0098422A" w:rsidRPr="00524E61">
        <w:rPr>
          <w:rFonts w:asciiTheme="minorHAnsi" w:hAnsiTheme="minorHAnsi" w:cstheme="minorHAnsi"/>
          <w:color w:val="000000"/>
          <w:sz w:val="22"/>
          <w:szCs w:val="22"/>
          <w:lang w:val="en" w:eastAsia="ro-RO"/>
        </w:rPr>
        <w:t xml:space="preserve"> fie </w:t>
      </w:r>
      <w:proofErr w:type="spellStart"/>
      <w:r w:rsidR="0098422A" w:rsidRPr="00524E61">
        <w:rPr>
          <w:rFonts w:asciiTheme="minorHAnsi" w:hAnsiTheme="minorHAnsi" w:cstheme="minorHAnsi"/>
          <w:color w:val="000000"/>
          <w:sz w:val="22"/>
          <w:szCs w:val="22"/>
          <w:lang w:val="en" w:eastAsia="ro-RO"/>
        </w:rPr>
        <w:t>clare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specifice</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şi</w:t>
      </w:r>
      <w:proofErr w:type="spellEnd"/>
      <w:r w:rsidR="0098422A" w:rsidRPr="00524E61">
        <w:rPr>
          <w:rFonts w:asciiTheme="minorHAnsi" w:hAnsiTheme="minorHAnsi" w:cstheme="minorHAnsi"/>
          <w:color w:val="000000"/>
          <w:sz w:val="22"/>
          <w:szCs w:val="22"/>
          <w:lang w:val="en" w:eastAsia="ro-RO"/>
        </w:rPr>
        <w:t xml:space="preserve"> </w:t>
      </w:r>
      <w:proofErr w:type="spellStart"/>
      <w:r w:rsidR="0098422A" w:rsidRPr="00524E61">
        <w:rPr>
          <w:rFonts w:asciiTheme="minorHAnsi" w:hAnsiTheme="minorHAnsi" w:cstheme="minorHAnsi"/>
          <w:color w:val="000000"/>
          <w:sz w:val="22"/>
          <w:szCs w:val="22"/>
          <w:lang w:val="en" w:eastAsia="ro-RO"/>
        </w:rPr>
        <w:t>contemporane</w:t>
      </w:r>
      <w:proofErr w:type="spellEnd"/>
      <w:r w:rsidR="0098422A" w:rsidRPr="00524E61">
        <w:rPr>
          <w:rFonts w:asciiTheme="minorHAnsi" w:hAnsiTheme="minorHAnsi" w:cstheme="minorHAnsi"/>
          <w:color w:val="000000"/>
          <w:sz w:val="22"/>
          <w:szCs w:val="22"/>
          <w:lang w:val="en" w:eastAsia="ro-RO"/>
        </w:rPr>
        <w:t xml:space="preserve"> cu </w:t>
      </w:r>
      <w:proofErr w:type="spellStart"/>
      <w:r w:rsidR="0098422A" w:rsidRPr="00524E61">
        <w:rPr>
          <w:rFonts w:asciiTheme="minorHAnsi" w:hAnsiTheme="minorHAnsi" w:cstheme="minorHAnsi"/>
          <w:color w:val="000000"/>
          <w:sz w:val="22"/>
          <w:szCs w:val="22"/>
          <w:lang w:val="en" w:eastAsia="ro-RO"/>
        </w:rPr>
        <w:t>faptele</w:t>
      </w:r>
      <w:proofErr w:type="spellEnd"/>
      <w:r w:rsidR="0098422A" w:rsidRPr="00524E61">
        <w:rPr>
          <w:rFonts w:asciiTheme="minorHAnsi" w:hAnsiTheme="minorHAnsi" w:cstheme="minorHAnsi"/>
          <w:color w:val="000000"/>
          <w:sz w:val="22"/>
          <w:szCs w:val="22"/>
          <w:lang w:val="en" w:eastAsia="ro-RO"/>
        </w:rPr>
        <w:t xml:space="preserve">. </w:t>
      </w:r>
    </w:p>
    <w:p w14:paraId="1754FE83" w14:textId="17404B99" w:rsidR="00B32BEB" w:rsidRPr="00524E61" w:rsidRDefault="00B32BEB"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fie în conformitate cu prevederile programului;</w:t>
      </w:r>
    </w:p>
    <w:p w14:paraId="32B4A21C" w14:textId="246E6537" w:rsidR="00B32BEB" w:rsidRPr="00524E61" w:rsidRDefault="00B32BEB"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să fie în conformitate cu </w:t>
      </w:r>
      <w:r w:rsidR="00784544" w:rsidRPr="00524E61">
        <w:rPr>
          <w:rFonts w:asciiTheme="minorHAnsi" w:hAnsiTheme="minorHAnsi" w:cstheme="minorHAnsi"/>
          <w:color w:val="000000"/>
          <w:sz w:val="22"/>
          <w:szCs w:val="22"/>
          <w:lang w:eastAsia="ro-RO"/>
        </w:rPr>
        <w:t xml:space="preserve">prevederile </w:t>
      </w:r>
      <w:r w:rsidRPr="00524E61">
        <w:rPr>
          <w:rFonts w:asciiTheme="minorHAnsi" w:hAnsiTheme="minorHAnsi" w:cstheme="minorHAnsi"/>
          <w:color w:val="000000"/>
          <w:sz w:val="22"/>
          <w:szCs w:val="22"/>
          <w:lang w:eastAsia="ro-RO"/>
        </w:rPr>
        <w:t>contractul</w:t>
      </w:r>
      <w:r w:rsidR="00784544" w:rsidRPr="00524E61">
        <w:rPr>
          <w:rFonts w:asciiTheme="minorHAnsi" w:hAnsiTheme="minorHAnsi" w:cstheme="minorHAnsi"/>
          <w:color w:val="000000"/>
          <w:sz w:val="22"/>
          <w:szCs w:val="22"/>
          <w:lang w:eastAsia="ro-RO"/>
        </w:rPr>
        <w:t>ui</w:t>
      </w:r>
      <w:r w:rsidRPr="00524E61">
        <w:rPr>
          <w:rFonts w:asciiTheme="minorHAnsi" w:hAnsiTheme="minorHAnsi" w:cstheme="minorHAnsi"/>
          <w:color w:val="000000"/>
          <w:sz w:val="22"/>
          <w:szCs w:val="22"/>
          <w:lang w:eastAsia="ro-RO"/>
        </w:rPr>
        <w:t xml:space="preserve"> de finanţare;</w:t>
      </w:r>
    </w:p>
    <w:p w14:paraId="56BBE0B1" w14:textId="77777777" w:rsidR="00B32BEB" w:rsidRPr="00524E61" w:rsidRDefault="00B32BEB"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fie rezonabile şi necesare realizării operaţiunii;</w:t>
      </w:r>
    </w:p>
    <w:p w14:paraId="00A7BBF3" w14:textId="3A61B05B" w:rsidR="00B32BEB" w:rsidRPr="00524E61" w:rsidRDefault="00B32BEB"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respecte prevederile legislaţiei Uniunii Europene şi</w:t>
      </w:r>
      <w:r w:rsidR="00784544" w:rsidRPr="00524E61">
        <w:rPr>
          <w:rFonts w:asciiTheme="minorHAnsi" w:hAnsiTheme="minorHAnsi" w:cstheme="minorHAnsi"/>
          <w:color w:val="000000"/>
          <w:sz w:val="22"/>
          <w:szCs w:val="22"/>
          <w:lang w:eastAsia="ro-RO"/>
        </w:rPr>
        <w:t xml:space="preserve"> legislației</w:t>
      </w:r>
      <w:r w:rsidRPr="00524E61">
        <w:rPr>
          <w:rFonts w:asciiTheme="minorHAnsi" w:hAnsiTheme="minorHAnsi" w:cstheme="minorHAnsi"/>
          <w:color w:val="000000"/>
          <w:sz w:val="22"/>
          <w:szCs w:val="22"/>
          <w:lang w:eastAsia="ro-RO"/>
        </w:rPr>
        <w:t xml:space="preserve"> naţionale aplicabile;</w:t>
      </w:r>
    </w:p>
    <w:p w14:paraId="21D9D344" w14:textId="7DFE9E24" w:rsidR="00B32BEB" w:rsidRPr="00524E61" w:rsidRDefault="00784544"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fie înregistrată în contabilitatea beneficiarului</w:t>
      </w:r>
      <w:r w:rsidR="00B32BEB" w:rsidRPr="00524E61">
        <w:rPr>
          <w:rFonts w:asciiTheme="minorHAnsi" w:hAnsiTheme="minorHAnsi" w:cstheme="minorHAnsi"/>
          <w:color w:val="000000"/>
          <w:sz w:val="22"/>
          <w:szCs w:val="22"/>
          <w:lang w:eastAsia="ro-RO"/>
        </w:rPr>
        <w:t>;</w:t>
      </w:r>
    </w:p>
    <w:p w14:paraId="38C59512" w14:textId="5E21F28C" w:rsidR="00EC0FD8" w:rsidRPr="00524E61" w:rsidRDefault="00815D0B" w:rsidP="002F2C2A">
      <w:pPr>
        <w:pStyle w:val="ListParagraph"/>
        <w:numPr>
          <w:ilvl w:val="0"/>
          <w:numId w:val="38"/>
        </w:numPr>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să nu fie contrare prevederilor dreptului aplicabil al Uniunii Europene sau legislaţiei naţionale care vizează aplicarea dreptului relevant al Uniunii, în privinţa eligibilităţii, regularităţii, gestiunii sau controlului operaţiunilor şi cheltuielilor</w:t>
      </w:r>
      <w:r w:rsidR="00EC0FD8" w:rsidRPr="00524E61">
        <w:rPr>
          <w:rFonts w:asciiTheme="minorHAnsi" w:hAnsiTheme="minorHAnsi" w:cstheme="minorHAnsi"/>
          <w:color w:val="000000"/>
          <w:sz w:val="22"/>
          <w:szCs w:val="22"/>
          <w:lang w:eastAsia="ro-RO"/>
        </w:rPr>
        <w:t>.</w:t>
      </w:r>
    </w:p>
    <w:p w14:paraId="3C8A9C6A" w14:textId="1DF0816C" w:rsidR="00B32BEB" w:rsidRPr="00524E61" w:rsidRDefault="00B32BEB" w:rsidP="002F2C2A">
      <w:pPr>
        <w:pStyle w:val="ListParagraph"/>
        <w:numPr>
          <w:ilvl w:val="0"/>
          <w:numId w:val="38"/>
        </w:numPr>
        <w:autoSpaceDE w:val="0"/>
        <w:autoSpaceDN w:val="0"/>
        <w:adjustRightInd w:val="0"/>
        <w:spacing w:before="0" w:after="0"/>
        <w:ind w:left="284" w:hanging="284"/>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investiţia în active corporale ş</w:t>
      </w:r>
      <w:r w:rsidR="00815D0B" w:rsidRPr="00524E61">
        <w:rPr>
          <w:rFonts w:asciiTheme="minorHAnsi" w:hAnsiTheme="minorHAnsi" w:cstheme="minorHAnsi"/>
          <w:color w:val="000000"/>
          <w:sz w:val="22"/>
          <w:szCs w:val="22"/>
          <w:lang w:eastAsia="ro-RO"/>
        </w:rPr>
        <w:t>i</w:t>
      </w:r>
      <w:r w:rsidRPr="00524E61">
        <w:rPr>
          <w:rFonts w:asciiTheme="minorHAnsi" w:hAnsiTheme="minorHAnsi" w:cstheme="minorHAnsi"/>
          <w:color w:val="000000"/>
          <w:sz w:val="22"/>
          <w:szCs w:val="22"/>
          <w:lang w:eastAsia="ro-RO"/>
        </w:rPr>
        <w:t xml:space="preserve"> necorporale trebuie să fie legată de înfiinţarea unei noi unităţi, de extinderea capacităţii unei unităţi existente sau de diversificarea producţiei unei unităţi prin realizarea unor produse</w:t>
      </w:r>
      <w:r w:rsidR="00D72345" w:rsidRPr="00524E61">
        <w:rPr>
          <w:rFonts w:asciiTheme="minorHAnsi" w:hAnsiTheme="minorHAnsi" w:cstheme="minorHAnsi"/>
          <w:color w:val="000000"/>
          <w:sz w:val="22"/>
          <w:szCs w:val="22"/>
          <w:lang w:eastAsia="ro-RO"/>
        </w:rPr>
        <w:t>/servicii</w:t>
      </w:r>
      <w:r w:rsidRPr="00524E61">
        <w:rPr>
          <w:rFonts w:asciiTheme="minorHAnsi" w:hAnsiTheme="minorHAnsi" w:cstheme="minorHAnsi"/>
          <w:color w:val="000000"/>
          <w:sz w:val="22"/>
          <w:szCs w:val="22"/>
          <w:lang w:eastAsia="ro-RO"/>
        </w:rPr>
        <w:t xml:space="preserve"> noi</w:t>
      </w:r>
      <w:r w:rsidR="00D72345" w:rsidRPr="00524E61">
        <w:rPr>
          <w:rFonts w:asciiTheme="minorHAnsi" w:hAnsiTheme="minorHAnsi" w:cstheme="minorHAnsi"/>
          <w:color w:val="000000"/>
          <w:sz w:val="22"/>
          <w:szCs w:val="22"/>
          <w:lang w:eastAsia="ro-RO"/>
        </w:rPr>
        <w:t>, care nu au fost fabricate anterior în unitate</w:t>
      </w:r>
      <w:r w:rsidR="00D72345" w:rsidRPr="00524E61">
        <w:rPr>
          <w:rFonts w:asciiTheme="minorHAnsi" w:hAnsiTheme="minorHAnsi" w:cstheme="minorHAnsi"/>
          <w:color w:val="000000"/>
          <w:sz w:val="22"/>
          <w:szCs w:val="22"/>
          <w:lang w:val="ro-MD" w:eastAsia="ro-RO"/>
        </w:rPr>
        <w:t xml:space="preserve">, </w:t>
      </w:r>
      <w:r w:rsidR="00812ADE" w:rsidRPr="00524E61">
        <w:rPr>
          <w:rFonts w:asciiTheme="minorHAnsi" w:hAnsiTheme="minorHAnsi" w:cstheme="minorHAnsi"/>
          <w:color w:val="000000"/>
          <w:sz w:val="22"/>
          <w:szCs w:val="22"/>
          <w:lang w:eastAsia="ro-RO"/>
        </w:rPr>
        <w:t>sau  o schimbare fundamentală a procesului general de producţie a produsului (produselor) sau a prestării generale a serviciului (serviciilor) vizat(e) de investiţia în unitate</w:t>
      </w:r>
      <w:r w:rsidRPr="00524E61">
        <w:rPr>
          <w:rFonts w:asciiTheme="minorHAnsi" w:hAnsiTheme="minorHAnsi" w:cstheme="minorHAnsi"/>
          <w:color w:val="000000"/>
          <w:sz w:val="22"/>
          <w:szCs w:val="22"/>
          <w:lang w:eastAsia="ro-RO"/>
        </w:rPr>
        <w:t xml:space="preserve">, în conformitate cu prevederile referitoare la investiţiile iniţiale ale Regulamentului (UE) nr. </w:t>
      </w:r>
      <w:r w:rsidR="00D72345" w:rsidRPr="00524E61">
        <w:rPr>
          <w:rFonts w:asciiTheme="minorHAnsi" w:hAnsiTheme="minorHAnsi" w:cstheme="minorHAnsi"/>
          <w:color w:val="000000"/>
          <w:sz w:val="22"/>
          <w:szCs w:val="22"/>
          <w:lang w:eastAsia="ro-RO"/>
        </w:rPr>
        <w:t>651</w:t>
      </w:r>
      <w:r w:rsidRPr="00524E61">
        <w:rPr>
          <w:rFonts w:asciiTheme="minorHAnsi" w:hAnsiTheme="minorHAnsi" w:cstheme="minorHAnsi"/>
          <w:color w:val="000000"/>
          <w:sz w:val="22"/>
          <w:szCs w:val="22"/>
          <w:lang w:eastAsia="ro-RO"/>
        </w:rPr>
        <w:t>/</w:t>
      </w:r>
      <w:r w:rsidR="00D72345" w:rsidRPr="00524E61">
        <w:rPr>
          <w:rFonts w:asciiTheme="minorHAnsi" w:hAnsiTheme="minorHAnsi" w:cstheme="minorHAnsi"/>
          <w:color w:val="000000"/>
          <w:sz w:val="22"/>
          <w:szCs w:val="22"/>
          <w:lang w:eastAsia="ro-RO"/>
        </w:rPr>
        <w:t>2014</w:t>
      </w:r>
      <w:r w:rsidRPr="00524E61">
        <w:rPr>
          <w:rFonts w:asciiTheme="minorHAnsi" w:hAnsiTheme="minorHAnsi" w:cstheme="minorHAnsi"/>
          <w:color w:val="000000"/>
          <w:sz w:val="22"/>
          <w:szCs w:val="22"/>
          <w:lang w:eastAsia="ro-RO"/>
        </w:rPr>
        <w:t>.</w:t>
      </w:r>
    </w:p>
    <w:p w14:paraId="003D9DA5" w14:textId="6748396D" w:rsidR="00EC0FD8" w:rsidRPr="00044FB9" w:rsidRDefault="00EC0FD8" w:rsidP="00044FB9">
      <w:pPr>
        <w:autoSpaceDE w:val="0"/>
        <w:autoSpaceDN w:val="0"/>
        <w:adjustRightInd w:val="0"/>
        <w:spacing w:before="0" w:after="0"/>
        <w:rPr>
          <w:rFonts w:asciiTheme="minorHAnsi" w:hAnsiTheme="minorHAnsi" w:cstheme="minorHAnsi"/>
          <w:color w:val="000000"/>
          <w:sz w:val="22"/>
          <w:szCs w:val="22"/>
          <w:lang w:eastAsia="ro-RO"/>
        </w:rPr>
      </w:pPr>
      <w:r w:rsidRPr="00044FB9">
        <w:rPr>
          <w:rFonts w:asciiTheme="minorHAnsi" w:hAnsiTheme="minorHAnsi" w:cstheme="minorHAnsi"/>
          <w:b/>
          <w:bCs/>
          <w:color w:val="000000"/>
          <w:sz w:val="22"/>
          <w:szCs w:val="22"/>
          <w:lang w:eastAsia="ro-RO"/>
        </w:rPr>
        <w:t>Notă!</w:t>
      </w:r>
      <w:r w:rsidRPr="00524E61">
        <w:rPr>
          <w:rFonts w:asciiTheme="minorHAnsi" w:hAnsiTheme="minorHAnsi" w:cstheme="minorHAnsi"/>
          <w:b/>
          <w:bCs/>
          <w:i/>
          <w:iCs/>
          <w:color w:val="000000"/>
          <w:sz w:val="22"/>
          <w:szCs w:val="22"/>
          <w:lang w:eastAsia="ro-RO"/>
        </w:rPr>
        <w:t xml:space="preserve"> </w:t>
      </w:r>
      <w:r w:rsidR="00044FB9">
        <w:rPr>
          <w:rFonts w:asciiTheme="minorHAnsi" w:hAnsiTheme="minorHAnsi" w:cstheme="minorHAnsi"/>
          <w:color w:val="000000"/>
          <w:sz w:val="22"/>
          <w:szCs w:val="22"/>
          <w:lang w:eastAsia="ro-RO"/>
        </w:rPr>
        <w:t xml:space="preserve"> </w:t>
      </w:r>
      <w:r w:rsidRPr="00044FB9">
        <w:rPr>
          <w:rFonts w:asciiTheme="minorHAnsi" w:hAnsiTheme="minorHAnsi" w:cstheme="minorHAnsi"/>
          <w:color w:val="000000"/>
          <w:sz w:val="22"/>
          <w:szCs w:val="22"/>
          <w:lang w:eastAsia="ro-RO"/>
        </w:rPr>
        <w:t xml:space="preserve">Orice cheltuieli efectuate după finalizarea etapei de implementare a proiectului sunt neeligibile. </w:t>
      </w:r>
    </w:p>
    <w:p w14:paraId="56D56DB9" w14:textId="77777777" w:rsidR="00EC0FD8" w:rsidRPr="00524E61" w:rsidRDefault="00EC0FD8"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Toate cheltuielile trebuie să fie justificate în contextul operațiunii și să respecte principiile bunei gestiuni financiare, în special în ceea ce privește economia și eficiența operațiunii. </w:t>
      </w:r>
    </w:p>
    <w:p w14:paraId="54DF478C" w14:textId="77777777" w:rsidR="00EC0FD8" w:rsidRPr="00524E61" w:rsidRDefault="00EC0FD8"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În conformitate cu prevederile art. 4, alineatul 7, litera c) din OUG 23/2023 solicitantul de finanțare are obligația de a asigura fonduri suficiente și realiste în bugetul proiectului, cu încadrarea în limitele maxime prevăzute în ghid. </w:t>
      </w:r>
    </w:p>
    <w:p w14:paraId="6EA0B356" w14:textId="232C4EF9" w:rsidR="00EC0FD8" w:rsidRPr="00044FB9" w:rsidRDefault="00EC0FD8" w:rsidP="00044FB9">
      <w:pPr>
        <w:autoSpaceDE w:val="0"/>
        <w:autoSpaceDN w:val="0"/>
        <w:adjustRightInd w:val="0"/>
        <w:spacing w:before="0" w:after="0"/>
        <w:jc w:val="both"/>
        <w:rPr>
          <w:rFonts w:asciiTheme="minorHAnsi" w:hAnsiTheme="minorHAnsi" w:cstheme="minorHAnsi"/>
          <w:color w:val="000000"/>
          <w:sz w:val="22"/>
          <w:szCs w:val="22"/>
          <w:lang w:eastAsia="ro-RO"/>
        </w:rPr>
      </w:pPr>
      <w:r w:rsidRPr="00044FB9">
        <w:rPr>
          <w:rFonts w:asciiTheme="minorHAnsi" w:hAnsiTheme="minorHAnsi" w:cstheme="minorHAnsi"/>
          <w:color w:val="000000"/>
          <w:sz w:val="22"/>
          <w:szCs w:val="22"/>
          <w:lang w:eastAsia="ro-RO"/>
        </w:rPr>
        <w:t xml:space="preserve">Încadrarea cheltuielilor pe categorii și subcategorii bugetare în sistemul informatic MySMIS2021 se va face în baza Matricei de corelare a bugetului proiectului cu devizul general al investiției (Model A </w:t>
      </w:r>
      <w:r w:rsidRPr="00044FB9">
        <w:rPr>
          <w:rFonts w:asciiTheme="minorHAnsi" w:hAnsiTheme="minorHAnsi" w:cstheme="minorHAnsi"/>
          <w:sz w:val="22"/>
          <w:szCs w:val="22"/>
          <w:lang w:eastAsia="ro-RO"/>
        </w:rPr>
        <w:t>la prezentul ghid) în cazul proiectelor de lucrări.</w:t>
      </w:r>
    </w:p>
    <w:p w14:paraId="3CCBF3C0" w14:textId="77777777" w:rsidR="00F3185B" w:rsidRDefault="00F3185B" w:rsidP="00524E61">
      <w:pPr>
        <w:spacing w:before="0" w:after="0"/>
        <w:jc w:val="both"/>
        <w:rPr>
          <w:rFonts w:asciiTheme="minorHAnsi" w:hAnsiTheme="minorHAnsi" w:cstheme="minorHAnsi"/>
          <w:sz w:val="22"/>
          <w:szCs w:val="22"/>
          <w:lang w:eastAsia="ro-RO"/>
        </w:rPr>
      </w:pPr>
    </w:p>
    <w:p w14:paraId="260CDD42" w14:textId="1A795C05" w:rsidR="00EC0FD8" w:rsidRPr="00524E61" w:rsidRDefault="00EC0FD8" w:rsidP="00524E61">
      <w:pPr>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lastRenderedPageBreak/>
        <w:t>Instrucţiunile de aplicare a prevederilor art. 9 alin. (1) şi (2) din HG 873/2022 privind TVA au fost aprobate prin ordinul comun al ministrului investiţiilor şi proiectelor europene şi al ministrului finanţelor nr. 4013/23.10.2023, respectiv nr. 5316/27.11.2023.</w:t>
      </w:r>
    </w:p>
    <w:p w14:paraId="4FB7B8B7" w14:textId="77777777" w:rsidR="00CA587D" w:rsidRDefault="00CA587D" w:rsidP="00524E61">
      <w:pPr>
        <w:autoSpaceDE w:val="0"/>
        <w:autoSpaceDN w:val="0"/>
        <w:adjustRightInd w:val="0"/>
        <w:spacing w:before="0" w:after="0"/>
        <w:jc w:val="both"/>
        <w:rPr>
          <w:rFonts w:asciiTheme="minorHAnsi" w:hAnsiTheme="minorHAnsi" w:cstheme="minorHAnsi"/>
          <w:color w:val="000000"/>
          <w:sz w:val="22"/>
          <w:szCs w:val="22"/>
          <w:lang w:eastAsia="ro-RO"/>
        </w:rPr>
      </w:pPr>
    </w:p>
    <w:p w14:paraId="56B830B3" w14:textId="0B8A3248" w:rsidR="00D72345" w:rsidRPr="00F3185B" w:rsidRDefault="00D72345" w:rsidP="00524E61">
      <w:pPr>
        <w:autoSpaceDE w:val="0"/>
        <w:autoSpaceDN w:val="0"/>
        <w:adjustRightInd w:val="0"/>
        <w:spacing w:before="0" w:after="0"/>
        <w:jc w:val="both"/>
        <w:rPr>
          <w:rFonts w:asciiTheme="minorHAnsi" w:hAnsiTheme="minorHAnsi" w:cstheme="minorHAnsi"/>
          <w:color w:val="000000"/>
          <w:sz w:val="22"/>
          <w:szCs w:val="22"/>
          <w:lang w:eastAsia="ro-RO"/>
        </w:rPr>
      </w:pPr>
      <w:r w:rsidRPr="00F3185B">
        <w:rPr>
          <w:rFonts w:asciiTheme="minorHAnsi" w:hAnsiTheme="minorHAnsi" w:cstheme="minorHAnsi"/>
          <w:color w:val="000000"/>
          <w:sz w:val="22"/>
          <w:szCs w:val="22"/>
          <w:lang w:eastAsia="ro-RO"/>
        </w:rPr>
        <w:t>Sunt eligibile pentru a fi finanțate prin ajutor de stat regional pentru investiții tipurile de cheltuieli cu activele corporale și/sau necorporale aferente unor investiții inițiale, așa cum sunt detaliate mai jos. Acestea trebuie să se regăsească înregistrate în contabilitatea beneficiarului în conturile de imobilizări corporale şi necorporale, aferente investiției finanțate în cauză.</w:t>
      </w:r>
    </w:p>
    <w:p w14:paraId="3ECD29E9" w14:textId="77777777" w:rsidR="00F3185B" w:rsidRDefault="00F3185B" w:rsidP="00524E61">
      <w:pPr>
        <w:autoSpaceDE w:val="0"/>
        <w:autoSpaceDN w:val="0"/>
        <w:adjustRightInd w:val="0"/>
        <w:spacing w:before="0" w:after="0"/>
        <w:jc w:val="both"/>
        <w:rPr>
          <w:rFonts w:asciiTheme="minorHAnsi" w:hAnsiTheme="minorHAnsi" w:cstheme="minorHAnsi"/>
          <w:b/>
          <w:bCs/>
          <w:sz w:val="22"/>
          <w:szCs w:val="22"/>
          <w:lang w:eastAsia="ro-RO"/>
        </w:rPr>
      </w:pPr>
      <w:bookmarkStart w:id="190" w:name="_Hlk163207555"/>
    </w:p>
    <w:p w14:paraId="2C9F57A4" w14:textId="7752CE9C" w:rsidR="00B32BEB" w:rsidRPr="00524E61" w:rsidRDefault="00B32BEB" w:rsidP="00524E61">
      <w:pPr>
        <w:autoSpaceDE w:val="0"/>
        <w:autoSpaceDN w:val="0"/>
        <w:adjustRightInd w:val="0"/>
        <w:spacing w:before="0" w:after="0"/>
        <w:jc w:val="both"/>
        <w:rPr>
          <w:rFonts w:asciiTheme="minorHAnsi" w:hAnsiTheme="minorHAnsi" w:cstheme="minorHAnsi"/>
          <w:b/>
          <w:bCs/>
          <w:color w:val="000000"/>
          <w:sz w:val="22"/>
          <w:szCs w:val="22"/>
          <w:lang w:eastAsia="ro-RO"/>
        </w:rPr>
      </w:pPr>
      <w:r w:rsidRPr="00524E61">
        <w:rPr>
          <w:rFonts w:asciiTheme="minorHAnsi" w:hAnsiTheme="minorHAnsi" w:cstheme="minorHAnsi"/>
          <w:b/>
          <w:bCs/>
          <w:sz w:val="22"/>
          <w:szCs w:val="22"/>
          <w:lang w:eastAsia="ro-RO"/>
        </w:rPr>
        <w:t xml:space="preserve">Categoriile </w:t>
      </w:r>
      <w:r w:rsidRPr="00524E61">
        <w:rPr>
          <w:rFonts w:asciiTheme="minorHAnsi" w:hAnsiTheme="minorHAnsi" w:cstheme="minorHAnsi"/>
          <w:b/>
          <w:bCs/>
          <w:color w:val="000000"/>
          <w:sz w:val="22"/>
          <w:szCs w:val="22"/>
          <w:lang w:eastAsia="ro-RO"/>
        </w:rPr>
        <w:t>de cheltuieli eligibile</w:t>
      </w:r>
      <w:r w:rsidRPr="00524E61">
        <w:rPr>
          <w:rFonts w:asciiTheme="minorHAnsi" w:hAnsiTheme="minorHAnsi" w:cstheme="minorHAnsi"/>
          <w:color w:val="000000"/>
          <w:sz w:val="22"/>
          <w:szCs w:val="22"/>
          <w:lang w:eastAsia="ro-RO"/>
        </w:rPr>
        <w:t xml:space="preserve"> aferente prezentei scheme, </w:t>
      </w:r>
      <w:r w:rsidRPr="00524E61">
        <w:rPr>
          <w:rFonts w:asciiTheme="minorHAnsi" w:hAnsiTheme="minorHAnsi" w:cstheme="minorHAnsi"/>
          <w:b/>
          <w:bCs/>
          <w:color w:val="000000"/>
          <w:sz w:val="22"/>
          <w:szCs w:val="22"/>
          <w:lang w:eastAsia="ro-RO"/>
        </w:rPr>
        <w:t>finanțabile prin ajutor de stat regional sunt:</w:t>
      </w:r>
    </w:p>
    <w:p w14:paraId="3C468DBF" w14:textId="4A8A6B7D" w:rsidR="00EE2B00" w:rsidRPr="00524E61" w:rsidRDefault="00EE2B00" w:rsidP="002F2C2A">
      <w:pPr>
        <w:pStyle w:val="ListParagraph"/>
        <w:numPr>
          <w:ilvl w:val="0"/>
          <w:numId w:val="39"/>
        </w:num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cheltuieli pentru </w:t>
      </w:r>
      <w:r w:rsidR="00E87C67" w:rsidRPr="00524E61">
        <w:rPr>
          <w:rFonts w:asciiTheme="minorHAnsi" w:hAnsiTheme="minorHAnsi" w:cstheme="minorHAnsi"/>
          <w:color w:val="000000"/>
          <w:sz w:val="22"/>
          <w:szCs w:val="22"/>
          <w:lang w:eastAsia="ro-RO"/>
        </w:rPr>
        <w:t>achiziția terenului;</w:t>
      </w:r>
    </w:p>
    <w:p w14:paraId="77F1ECD7" w14:textId="55F893AF" w:rsidR="00B32BEB" w:rsidRPr="00524E61" w:rsidRDefault="00B32BEB" w:rsidP="002F2C2A">
      <w:pPr>
        <w:pStyle w:val="ListParagraph"/>
        <w:numPr>
          <w:ilvl w:val="0"/>
          <w:numId w:val="39"/>
        </w:numPr>
        <w:autoSpaceDE w:val="0"/>
        <w:autoSpaceDN w:val="0"/>
        <w:adjustRightInd w:val="0"/>
        <w:spacing w:before="0" w:after="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cheltuieli pentru amenajarea terenului;</w:t>
      </w:r>
    </w:p>
    <w:p w14:paraId="1717F223" w14:textId="77777777" w:rsidR="00B32BEB" w:rsidRPr="00524E61" w:rsidRDefault="00B32BEB" w:rsidP="002F2C2A">
      <w:pPr>
        <w:pStyle w:val="ListParagraph"/>
        <w:numPr>
          <w:ilvl w:val="0"/>
          <w:numId w:val="39"/>
        </w:numPr>
        <w:autoSpaceDE w:val="0"/>
        <w:autoSpaceDN w:val="0"/>
        <w:adjustRightInd w:val="0"/>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cheltuieli pentru asigurarea utilităților necesare obiectivului;</w:t>
      </w:r>
    </w:p>
    <w:p w14:paraId="0CB0F046" w14:textId="4500F33C" w:rsidR="00B32BEB" w:rsidRPr="00524E61" w:rsidRDefault="00B32BEB" w:rsidP="002F2C2A">
      <w:pPr>
        <w:pStyle w:val="ListParagraph"/>
        <w:numPr>
          <w:ilvl w:val="0"/>
          <w:numId w:val="39"/>
        </w:numPr>
        <w:autoSpaceDE w:val="0"/>
        <w:autoSpaceDN w:val="0"/>
        <w:adjustRightInd w:val="0"/>
        <w:spacing w:before="0" w:after="0"/>
        <w:ind w:left="714" w:hanging="357"/>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cheltuieli pentru investiția de bază;</w:t>
      </w:r>
    </w:p>
    <w:p w14:paraId="7AFE72CF" w14:textId="77777777" w:rsidR="00B32BEB" w:rsidRPr="00524E61" w:rsidRDefault="00B32BEB" w:rsidP="002F2C2A">
      <w:pPr>
        <w:pStyle w:val="ListParagraph"/>
        <w:numPr>
          <w:ilvl w:val="0"/>
          <w:numId w:val="39"/>
        </w:numPr>
        <w:autoSpaceDE w:val="0"/>
        <w:autoSpaceDN w:val="0"/>
        <w:adjustRightInd w:val="0"/>
        <w:spacing w:before="0" w:after="0"/>
        <w:ind w:left="714" w:hanging="357"/>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cheltuieli pentru organizarea de șantier și conexe organizării de șantier</w:t>
      </w:r>
    </w:p>
    <w:p w14:paraId="564E5CE7" w14:textId="70E76D06" w:rsidR="00D90AB8" w:rsidRPr="00524E61" w:rsidRDefault="00B32BEB" w:rsidP="002F2C2A">
      <w:pPr>
        <w:pStyle w:val="ListParagraph"/>
        <w:numPr>
          <w:ilvl w:val="0"/>
          <w:numId w:val="39"/>
        </w:numPr>
        <w:autoSpaceDE w:val="0"/>
        <w:autoSpaceDN w:val="0"/>
        <w:adjustRightInd w:val="0"/>
        <w:spacing w:before="0" w:after="0"/>
        <w:jc w:val="both"/>
        <w:rPr>
          <w:rFonts w:asciiTheme="minorHAnsi" w:hAnsiTheme="minorHAnsi" w:cstheme="minorHAnsi"/>
          <w:sz w:val="22"/>
          <w:szCs w:val="22"/>
          <w:lang w:val="ro-MD" w:eastAsia="ro-RO"/>
        </w:rPr>
      </w:pPr>
      <w:r w:rsidRPr="00524E61">
        <w:rPr>
          <w:rFonts w:asciiTheme="minorHAnsi" w:hAnsiTheme="minorHAnsi" w:cstheme="minorHAnsi"/>
          <w:sz w:val="22"/>
          <w:szCs w:val="22"/>
          <w:lang w:eastAsia="ro-RO"/>
        </w:rPr>
        <w:t>cheltuieli diverse și neprevăzute</w:t>
      </w:r>
      <w:r w:rsidR="00D90AB8" w:rsidRPr="00524E61">
        <w:rPr>
          <w:rFonts w:asciiTheme="minorHAnsi" w:hAnsiTheme="minorHAnsi" w:cstheme="minorHAnsi"/>
          <w:sz w:val="22"/>
          <w:szCs w:val="22"/>
          <w:lang w:val="ro-MD" w:eastAsia="ro-RO"/>
        </w:rPr>
        <w:t>;</w:t>
      </w:r>
    </w:p>
    <w:p w14:paraId="4A410B43" w14:textId="323C8D9F" w:rsidR="0090309E" w:rsidRDefault="00D4388D" w:rsidP="002F2C2A">
      <w:pPr>
        <w:pStyle w:val="ListParagraph"/>
        <w:numPr>
          <w:ilvl w:val="0"/>
          <w:numId w:val="39"/>
        </w:numPr>
        <w:spacing w:before="0" w:after="0"/>
        <w:rPr>
          <w:rFonts w:asciiTheme="minorHAnsi" w:hAnsiTheme="minorHAnsi" w:cstheme="minorHAnsi"/>
          <w:color w:val="000000"/>
          <w:sz w:val="22"/>
          <w:szCs w:val="22"/>
          <w:lang w:eastAsia="ro-RO"/>
        </w:rPr>
      </w:pPr>
      <w:r w:rsidRPr="00524E61">
        <w:rPr>
          <w:rFonts w:asciiTheme="minorHAnsi" w:hAnsiTheme="minorHAnsi" w:cstheme="minorHAnsi"/>
          <w:sz w:val="22"/>
          <w:szCs w:val="22"/>
          <w:lang w:eastAsia="ro-RO"/>
        </w:rPr>
        <w:t xml:space="preserve">cheltuieli aferente marjei </w:t>
      </w:r>
      <w:r w:rsidRPr="00524E61">
        <w:rPr>
          <w:rFonts w:asciiTheme="minorHAnsi" w:hAnsiTheme="minorHAnsi" w:cstheme="minorHAnsi"/>
          <w:color w:val="000000"/>
          <w:sz w:val="22"/>
          <w:szCs w:val="22"/>
          <w:lang w:eastAsia="ro-RO"/>
        </w:rPr>
        <w:t xml:space="preserve">de buget și pentru constituirea rezervei de implementare pentru ajustarea de </w:t>
      </w:r>
      <w:r w:rsidRPr="00F3185B">
        <w:rPr>
          <w:rFonts w:asciiTheme="minorHAnsi" w:hAnsiTheme="minorHAnsi" w:cstheme="minorHAnsi"/>
          <w:color w:val="000000"/>
          <w:sz w:val="22"/>
          <w:szCs w:val="22"/>
          <w:lang w:eastAsia="ro-RO"/>
        </w:rPr>
        <w:t>preț</w:t>
      </w:r>
      <w:r w:rsidR="00987666" w:rsidRPr="00F3185B">
        <w:rPr>
          <w:rFonts w:asciiTheme="minorHAnsi" w:hAnsiTheme="minorHAnsi" w:cstheme="minorHAnsi"/>
          <w:color w:val="000000"/>
          <w:sz w:val="22"/>
          <w:szCs w:val="22"/>
          <w:lang w:eastAsia="ro-RO"/>
        </w:rPr>
        <w:t xml:space="preserve"> legată direct de investitia initială, cu respectarea efectului stimulativ</w:t>
      </w:r>
      <w:r w:rsidR="001A019A">
        <w:rPr>
          <w:rFonts w:asciiTheme="minorHAnsi" w:hAnsiTheme="minorHAnsi" w:cstheme="minorHAnsi"/>
          <w:color w:val="000000"/>
          <w:sz w:val="22"/>
          <w:szCs w:val="22"/>
          <w:lang w:eastAsia="ro-RO"/>
        </w:rPr>
        <w:t>.</w:t>
      </w:r>
    </w:p>
    <w:p w14:paraId="5811E33A" w14:textId="77777777" w:rsidR="001A019A" w:rsidRPr="001A019A" w:rsidRDefault="001A019A" w:rsidP="001A019A">
      <w:pPr>
        <w:pStyle w:val="ListParagraph"/>
        <w:spacing w:before="0" w:after="0"/>
        <w:rPr>
          <w:rFonts w:asciiTheme="minorHAnsi" w:hAnsiTheme="minorHAnsi" w:cstheme="minorHAnsi"/>
          <w:color w:val="000000"/>
          <w:sz w:val="22"/>
          <w:szCs w:val="22"/>
          <w:lang w:eastAsia="ro-RO"/>
        </w:rPr>
      </w:pPr>
    </w:p>
    <w:p w14:paraId="3FFFA348" w14:textId="77777777" w:rsidR="00B32BEB" w:rsidRPr="00524E61" w:rsidRDefault="00B32BEB" w:rsidP="00524E61">
      <w:pPr>
        <w:pStyle w:val="ListParagraph"/>
        <w:autoSpaceDE w:val="0"/>
        <w:autoSpaceDN w:val="0"/>
        <w:adjustRightInd w:val="0"/>
        <w:spacing w:before="0" w:after="0"/>
        <w:ind w:left="-142"/>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 Categoriile de </w:t>
      </w:r>
      <w:r w:rsidRPr="00524E61">
        <w:rPr>
          <w:rFonts w:asciiTheme="minorHAnsi" w:hAnsiTheme="minorHAnsi" w:cstheme="minorHAnsi"/>
          <w:b/>
          <w:bCs/>
          <w:color w:val="000000"/>
          <w:sz w:val="22"/>
          <w:szCs w:val="22"/>
          <w:lang w:eastAsia="ro-RO"/>
        </w:rPr>
        <w:t>cheltuieli eligibile</w:t>
      </w:r>
      <w:r w:rsidRPr="00524E61">
        <w:rPr>
          <w:rFonts w:asciiTheme="minorHAnsi" w:hAnsiTheme="minorHAnsi" w:cstheme="minorHAnsi"/>
          <w:color w:val="000000"/>
          <w:sz w:val="22"/>
          <w:szCs w:val="22"/>
          <w:lang w:eastAsia="ro-RO"/>
        </w:rPr>
        <w:t xml:space="preserve"> aferente prezentei scheme, </w:t>
      </w:r>
      <w:r w:rsidRPr="00524E61">
        <w:rPr>
          <w:rFonts w:asciiTheme="minorHAnsi" w:hAnsiTheme="minorHAnsi" w:cstheme="minorHAnsi"/>
          <w:b/>
          <w:bCs/>
          <w:color w:val="000000"/>
          <w:sz w:val="22"/>
          <w:szCs w:val="22"/>
          <w:lang w:eastAsia="ro-RO"/>
        </w:rPr>
        <w:t>finanțabile prin ajutor de minimis</w:t>
      </w:r>
      <w:r w:rsidRPr="00524E61">
        <w:rPr>
          <w:rFonts w:asciiTheme="minorHAnsi" w:hAnsiTheme="minorHAnsi" w:cstheme="minorHAnsi"/>
          <w:color w:val="000000"/>
          <w:sz w:val="22"/>
          <w:szCs w:val="22"/>
          <w:lang w:eastAsia="ro-RO"/>
        </w:rPr>
        <w:t xml:space="preserve"> sunt:</w:t>
      </w:r>
    </w:p>
    <w:p w14:paraId="4D27DE84" w14:textId="77777777" w:rsidR="00B32BEB" w:rsidRPr="00524E61" w:rsidRDefault="00B32BEB" w:rsidP="002F2C2A">
      <w:pPr>
        <w:pStyle w:val="ListParagraph"/>
        <w:numPr>
          <w:ilvl w:val="0"/>
          <w:numId w:val="40"/>
        </w:numPr>
        <w:autoSpaceDE w:val="0"/>
        <w:autoSpaceDN w:val="0"/>
        <w:adjustRightInd w:val="0"/>
        <w:spacing w:before="0" w:after="0"/>
        <w:ind w:left="425" w:firstLine="0"/>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cheltuieli pentru proiectare și asistență tehnică;</w:t>
      </w:r>
    </w:p>
    <w:p w14:paraId="0A3B741D" w14:textId="585DEEF8" w:rsidR="00B32BEB" w:rsidRPr="00524E61" w:rsidRDefault="00B32BEB" w:rsidP="002F2C2A">
      <w:pPr>
        <w:pStyle w:val="ListParagraph"/>
        <w:numPr>
          <w:ilvl w:val="0"/>
          <w:numId w:val="40"/>
        </w:numPr>
        <w:autoSpaceDE w:val="0"/>
        <w:autoSpaceDN w:val="0"/>
        <w:adjustRightInd w:val="0"/>
        <w:spacing w:before="0" w:after="0"/>
        <w:ind w:left="425" w:firstLine="0"/>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cheltuieli pentru activități de marketing;</w:t>
      </w:r>
    </w:p>
    <w:p w14:paraId="4CF0FF2D" w14:textId="71C0284B" w:rsidR="003D62BE" w:rsidRPr="00524E61" w:rsidRDefault="00812ADE" w:rsidP="002F2C2A">
      <w:pPr>
        <w:pStyle w:val="ListParagraph"/>
        <w:widowControl w:val="0"/>
        <w:numPr>
          <w:ilvl w:val="0"/>
          <w:numId w:val="40"/>
        </w:numPr>
        <w:autoSpaceDE w:val="0"/>
        <w:autoSpaceDN w:val="0"/>
        <w:adjustRightInd w:val="0"/>
        <w:spacing w:before="0" w:after="0"/>
        <w:ind w:left="425" w:firstLine="0"/>
        <w:jc w:val="both"/>
        <w:rPr>
          <w:rFonts w:asciiTheme="minorHAnsi" w:eastAsia="Times New Roman" w:hAnsiTheme="minorHAnsi" w:cstheme="minorHAnsi"/>
          <w:sz w:val="22"/>
          <w:szCs w:val="22"/>
          <w:lang w:val="ro-MD"/>
        </w:rPr>
      </w:pPr>
      <w:r w:rsidRPr="00524E61">
        <w:rPr>
          <w:rFonts w:asciiTheme="minorHAnsi" w:hAnsiTheme="minorHAnsi" w:cstheme="minorHAnsi"/>
          <w:color w:val="000000"/>
          <w:sz w:val="22"/>
          <w:szCs w:val="22"/>
          <w:lang w:eastAsia="ro-RO"/>
        </w:rPr>
        <w:t>taxa pe valoare adăugată nedeductibilă</w:t>
      </w:r>
      <w:r w:rsidR="00721231" w:rsidRPr="00524E61">
        <w:rPr>
          <w:rFonts w:asciiTheme="minorHAnsi" w:hAnsiTheme="minorHAnsi" w:cstheme="minorHAnsi"/>
          <w:color w:val="000000"/>
          <w:sz w:val="22"/>
          <w:szCs w:val="22"/>
          <w:lang w:eastAsia="ro-RO"/>
        </w:rPr>
        <w:t xml:space="preserve"> aferentă cheltuielilor eligibile</w:t>
      </w:r>
      <w:r w:rsidRPr="00524E61">
        <w:rPr>
          <w:rFonts w:asciiTheme="minorHAnsi" w:hAnsiTheme="minorHAnsi" w:cstheme="minorHAnsi"/>
          <w:color w:val="000000"/>
          <w:sz w:val="22"/>
          <w:szCs w:val="22"/>
          <w:lang w:eastAsia="ro-RO"/>
        </w:rPr>
        <w:t>;</w:t>
      </w:r>
    </w:p>
    <w:p w14:paraId="10EE50CC" w14:textId="73134D5F" w:rsidR="00B34394" w:rsidRPr="00524E61" w:rsidRDefault="00B34394" w:rsidP="002F2C2A">
      <w:pPr>
        <w:pStyle w:val="ListParagraph"/>
        <w:numPr>
          <w:ilvl w:val="0"/>
          <w:numId w:val="40"/>
        </w:numPr>
        <w:spacing w:before="0" w:after="0"/>
        <w:ind w:hanging="294"/>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cheltuieli pentru consultanță și management de proiect;</w:t>
      </w:r>
    </w:p>
    <w:p w14:paraId="670012E3" w14:textId="6460104F" w:rsidR="000609B3" w:rsidRPr="00524E61" w:rsidRDefault="000609B3" w:rsidP="002F2C2A">
      <w:pPr>
        <w:pStyle w:val="ListParagraph"/>
        <w:widowControl w:val="0"/>
        <w:numPr>
          <w:ilvl w:val="0"/>
          <w:numId w:val="40"/>
        </w:numPr>
        <w:autoSpaceDE w:val="0"/>
        <w:autoSpaceDN w:val="0"/>
        <w:adjustRightInd w:val="0"/>
        <w:spacing w:before="0" w:after="0"/>
        <w:ind w:left="425" w:firstLine="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cheltuielile pentru publicitate și informare;</w:t>
      </w:r>
    </w:p>
    <w:p w14:paraId="08E182FB" w14:textId="7902770D" w:rsidR="000609B3" w:rsidRPr="00524E61" w:rsidRDefault="000609B3" w:rsidP="002F2C2A">
      <w:pPr>
        <w:pStyle w:val="ListParagraph"/>
        <w:widowControl w:val="0"/>
        <w:numPr>
          <w:ilvl w:val="0"/>
          <w:numId w:val="40"/>
        </w:numPr>
        <w:autoSpaceDE w:val="0"/>
        <w:autoSpaceDN w:val="0"/>
        <w:adjustRightInd w:val="0"/>
        <w:spacing w:before="0" w:after="0"/>
        <w:ind w:left="425" w:firstLine="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cheltuielile cu </w:t>
      </w:r>
      <w:bookmarkStart w:id="191" w:name="_Hlk161324613"/>
      <w:r w:rsidRPr="00524E61">
        <w:rPr>
          <w:rFonts w:asciiTheme="minorHAnsi" w:hAnsiTheme="minorHAnsi" w:cstheme="minorHAnsi"/>
          <w:color w:val="000000"/>
          <w:sz w:val="22"/>
          <w:szCs w:val="22"/>
          <w:lang w:eastAsia="ro-RO"/>
        </w:rPr>
        <w:t>activitatea de audit financiar extern</w:t>
      </w:r>
      <w:bookmarkEnd w:id="191"/>
      <w:r w:rsidRPr="00524E61">
        <w:rPr>
          <w:rFonts w:asciiTheme="minorHAnsi" w:hAnsiTheme="minorHAnsi" w:cstheme="minorHAnsi"/>
          <w:color w:val="000000"/>
          <w:sz w:val="22"/>
          <w:szCs w:val="22"/>
          <w:lang w:eastAsia="ro-RO"/>
        </w:rPr>
        <w:t>;</w:t>
      </w:r>
    </w:p>
    <w:p w14:paraId="4E6A9BF8" w14:textId="237C5DB8" w:rsidR="000609B3" w:rsidRPr="00524E61" w:rsidRDefault="000609B3" w:rsidP="002F2C2A">
      <w:pPr>
        <w:pStyle w:val="ListParagraph"/>
        <w:widowControl w:val="0"/>
        <w:numPr>
          <w:ilvl w:val="0"/>
          <w:numId w:val="40"/>
        </w:numPr>
        <w:autoSpaceDE w:val="0"/>
        <w:autoSpaceDN w:val="0"/>
        <w:adjustRightInd w:val="0"/>
        <w:spacing w:before="0" w:after="0"/>
        <w:ind w:left="425" w:firstLine="0"/>
        <w:jc w:val="both"/>
        <w:rPr>
          <w:rFonts w:asciiTheme="minorHAnsi" w:hAnsiTheme="minorHAnsi" w:cstheme="minorHAnsi"/>
          <w:sz w:val="22"/>
          <w:szCs w:val="22"/>
          <w:lang w:val="ro-MD" w:eastAsia="ro-RO"/>
        </w:rPr>
      </w:pPr>
      <w:r w:rsidRPr="00524E61">
        <w:rPr>
          <w:rFonts w:asciiTheme="minorHAnsi" w:hAnsiTheme="minorHAnsi" w:cstheme="minorHAnsi"/>
          <w:color w:val="000000"/>
          <w:sz w:val="22"/>
          <w:szCs w:val="22"/>
          <w:lang w:eastAsia="ro-RO"/>
        </w:rPr>
        <w:t>cheltuieli</w:t>
      </w:r>
      <w:r w:rsidRPr="00524E61">
        <w:rPr>
          <w:rFonts w:asciiTheme="minorHAnsi" w:hAnsiTheme="minorHAnsi" w:cstheme="minorHAnsi"/>
          <w:sz w:val="22"/>
          <w:szCs w:val="22"/>
          <w:lang w:val="ro-MD" w:eastAsia="ro-RO"/>
        </w:rPr>
        <w:t xml:space="preserve"> pentru instalații/echipamente specifice în scopul obținerii unei economii de energie</w:t>
      </w:r>
      <w:r w:rsidR="00B34394" w:rsidRPr="00524E61">
        <w:rPr>
          <w:rFonts w:asciiTheme="minorHAnsi" w:hAnsiTheme="minorHAnsi" w:cstheme="minorHAnsi"/>
          <w:sz w:val="22"/>
          <w:szCs w:val="22"/>
          <w:lang w:val="ro-MD" w:eastAsia="ro-RO"/>
        </w:rPr>
        <w:t>;</w:t>
      </w:r>
    </w:p>
    <w:p w14:paraId="074961FA" w14:textId="1B5CDA33" w:rsidR="00B34394" w:rsidRDefault="00B34394" w:rsidP="002F2C2A">
      <w:pPr>
        <w:pStyle w:val="ListParagraph"/>
        <w:widowControl w:val="0"/>
        <w:numPr>
          <w:ilvl w:val="0"/>
          <w:numId w:val="40"/>
        </w:numPr>
        <w:autoSpaceDE w:val="0"/>
        <w:autoSpaceDN w:val="0"/>
        <w:adjustRightInd w:val="0"/>
        <w:spacing w:before="0" w:after="0"/>
        <w:ind w:left="425" w:firstLine="0"/>
        <w:jc w:val="both"/>
        <w:rPr>
          <w:rFonts w:asciiTheme="minorHAnsi" w:hAnsiTheme="minorHAnsi" w:cstheme="minorHAnsi"/>
          <w:sz w:val="22"/>
          <w:szCs w:val="22"/>
          <w:lang w:val="ro-MD" w:eastAsia="ro-RO"/>
        </w:rPr>
      </w:pPr>
      <w:r w:rsidRPr="00524E61">
        <w:rPr>
          <w:rFonts w:asciiTheme="minorHAnsi" w:hAnsiTheme="minorHAnsi" w:cstheme="minorHAnsi"/>
          <w:sz w:val="22"/>
          <w:szCs w:val="22"/>
          <w:lang w:val="ro-MD" w:eastAsia="ro-RO"/>
        </w:rPr>
        <w:t>montaj utilaje, echipamente tehnologice și funcționale.</w:t>
      </w:r>
    </w:p>
    <w:p w14:paraId="2DB7ADE8" w14:textId="77777777" w:rsidR="00CA587D" w:rsidRPr="00CA587D" w:rsidRDefault="00CA587D" w:rsidP="00F3185B">
      <w:pPr>
        <w:widowControl w:val="0"/>
        <w:autoSpaceDE w:val="0"/>
        <w:autoSpaceDN w:val="0"/>
        <w:adjustRightInd w:val="0"/>
        <w:spacing w:before="0" w:after="0"/>
        <w:ind w:left="425"/>
        <w:jc w:val="both"/>
        <w:rPr>
          <w:rFonts w:asciiTheme="minorHAnsi" w:hAnsiTheme="minorHAnsi" w:cstheme="minorHAnsi"/>
          <w:sz w:val="22"/>
          <w:szCs w:val="22"/>
          <w:lang w:val="ro-MD" w:eastAsia="ro-RO"/>
        </w:rPr>
      </w:pPr>
    </w:p>
    <w:p w14:paraId="1C29DB52" w14:textId="52F2210A" w:rsidR="00CA587D" w:rsidRDefault="00CA587D" w:rsidP="00CA587D">
      <w:pPr>
        <w:spacing w:before="0" w:after="0"/>
        <w:jc w:val="both"/>
        <w:rPr>
          <w:rFonts w:asciiTheme="minorHAnsi" w:hAnsiTheme="minorHAnsi" w:cstheme="minorHAnsi"/>
          <w:sz w:val="22"/>
          <w:szCs w:val="22"/>
          <w:lang w:val="ro-MD" w:eastAsia="ro-RO"/>
        </w:rPr>
      </w:pPr>
      <w:r>
        <w:rPr>
          <w:rFonts w:asciiTheme="minorHAnsi" w:hAnsiTheme="minorHAnsi" w:cstheme="minorHAnsi"/>
          <w:sz w:val="22"/>
          <w:szCs w:val="22"/>
          <w:lang w:val="ro-MD" w:eastAsia="ro-RO"/>
        </w:rPr>
        <w:t>Detalierea cheltuielilor și încadrarea acestora în devizul general/bugetul proiectului este prezentată în Anexa 4 Lista cheltuielilor eligibile.</w:t>
      </w:r>
    </w:p>
    <w:p w14:paraId="2DEA623D" w14:textId="77777777" w:rsidR="00CA587D" w:rsidRDefault="00CA587D" w:rsidP="00CA587D">
      <w:pPr>
        <w:spacing w:before="0" w:after="0"/>
        <w:jc w:val="both"/>
        <w:rPr>
          <w:rFonts w:asciiTheme="minorHAnsi" w:hAnsiTheme="minorHAnsi" w:cstheme="minorHAnsi"/>
          <w:sz w:val="22"/>
          <w:szCs w:val="22"/>
          <w:lang w:val="ro-MD" w:eastAsia="ro-RO"/>
        </w:rPr>
      </w:pPr>
    </w:p>
    <w:p w14:paraId="7983F533" w14:textId="7A975F24" w:rsidR="005D1B49" w:rsidRPr="00CA587D" w:rsidRDefault="005D1B49" w:rsidP="00CA587D">
      <w:pPr>
        <w:spacing w:before="0" w:after="0"/>
        <w:jc w:val="both"/>
        <w:rPr>
          <w:rFonts w:asciiTheme="minorHAnsi" w:hAnsiTheme="minorHAnsi" w:cstheme="minorHAnsi"/>
          <w:color w:val="000000"/>
          <w:sz w:val="22"/>
          <w:szCs w:val="22"/>
          <w:lang w:eastAsia="ro-RO"/>
        </w:rPr>
      </w:pPr>
      <w:r w:rsidRPr="00CA587D">
        <w:rPr>
          <w:rFonts w:asciiTheme="minorHAnsi" w:hAnsiTheme="minorHAnsi" w:cstheme="minorHAnsi"/>
          <w:sz w:val="22"/>
          <w:szCs w:val="22"/>
          <w:lang w:val="ro-MD" w:eastAsia="ro-RO"/>
        </w:rPr>
        <w:t>În cadrul schemei, conform Regulamentului (UE) 2021/1060, art. 54, lit. a),  se utilizează o rată forfetară pentru a acoperi costurile indirecte ale operațiunii în valoare maximă de 5% din costurile directe eligibile. Costurile indirecte sunt reprezentate de cheltuielile pentru consultanță și management de proiect, cheltuielile pentru publicitate și informare și cheltuielile cu activitatea de audit financiar extern.</w:t>
      </w:r>
    </w:p>
    <w:p w14:paraId="2D9D1D8C" w14:textId="77777777" w:rsidR="006B5FCA" w:rsidRPr="00524E61" w:rsidRDefault="006B5FCA" w:rsidP="006B5FCA">
      <w:pPr>
        <w:autoSpaceDE w:val="0"/>
        <w:autoSpaceDN w:val="0"/>
        <w:adjustRightInd w:val="0"/>
        <w:spacing w:before="0" w:after="0"/>
        <w:ind w:left="426"/>
        <w:jc w:val="both"/>
        <w:rPr>
          <w:rFonts w:asciiTheme="minorHAnsi" w:hAnsiTheme="minorHAnsi" w:cstheme="minorHAnsi"/>
          <w:sz w:val="22"/>
          <w:szCs w:val="22"/>
          <w:lang w:val="ro-MD" w:eastAsia="ro-RO"/>
        </w:rPr>
      </w:pPr>
    </w:p>
    <w:p w14:paraId="1B4DA92A" w14:textId="7E9496C6" w:rsidR="00773F94" w:rsidRPr="00524E61" w:rsidRDefault="00773F94" w:rsidP="00524E61">
      <w:pPr>
        <w:pStyle w:val="Heading3"/>
        <w:spacing w:before="0" w:after="0"/>
        <w:rPr>
          <w:rFonts w:asciiTheme="minorHAnsi" w:hAnsiTheme="minorHAnsi" w:cstheme="minorHAnsi"/>
          <w:i w:val="0"/>
          <w:iCs/>
          <w:sz w:val="22"/>
          <w:szCs w:val="22"/>
        </w:rPr>
      </w:pPr>
      <w:bookmarkStart w:id="192" w:name="_Toc200019374"/>
      <w:bookmarkEnd w:id="190"/>
      <w:r w:rsidRPr="00524E61">
        <w:rPr>
          <w:rFonts w:asciiTheme="minorHAnsi" w:hAnsiTheme="minorHAnsi" w:cstheme="minorHAnsi"/>
          <w:i w:val="0"/>
          <w:iCs/>
          <w:sz w:val="22"/>
          <w:szCs w:val="22"/>
        </w:rPr>
        <w:t>Baza legală pentru stabilirea eligibilității cheltuielilor:</w:t>
      </w:r>
      <w:bookmarkEnd w:id="189"/>
      <w:bookmarkEnd w:id="192"/>
      <w:r w:rsidRPr="00524E61">
        <w:rPr>
          <w:rFonts w:asciiTheme="minorHAnsi" w:hAnsiTheme="minorHAnsi" w:cstheme="minorHAnsi"/>
          <w:i w:val="0"/>
          <w:iCs/>
          <w:sz w:val="22"/>
          <w:szCs w:val="22"/>
        </w:rPr>
        <w:t xml:space="preserve"> </w:t>
      </w:r>
    </w:p>
    <w:p w14:paraId="0D5F7D96" w14:textId="1C39331D"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Regulamentul (UE, EURATOM) nr.</w:t>
      </w:r>
      <w:r w:rsidR="00C201F4" w:rsidRPr="00781940">
        <w:rPr>
          <w:rFonts w:asciiTheme="minorHAnsi" w:hAnsiTheme="minorHAnsi" w:cstheme="minorHAnsi"/>
          <w:sz w:val="22"/>
          <w:szCs w:val="22"/>
        </w:rPr>
        <w:t xml:space="preserve"> 2024/2509 al Parlamentului European și al Consiliului din 23 septembrie 2024 privind normele financiare aplicabile bugetului general al Uniunii</w:t>
      </w:r>
      <w:r w:rsidRPr="00781940">
        <w:rPr>
          <w:rFonts w:asciiTheme="minorHAnsi" w:hAnsiTheme="minorHAnsi" w:cstheme="minorHAnsi"/>
          <w:sz w:val="22"/>
          <w:szCs w:val="22"/>
        </w:rPr>
        <w:t xml:space="preserve">. </w:t>
      </w:r>
    </w:p>
    <w:p w14:paraId="74845BC2" w14:textId="65A0B157"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w:t>
      </w:r>
      <w:r w:rsidR="00C04A9B" w:rsidRPr="00781940">
        <w:rPr>
          <w:rFonts w:asciiTheme="minorHAnsi" w:hAnsiTheme="minorHAnsi" w:cstheme="minorHAnsi"/>
          <w:sz w:val="22"/>
          <w:szCs w:val="22"/>
        </w:rPr>
        <w:t xml:space="preserve"> </w:t>
      </w:r>
      <w:r w:rsidRPr="00781940">
        <w:rPr>
          <w:rFonts w:asciiTheme="minorHAnsi" w:hAnsiTheme="minorHAnsi" w:cstheme="minorHAnsi"/>
          <w:sz w:val="22"/>
          <w:szCs w:val="22"/>
        </w:rPr>
        <w:t xml:space="preserve">Fondului pentru azil, migrație și integrare, Fondului pentru securitate internă și Instrumentului de sprijin financiar pentru managementul frontierelor și politica de vize, cu modificările și completările ulterioare; </w:t>
      </w:r>
    </w:p>
    <w:p w14:paraId="14C1243B" w14:textId="687FB3E1"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lastRenderedPageBreak/>
        <w:t xml:space="preserve">Regulamentul (UE) 2021/1058 al Parlamentului European și al Consiliului din 24 iunie 2021 privind Fondul european de dezvoltare regională și Fondul de coeziune, cu modificările și completările ulterioare; </w:t>
      </w:r>
    </w:p>
    <w:p w14:paraId="50979D8F" w14:textId="41C7C23E"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 xml:space="preserve">Hotararea </w:t>
      </w:r>
      <w:r w:rsidR="001C7AFD" w:rsidRPr="00781940">
        <w:rPr>
          <w:rFonts w:asciiTheme="minorHAnsi" w:hAnsiTheme="minorHAnsi" w:cstheme="minorHAnsi"/>
          <w:sz w:val="22"/>
          <w:szCs w:val="22"/>
        </w:rPr>
        <w:t>G</w:t>
      </w:r>
      <w:r w:rsidRPr="00781940">
        <w:rPr>
          <w:rFonts w:asciiTheme="minorHAnsi" w:hAnsiTheme="minorHAnsi" w:cstheme="minorHAnsi"/>
          <w:sz w:val="22"/>
          <w:szCs w:val="22"/>
        </w:rPr>
        <w:t xml:space="preserve">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 </w:t>
      </w:r>
    </w:p>
    <w:p w14:paraId="638464A4" w14:textId="64A6858F"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 cu modificările și completările ulterioare</w:t>
      </w:r>
    </w:p>
    <w:p w14:paraId="6915E4C8" w14:textId="38FDB427" w:rsidR="00773F94"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54E364F0" w14:textId="407E1B6A" w:rsidR="006E2D78" w:rsidRPr="00781940" w:rsidRDefault="00773F94" w:rsidP="002F2C2A">
      <w:pPr>
        <w:pStyle w:val="ListParagraph"/>
        <w:numPr>
          <w:ilvl w:val="0"/>
          <w:numId w:val="69"/>
        </w:numPr>
        <w:spacing w:before="0" w:after="0"/>
        <w:jc w:val="both"/>
        <w:rPr>
          <w:rFonts w:asciiTheme="minorHAnsi" w:hAnsiTheme="minorHAnsi" w:cstheme="minorHAnsi"/>
          <w:sz w:val="22"/>
          <w:szCs w:val="22"/>
        </w:rPr>
      </w:pPr>
      <w:r w:rsidRPr="00781940">
        <w:rPr>
          <w:rFonts w:asciiTheme="minorHAnsi" w:hAnsiTheme="minorHAnsi" w:cstheme="minorHAnsi"/>
          <w:sz w:val="22"/>
          <w:szCs w:val="22"/>
        </w:rPr>
        <w:t>Legea 227/2015 privind Codul fiscal, cu modificările și completările ulterioare.</w:t>
      </w:r>
    </w:p>
    <w:p w14:paraId="220375CA" w14:textId="77777777" w:rsidR="0034310A" w:rsidRPr="00524E61" w:rsidRDefault="0034310A" w:rsidP="00524E61">
      <w:pPr>
        <w:spacing w:before="0" w:after="0"/>
        <w:jc w:val="both"/>
        <w:rPr>
          <w:rFonts w:asciiTheme="minorHAnsi" w:hAnsiTheme="minorHAnsi" w:cstheme="minorHAnsi"/>
          <w:sz w:val="22"/>
          <w:szCs w:val="22"/>
        </w:rPr>
      </w:pPr>
    </w:p>
    <w:p w14:paraId="10E31758" w14:textId="408E0490" w:rsidR="008D5C71" w:rsidRPr="00524E61" w:rsidRDefault="008D5C71" w:rsidP="00524E61">
      <w:pPr>
        <w:pStyle w:val="Heading3"/>
        <w:spacing w:before="0" w:after="0"/>
        <w:ind w:left="0" w:firstLine="0"/>
        <w:rPr>
          <w:rFonts w:asciiTheme="minorHAnsi" w:hAnsiTheme="minorHAnsi" w:cstheme="minorHAnsi"/>
          <w:i w:val="0"/>
          <w:sz w:val="22"/>
          <w:szCs w:val="22"/>
        </w:rPr>
      </w:pPr>
      <w:bookmarkStart w:id="193" w:name="_Toc142556391"/>
      <w:bookmarkStart w:id="194" w:name="_Toc200019375"/>
      <w:r w:rsidRPr="00524E61">
        <w:rPr>
          <w:rFonts w:asciiTheme="minorHAnsi" w:hAnsiTheme="minorHAnsi" w:cstheme="minorHAnsi"/>
          <w:i w:val="0"/>
          <w:sz w:val="22"/>
          <w:szCs w:val="22"/>
        </w:rPr>
        <w:t>Categorii și plafoane de cheltuieli eligibile</w:t>
      </w:r>
      <w:bookmarkEnd w:id="193"/>
      <w:bookmarkEnd w:id="194"/>
    </w:p>
    <w:p w14:paraId="762E2812" w14:textId="411B5D08" w:rsidR="005961CA" w:rsidRPr="00524E61" w:rsidRDefault="005961CA" w:rsidP="00524E61">
      <w:pPr>
        <w:pStyle w:val="ListParagraph"/>
        <w:spacing w:before="0" w:after="0"/>
        <w:ind w:left="0"/>
        <w:jc w:val="both"/>
        <w:rPr>
          <w:rFonts w:asciiTheme="minorHAnsi" w:hAnsiTheme="minorHAnsi" w:cstheme="minorHAnsi"/>
          <w:sz w:val="22"/>
          <w:szCs w:val="22"/>
        </w:rPr>
      </w:pPr>
      <w:r w:rsidRPr="00524E61">
        <w:rPr>
          <w:rFonts w:asciiTheme="minorHAnsi" w:hAnsiTheme="minorHAnsi" w:cstheme="minorHAnsi"/>
          <w:sz w:val="22"/>
          <w:szCs w:val="22"/>
        </w:rPr>
        <w:t xml:space="preserve">Condițiile cumulative de eligibilitate a cheltuielilor, respectiv categoriile și sub-categoriile de cheltuieli eligibile aplicabile acestui apel de proiecte sunt detaliate în cadrul Anexei </w:t>
      </w:r>
      <w:r w:rsidR="00B85DE9" w:rsidRPr="00524E61">
        <w:rPr>
          <w:rFonts w:asciiTheme="minorHAnsi" w:hAnsiTheme="minorHAnsi" w:cstheme="minorHAnsi"/>
          <w:sz w:val="22"/>
          <w:szCs w:val="22"/>
        </w:rPr>
        <w:t>4</w:t>
      </w:r>
      <w:r w:rsidRPr="00524E61">
        <w:rPr>
          <w:rFonts w:asciiTheme="minorHAnsi" w:hAnsiTheme="minorHAnsi" w:cstheme="minorHAnsi"/>
          <w:sz w:val="22"/>
          <w:szCs w:val="22"/>
        </w:rPr>
        <w:t>, Lista de cheltuieli eligibile la prezentul ghid.</w:t>
      </w:r>
    </w:p>
    <w:p w14:paraId="001B6455" w14:textId="38D90076" w:rsidR="005961CA" w:rsidRPr="00524E61" w:rsidRDefault="005961CA"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Plafoanele de cheltuieli eligibile trebuie respectate de către solicitantul de finanțare până la finalul perioadei de implementare a contractului de finanțare, inclusiv.</w:t>
      </w:r>
    </w:p>
    <w:p w14:paraId="2266F042" w14:textId="77777777" w:rsidR="002A0B46" w:rsidRPr="00524E61" w:rsidRDefault="002A0B4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Conform art. 64 alin. (1) lit. (c) din Regulamentul (UE) 2021/1.060, taxa pe valoarea adăugată („TVA”) nu este eligibilă pentru o contribuție din fonduri sub formă de granturi în cadrul prezentului apel, cu următoarele excepții: </w:t>
      </w:r>
    </w:p>
    <w:p w14:paraId="621BC68D" w14:textId="77777777" w:rsidR="002A0B46" w:rsidRPr="00524E61" w:rsidRDefault="002A0B46" w:rsidP="00524E61">
      <w:pPr>
        <w:tabs>
          <w:tab w:val="left" w:pos="1134"/>
        </w:tabs>
        <w:spacing w:before="0" w:after="0"/>
        <w:ind w:firstLine="708"/>
        <w:jc w:val="both"/>
        <w:rPr>
          <w:rFonts w:asciiTheme="minorHAnsi" w:hAnsiTheme="minorHAnsi" w:cstheme="minorHAnsi"/>
          <w:sz w:val="22"/>
          <w:szCs w:val="22"/>
        </w:rPr>
      </w:pPr>
      <w:r w:rsidRPr="00524E61">
        <w:rPr>
          <w:rFonts w:asciiTheme="minorHAnsi" w:hAnsiTheme="minorHAnsi" w:cstheme="minorHAnsi"/>
          <w:sz w:val="22"/>
          <w:szCs w:val="22"/>
        </w:rPr>
        <w:t>(i)</w:t>
      </w:r>
      <w:r w:rsidRPr="00524E61">
        <w:rPr>
          <w:rFonts w:asciiTheme="minorHAnsi" w:hAnsiTheme="minorHAnsi" w:cstheme="minorHAnsi"/>
          <w:sz w:val="22"/>
          <w:szCs w:val="22"/>
        </w:rPr>
        <w:tab/>
        <w:t xml:space="preserve">pentru operațiunile al căror cost total este mai mic de 5.000.000,00 EUR (inclusiv TVA); </w:t>
      </w:r>
    </w:p>
    <w:p w14:paraId="5E9D005D" w14:textId="77777777" w:rsidR="002A0B46" w:rsidRPr="00524E61" w:rsidRDefault="002A0B46" w:rsidP="00524E61">
      <w:pPr>
        <w:tabs>
          <w:tab w:val="left" w:pos="1134"/>
        </w:tabs>
        <w:spacing w:before="0" w:after="0"/>
        <w:ind w:firstLine="708"/>
        <w:jc w:val="both"/>
        <w:rPr>
          <w:rFonts w:asciiTheme="minorHAnsi" w:hAnsiTheme="minorHAnsi" w:cstheme="minorHAnsi"/>
          <w:sz w:val="22"/>
          <w:szCs w:val="22"/>
        </w:rPr>
      </w:pPr>
      <w:r w:rsidRPr="00524E61">
        <w:rPr>
          <w:rFonts w:asciiTheme="minorHAnsi" w:hAnsiTheme="minorHAnsi" w:cstheme="minorHAnsi"/>
          <w:sz w:val="22"/>
          <w:szCs w:val="22"/>
        </w:rPr>
        <w:t>(ii)</w:t>
      </w:r>
      <w:r w:rsidRPr="00524E61">
        <w:rPr>
          <w:rFonts w:asciiTheme="minorHAnsi" w:hAnsiTheme="minorHAnsi" w:cstheme="minorHAnsi"/>
          <w:sz w:val="22"/>
          <w:szCs w:val="22"/>
        </w:rPr>
        <w:tab/>
        <w:t xml:space="preserve">pentru operațiunile al căror cost total este mai mare de 5.000.000,00 EUR (inclusiv TVA), în cazul în care TVA-ul nu se recuperează în temeiul legislației naționale privind TVA. </w:t>
      </w:r>
    </w:p>
    <w:p w14:paraId="4823D444" w14:textId="77777777" w:rsidR="002A0B46" w:rsidRPr="00524E61" w:rsidRDefault="002A0B4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aplicarea excepției prevăzute la art. 64 alin. (1) lit. (c) pct. (i) din Regulamentul (UE) 2021/1.060, cheltuiala cu taxa pe valoare adăugată este eligibilă dacă este aferentă unor cheltuieli eligibile efectuate în cadrul proiectelor finanțate, în condițiile în care nu este finanțată și din alte fonduri publice. În aplicarea excepției prevăzute la art. 64 alin. (1) lit. (c) pct. (ii) din Regulamentul (UE) 2021/1.060, cheltuiala cu taxa pe valoare adăugată este eligibilă dacă este aferentă unor cheltuieli eligibile efectuate în cadrul proiectelor finanțate din fondurile prevăzute în cadrul acestui apel, dacă este nerecuperabilă, potrivit legii. </w:t>
      </w:r>
    </w:p>
    <w:p w14:paraId="2192FE6F" w14:textId="77777777" w:rsidR="002A0B46" w:rsidRPr="00524E61" w:rsidRDefault="002A0B46"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La depunerea cererii de finanțare, solicitantul de finanțare va completa Anexa 3 Declarația unică a solicitantului, secțiunea A, referitoare la încadrarea solicitantului în categoria persoanelor înregistrate ori neînregistrate în scopuri de TVA, conform Codului fiscal.</w:t>
      </w:r>
    </w:p>
    <w:p w14:paraId="559B257B" w14:textId="2676FD1D" w:rsidR="007E0620" w:rsidRPr="00781940" w:rsidRDefault="002A0B46" w:rsidP="00524E61">
      <w:pPr>
        <w:pStyle w:val="ListParagraph"/>
        <w:spacing w:before="0" w:after="0"/>
        <w:ind w:left="0"/>
        <w:jc w:val="both"/>
        <w:rPr>
          <w:rFonts w:asciiTheme="minorHAnsi" w:hAnsiTheme="minorHAnsi" w:cstheme="minorHAnsi"/>
          <w:sz w:val="22"/>
          <w:szCs w:val="22"/>
        </w:rPr>
      </w:pPr>
      <w:r w:rsidRPr="00781940">
        <w:rPr>
          <w:rFonts w:asciiTheme="minorHAnsi" w:hAnsiTheme="minorHAnsi" w:cstheme="minorHAnsi"/>
          <w:sz w:val="22"/>
          <w:szCs w:val="22"/>
        </w:rPr>
        <w:t>Mecanismul de plată şi rambursare a cheltuielilor în cadrul contractelor de finanțare se realizează în conformitate cu prevederile OUG 133/2021 privind gestionarea financiară a fondurilor europene pentru perioada de programare 2021-2027, cu modificările și completările ulterioare</w:t>
      </w:r>
      <w:r w:rsidR="004F4AED" w:rsidRPr="00781940">
        <w:rPr>
          <w:rFonts w:asciiTheme="minorHAnsi" w:hAnsiTheme="minorHAnsi" w:cstheme="minorHAnsi"/>
          <w:sz w:val="22"/>
          <w:szCs w:val="22"/>
        </w:rPr>
        <w:t>.</w:t>
      </w:r>
    </w:p>
    <w:p w14:paraId="3DD91335" w14:textId="77777777" w:rsidR="006B5FCA" w:rsidRPr="00524E61" w:rsidRDefault="006B5FCA" w:rsidP="00524E61">
      <w:pPr>
        <w:pStyle w:val="ListParagraph"/>
        <w:spacing w:before="0" w:after="0"/>
        <w:ind w:left="0"/>
        <w:jc w:val="both"/>
        <w:rPr>
          <w:rFonts w:asciiTheme="minorHAnsi" w:hAnsiTheme="minorHAnsi" w:cstheme="minorHAnsi"/>
          <w:i/>
          <w:iCs/>
          <w:sz w:val="22"/>
          <w:szCs w:val="22"/>
        </w:rPr>
      </w:pPr>
    </w:p>
    <w:p w14:paraId="7639C907" w14:textId="6907636D" w:rsidR="006E2D78" w:rsidRPr="00524E61" w:rsidRDefault="008D5C71" w:rsidP="00524E61">
      <w:pPr>
        <w:pStyle w:val="Heading3"/>
        <w:spacing w:before="0" w:after="0"/>
        <w:ind w:left="0" w:firstLine="0"/>
        <w:rPr>
          <w:rFonts w:asciiTheme="minorHAnsi" w:hAnsiTheme="minorHAnsi" w:cstheme="minorHAnsi"/>
          <w:bCs/>
          <w:i w:val="0"/>
          <w:sz w:val="22"/>
          <w:szCs w:val="22"/>
        </w:rPr>
      </w:pPr>
      <w:bookmarkStart w:id="195" w:name="_Toc142556392"/>
      <w:bookmarkStart w:id="196" w:name="_Toc200019376"/>
      <w:r w:rsidRPr="00524E61">
        <w:rPr>
          <w:rFonts w:asciiTheme="minorHAnsi" w:hAnsiTheme="minorHAnsi" w:cstheme="minorHAnsi"/>
          <w:i w:val="0"/>
          <w:sz w:val="22"/>
          <w:szCs w:val="22"/>
        </w:rPr>
        <w:t>Categorii de cheltuieli neeligibile</w:t>
      </w:r>
      <w:bookmarkEnd w:id="195"/>
      <w:bookmarkEnd w:id="196"/>
    </w:p>
    <w:p w14:paraId="1A6EC905" w14:textId="2EA87E01" w:rsidR="00911703" w:rsidRPr="00524E61" w:rsidRDefault="00911703" w:rsidP="00524E61">
      <w:pPr>
        <w:autoSpaceDE w:val="0"/>
        <w:autoSpaceDN w:val="0"/>
        <w:adjustRightInd w:val="0"/>
        <w:spacing w:before="0" w:after="0"/>
        <w:jc w:val="both"/>
        <w:rPr>
          <w:rFonts w:asciiTheme="minorHAnsi" w:hAnsiTheme="minorHAnsi" w:cstheme="minorHAnsi"/>
          <w:sz w:val="22"/>
          <w:szCs w:val="22"/>
          <w:lang w:eastAsia="en-GB"/>
        </w:rPr>
      </w:pPr>
      <w:bookmarkStart w:id="197" w:name="_Toc142556393"/>
      <w:r w:rsidRPr="00524E61">
        <w:rPr>
          <w:rFonts w:asciiTheme="minorHAnsi" w:eastAsia="Times New Roman" w:hAnsiTheme="minorHAnsi" w:cstheme="minorHAnsi"/>
          <w:sz w:val="22"/>
          <w:szCs w:val="22"/>
        </w:rPr>
        <w:t xml:space="preserve">Sunt </w:t>
      </w:r>
      <w:r w:rsidRPr="00524E61">
        <w:rPr>
          <w:rFonts w:asciiTheme="minorHAnsi" w:eastAsia="Times New Roman" w:hAnsiTheme="minorHAnsi" w:cstheme="minorHAnsi"/>
          <w:b/>
          <w:bCs/>
          <w:sz w:val="22"/>
          <w:szCs w:val="22"/>
        </w:rPr>
        <w:t>neeligibile</w:t>
      </w:r>
      <w:r w:rsidRPr="00524E61">
        <w:rPr>
          <w:rFonts w:asciiTheme="minorHAnsi" w:eastAsia="Times New Roman" w:hAnsiTheme="minorHAnsi" w:cstheme="minorHAnsi"/>
          <w:sz w:val="22"/>
          <w:szCs w:val="22"/>
        </w:rPr>
        <w:t xml:space="preserve"> urm</w:t>
      </w:r>
      <w:r w:rsidR="00953184" w:rsidRPr="00524E61">
        <w:rPr>
          <w:rFonts w:asciiTheme="minorHAnsi" w:eastAsia="Times New Roman" w:hAnsiTheme="minorHAnsi" w:cstheme="minorHAnsi"/>
          <w:sz w:val="22"/>
          <w:szCs w:val="22"/>
        </w:rPr>
        <w:t>ă</w:t>
      </w:r>
      <w:r w:rsidRPr="00524E61">
        <w:rPr>
          <w:rFonts w:asciiTheme="minorHAnsi" w:eastAsia="Times New Roman" w:hAnsiTheme="minorHAnsi" w:cstheme="minorHAnsi"/>
          <w:sz w:val="22"/>
          <w:szCs w:val="22"/>
        </w:rPr>
        <w:t xml:space="preserve">toarele categorii de cheltuieli: </w:t>
      </w:r>
    </w:p>
    <w:p w14:paraId="72CF0B80"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categoriile de cheltuieli neeligibile menționate la art. 10 din 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0BF90F96" w14:textId="71FDF50F"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lastRenderedPageBreak/>
        <w:t>orice cheltuieli suportate înainte de 01.01.2021 conform prevederilor art. 63, alin (2) din Regulamentul (UE) nr.1060/2021</w:t>
      </w:r>
      <w:r w:rsidR="003F4C0E" w:rsidRPr="00524E61">
        <w:rPr>
          <w:rFonts w:asciiTheme="minorHAnsi" w:hAnsiTheme="minorHAnsi" w:cstheme="minorHAnsi"/>
          <w:sz w:val="22"/>
          <w:szCs w:val="22"/>
        </w:rPr>
        <w:t xml:space="preserve"> </w:t>
      </w:r>
      <w:r w:rsidR="003F4C0E" w:rsidRPr="00524E61">
        <w:rPr>
          <w:rFonts w:asciiTheme="minorHAnsi" w:hAnsiTheme="minorHAnsi" w:cstheme="minorHAnsi"/>
          <w:color w:val="000000"/>
          <w:sz w:val="22"/>
          <w:szCs w:val="22"/>
          <w:lang w:eastAsia="en-GB"/>
        </w:rPr>
        <w:t xml:space="preserve">și orice cheltuieli realizate înainte de data depunerii cererii de finanțare, cu excepția cheltuielilor </w:t>
      </w:r>
      <w:bookmarkStart w:id="198" w:name="_Hlk199421365"/>
      <w:r w:rsidR="003F4C0E" w:rsidRPr="00524E61">
        <w:rPr>
          <w:rFonts w:asciiTheme="minorHAnsi" w:hAnsiTheme="minorHAnsi" w:cstheme="minorHAnsi"/>
          <w:color w:val="000000"/>
          <w:sz w:val="22"/>
          <w:szCs w:val="22"/>
          <w:lang w:eastAsia="en-GB"/>
        </w:rPr>
        <w:t>care includ studii, proiectare, consultanță, management de proiect astfel cum sunt regăsite la capitolul 3 ”Cheltuieli pentru proiectare şi asistenţă tehnică” din devizul general conform HG 907/2016 cu modificările și completările ulterioare</w:t>
      </w:r>
      <w:bookmarkEnd w:id="198"/>
      <w:r w:rsidR="003F4C0E" w:rsidRPr="00524E61">
        <w:rPr>
          <w:rFonts w:asciiTheme="minorHAnsi" w:hAnsiTheme="minorHAnsi" w:cstheme="minorHAnsi"/>
          <w:color w:val="000000"/>
          <w:sz w:val="22"/>
          <w:szCs w:val="22"/>
          <w:lang w:eastAsia="en-GB"/>
        </w:rPr>
        <w:t>;</w:t>
      </w:r>
    </w:p>
    <w:p w14:paraId="6925DA15" w14:textId="36B75576" w:rsidR="002A0B46" w:rsidRPr="00524E61" w:rsidRDefault="002A0B46"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pentru achiziționarea echipamentelor/ utilajelor/ instalațiilor de lucru sau pentru orice alt activ corporal care funcționează prin arderea combustibililor fosili (inclusiv biocombustibili)</w:t>
      </w:r>
      <w:r w:rsidR="00051D9F" w:rsidRPr="00524E61">
        <w:rPr>
          <w:rFonts w:asciiTheme="minorHAnsi" w:hAnsiTheme="minorHAnsi" w:cstheme="minorHAnsi"/>
          <w:color w:val="000000"/>
          <w:sz w:val="22"/>
          <w:szCs w:val="22"/>
          <w:lang w:eastAsia="en-GB"/>
        </w:rPr>
        <w:t>;</w:t>
      </w:r>
    </w:p>
    <w:p w14:paraId="25F3EB07"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realizate în cadrul operațiunilor care intră sub incidența prevederilor art. 63 alin. (6) din Regulamentul (UE) nr. 2021/1060;</w:t>
      </w:r>
    </w:p>
    <w:p w14:paraId="33602885"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aferente operațiunilor care fac obiectul uneia dintre situațiile prevăzute la art. 65 alin. (1) și (2) din Regulamentul (UE) 2021/1060, care afectează caracterul durabil al operațiunilor, devin neeligibile, proporțional cu perioada de neconformitate;</w:t>
      </w:r>
    </w:p>
    <w:p w14:paraId="0AFF3BA1" w14:textId="2ECAD209"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cheltuielile pentru achiziţionarea de </w:t>
      </w:r>
      <w:r w:rsidR="00781940">
        <w:rPr>
          <w:rFonts w:asciiTheme="minorHAnsi" w:hAnsiTheme="minorHAnsi" w:cstheme="minorHAnsi"/>
          <w:color w:val="000000"/>
          <w:sz w:val="22"/>
          <w:szCs w:val="22"/>
          <w:lang w:eastAsia="en-GB"/>
        </w:rPr>
        <w:t>clădiri;</w:t>
      </w:r>
    </w:p>
    <w:p w14:paraId="7C9F43A3"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pentru procurarea de bunuri care, conform legii, intră în categoria obiectelor de inventar;</w:t>
      </w:r>
    </w:p>
    <w:p w14:paraId="04F2AE3E"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costuri operaţionale, de funcționare, de testare și întreținere a obiectivelor finanțate prin proiect;</w:t>
      </w:r>
    </w:p>
    <w:p w14:paraId="6D1334E5"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costuri administrative: salariile personalului general de administrație; chiriile și reparații ale imobilizărilor de interes general în administrație; energie, combustibil și alte consumuri similare; cheltuieli administrative gospodărești;</w:t>
      </w:r>
    </w:p>
    <w:p w14:paraId="14E1341F"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alte cheltuieli generale de administrație;</w:t>
      </w:r>
    </w:p>
    <w:p w14:paraId="1E9957B7"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financiare, respectiv prime de asigurare, taxe, comisioane, rate și dobânzi aferente creditelor;</w:t>
      </w:r>
    </w:p>
    <w:p w14:paraId="7BC6C1C5"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contribuția în natură;</w:t>
      </w:r>
    </w:p>
    <w:p w14:paraId="1304AEE9"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amortizarea;</w:t>
      </w:r>
    </w:p>
    <w:p w14:paraId="35B6DC5D"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leasingul;</w:t>
      </w:r>
    </w:p>
    <w:p w14:paraId="4330ACB5"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pentru lucrări de întreținere/reparare/mentenanță;</w:t>
      </w:r>
    </w:p>
    <w:p w14:paraId="3D5E7C30"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costurile lucrărilor de construcție/extindere pentru spații destinate exclusiv desfășurării activităților administrative: birouri, săli de conferințe/ședințe, spații pentru relaxarea angajaților, săli de mese, spații de cazare;</w:t>
      </w:r>
    </w:p>
    <w:p w14:paraId="6CCF0E82"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costurile aferente investițiilor în active necorporale destinate întregii activități a solicitantului de finanțare;</w:t>
      </w:r>
    </w:p>
    <w:p w14:paraId="5E6C7F98"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costurile aferente investițiilor în programe informatice (aplicație), respectiv costurile destinate rezolvării unor probleme specifice derulării întregii activități a solicitantului de finanțare și care nu sunt destinate derulării activității pe codul CAEN pentru care solicită finanțare;</w:t>
      </w:r>
    </w:p>
    <w:p w14:paraId="0367D97E"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a căror valoare depășește limitele maxime, acolo unde sunt prevăzute limitări;</w:t>
      </w:r>
    </w:p>
    <w:p w14:paraId="420F6022"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privind achiziţia de dotări/echipamente/utilaje second-hand;</w:t>
      </w:r>
    </w:p>
    <w:p w14:paraId="62E7DC61"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taxa pe valoarea adăugată recuperabilă, cu excepţia cazului în care aceasta nu se poate recupera în temeiul legislaţiei naţionale privind TVA-ul;</w:t>
      </w:r>
    </w:p>
    <w:p w14:paraId="3A92DBF9" w14:textId="34E953DC" w:rsidR="00AB065D" w:rsidRPr="00524E61" w:rsidRDefault="00911703" w:rsidP="002F2C2A">
      <w:pPr>
        <w:pStyle w:val="ListParagraph"/>
        <w:numPr>
          <w:ilvl w:val="0"/>
          <w:numId w:val="20"/>
        </w:numPr>
        <w:spacing w:before="0" w:after="0"/>
        <w:ind w:left="714" w:hanging="357"/>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cu achiziţionarea autovehiculelor și a mijloacelor de transport, aşa cum sunt ele clasificate în Subgrupa 2.3. „Mijloace de transport” din HG 2139/2004, indiferent de domeniul de activitate al solicitantului ori de domeniul de activitate în care se doreşte realizarea investiţiei propuse prin proiect</w:t>
      </w:r>
      <w:r w:rsidR="005301BF" w:rsidRPr="00524E61">
        <w:rPr>
          <w:rFonts w:asciiTheme="minorHAnsi" w:hAnsiTheme="minorHAnsi" w:cstheme="minorHAnsi"/>
          <w:color w:val="000000"/>
          <w:sz w:val="22"/>
          <w:szCs w:val="22"/>
          <w:lang w:eastAsia="en-GB"/>
        </w:rPr>
        <w:t>;</w:t>
      </w:r>
    </w:p>
    <w:p w14:paraId="213DE9C2"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amenzi, penalităţi, dobânzi, cheltuieli de judecată şi cheltuieli de arbitraj;</w:t>
      </w:r>
    </w:p>
    <w:p w14:paraId="08F01193" w14:textId="3541A12D" w:rsidR="00AB065D"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val="ro-MD" w:eastAsia="en-GB"/>
        </w:rPr>
      </w:pPr>
      <w:r w:rsidRPr="00524E61">
        <w:rPr>
          <w:rFonts w:asciiTheme="minorHAnsi" w:hAnsiTheme="minorHAnsi" w:cstheme="minorHAnsi"/>
          <w:color w:val="000000"/>
          <w:sz w:val="22"/>
          <w:szCs w:val="22"/>
          <w:lang w:eastAsia="en-GB"/>
        </w:rPr>
        <w:t xml:space="preserve">cheltuielile efectuate înainte de data depunerii cererii de finanţare, cu excepția </w:t>
      </w:r>
      <w:r w:rsidR="00AB065D" w:rsidRPr="00524E61">
        <w:rPr>
          <w:rFonts w:asciiTheme="minorHAnsi" w:hAnsiTheme="minorHAnsi" w:cstheme="minorHAnsi"/>
          <w:color w:val="000000"/>
          <w:sz w:val="22"/>
          <w:szCs w:val="22"/>
          <w:lang w:val="ro-MD" w:eastAsia="en-GB"/>
        </w:rPr>
        <w:t>celor aferente Capitolului 3 ”Cheltuieli pentru proiectare şi asistenţă tehnică” din devizul general, conform HG 907/2016 cu modificările și completările ulterioare.</w:t>
      </w:r>
    </w:p>
    <w:p w14:paraId="56BF0063"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efectuate după finalizarea etapei de implementare a proiectului, respectiv finalizarea ultimei activități a proiectului;</w:t>
      </w:r>
    </w:p>
    <w:p w14:paraId="787EBD83" w14:textId="6504D73C"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care nu corespund particularităţilor/obiectivelor/activităţilor sprijinite prin ac</w:t>
      </w:r>
      <w:r w:rsidR="00953184" w:rsidRPr="00524E61">
        <w:rPr>
          <w:rFonts w:asciiTheme="minorHAnsi" w:hAnsiTheme="minorHAnsi" w:cstheme="minorHAnsi"/>
          <w:color w:val="000000"/>
          <w:sz w:val="22"/>
          <w:szCs w:val="22"/>
          <w:lang w:eastAsia="en-GB"/>
        </w:rPr>
        <w:t>ț</w:t>
      </w:r>
      <w:r w:rsidRPr="00524E61">
        <w:rPr>
          <w:rFonts w:asciiTheme="minorHAnsi" w:hAnsiTheme="minorHAnsi" w:cstheme="minorHAnsi"/>
          <w:color w:val="000000"/>
          <w:sz w:val="22"/>
          <w:szCs w:val="22"/>
          <w:lang w:eastAsia="en-GB"/>
        </w:rPr>
        <w:t>iunea regională;</w:t>
      </w:r>
    </w:p>
    <w:p w14:paraId="31394BD8"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 de mentenanță;</w:t>
      </w:r>
    </w:p>
    <w:p w14:paraId="7E1F5DAE" w14:textId="7F920663"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lastRenderedPageBreak/>
        <w:t xml:space="preserve">cheltuielile pentru activități cu produse cu caracter erotic sau obscen, jocuri de noroc, precum </w:t>
      </w:r>
      <w:r w:rsidR="00953184" w:rsidRPr="00524E61">
        <w:rPr>
          <w:rFonts w:asciiTheme="minorHAnsi" w:hAnsiTheme="minorHAnsi" w:cstheme="minorHAnsi"/>
          <w:color w:val="000000"/>
          <w:sz w:val="22"/>
          <w:szCs w:val="22"/>
          <w:lang w:eastAsia="en-GB"/>
        </w:rPr>
        <w:t>ș</w:t>
      </w:r>
      <w:r w:rsidRPr="00524E61">
        <w:rPr>
          <w:rFonts w:asciiTheme="minorHAnsi" w:hAnsiTheme="minorHAnsi" w:cstheme="minorHAnsi"/>
          <w:color w:val="000000"/>
          <w:sz w:val="22"/>
          <w:szCs w:val="22"/>
          <w:lang w:eastAsia="en-GB"/>
        </w:rPr>
        <w:t>i cele care contravin bunelor moravuri, ordinii publice și/sau prevederilor legale în vigoare;</w:t>
      </w:r>
    </w:p>
    <w:p w14:paraId="1459CF9A" w14:textId="77777777"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cheltuielile aferente activităților de astrologie și spiritism, inclusiv on-line, servicii personale de tipul: servicii de escortă, servicii de stabilire a întâlnirilor, servicii ale agențiilor matrimoniale, video chat on-line pentru consiliere matrimonială și psihologică;</w:t>
      </w:r>
    </w:p>
    <w:p w14:paraId="547E164B" w14:textId="05A1930C" w:rsidR="00911703" w:rsidRPr="00524E61"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sistemele de minare/stocare pentru criptomonede, tabletele </w:t>
      </w:r>
      <w:r w:rsidR="00953184" w:rsidRPr="00524E61">
        <w:rPr>
          <w:rFonts w:asciiTheme="minorHAnsi" w:hAnsiTheme="minorHAnsi" w:cstheme="minorHAnsi"/>
          <w:color w:val="000000"/>
          <w:sz w:val="22"/>
          <w:szCs w:val="22"/>
          <w:lang w:eastAsia="en-GB"/>
        </w:rPr>
        <w:t>ș</w:t>
      </w:r>
      <w:r w:rsidRPr="00524E61">
        <w:rPr>
          <w:rFonts w:asciiTheme="minorHAnsi" w:hAnsiTheme="minorHAnsi" w:cstheme="minorHAnsi"/>
          <w:color w:val="000000"/>
          <w:sz w:val="22"/>
          <w:szCs w:val="22"/>
          <w:lang w:eastAsia="en-GB"/>
        </w:rPr>
        <w:t>i telefoanele mobile;</w:t>
      </w:r>
    </w:p>
    <w:p w14:paraId="76FE6E4F" w14:textId="5ED0387F" w:rsidR="0048308D" w:rsidRDefault="00911703" w:rsidP="002F2C2A">
      <w:pPr>
        <w:numPr>
          <w:ilvl w:val="0"/>
          <w:numId w:val="20"/>
        </w:num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alte cheltuieli neeligibile menționate în ghidul solicitantului de finanțare în funcție de specificul investiției.</w:t>
      </w:r>
    </w:p>
    <w:p w14:paraId="7514565F" w14:textId="77777777" w:rsidR="001A019A" w:rsidRPr="001A019A" w:rsidRDefault="001A019A" w:rsidP="001A019A">
      <w:pPr>
        <w:autoSpaceDE w:val="0"/>
        <w:autoSpaceDN w:val="0"/>
        <w:adjustRightInd w:val="0"/>
        <w:spacing w:before="0" w:after="0"/>
        <w:ind w:left="720"/>
        <w:jc w:val="both"/>
        <w:rPr>
          <w:rFonts w:asciiTheme="minorHAnsi" w:hAnsiTheme="minorHAnsi" w:cstheme="minorHAnsi"/>
          <w:color w:val="000000"/>
          <w:sz w:val="22"/>
          <w:szCs w:val="22"/>
          <w:lang w:eastAsia="en-GB"/>
        </w:rPr>
      </w:pPr>
    </w:p>
    <w:p w14:paraId="5ED0C4FF" w14:textId="433386C6" w:rsidR="008D5C71" w:rsidRPr="0048308D" w:rsidRDefault="008D5C71" w:rsidP="00524E61">
      <w:pPr>
        <w:pStyle w:val="Heading3"/>
        <w:spacing w:before="0" w:after="0"/>
        <w:rPr>
          <w:rFonts w:asciiTheme="minorHAnsi" w:hAnsiTheme="minorHAnsi" w:cstheme="minorHAnsi"/>
          <w:i w:val="0"/>
          <w:iCs/>
          <w:sz w:val="22"/>
          <w:szCs w:val="22"/>
        </w:rPr>
      </w:pPr>
      <w:bookmarkStart w:id="199" w:name="_Toc200019377"/>
      <w:r w:rsidRPr="0048308D">
        <w:rPr>
          <w:rFonts w:asciiTheme="minorHAnsi" w:hAnsiTheme="minorHAnsi" w:cstheme="minorHAnsi"/>
          <w:i w:val="0"/>
          <w:iCs/>
          <w:sz w:val="22"/>
          <w:szCs w:val="22"/>
        </w:rPr>
        <w:t>Opțiuni de costuri simplificate. Costuri directe și costuri indirecte</w:t>
      </w:r>
      <w:bookmarkEnd w:id="197"/>
      <w:bookmarkEnd w:id="199"/>
    </w:p>
    <w:p w14:paraId="047C6B60" w14:textId="77777777" w:rsidR="00C84C6D" w:rsidRPr="00524E61"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Categoriile de cheltuieli eligibile aferente prezentei scheme sunt grupate în costuri directe și în costuri indirecte.</w:t>
      </w:r>
    </w:p>
    <w:p w14:paraId="343002EA" w14:textId="77777777" w:rsidR="00C84C6D" w:rsidRPr="00524E61"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Costurile directe</w:t>
      </w:r>
      <w:r w:rsidRPr="00524E61">
        <w:rPr>
          <w:rFonts w:asciiTheme="minorHAnsi" w:eastAsia="Times New Roman" w:hAnsiTheme="minorHAnsi" w:cstheme="minorHAnsi"/>
          <w:sz w:val="22"/>
          <w:szCs w:val="22"/>
        </w:rPr>
        <w:t xml:space="preserve"> sunt acele cheltuieli efectuate strict pentru investiția propusă prin proiect și care, la finalul implementării proiectului se reflectă/transpun în obiectivul investițional propus prin proiect. Structura costurilor directe este următoarea:</w:t>
      </w:r>
    </w:p>
    <w:p w14:paraId="023FC32A" w14:textId="28F3F671" w:rsidR="005301BF" w:rsidRPr="0048308D" w:rsidRDefault="005301BF" w:rsidP="002F2C2A">
      <w:pPr>
        <w:pStyle w:val="ListParagraph"/>
        <w:widowControl w:val="0"/>
        <w:numPr>
          <w:ilvl w:val="0"/>
          <w:numId w:val="70"/>
        </w:numPr>
        <w:tabs>
          <w:tab w:val="left" w:pos="1276"/>
          <w:tab w:val="left" w:pos="1418"/>
        </w:tabs>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achiziția terenului;</w:t>
      </w:r>
    </w:p>
    <w:p w14:paraId="59F2325B" w14:textId="1881A52B" w:rsidR="00A948DB" w:rsidRPr="0048308D" w:rsidRDefault="00A948DB" w:rsidP="002F2C2A">
      <w:pPr>
        <w:widowControl w:val="0"/>
        <w:numPr>
          <w:ilvl w:val="0"/>
          <w:numId w:val="70"/>
        </w:numPr>
        <w:tabs>
          <w:tab w:val="left" w:pos="1276"/>
          <w:tab w:val="left" w:pos="1418"/>
        </w:tabs>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amenajarea terenului</w:t>
      </w:r>
      <w:r w:rsidR="007F6235" w:rsidRPr="0048308D">
        <w:rPr>
          <w:rFonts w:asciiTheme="minorHAnsi" w:eastAsia="Times New Roman" w:hAnsiTheme="minorHAnsi" w:cstheme="minorHAnsi"/>
          <w:sz w:val="22"/>
          <w:szCs w:val="22"/>
        </w:rPr>
        <w:t>;</w:t>
      </w:r>
    </w:p>
    <w:p w14:paraId="7FD92B37" w14:textId="64EDA880" w:rsidR="00C84C6D" w:rsidRPr="0048308D" w:rsidRDefault="00C84C6D" w:rsidP="002F2C2A">
      <w:pPr>
        <w:widowControl w:val="0"/>
        <w:numPr>
          <w:ilvl w:val="0"/>
          <w:numId w:val="70"/>
        </w:numPr>
        <w:tabs>
          <w:tab w:val="left" w:pos="1276"/>
        </w:tabs>
        <w:spacing w:before="0" w:after="0"/>
        <w:jc w:val="both"/>
        <w:rPr>
          <w:rFonts w:asciiTheme="minorHAnsi" w:hAnsiTheme="minorHAnsi" w:cstheme="minorHAnsi"/>
          <w:sz w:val="22"/>
          <w:szCs w:val="22"/>
          <w:lang w:eastAsia="en-GB"/>
        </w:rPr>
      </w:pPr>
      <w:r w:rsidRPr="0048308D">
        <w:rPr>
          <w:rFonts w:asciiTheme="minorHAnsi" w:eastAsia="Times New Roman" w:hAnsiTheme="minorHAnsi" w:cstheme="minorHAnsi"/>
          <w:sz w:val="22"/>
          <w:szCs w:val="22"/>
        </w:rPr>
        <w:t>Cheltuielile pentru asigurarea utilităților necesare obiectivului</w:t>
      </w:r>
      <w:r w:rsidR="007F6235" w:rsidRPr="0048308D">
        <w:rPr>
          <w:rFonts w:asciiTheme="minorHAnsi" w:eastAsia="Times New Roman" w:hAnsiTheme="minorHAnsi" w:cstheme="minorHAnsi"/>
          <w:sz w:val="22"/>
          <w:szCs w:val="22"/>
        </w:rPr>
        <w:t>;</w:t>
      </w:r>
    </w:p>
    <w:p w14:paraId="5D1E0DAA" w14:textId="3F6AB2B8" w:rsidR="00A948DB" w:rsidRPr="0048308D" w:rsidRDefault="00A948DB" w:rsidP="002F2C2A">
      <w:pPr>
        <w:numPr>
          <w:ilvl w:val="0"/>
          <w:numId w:val="70"/>
        </w:numPr>
        <w:spacing w:before="0" w:after="0"/>
        <w:contextualSpacing/>
        <w:jc w:val="both"/>
        <w:rPr>
          <w:rFonts w:asciiTheme="minorHAnsi" w:hAnsiTheme="minorHAnsi" w:cstheme="minorHAnsi"/>
          <w:sz w:val="22"/>
          <w:szCs w:val="22"/>
          <w:lang w:eastAsia="en-GB"/>
        </w:rPr>
      </w:pPr>
      <w:r w:rsidRPr="0048308D">
        <w:rPr>
          <w:rFonts w:asciiTheme="minorHAnsi" w:hAnsiTheme="minorHAnsi" w:cstheme="minorHAnsi"/>
          <w:sz w:val="22"/>
          <w:szCs w:val="22"/>
          <w:lang w:eastAsia="en-GB"/>
        </w:rPr>
        <w:t>Cheltuieli pentru proiectare și asistență tehnică</w:t>
      </w:r>
      <w:r w:rsidR="007F6235" w:rsidRPr="0048308D">
        <w:rPr>
          <w:rFonts w:asciiTheme="minorHAnsi" w:hAnsiTheme="minorHAnsi" w:cstheme="minorHAnsi"/>
          <w:sz w:val="22"/>
          <w:szCs w:val="22"/>
          <w:lang w:eastAsia="en-GB"/>
        </w:rPr>
        <w:t>;</w:t>
      </w:r>
      <w:r w:rsidRPr="0048308D">
        <w:rPr>
          <w:rFonts w:asciiTheme="minorHAnsi" w:hAnsiTheme="minorHAnsi" w:cstheme="minorHAnsi"/>
          <w:sz w:val="22"/>
          <w:szCs w:val="22"/>
          <w:lang w:eastAsia="en-GB"/>
        </w:rPr>
        <w:t xml:space="preserve"> </w:t>
      </w:r>
    </w:p>
    <w:p w14:paraId="495BD9A9" w14:textId="57758497" w:rsidR="00C84C6D" w:rsidRPr="0048308D" w:rsidRDefault="001C11B1" w:rsidP="002F2C2A">
      <w:pPr>
        <w:widowControl w:val="0"/>
        <w:numPr>
          <w:ilvl w:val="0"/>
          <w:numId w:val="70"/>
        </w:numPr>
        <w:tabs>
          <w:tab w:val="left" w:pos="1276"/>
        </w:tabs>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investiţia de bază</w:t>
      </w:r>
      <w:r w:rsidR="007F6235" w:rsidRPr="0048308D">
        <w:rPr>
          <w:rFonts w:asciiTheme="minorHAnsi" w:eastAsia="Times New Roman" w:hAnsiTheme="minorHAnsi" w:cstheme="minorHAnsi"/>
          <w:sz w:val="22"/>
          <w:szCs w:val="22"/>
        </w:rPr>
        <w:t>;</w:t>
      </w:r>
    </w:p>
    <w:p w14:paraId="56891447" w14:textId="06D0F661" w:rsidR="003B2252" w:rsidRPr="0048308D" w:rsidRDefault="003B2252" w:rsidP="002F2C2A">
      <w:pPr>
        <w:pStyle w:val="ListParagraph"/>
        <w:numPr>
          <w:ilvl w:val="0"/>
          <w:numId w:val="70"/>
        </w:numPr>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instalații/echipamente specifice în scopul obținerii unei economii de energie</w:t>
      </w:r>
      <w:r w:rsidR="007F6235" w:rsidRPr="0048308D">
        <w:rPr>
          <w:rFonts w:asciiTheme="minorHAnsi" w:eastAsia="Times New Roman" w:hAnsiTheme="minorHAnsi" w:cstheme="minorHAnsi"/>
          <w:sz w:val="22"/>
          <w:szCs w:val="22"/>
        </w:rPr>
        <w:t>;</w:t>
      </w:r>
    </w:p>
    <w:p w14:paraId="3AA67E0F" w14:textId="632231DA" w:rsidR="00C84C6D" w:rsidRPr="0048308D" w:rsidRDefault="00C84C6D" w:rsidP="002F2C2A">
      <w:pPr>
        <w:widowControl w:val="0"/>
        <w:numPr>
          <w:ilvl w:val="0"/>
          <w:numId w:val="70"/>
        </w:numPr>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organizarea de șantier si conexe organizarii de santier</w:t>
      </w:r>
      <w:r w:rsidR="007F6235" w:rsidRPr="0048308D">
        <w:rPr>
          <w:rFonts w:asciiTheme="minorHAnsi" w:eastAsia="Times New Roman" w:hAnsiTheme="minorHAnsi" w:cstheme="minorHAnsi"/>
          <w:sz w:val="22"/>
          <w:szCs w:val="22"/>
        </w:rPr>
        <w:t>;</w:t>
      </w:r>
    </w:p>
    <w:p w14:paraId="203ECCB5" w14:textId="344556DD" w:rsidR="00C84C6D" w:rsidRPr="0048308D" w:rsidRDefault="00C84C6D" w:rsidP="002F2C2A">
      <w:pPr>
        <w:widowControl w:val="0"/>
        <w:numPr>
          <w:ilvl w:val="0"/>
          <w:numId w:val="70"/>
        </w:numPr>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diverse și neprevăzute</w:t>
      </w:r>
      <w:r w:rsidR="007F6235" w:rsidRPr="0048308D">
        <w:rPr>
          <w:rFonts w:asciiTheme="minorHAnsi" w:eastAsia="Times New Roman" w:hAnsiTheme="minorHAnsi" w:cstheme="minorHAnsi"/>
          <w:sz w:val="22"/>
          <w:szCs w:val="22"/>
        </w:rPr>
        <w:t>;</w:t>
      </w:r>
    </w:p>
    <w:p w14:paraId="1D8C99C5" w14:textId="6EF9AAE4" w:rsidR="007A4039" w:rsidRPr="0048308D" w:rsidRDefault="00C84C6D" w:rsidP="002F2C2A">
      <w:pPr>
        <w:widowControl w:val="0"/>
        <w:numPr>
          <w:ilvl w:val="0"/>
          <w:numId w:val="70"/>
        </w:numPr>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activități de marketing</w:t>
      </w:r>
      <w:r w:rsidR="007F6235" w:rsidRPr="0048308D">
        <w:rPr>
          <w:rFonts w:asciiTheme="minorHAnsi" w:eastAsia="Times New Roman" w:hAnsiTheme="minorHAnsi" w:cstheme="minorHAnsi"/>
          <w:sz w:val="22"/>
          <w:szCs w:val="22"/>
        </w:rPr>
        <w:t>;</w:t>
      </w:r>
      <w:r w:rsidRPr="0048308D">
        <w:rPr>
          <w:rFonts w:asciiTheme="minorHAnsi" w:eastAsia="Times New Roman" w:hAnsiTheme="minorHAnsi" w:cstheme="minorHAnsi"/>
          <w:sz w:val="22"/>
          <w:szCs w:val="22"/>
        </w:rPr>
        <w:t xml:space="preserve"> </w:t>
      </w:r>
    </w:p>
    <w:p w14:paraId="63E4E686" w14:textId="31E7AC9E" w:rsidR="00D4388D" w:rsidRPr="0048308D" w:rsidRDefault="00D4388D" w:rsidP="002F2C2A">
      <w:pPr>
        <w:widowControl w:val="0"/>
        <w:numPr>
          <w:ilvl w:val="0"/>
          <w:numId w:val="70"/>
        </w:numPr>
        <w:autoSpaceDE w:val="0"/>
        <w:autoSpaceDN w:val="0"/>
        <w:adjustRightInd w:val="0"/>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 pentru cote</w:t>
      </w:r>
      <w:r w:rsidR="0048308D">
        <w:rPr>
          <w:rFonts w:asciiTheme="minorHAnsi" w:hAnsiTheme="minorHAnsi" w:cstheme="minorHAnsi"/>
          <w:sz w:val="22"/>
          <w:szCs w:val="22"/>
          <w:lang w:eastAsia="en-GB"/>
        </w:rPr>
        <w:t>;</w:t>
      </w:r>
    </w:p>
    <w:p w14:paraId="65302F97" w14:textId="5E29E1D1" w:rsidR="00D4388D" w:rsidRPr="0048308D" w:rsidRDefault="00D4388D" w:rsidP="002F2C2A">
      <w:pPr>
        <w:widowControl w:val="0"/>
        <w:numPr>
          <w:ilvl w:val="0"/>
          <w:numId w:val="70"/>
        </w:numPr>
        <w:spacing w:before="0" w:after="0"/>
        <w:jc w:val="both"/>
        <w:rPr>
          <w:rFonts w:asciiTheme="minorHAnsi" w:eastAsia="Times New Roman" w:hAnsiTheme="minorHAnsi" w:cstheme="minorHAnsi"/>
          <w:sz w:val="22"/>
          <w:szCs w:val="22"/>
        </w:rPr>
      </w:pPr>
      <w:bookmarkStart w:id="200" w:name="_Hlk158715533"/>
      <w:r w:rsidRPr="0048308D">
        <w:rPr>
          <w:rFonts w:asciiTheme="minorHAnsi" w:eastAsia="Times New Roman" w:hAnsiTheme="minorHAnsi" w:cstheme="minorHAnsi"/>
          <w:sz w:val="22"/>
          <w:szCs w:val="22"/>
        </w:rPr>
        <w:t>Cheltuieli aferente marjei de buget și pentru constituirea rezervei de implementare pentru ajustarea de preț</w:t>
      </w:r>
      <w:r w:rsidR="0048308D">
        <w:rPr>
          <w:rFonts w:asciiTheme="minorHAnsi" w:eastAsia="Times New Roman" w:hAnsiTheme="minorHAnsi" w:cstheme="minorHAnsi"/>
          <w:sz w:val="22"/>
          <w:szCs w:val="22"/>
        </w:rPr>
        <w:t>.</w:t>
      </w:r>
    </w:p>
    <w:p w14:paraId="298C6B8D" w14:textId="77777777" w:rsidR="00721231" w:rsidRPr="0048308D" w:rsidRDefault="00721231" w:rsidP="0048308D">
      <w:pPr>
        <w:widowControl w:val="0"/>
        <w:spacing w:before="0" w:after="0"/>
        <w:jc w:val="both"/>
        <w:rPr>
          <w:rFonts w:asciiTheme="minorHAnsi" w:eastAsia="Times New Roman" w:hAnsiTheme="minorHAnsi" w:cstheme="minorHAnsi"/>
          <w:sz w:val="22"/>
          <w:szCs w:val="22"/>
        </w:rPr>
      </w:pPr>
    </w:p>
    <w:bookmarkEnd w:id="200"/>
    <w:p w14:paraId="71F2FE35" w14:textId="65E4692E" w:rsidR="00C84C6D" w:rsidRPr="0048308D"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b/>
          <w:bCs/>
          <w:sz w:val="22"/>
          <w:szCs w:val="22"/>
        </w:rPr>
        <w:t>Costurile indirecte</w:t>
      </w:r>
      <w:r w:rsidRPr="00524E61">
        <w:rPr>
          <w:rFonts w:asciiTheme="minorHAnsi" w:eastAsia="Times New Roman" w:hAnsiTheme="minorHAnsi" w:cstheme="minorHAnsi"/>
          <w:sz w:val="22"/>
          <w:szCs w:val="22"/>
        </w:rPr>
        <w:t xml:space="preserve">, prin opoziție cu costurile directe, sunt  toate acele cheltuieli care nu se încadrează în categoria costurilor directe și care sprijină transversal implementarea proiectului, iar la finalul implementării, nu se reflectă în mod direct în obiectivul investițional. </w:t>
      </w:r>
      <w:r w:rsidR="00A70CD0" w:rsidRPr="00524E61">
        <w:rPr>
          <w:rFonts w:asciiTheme="minorHAnsi" w:eastAsia="Times New Roman" w:hAnsiTheme="minorHAnsi" w:cstheme="minorHAnsi"/>
          <w:sz w:val="22"/>
          <w:szCs w:val="22"/>
        </w:rPr>
        <w:t xml:space="preserve">Pentru calculul costurilor indirecte se va avea în vedere  aplicarea unei rate forfetare la costurilor directe eligibile, in conformitate cu art. 54, lit. (a) din RegulamentuL (UE) 2021/1060.  Astfel, in cadrul PR SE 2021-2027, costurile indirecte vor reprezenta </w:t>
      </w:r>
      <w:r w:rsidR="00051D9F" w:rsidRPr="00524E61">
        <w:rPr>
          <w:rFonts w:asciiTheme="minorHAnsi" w:eastAsia="Times New Roman" w:hAnsiTheme="minorHAnsi" w:cstheme="minorHAnsi"/>
          <w:sz w:val="22"/>
          <w:szCs w:val="22"/>
        </w:rPr>
        <w:t>maxim</w:t>
      </w:r>
      <w:r w:rsidR="00051D9F" w:rsidRPr="00524E61">
        <w:rPr>
          <w:rFonts w:asciiTheme="minorHAnsi" w:eastAsia="Times New Roman" w:hAnsiTheme="minorHAnsi" w:cstheme="minorHAnsi"/>
          <w:color w:val="0070C0"/>
          <w:sz w:val="22"/>
          <w:szCs w:val="22"/>
        </w:rPr>
        <w:t xml:space="preserve"> </w:t>
      </w:r>
      <w:r w:rsidR="00A70CD0" w:rsidRPr="00524E61">
        <w:rPr>
          <w:rFonts w:asciiTheme="minorHAnsi" w:eastAsia="Times New Roman" w:hAnsiTheme="minorHAnsi" w:cstheme="minorHAnsi"/>
          <w:sz w:val="22"/>
          <w:szCs w:val="22"/>
        </w:rPr>
        <w:t xml:space="preserve">5% din costurile </w:t>
      </w:r>
      <w:r w:rsidR="00A70CD0" w:rsidRPr="0048308D">
        <w:rPr>
          <w:rFonts w:asciiTheme="minorHAnsi" w:eastAsia="Times New Roman" w:hAnsiTheme="minorHAnsi" w:cstheme="minorHAnsi"/>
          <w:sz w:val="22"/>
          <w:szCs w:val="22"/>
        </w:rPr>
        <w:t xml:space="preserve">directe eligibile. </w:t>
      </w:r>
      <w:r w:rsidRPr="0048308D">
        <w:rPr>
          <w:rFonts w:asciiTheme="minorHAnsi" w:eastAsia="Times New Roman" w:hAnsiTheme="minorHAnsi" w:cstheme="minorHAnsi"/>
          <w:sz w:val="22"/>
          <w:szCs w:val="22"/>
        </w:rPr>
        <w:t>Structura costurilor indirecte este următoarea:</w:t>
      </w:r>
    </w:p>
    <w:p w14:paraId="25107227" w14:textId="30469732" w:rsidR="00C84C6D" w:rsidRPr="0048308D" w:rsidRDefault="00C84C6D" w:rsidP="002F2C2A">
      <w:pPr>
        <w:pStyle w:val="ListParagraph"/>
        <w:numPr>
          <w:ilvl w:val="0"/>
          <w:numId w:val="71"/>
        </w:numPr>
        <w:tabs>
          <w:tab w:val="left" w:pos="284"/>
        </w:tabs>
        <w:autoSpaceDE w:val="0"/>
        <w:autoSpaceDN w:val="0"/>
        <w:adjustRightInd w:val="0"/>
        <w:spacing w:before="0" w:after="0"/>
        <w:jc w:val="both"/>
        <w:rPr>
          <w:rFonts w:asciiTheme="minorHAnsi" w:hAnsiTheme="minorHAnsi" w:cstheme="minorHAnsi"/>
          <w:sz w:val="22"/>
          <w:szCs w:val="22"/>
          <w:lang w:eastAsia="en-GB"/>
        </w:rPr>
      </w:pPr>
      <w:r w:rsidRPr="0048308D">
        <w:rPr>
          <w:rFonts w:asciiTheme="minorHAnsi" w:eastAsia="Times New Roman" w:hAnsiTheme="minorHAnsi" w:cstheme="minorHAnsi"/>
          <w:sz w:val="22"/>
          <w:szCs w:val="22"/>
        </w:rPr>
        <w:t xml:space="preserve">Cheltuieli pentru consultanță </w:t>
      </w:r>
      <w:r w:rsidR="00953184" w:rsidRPr="0048308D">
        <w:rPr>
          <w:rFonts w:asciiTheme="minorHAnsi" w:eastAsia="Times New Roman" w:hAnsiTheme="minorHAnsi" w:cstheme="minorHAnsi"/>
          <w:sz w:val="22"/>
          <w:szCs w:val="22"/>
        </w:rPr>
        <w:t>ș</w:t>
      </w:r>
      <w:r w:rsidRPr="0048308D">
        <w:rPr>
          <w:rFonts w:asciiTheme="minorHAnsi" w:eastAsia="Times New Roman" w:hAnsiTheme="minorHAnsi" w:cstheme="minorHAnsi"/>
          <w:sz w:val="22"/>
          <w:szCs w:val="22"/>
        </w:rPr>
        <w:t>i management de proiect</w:t>
      </w:r>
      <w:r w:rsidR="001A019A">
        <w:rPr>
          <w:rFonts w:asciiTheme="minorHAnsi" w:hAnsiTheme="minorHAnsi" w:cstheme="minorHAnsi"/>
          <w:sz w:val="22"/>
          <w:szCs w:val="22"/>
          <w:lang w:eastAsia="en-GB"/>
        </w:rPr>
        <w:t>;</w:t>
      </w:r>
    </w:p>
    <w:p w14:paraId="02F7FC2B" w14:textId="221859AE" w:rsidR="00C84C6D" w:rsidRPr="0048308D" w:rsidRDefault="00C84C6D" w:rsidP="002F2C2A">
      <w:pPr>
        <w:pStyle w:val="ListParagraph"/>
        <w:widowControl w:val="0"/>
        <w:numPr>
          <w:ilvl w:val="0"/>
          <w:numId w:val="71"/>
        </w:numPr>
        <w:spacing w:before="0" w:after="0"/>
        <w:jc w:val="both"/>
        <w:rPr>
          <w:rFonts w:asciiTheme="minorHAnsi" w:eastAsia="Times New Roman" w:hAnsiTheme="minorHAnsi" w:cstheme="minorHAnsi"/>
          <w:sz w:val="22"/>
          <w:szCs w:val="22"/>
        </w:rPr>
      </w:pPr>
      <w:r w:rsidRPr="0048308D">
        <w:rPr>
          <w:rFonts w:asciiTheme="minorHAnsi" w:eastAsia="Times New Roman" w:hAnsiTheme="minorHAnsi" w:cstheme="minorHAnsi"/>
          <w:sz w:val="22"/>
          <w:szCs w:val="22"/>
        </w:rPr>
        <w:t>Cheltuielile pentru publicitate și informare</w:t>
      </w:r>
      <w:r w:rsidR="001A019A">
        <w:rPr>
          <w:rFonts w:asciiTheme="minorHAnsi" w:eastAsia="Times New Roman" w:hAnsiTheme="minorHAnsi" w:cstheme="minorHAnsi"/>
          <w:sz w:val="22"/>
          <w:szCs w:val="22"/>
        </w:rPr>
        <w:t>;</w:t>
      </w:r>
    </w:p>
    <w:p w14:paraId="57EDAE18" w14:textId="77777777" w:rsidR="00C84C6D" w:rsidRPr="0048308D" w:rsidRDefault="00C84C6D" w:rsidP="002F2C2A">
      <w:pPr>
        <w:pStyle w:val="ListParagraph"/>
        <w:numPr>
          <w:ilvl w:val="0"/>
          <w:numId w:val="71"/>
        </w:numPr>
        <w:autoSpaceDE w:val="0"/>
        <w:autoSpaceDN w:val="0"/>
        <w:adjustRightInd w:val="0"/>
        <w:spacing w:before="0" w:after="0"/>
        <w:jc w:val="both"/>
        <w:rPr>
          <w:rFonts w:asciiTheme="minorHAnsi" w:hAnsiTheme="minorHAnsi" w:cstheme="minorHAnsi"/>
          <w:sz w:val="22"/>
          <w:szCs w:val="22"/>
          <w:lang w:eastAsia="en-GB"/>
        </w:rPr>
      </w:pPr>
      <w:r w:rsidRPr="0048308D">
        <w:rPr>
          <w:rFonts w:asciiTheme="minorHAnsi" w:eastAsia="Times New Roman" w:hAnsiTheme="minorHAnsi" w:cstheme="minorHAnsi"/>
          <w:sz w:val="22"/>
          <w:szCs w:val="22"/>
        </w:rPr>
        <w:t>Cheltuielile cu activitatea de audit financiar extern.</w:t>
      </w:r>
    </w:p>
    <w:p w14:paraId="42DB4A43" w14:textId="77777777" w:rsidR="0048308D" w:rsidRPr="0048308D" w:rsidRDefault="0048308D" w:rsidP="00524E61">
      <w:pPr>
        <w:widowControl w:val="0"/>
        <w:spacing w:before="0" w:after="0"/>
        <w:jc w:val="both"/>
        <w:rPr>
          <w:rFonts w:asciiTheme="minorHAnsi" w:eastAsia="Times New Roman" w:hAnsiTheme="minorHAnsi" w:cstheme="minorHAnsi"/>
          <w:sz w:val="22"/>
          <w:szCs w:val="22"/>
        </w:rPr>
      </w:pPr>
    </w:p>
    <w:p w14:paraId="543CA0FD" w14:textId="71BCC068" w:rsidR="00C84C6D" w:rsidRPr="00524E61"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AM va calcula costurile indirecte prin aplicarea unei rate forfetare de </w:t>
      </w:r>
      <w:r w:rsidR="00051D9F" w:rsidRPr="00524E61">
        <w:rPr>
          <w:rFonts w:asciiTheme="minorHAnsi" w:eastAsia="Times New Roman" w:hAnsiTheme="minorHAnsi" w:cstheme="minorHAnsi"/>
          <w:sz w:val="22"/>
          <w:szCs w:val="22"/>
        </w:rPr>
        <w:t xml:space="preserve">maxim </w:t>
      </w:r>
      <w:r w:rsidRPr="00524E61">
        <w:rPr>
          <w:rFonts w:asciiTheme="minorHAnsi" w:eastAsia="Times New Roman" w:hAnsiTheme="minorHAnsi" w:cstheme="minorHAnsi"/>
          <w:sz w:val="22"/>
          <w:szCs w:val="22"/>
        </w:rPr>
        <w:t xml:space="preserve">5% la costurilor directe eligibile. </w:t>
      </w:r>
    </w:p>
    <w:p w14:paraId="34F8F4AF" w14:textId="77777777" w:rsidR="00C84C6D" w:rsidRPr="00524E61"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           Formula de  calcul a costurilor indirecte este: Co ind = Co dir * Rforfetară (5%) </w:t>
      </w:r>
    </w:p>
    <w:p w14:paraId="4DCFB132" w14:textId="77777777" w:rsidR="00C84C6D" w:rsidRPr="00524E61" w:rsidRDefault="00C84C6D" w:rsidP="00524E61">
      <w:pPr>
        <w:widowControl w:val="0"/>
        <w:spacing w:before="0" w:after="0"/>
        <w:ind w:left="63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Co ind = costurile indirecte</w:t>
      </w:r>
    </w:p>
    <w:p w14:paraId="33CD99EA" w14:textId="77777777" w:rsidR="00C84C6D" w:rsidRPr="00524E61" w:rsidRDefault="00C84C6D" w:rsidP="00524E61">
      <w:pPr>
        <w:widowControl w:val="0"/>
        <w:spacing w:before="0" w:after="0"/>
        <w:ind w:left="63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Co dir = costurile directe</w:t>
      </w:r>
    </w:p>
    <w:p w14:paraId="71967C2C" w14:textId="6FB0BE07" w:rsidR="00C84C6D" w:rsidRPr="00524E61" w:rsidRDefault="00C84C6D" w:rsidP="00524E61">
      <w:pPr>
        <w:widowControl w:val="0"/>
        <w:spacing w:before="0" w:after="0"/>
        <w:ind w:left="63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Rforfetară (%) = rata forfetară</w:t>
      </w:r>
    </w:p>
    <w:p w14:paraId="0B513A9F" w14:textId="6FDB87C3" w:rsidR="00C84C6D" w:rsidRPr="00524E61"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Limitele procetuale prevăzute pentru anumite categorii de cheltuieli se aplică la valoarea cheltuielilor incluse în </w:t>
      </w:r>
      <w:r w:rsidR="00275D8D" w:rsidRPr="00524E61">
        <w:rPr>
          <w:rFonts w:asciiTheme="minorHAnsi" w:eastAsia="Times New Roman" w:hAnsiTheme="minorHAnsi" w:cstheme="minorHAnsi"/>
          <w:sz w:val="22"/>
          <w:szCs w:val="22"/>
        </w:rPr>
        <w:t>B</w:t>
      </w:r>
      <w:r w:rsidRPr="00524E61">
        <w:rPr>
          <w:rFonts w:asciiTheme="minorHAnsi" w:eastAsia="Times New Roman" w:hAnsiTheme="minorHAnsi" w:cstheme="minorHAnsi"/>
          <w:sz w:val="22"/>
          <w:szCs w:val="22"/>
        </w:rPr>
        <w:t>ugetul proiectului (Anexa 1</w:t>
      </w:r>
      <w:r w:rsidR="00B85DE9" w:rsidRPr="00524E61">
        <w:rPr>
          <w:rFonts w:asciiTheme="minorHAnsi" w:eastAsia="Times New Roman" w:hAnsiTheme="minorHAnsi" w:cstheme="minorHAnsi"/>
          <w:sz w:val="22"/>
          <w:szCs w:val="22"/>
        </w:rPr>
        <w:t>0</w:t>
      </w:r>
      <w:r w:rsidRPr="00524E61">
        <w:rPr>
          <w:rFonts w:asciiTheme="minorHAnsi" w:eastAsia="Times New Roman" w:hAnsiTheme="minorHAnsi" w:cstheme="minorHAnsi"/>
          <w:sz w:val="22"/>
          <w:szCs w:val="22"/>
        </w:rPr>
        <w:t xml:space="preserve">) la data semnării contractului de finanţare. </w:t>
      </w:r>
    </w:p>
    <w:p w14:paraId="6A771391" w14:textId="7C100629" w:rsidR="00C84C6D" w:rsidRDefault="00C84C6D" w:rsidP="00524E61">
      <w:pPr>
        <w:widowControl w:val="0"/>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Utilizarea opțiunilor simplificate în materie de costuri reprezintă o simplificare a modului de rambursare a cheltuielilor în relația AM</w:t>
      </w:r>
      <w:r w:rsidR="0048308D">
        <w:rPr>
          <w:rFonts w:asciiTheme="minorHAnsi" w:eastAsia="Times New Roman" w:hAnsiTheme="minorHAnsi" w:cstheme="minorHAnsi"/>
          <w:sz w:val="22"/>
          <w:szCs w:val="22"/>
        </w:rPr>
        <w:t xml:space="preserve"> </w:t>
      </w:r>
      <w:r w:rsidRPr="00524E61">
        <w:rPr>
          <w:rFonts w:asciiTheme="minorHAnsi" w:eastAsia="Times New Roman" w:hAnsiTheme="minorHAnsi" w:cstheme="minorHAnsi"/>
          <w:sz w:val="22"/>
          <w:szCs w:val="22"/>
        </w:rPr>
        <w:t>- beneficiari și nu va exonera beneficiarii de respectarea obligațiilor legale în vigoare.</w:t>
      </w:r>
    </w:p>
    <w:p w14:paraId="0DC9532D" w14:textId="77777777" w:rsidR="0048308D" w:rsidRPr="00524E61" w:rsidRDefault="0048308D" w:rsidP="00524E61">
      <w:pPr>
        <w:widowControl w:val="0"/>
        <w:spacing w:before="0" w:after="0"/>
        <w:jc w:val="both"/>
        <w:rPr>
          <w:rFonts w:asciiTheme="minorHAnsi" w:eastAsia="Times New Roman" w:hAnsiTheme="minorHAnsi" w:cstheme="minorHAnsi"/>
          <w:sz w:val="22"/>
          <w:szCs w:val="22"/>
        </w:rPr>
      </w:pPr>
    </w:p>
    <w:p w14:paraId="6056463B" w14:textId="1A335150" w:rsidR="008D5C71" w:rsidRPr="00524E61" w:rsidRDefault="008D5C71" w:rsidP="00524E61">
      <w:pPr>
        <w:pStyle w:val="Heading3"/>
        <w:spacing w:before="0" w:after="0"/>
        <w:ind w:hanging="708"/>
        <w:rPr>
          <w:rFonts w:asciiTheme="minorHAnsi" w:hAnsiTheme="minorHAnsi" w:cstheme="minorHAnsi"/>
          <w:i w:val="0"/>
          <w:iCs/>
          <w:sz w:val="22"/>
          <w:szCs w:val="22"/>
        </w:rPr>
      </w:pPr>
      <w:bookmarkStart w:id="201" w:name="_Toc142556394"/>
      <w:bookmarkStart w:id="202" w:name="_Toc200019378"/>
      <w:r w:rsidRPr="00524E61">
        <w:rPr>
          <w:rFonts w:asciiTheme="minorHAnsi" w:hAnsiTheme="minorHAnsi" w:cstheme="minorHAnsi"/>
          <w:i w:val="0"/>
          <w:iCs/>
          <w:sz w:val="22"/>
          <w:szCs w:val="22"/>
        </w:rPr>
        <w:lastRenderedPageBreak/>
        <w:t>Opțiuni de costuri simplificate.  Costuri unitare/sume forfetare și rate forfetare</w:t>
      </w:r>
      <w:bookmarkEnd w:id="201"/>
      <w:bookmarkEnd w:id="202"/>
    </w:p>
    <w:p w14:paraId="54F6AEC5" w14:textId="7F88979F" w:rsidR="00A6695C" w:rsidRDefault="00A6695C" w:rsidP="00524E61">
      <w:pPr>
        <w:spacing w:before="0" w:after="0"/>
        <w:rPr>
          <w:rFonts w:asciiTheme="minorHAnsi" w:hAnsiTheme="minorHAnsi" w:cstheme="minorHAnsi"/>
          <w:bCs/>
          <w:sz w:val="22"/>
          <w:szCs w:val="22"/>
        </w:rPr>
      </w:pPr>
      <w:bookmarkStart w:id="203" w:name="_Hlk137034291"/>
      <w:r w:rsidRPr="00524E61">
        <w:rPr>
          <w:rFonts w:asciiTheme="minorHAnsi" w:hAnsiTheme="minorHAnsi" w:cstheme="minorHAnsi"/>
          <w:bCs/>
          <w:sz w:val="22"/>
          <w:szCs w:val="22"/>
        </w:rPr>
        <w:t>Această secțiune nu se aplică prezentului apel.</w:t>
      </w:r>
    </w:p>
    <w:p w14:paraId="362DAA65" w14:textId="77777777" w:rsidR="0048308D" w:rsidRPr="00524E61" w:rsidRDefault="0048308D" w:rsidP="00524E61">
      <w:pPr>
        <w:spacing w:before="0" w:after="0"/>
        <w:rPr>
          <w:rFonts w:asciiTheme="minorHAnsi" w:hAnsiTheme="minorHAnsi" w:cstheme="minorHAnsi"/>
          <w:bCs/>
          <w:sz w:val="22"/>
          <w:szCs w:val="22"/>
        </w:rPr>
      </w:pPr>
    </w:p>
    <w:p w14:paraId="4D7B3534" w14:textId="6BB369DF" w:rsidR="008D5C71" w:rsidRPr="00524E61" w:rsidRDefault="008D5C71" w:rsidP="00524E61">
      <w:pPr>
        <w:pStyle w:val="Heading3"/>
        <w:spacing w:before="0" w:after="0"/>
        <w:ind w:hanging="708"/>
        <w:rPr>
          <w:rFonts w:asciiTheme="minorHAnsi" w:hAnsiTheme="minorHAnsi" w:cstheme="minorHAnsi"/>
          <w:bCs/>
          <w:i w:val="0"/>
          <w:iCs/>
          <w:sz w:val="22"/>
          <w:szCs w:val="22"/>
        </w:rPr>
      </w:pPr>
      <w:bookmarkStart w:id="204" w:name="_Toc142556395"/>
      <w:bookmarkStart w:id="205" w:name="_Toc200019379"/>
      <w:bookmarkEnd w:id="203"/>
      <w:r w:rsidRPr="00524E61">
        <w:rPr>
          <w:rFonts w:asciiTheme="minorHAnsi" w:hAnsiTheme="minorHAnsi" w:cstheme="minorHAnsi"/>
          <w:i w:val="0"/>
          <w:iCs/>
          <w:sz w:val="22"/>
          <w:szCs w:val="22"/>
        </w:rPr>
        <w:t>Finanțare nelegată de costuri</w:t>
      </w:r>
      <w:bookmarkEnd w:id="204"/>
      <w:bookmarkEnd w:id="205"/>
      <w:r w:rsidR="005F4801" w:rsidRPr="00524E61">
        <w:rPr>
          <w:rFonts w:asciiTheme="minorHAnsi" w:hAnsiTheme="minorHAnsi" w:cstheme="minorHAnsi"/>
          <w:i w:val="0"/>
          <w:iCs/>
          <w:sz w:val="22"/>
          <w:szCs w:val="22"/>
        </w:rPr>
        <w:t xml:space="preserve"> </w:t>
      </w:r>
    </w:p>
    <w:p w14:paraId="71F75E95" w14:textId="31AAD640" w:rsidR="005018E9" w:rsidRDefault="00267267"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A</w:t>
      </w:r>
      <w:r w:rsidR="00EC5627" w:rsidRPr="00524E61">
        <w:rPr>
          <w:rFonts w:asciiTheme="minorHAnsi" w:hAnsiTheme="minorHAnsi" w:cstheme="minorHAnsi"/>
          <w:bCs/>
          <w:sz w:val="22"/>
          <w:szCs w:val="22"/>
        </w:rPr>
        <w:t>c</w:t>
      </w:r>
      <w:r w:rsidRPr="00524E61">
        <w:rPr>
          <w:rFonts w:asciiTheme="minorHAnsi" w:hAnsiTheme="minorHAnsi" w:cstheme="minorHAnsi"/>
          <w:bCs/>
          <w:sz w:val="22"/>
          <w:szCs w:val="22"/>
        </w:rPr>
        <w:t xml:space="preserve">eastă secțiune nu se aplică prezentului apel. </w:t>
      </w:r>
    </w:p>
    <w:p w14:paraId="01EA111F" w14:textId="77777777" w:rsidR="0048308D" w:rsidRPr="00524E61" w:rsidRDefault="0048308D" w:rsidP="00524E61">
      <w:pPr>
        <w:spacing w:before="0" w:after="0"/>
        <w:jc w:val="both"/>
        <w:rPr>
          <w:rFonts w:asciiTheme="minorHAnsi" w:hAnsiTheme="minorHAnsi" w:cstheme="minorHAnsi"/>
          <w:bCs/>
          <w:sz w:val="22"/>
          <w:szCs w:val="22"/>
        </w:rPr>
      </w:pPr>
    </w:p>
    <w:p w14:paraId="62AB0991" w14:textId="07F135C2" w:rsidR="00B82D21" w:rsidRPr="00524E61" w:rsidRDefault="008D5C71" w:rsidP="00524E61">
      <w:pPr>
        <w:pStyle w:val="Heading2"/>
        <w:spacing w:before="0" w:after="0"/>
        <w:rPr>
          <w:sz w:val="22"/>
          <w:szCs w:val="22"/>
        </w:rPr>
      </w:pPr>
      <w:bookmarkStart w:id="206" w:name="_Toc142556396"/>
      <w:bookmarkStart w:id="207" w:name="_Toc200019380"/>
      <w:r w:rsidRPr="00524E61">
        <w:rPr>
          <w:sz w:val="22"/>
          <w:szCs w:val="22"/>
        </w:rPr>
        <w:t>Valoarea minimă și maximă nerambursabilă a unui proiect</w:t>
      </w:r>
      <w:bookmarkEnd w:id="206"/>
      <w:bookmarkEnd w:id="207"/>
    </w:p>
    <w:p w14:paraId="53B34BFA" w14:textId="4F82C639" w:rsidR="008D5C71" w:rsidRPr="0048308D" w:rsidRDefault="008D5C71" w:rsidP="00524E61">
      <w:pPr>
        <w:pStyle w:val="5Normal"/>
        <w:spacing w:before="0" w:after="0"/>
        <w:rPr>
          <w:rFonts w:asciiTheme="minorHAnsi" w:hAnsiTheme="minorHAnsi" w:cstheme="minorHAnsi"/>
          <w:iCs/>
          <w:sz w:val="22"/>
          <w:szCs w:val="22"/>
        </w:rPr>
      </w:pPr>
      <w:r w:rsidRPr="0048308D">
        <w:rPr>
          <w:rFonts w:asciiTheme="minorHAnsi" w:hAnsiTheme="minorHAnsi" w:cstheme="minorHAnsi"/>
          <w:iCs/>
          <w:sz w:val="22"/>
          <w:szCs w:val="22"/>
        </w:rPr>
        <w:t>Valoarea minimă nerambursabilă a unui proiect</w:t>
      </w:r>
      <w:r w:rsidR="00041177" w:rsidRPr="0048308D">
        <w:rPr>
          <w:rFonts w:asciiTheme="minorHAnsi" w:hAnsiTheme="minorHAnsi" w:cstheme="minorHAnsi"/>
          <w:iCs/>
          <w:sz w:val="22"/>
          <w:szCs w:val="22"/>
        </w:rPr>
        <w:t xml:space="preserve">:  </w:t>
      </w:r>
      <w:r w:rsidR="007F6235" w:rsidRPr="0048308D">
        <w:rPr>
          <w:rFonts w:asciiTheme="minorHAnsi" w:hAnsiTheme="minorHAnsi" w:cstheme="minorHAnsi"/>
          <w:iCs/>
          <w:sz w:val="22"/>
          <w:szCs w:val="22"/>
        </w:rPr>
        <w:t>50</w:t>
      </w:r>
      <w:r w:rsidR="00041177" w:rsidRPr="0048308D">
        <w:rPr>
          <w:rFonts w:asciiTheme="minorHAnsi" w:hAnsiTheme="minorHAnsi" w:cstheme="minorHAnsi"/>
          <w:iCs/>
          <w:sz w:val="22"/>
          <w:szCs w:val="22"/>
        </w:rPr>
        <w:t xml:space="preserve">0.000 euro, respectiv mimimum </w:t>
      </w:r>
      <w:r w:rsidR="007F6235" w:rsidRPr="0048308D">
        <w:rPr>
          <w:rFonts w:asciiTheme="minorHAnsi" w:hAnsiTheme="minorHAnsi" w:cstheme="minorHAnsi"/>
          <w:iCs/>
          <w:sz w:val="22"/>
          <w:szCs w:val="22"/>
        </w:rPr>
        <w:t>5</w:t>
      </w:r>
      <w:r w:rsidR="00041177" w:rsidRPr="0048308D">
        <w:rPr>
          <w:rFonts w:asciiTheme="minorHAnsi" w:hAnsiTheme="minorHAnsi" w:cstheme="minorHAnsi"/>
          <w:iCs/>
          <w:sz w:val="22"/>
          <w:szCs w:val="22"/>
        </w:rPr>
        <w:t xml:space="preserve">0.000 euro prin ajutor de minimis si minimum </w:t>
      </w:r>
      <w:r w:rsidR="007F6235" w:rsidRPr="0048308D">
        <w:rPr>
          <w:rFonts w:asciiTheme="minorHAnsi" w:hAnsiTheme="minorHAnsi" w:cstheme="minorHAnsi"/>
          <w:iCs/>
          <w:sz w:val="22"/>
          <w:szCs w:val="22"/>
        </w:rPr>
        <w:t>45</w:t>
      </w:r>
      <w:r w:rsidR="00041177" w:rsidRPr="0048308D">
        <w:rPr>
          <w:rFonts w:asciiTheme="minorHAnsi" w:hAnsiTheme="minorHAnsi" w:cstheme="minorHAnsi"/>
          <w:iCs/>
          <w:sz w:val="22"/>
          <w:szCs w:val="22"/>
        </w:rPr>
        <w:t>0.000 euro din ajutorul de stat regional.</w:t>
      </w:r>
    </w:p>
    <w:p w14:paraId="173A1265" w14:textId="1141E4F1" w:rsidR="00C82A0A" w:rsidRDefault="00041177" w:rsidP="00524E61">
      <w:pPr>
        <w:pStyle w:val="5Normal"/>
        <w:spacing w:before="0" w:after="0"/>
        <w:rPr>
          <w:rFonts w:asciiTheme="minorHAnsi" w:hAnsiTheme="minorHAnsi" w:cstheme="minorHAnsi"/>
          <w:bCs/>
          <w:iCs/>
          <w:sz w:val="22"/>
          <w:szCs w:val="22"/>
        </w:rPr>
      </w:pPr>
      <w:r w:rsidRPr="0048308D">
        <w:rPr>
          <w:rFonts w:asciiTheme="minorHAnsi" w:hAnsiTheme="minorHAnsi" w:cstheme="minorHAnsi"/>
          <w:iCs/>
          <w:sz w:val="22"/>
          <w:szCs w:val="22"/>
        </w:rPr>
        <w:t xml:space="preserve">Valoarea maximă </w:t>
      </w:r>
      <w:r w:rsidR="008D5C71" w:rsidRPr="0048308D">
        <w:rPr>
          <w:rFonts w:asciiTheme="minorHAnsi" w:hAnsiTheme="minorHAnsi" w:cstheme="minorHAnsi"/>
          <w:iCs/>
          <w:sz w:val="22"/>
          <w:szCs w:val="22"/>
        </w:rPr>
        <w:t>nerambursabilă a unui proiect</w:t>
      </w:r>
      <w:r w:rsidR="00C82A0A" w:rsidRPr="0048308D">
        <w:rPr>
          <w:rFonts w:asciiTheme="minorHAnsi" w:hAnsiTheme="minorHAnsi" w:cstheme="minorHAnsi"/>
          <w:iCs/>
          <w:sz w:val="22"/>
          <w:szCs w:val="22"/>
        </w:rPr>
        <w:t xml:space="preserve">: </w:t>
      </w:r>
      <w:r w:rsidR="007F6235" w:rsidRPr="0048308D">
        <w:rPr>
          <w:rFonts w:asciiTheme="minorHAnsi" w:hAnsiTheme="minorHAnsi" w:cstheme="minorHAnsi"/>
          <w:iCs/>
          <w:sz w:val="22"/>
          <w:szCs w:val="22"/>
        </w:rPr>
        <w:t>6</w:t>
      </w:r>
      <w:r w:rsidR="00C82A0A" w:rsidRPr="0048308D">
        <w:rPr>
          <w:rFonts w:asciiTheme="minorHAnsi" w:hAnsiTheme="minorHAnsi" w:cstheme="minorHAnsi"/>
          <w:iCs/>
          <w:sz w:val="22"/>
          <w:szCs w:val="22"/>
        </w:rPr>
        <w:t>.</w:t>
      </w:r>
      <w:r w:rsidR="007F6235" w:rsidRPr="0048308D">
        <w:rPr>
          <w:rFonts w:asciiTheme="minorHAnsi" w:hAnsiTheme="minorHAnsi" w:cstheme="minorHAnsi"/>
          <w:iCs/>
          <w:sz w:val="22"/>
          <w:szCs w:val="22"/>
        </w:rPr>
        <w:t>0</w:t>
      </w:r>
      <w:r w:rsidR="00C82A0A" w:rsidRPr="0048308D">
        <w:rPr>
          <w:rFonts w:asciiTheme="minorHAnsi" w:hAnsiTheme="minorHAnsi" w:cstheme="minorHAnsi"/>
          <w:iCs/>
          <w:sz w:val="22"/>
          <w:szCs w:val="22"/>
        </w:rPr>
        <w:t>00.000</w:t>
      </w:r>
      <w:r w:rsidR="008D5C71" w:rsidRPr="0048308D">
        <w:rPr>
          <w:rFonts w:asciiTheme="minorHAnsi" w:hAnsiTheme="minorHAnsi" w:cstheme="minorHAnsi"/>
          <w:iCs/>
          <w:sz w:val="22"/>
          <w:szCs w:val="22"/>
        </w:rPr>
        <w:t xml:space="preserve"> euro</w:t>
      </w:r>
      <w:r w:rsidR="00C82A0A" w:rsidRPr="00524E61">
        <w:rPr>
          <w:rFonts w:asciiTheme="minorHAnsi" w:hAnsiTheme="minorHAnsi" w:cstheme="minorHAnsi"/>
          <w:b/>
          <w:bCs/>
          <w:iCs/>
          <w:sz w:val="22"/>
          <w:szCs w:val="22"/>
        </w:rPr>
        <w:t xml:space="preserve">, </w:t>
      </w:r>
      <w:r w:rsidR="00C82A0A" w:rsidRPr="00524E61">
        <w:rPr>
          <w:rFonts w:asciiTheme="minorHAnsi" w:hAnsiTheme="minorHAnsi" w:cstheme="minorHAnsi"/>
          <w:bCs/>
          <w:iCs/>
          <w:sz w:val="22"/>
          <w:szCs w:val="22"/>
        </w:rPr>
        <w:t xml:space="preserve">respectiv maxim 200.000 euro prin ajutor de minimis si maxim </w:t>
      </w:r>
      <w:r w:rsidR="007F6235" w:rsidRPr="00524E61">
        <w:rPr>
          <w:rFonts w:asciiTheme="minorHAnsi" w:hAnsiTheme="minorHAnsi" w:cstheme="minorHAnsi"/>
          <w:bCs/>
          <w:iCs/>
          <w:sz w:val="22"/>
          <w:szCs w:val="22"/>
        </w:rPr>
        <w:t>5</w:t>
      </w:r>
      <w:r w:rsidR="00C82A0A" w:rsidRPr="00524E61">
        <w:rPr>
          <w:rFonts w:asciiTheme="minorHAnsi" w:hAnsiTheme="minorHAnsi" w:cstheme="minorHAnsi"/>
          <w:bCs/>
          <w:iCs/>
          <w:sz w:val="22"/>
          <w:szCs w:val="22"/>
        </w:rPr>
        <w:t>.</w:t>
      </w:r>
      <w:r w:rsidR="007F6235" w:rsidRPr="00524E61">
        <w:rPr>
          <w:rFonts w:asciiTheme="minorHAnsi" w:hAnsiTheme="minorHAnsi" w:cstheme="minorHAnsi"/>
          <w:bCs/>
          <w:iCs/>
          <w:sz w:val="22"/>
          <w:szCs w:val="22"/>
        </w:rPr>
        <w:t>8</w:t>
      </w:r>
      <w:r w:rsidR="00C82A0A" w:rsidRPr="00524E61">
        <w:rPr>
          <w:rFonts w:asciiTheme="minorHAnsi" w:hAnsiTheme="minorHAnsi" w:cstheme="minorHAnsi"/>
          <w:bCs/>
          <w:iCs/>
          <w:sz w:val="22"/>
          <w:szCs w:val="22"/>
        </w:rPr>
        <w:t>00.000 euro din ajutorul de stat regional.</w:t>
      </w:r>
    </w:p>
    <w:p w14:paraId="27F89A32" w14:textId="77777777" w:rsidR="0048308D" w:rsidRPr="00524E61" w:rsidRDefault="0048308D" w:rsidP="00524E61">
      <w:pPr>
        <w:pStyle w:val="5Normal"/>
        <w:spacing w:before="0" w:after="0"/>
        <w:rPr>
          <w:rFonts w:asciiTheme="minorHAnsi" w:hAnsiTheme="minorHAnsi" w:cstheme="minorHAnsi"/>
          <w:bCs/>
          <w:iCs/>
          <w:sz w:val="22"/>
          <w:szCs w:val="22"/>
        </w:rPr>
      </w:pPr>
    </w:p>
    <w:p w14:paraId="2D6FA29B" w14:textId="1B35202F" w:rsidR="00EF7278" w:rsidRDefault="00162060" w:rsidP="00524E61">
      <w:pPr>
        <w:spacing w:before="0" w:after="0"/>
        <w:jc w:val="both"/>
        <w:rPr>
          <w:rFonts w:asciiTheme="minorHAnsi" w:eastAsia="Times New Roman" w:hAnsiTheme="minorHAnsi" w:cstheme="minorHAnsi"/>
          <w:b/>
          <w:bCs/>
          <w:sz w:val="22"/>
          <w:szCs w:val="22"/>
        </w:rPr>
      </w:pPr>
      <w:r w:rsidRPr="00524E61">
        <w:rPr>
          <w:rFonts w:asciiTheme="minorHAnsi" w:eastAsia="Times New Roman" w:hAnsiTheme="minorHAnsi" w:cstheme="minorHAnsi"/>
          <w:bCs/>
          <w:sz w:val="22"/>
          <w:szCs w:val="22"/>
        </w:rPr>
        <w:t xml:space="preserve">Cursul valutar la care se va calcula încadrarea în limitele valorilor minime și maxime eligibile pentru un proiect este cursul de </w:t>
      </w:r>
      <w:r w:rsidR="007F6235" w:rsidRPr="00524E61">
        <w:rPr>
          <w:rFonts w:asciiTheme="minorHAnsi" w:eastAsia="Times New Roman" w:hAnsiTheme="minorHAnsi" w:cstheme="minorHAnsi"/>
          <w:bCs/>
          <w:sz w:val="22"/>
          <w:szCs w:val="22"/>
        </w:rPr>
        <w:t>............</w:t>
      </w:r>
      <w:r w:rsidRPr="00524E61">
        <w:rPr>
          <w:rFonts w:asciiTheme="minorHAnsi" w:eastAsia="Times New Roman" w:hAnsiTheme="minorHAnsi" w:cstheme="minorHAnsi"/>
          <w:bCs/>
          <w:sz w:val="22"/>
          <w:szCs w:val="22"/>
        </w:rPr>
        <w:t xml:space="preserve">lei/euro, cursul inforEuro din luna publicării versiunii aprobate a ghidului solicitantului. Cursul respectiv se va utiliza inclusiv </w:t>
      </w:r>
      <w:r w:rsidR="00496DC8" w:rsidRPr="00524E61">
        <w:rPr>
          <w:rFonts w:asciiTheme="minorHAnsi" w:eastAsia="Times New Roman" w:hAnsiTheme="minorHAnsi" w:cstheme="minorHAnsi"/>
          <w:bCs/>
          <w:sz w:val="22"/>
          <w:szCs w:val="22"/>
        </w:rPr>
        <w:t>î</w:t>
      </w:r>
      <w:r w:rsidRPr="00524E61">
        <w:rPr>
          <w:rFonts w:asciiTheme="minorHAnsi" w:eastAsia="Times New Roman" w:hAnsiTheme="minorHAnsi" w:cstheme="minorHAnsi"/>
          <w:bCs/>
          <w:sz w:val="22"/>
          <w:szCs w:val="22"/>
        </w:rPr>
        <w:t>n etapa contractuală pentru calculul valorilor anterior menționate utilizat până la semnarea contractului de finanţare.</w:t>
      </w:r>
      <w:r w:rsidR="0048308D">
        <w:rPr>
          <w:rFonts w:asciiTheme="minorHAnsi" w:eastAsia="Times New Roman" w:hAnsiTheme="minorHAnsi" w:cstheme="minorHAnsi"/>
          <w:bCs/>
          <w:sz w:val="22"/>
          <w:szCs w:val="22"/>
        </w:rPr>
        <w:t xml:space="preserve"> </w:t>
      </w:r>
      <w:r w:rsidR="00B82D21" w:rsidRPr="00524E61">
        <w:rPr>
          <w:rFonts w:asciiTheme="minorHAnsi" w:eastAsia="Times New Roman" w:hAnsiTheme="minorHAnsi" w:cstheme="minorHAnsi"/>
          <w:bCs/>
          <w:sz w:val="22"/>
          <w:szCs w:val="22"/>
        </w:rPr>
        <w:t>Criteriul cu privire la valoarea minimă a investiției nu se menține pe perioada de implementare și durabilitate a investiției</w:t>
      </w:r>
      <w:r w:rsidR="00B82D21" w:rsidRPr="00524E61">
        <w:rPr>
          <w:rFonts w:asciiTheme="minorHAnsi" w:eastAsia="Times New Roman" w:hAnsiTheme="minorHAnsi" w:cstheme="minorHAnsi"/>
          <w:b/>
          <w:bCs/>
          <w:sz w:val="22"/>
          <w:szCs w:val="22"/>
        </w:rPr>
        <w:t>.</w:t>
      </w:r>
    </w:p>
    <w:p w14:paraId="602078D9" w14:textId="77777777" w:rsidR="001A019A" w:rsidRPr="0048308D" w:rsidRDefault="001A019A" w:rsidP="00524E61">
      <w:pPr>
        <w:spacing w:before="0" w:after="0"/>
        <w:jc w:val="both"/>
        <w:rPr>
          <w:rFonts w:asciiTheme="minorHAnsi" w:eastAsia="Times New Roman" w:hAnsiTheme="minorHAnsi" w:cstheme="minorHAnsi"/>
          <w:bCs/>
          <w:sz w:val="22"/>
          <w:szCs w:val="22"/>
        </w:rPr>
      </w:pPr>
    </w:p>
    <w:p w14:paraId="523CF7A4" w14:textId="5FCC0BB8" w:rsidR="007E7DD4" w:rsidRPr="00524E61" w:rsidRDefault="008D5C71" w:rsidP="00524E61">
      <w:pPr>
        <w:pStyle w:val="Heading2"/>
        <w:spacing w:before="0" w:after="0"/>
        <w:rPr>
          <w:sz w:val="22"/>
          <w:szCs w:val="22"/>
        </w:rPr>
      </w:pPr>
      <w:bookmarkStart w:id="208" w:name="_Toc142556397"/>
      <w:bookmarkStart w:id="209" w:name="_Toc200019381"/>
      <w:r w:rsidRPr="00524E61">
        <w:rPr>
          <w:sz w:val="22"/>
          <w:szCs w:val="22"/>
        </w:rPr>
        <w:t>Cuantumul cofinanțării acordate</w:t>
      </w:r>
      <w:bookmarkEnd w:id="208"/>
      <w:bookmarkEnd w:id="209"/>
    </w:p>
    <w:p w14:paraId="65FD9948" w14:textId="061C8DE8" w:rsidR="009550D7" w:rsidRPr="00524E61" w:rsidRDefault="009550D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Acordarea </w:t>
      </w:r>
      <w:r w:rsidRPr="00524E61">
        <w:rPr>
          <w:rFonts w:asciiTheme="minorHAnsi" w:hAnsiTheme="minorHAnsi" w:cstheme="minorHAnsi"/>
          <w:i/>
          <w:sz w:val="22"/>
          <w:szCs w:val="22"/>
        </w:rPr>
        <w:t>ajutorului de minimis</w:t>
      </w:r>
      <w:r w:rsidRPr="00524E61">
        <w:rPr>
          <w:rFonts w:asciiTheme="minorHAnsi" w:hAnsiTheme="minorHAnsi" w:cstheme="minorHAnsi"/>
          <w:sz w:val="22"/>
          <w:szCs w:val="22"/>
        </w:rPr>
        <w:t xml:space="preserve"> se realizează cu respectarea criteriilor prevăzute în Regulamentul (UE) nr. </w:t>
      </w:r>
      <w:r w:rsidR="007B1CF5" w:rsidRPr="00524E61">
        <w:rPr>
          <w:rFonts w:asciiTheme="minorHAnsi" w:hAnsiTheme="minorHAnsi" w:cstheme="minorHAnsi"/>
          <w:sz w:val="22"/>
          <w:szCs w:val="22"/>
        </w:rPr>
        <w:t>2023</w:t>
      </w:r>
      <w:r w:rsidRPr="00524E61">
        <w:rPr>
          <w:rFonts w:asciiTheme="minorHAnsi" w:hAnsiTheme="minorHAnsi" w:cstheme="minorHAnsi"/>
          <w:sz w:val="22"/>
          <w:szCs w:val="22"/>
        </w:rPr>
        <w:t>/</w:t>
      </w:r>
      <w:r w:rsidR="007B1CF5" w:rsidRPr="00524E61">
        <w:rPr>
          <w:rFonts w:asciiTheme="minorHAnsi" w:hAnsiTheme="minorHAnsi" w:cstheme="minorHAnsi"/>
          <w:sz w:val="22"/>
          <w:szCs w:val="22"/>
        </w:rPr>
        <w:t>2831</w:t>
      </w:r>
      <w:r w:rsidRPr="00524E61">
        <w:rPr>
          <w:rFonts w:asciiTheme="minorHAnsi" w:hAnsiTheme="minorHAnsi" w:cstheme="minorHAnsi"/>
          <w:sz w:val="22"/>
          <w:szCs w:val="22"/>
        </w:rPr>
        <w:t xml:space="preserve"> al Comisiei privind aplicarea articolelor 107 şi 108 din Tratatul privind funcţionarea Uniunii Europene ajutoarelor de minimis, cu modificările și completările ulterioare.</w:t>
      </w:r>
    </w:p>
    <w:p w14:paraId="296E533A" w14:textId="77FA7AC0" w:rsidR="007B1CF5" w:rsidRPr="00524E61" w:rsidRDefault="007B1CF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Valoarea ajutorului de minimis propus este cuprinsă între </w:t>
      </w:r>
      <w:r w:rsidR="00F77432" w:rsidRPr="00524E61">
        <w:rPr>
          <w:rFonts w:asciiTheme="minorHAnsi" w:hAnsiTheme="minorHAnsi" w:cstheme="minorHAnsi"/>
          <w:sz w:val="22"/>
          <w:szCs w:val="22"/>
        </w:rPr>
        <w:t>5</w:t>
      </w:r>
      <w:r w:rsidRPr="00524E61">
        <w:rPr>
          <w:rFonts w:asciiTheme="minorHAnsi" w:hAnsiTheme="minorHAnsi" w:cstheme="minorHAnsi"/>
          <w:sz w:val="22"/>
          <w:szCs w:val="22"/>
        </w:rPr>
        <w:t>0.000 euro și 200.000 euro, echivalent în lei la cursul de schimb InforEuro valabil la data semnării contractului de finanțare și reprezinta 90% din totalul cheltuielilor eligibile.</w:t>
      </w:r>
    </w:p>
    <w:p w14:paraId="2ACA438B" w14:textId="16247123" w:rsidR="00C97489" w:rsidRPr="00524E61" w:rsidRDefault="00C97489"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Acordarea </w:t>
      </w:r>
      <w:r w:rsidRPr="00524E61">
        <w:rPr>
          <w:rFonts w:asciiTheme="minorHAnsi" w:hAnsiTheme="minorHAnsi" w:cstheme="minorHAnsi"/>
          <w:i/>
          <w:iCs/>
          <w:sz w:val="22"/>
          <w:szCs w:val="22"/>
        </w:rPr>
        <w:t>ajutorului de stat regional</w:t>
      </w:r>
      <w:r w:rsidRPr="00524E61">
        <w:rPr>
          <w:rFonts w:asciiTheme="minorHAnsi" w:hAnsiTheme="minorHAnsi" w:cstheme="minorHAnsi"/>
          <w:sz w:val="22"/>
          <w:szCs w:val="22"/>
        </w:rPr>
        <w:t xml:space="preserve">  se realizează cu respectarea prevederilor Capitolul I și art. 14 din Regulamentul (UE) nr. </w:t>
      </w:r>
      <w:r w:rsidR="007B1CF5" w:rsidRPr="00524E61">
        <w:rPr>
          <w:rFonts w:asciiTheme="minorHAnsi" w:hAnsiTheme="minorHAnsi" w:cstheme="minorHAnsi"/>
          <w:sz w:val="22"/>
          <w:szCs w:val="22"/>
        </w:rPr>
        <w:t>2014</w:t>
      </w:r>
      <w:r w:rsidRPr="00524E61">
        <w:rPr>
          <w:rFonts w:asciiTheme="minorHAnsi" w:hAnsiTheme="minorHAnsi" w:cstheme="minorHAnsi"/>
          <w:sz w:val="22"/>
          <w:szCs w:val="22"/>
        </w:rPr>
        <w:t>/</w:t>
      </w:r>
      <w:r w:rsidR="007B1CF5" w:rsidRPr="00524E61">
        <w:rPr>
          <w:rFonts w:asciiTheme="minorHAnsi" w:hAnsiTheme="minorHAnsi" w:cstheme="minorHAnsi"/>
          <w:sz w:val="22"/>
          <w:szCs w:val="22"/>
        </w:rPr>
        <w:t>651</w:t>
      </w:r>
      <w:r w:rsidRPr="00524E61">
        <w:rPr>
          <w:rFonts w:asciiTheme="minorHAnsi" w:hAnsiTheme="minorHAnsi" w:cstheme="minorHAnsi"/>
          <w:sz w:val="22"/>
          <w:szCs w:val="22"/>
        </w:rPr>
        <w:t xml:space="preserve"> de declarare a anumitor categorii de ajutoare compatibile cu piaţa internă în aplicarea articolelor 107 şi 108 din Tratat, cu modificările și completările ulterioare, denumit, în continuare, ajutor de stat regional.</w:t>
      </w:r>
    </w:p>
    <w:p w14:paraId="2C8DFDFE" w14:textId="002FC590" w:rsidR="00C97489" w:rsidRPr="00524E61" w:rsidRDefault="00C97489" w:rsidP="002F2C2A">
      <w:pPr>
        <w:pStyle w:val="ListParagraph"/>
        <w:numPr>
          <w:ilvl w:val="0"/>
          <w:numId w:val="41"/>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Valoarea ajutorului de stat regional propus este cuprinsă între </w:t>
      </w:r>
      <w:r w:rsidR="00F77432" w:rsidRPr="00524E61">
        <w:rPr>
          <w:rFonts w:asciiTheme="minorHAnsi" w:hAnsiTheme="minorHAnsi" w:cstheme="minorHAnsi"/>
          <w:sz w:val="22"/>
          <w:szCs w:val="22"/>
        </w:rPr>
        <w:t>45</w:t>
      </w:r>
      <w:r w:rsidRPr="00524E61">
        <w:rPr>
          <w:rFonts w:asciiTheme="minorHAnsi" w:hAnsiTheme="minorHAnsi" w:cstheme="minorHAnsi"/>
          <w:sz w:val="22"/>
          <w:szCs w:val="22"/>
        </w:rPr>
        <w:t xml:space="preserve">0.000 euro și </w:t>
      </w:r>
      <w:r w:rsidR="00F77432" w:rsidRPr="00524E61">
        <w:rPr>
          <w:rFonts w:asciiTheme="minorHAnsi" w:hAnsiTheme="minorHAnsi" w:cstheme="minorHAnsi"/>
          <w:sz w:val="22"/>
          <w:szCs w:val="22"/>
        </w:rPr>
        <w:t>5</w:t>
      </w:r>
      <w:r w:rsidRPr="00524E61">
        <w:rPr>
          <w:rFonts w:asciiTheme="minorHAnsi" w:hAnsiTheme="minorHAnsi" w:cstheme="minorHAnsi"/>
          <w:sz w:val="22"/>
          <w:szCs w:val="22"/>
        </w:rPr>
        <w:t>.</w:t>
      </w:r>
      <w:r w:rsidR="00F77432" w:rsidRPr="00524E61">
        <w:rPr>
          <w:rFonts w:asciiTheme="minorHAnsi" w:hAnsiTheme="minorHAnsi" w:cstheme="minorHAnsi"/>
          <w:sz w:val="22"/>
          <w:szCs w:val="22"/>
        </w:rPr>
        <w:t>8</w:t>
      </w:r>
      <w:r w:rsidRPr="00524E61">
        <w:rPr>
          <w:rFonts w:asciiTheme="minorHAnsi" w:hAnsiTheme="minorHAnsi" w:cstheme="minorHAnsi"/>
          <w:sz w:val="22"/>
          <w:szCs w:val="22"/>
        </w:rPr>
        <w:t xml:space="preserve">00.000 euro, echivalent în lei la cursul de schimb InforEuro valabil la data semnării contractului de finanțare. </w:t>
      </w:r>
    </w:p>
    <w:p w14:paraId="27C94B2D" w14:textId="3F1B2E0D" w:rsidR="00D90201" w:rsidRPr="00524E61" w:rsidRDefault="00D90201" w:rsidP="002F2C2A">
      <w:pPr>
        <w:pStyle w:val="ListParagraph"/>
        <w:numPr>
          <w:ilvl w:val="0"/>
          <w:numId w:val="41"/>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Finanţarea nerambursabilă maximă ce poate fi acordată ca ajutor de stat regional nu trebuie să depăşească intensitatea maximă admisă, aplicabilă la valoarea cheltuielilor eligibile finanţabile prin ajutor de stat regional aferente proiectului, în funcţie de județul în care se implementează proiectul şi de categoria de întreprindere în care se încadrează beneficiarul, </w:t>
      </w:r>
      <w:r w:rsidR="00E75F1E" w:rsidRPr="00524E61">
        <w:rPr>
          <w:rFonts w:asciiTheme="minorHAnsi" w:hAnsiTheme="minorHAnsi" w:cstheme="minorHAnsi"/>
          <w:sz w:val="22"/>
          <w:szCs w:val="22"/>
        </w:rPr>
        <w:t>conform capitolului 3.4 Rata de cofinanțare</w:t>
      </w:r>
      <w:r w:rsidRPr="00524E61">
        <w:rPr>
          <w:rFonts w:asciiTheme="minorHAnsi" w:hAnsiTheme="minorHAnsi" w:cstheme="minorHAnsi"/>
          <w:sz w:val="22"/>
          <w:szCs w:val="22"/>
        </w:rPr>
        <w:t>:</w:t>
      </w:r>
    </w:p>
    <w:p w14:paraId="289BD882" w14:textId="2F1511D6" w:rsidR="00D90201" w:rsidRPr="00524E61" w:rsidRDefault="00D90201" w:rsidP="00524E61">
      <w:pPr>
        <w:spacing w:before="0" w:after="0"/>
        <w:jc w:val="both"/>
        <w:rPr>
          <w:rFonts w:asciiTheme="minorHAnsi" w:hAnsiTheme="minorHAnsi" w:cstheme="minorHAnsi"/>
          <w:sz w:val="22"/>
          <w:szCs w:val="22"/>
        </w:rPr>
      </w:pPr>
      <w:bookmarkStart w:id="210" w:name="_Toc142556398"/>
      <w:r w:rsidRPr="00524E61">
        <w:rPr>
          <w:rFonts w:asciiTheme="minorHAnsi" w:hAnsiTheme="minorHAnsi" w:cstheme="minorHAnsi"/>
          <w:sz w:val="22"/>
          <w:szCs w:val="22"/>
        </w:rPr>
        <w:t>Ajutoarele se acordă numai în condițiile și criteriile prevăzute în Schema de minimis și ajutor de stat regional</w:t>
      </w:r>
      <w:r w:rsidR="00E75F1E" w:rsidRPr="00524E61">
        <w:rPr>
          <w:rFonts w:asciiTheme="minorHAnsi" w:hAnsiTheme="minorHAnsi" w:cstheme="minorHAnsi"/>
          <w:sz w:val="22"/>
          <w:szCs w:val="22"/>
        </w:rPr>
        <w:t xml:space="preserve"> nr.</w:t>
      </w:r>
      <w:r w:rsidR="00C30889" w:rsidRPr="00524E61">
        <w:rPr>
          <w:rFonts w:asciiTheme="minorHAnsi" w:hAnsiTheme="minorHAnsi" w:cstheme="minorHAnsi"/>
          <w:sz w:val="22"/>
          <w:szCs w:val="22"/>
        </w:rPr>
        <w:t xml:space="preserve"> </w:t>
      </w:r>
      <w:r w:rsidR="00F77432" w:rsidRPr="00524E61">
        <w:rPr>
          <w:rFonts w:asciiTheme="minorHAnsi" w:hAnsiTheme="minorHAnsi" w:cstheme="minorHAnsi"/>
          <w:sz w:val="22"/>
          <w:szCs w:val="22"/>
        </w:rPr>
        <w:t>______</w:t>
      </w:r>
      <w:r w:rsidR="00C30889" w:rsidRPr="00524E61">
        <w:rPr>
          <w:rFonts w:asciiTheme="minorHAnsi" w:hAnsiTheme="minorHAnsi" w:cstheme="minorHAnsi"/>
          <w:sz w:val="22"/>
          <w:szCs w:val="22"/>
        </w:rPr>
        <w:t>/</w:t>
      </w:r>
      <w:r w:rsidR="00F77432" w:rsidRPr="00524E61">
        <w:rPr>
          <w:rFonts w:asciiTheme="minorHAnsi" w:hAnsiTheme="minorHAnsi" w:cstheme="minorHAnsi"/>
          <w:sz w:val="22"/>
          <w:szCs w:val="22"/>
        </w:rPr>
        <w:t>_____</w:t>
      </w:r>
      <w:r w:rsidR="00C30889" w:rsidRPr="00524E61">
        <w:rPr>
          <w:rFonts w:asciiTheme="minorHAnsi" w:hAnsiTheme="minorHAnsi" w:cstheme="minorHAnsi"/>
          <w:sz w:val="22"/>
          <w:szCs w:val="22"/>
        </w:rPr>
        <w:t>2025</w:t>
      </w:r>
      <w:r w:rsidRPr="00524E61">
        <w:rPr>
          <w:rFonts w:asciiTheme="minorHAnsi" w:hAnsiTheme="minorHAnsi" w:cstheme="minorHAnsi"/>
          <w:sz w:val="22"/>
          <w:szCs w:val="22"/>
        </w:rPr>
        <w:t>, în limita bugetului disponibil.</w:t>
      </w:r>
    </w:p>
    <w:p w14:paraId="7DCDC126" w14:textId="7B670493" w:rsidR="00D90201" w:rsidRDefault="00D90201" w:rsidP="00524E61">
      <w:pPr>
        <w:tabs>
          <w:tab w:val="left" w:pos="180"/>
          <w:tab w:val="left" w:pos="720"/>
        </w:tabs>
        <w:spacing w:before="0" w:after="0"/>
        <w:jc w:val="both"/>
        <w:rPr>
          <w:rFonts w:asciiTheme="minorHAnsi" w:hAnsiTheme="minorHAnsi" w:cstheme="minorHAnsi"/>
          <w:sz w:val="22"/>
          <w:szCs w:val="22"/>
        </w:rPr>
      </w:pPr>
      <w:r w:rsidRPr="00524E61">
        <w:rPr>
          <w:rFonts w:asciiTheme="minorHAnsi" w:hAnsiTheme="minorHAnsi" w:cstheme="minorHAnsi"/>
          <w:sz w:val="22"/>
          <w:szCs w:val="22"/>
        </w:rPr>
        <w:t>Ajutoarele se consideră acordate la data la care dreptul legal de a primi ajutorul este conferit beneficiarului, respectiv la data  semnării contractului de finanţare, indiferent de data la care ajutoarele se plătesc beneficiarului respectiv</w:t>
      </w:r>
      <w:r w:rsidR="007C2A84" w:rsidRPr="00524E61">
        <w:rPr>
          <w:rFonts w:asciiTheme="minorHAnsi" w:hAnsiTheme="minorHAnsi" w:cstheme="minorHAnsi"/>
          <w:sz w:val="22"/>
          <w:szCs w:val="22"/>
        </w:rPr>
        <w:t>.</w:t>
      </w:r>
    </w:p>
    <w:p w14:paraId="3A276D5E" w14:textId="77777777" w:rsidR="0048308D" w:rsidRPr="00524E61" w:rsidRDefault="0048308D" w:rsidP="00524E61">
      <w:pPr>
        <w:tabs>
          <w:tab w:val="left" w:pos="180"/>
          <w:tab w:val="left" w:pos="720"/>
        </w:tabs>
        <w:spacing w:before="0" w:after="0"/>
        <w:jc w:val="both"/>
        <w:rPr>
          <w:rFonts w:asciiTheme="minorHAnsi" w:hAnsiTheme="minorHAnsi" w:cstheme="minorHAnsi"/>
          <w:sz w:val="22"/>
          <w:szCs w:val="22"/>
        </w:rPr>
      </w:pPr>
    </w:p>
    <w:p w14:paraId="48D74DDD" w14:textId="350DDBCC" w:rsidR="008D5C71" w:rsidRPr="00524E61" w:rsidRDefault="008D5C71" w:rsidP="00524E61">
      <w:pPr>
        <w:pStyle w:val="Heading2"/>
        <w:spacing w:before="0" w:after="0"/>
        <w:rPr>
          <w:sz w:val="22"/>
          <w:szCs w:val="22"/>
        </w:rPr>
      </w:pPr>
      <w:bookmarkStart w:id="211" w:name="_Toc200019382"/>
      <w:r w:rsidRPr="00524E61">
        <w:rPr>
          <w:sz w:val="22"/>
          <w:szCs w:val="22"/>
        </w:rPr>
        <w:t>Durata proiectului</w:t>
      </w:r>
      <w:bookmarkEnd w:id="210"/>
      <w:bookmarkEnd w:id="211"/>
      <w:r w:rsidRPr="00524E61">
        <w:rPr>
          <w:sz w:val="22"/>
          <w:szCs w:val="22"/>
        </w:rPr>
        <w:t xml:space="preserve"> </w:t>
      </w:r>
    </w:p>
    <w:p w14:paraId="78AD5E59" w14:textId="565A0001" w:rsidR="00034EB9" w:rsidRPr="00524E61" w:rsidRDefault="00034EB9"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Perioada de implementare a activităților proiectului, după semnarea contractului de finanțare în cadrul căreia pot fi efectuate cheltuielile eligibile </w:t>
      </w:r>
      <w:r w:rsidRPr="00C8058F">
        <w:rPr>
          <w:rFonts w:asciiTheme="minorHAnsi" w:eastAsia="Times New Roman" w:hAnsiTheme="minorHAnsi" w:cstheme="minorHAnsi"/>
          <w:sz w:val="22"/>
          <w:szCs w:val="22"/>
        </w:rPr>
        <w:t>este de maxim 36 luni, fără a depăși data de 31 decembrie 2029.</w:t>
      </w:r>
      <w:r w:rsidRPr="00524E61">
        <w:rPr>
          <w:rFonts w:asciiTheme="minorHAnsi" w:eastAsia="Times New Roman" w:hAnsiTheme="minorHAnsi" w:cstheme="minorHAnsi"/>
          <w:sz w:val="22"/>
          <w:szCs w:val="22"/>
        </w:rPr>
        <w:t xml:space="preserve"> </w:t>
      </w:r>
    </w:p>
    <w:p w14:paraId="12E14970" w14:textId="73EB733B" w:rsidR="00295765" w:rsidRDefault="00E75F1E" w:rsidP="00524E61">
      <w:pPr>
        <w:spacing w:before="0" w:after="0"/>
        <w:jc w:val="both"/>
        <w:rPr>
          <w:rFonts w:asciiTheme="minorHAnsi" w:eastAsia="Times New Roman" w:hAnsiTheme="minorHAnsi" w:cstheme="minorHAnsi"/>
          <w:sz w:val="22"/>
          <w:szCs w:val="22"/>
        </w:rPr>
      </w:pPr>
      <w:r w:rsidRPr="00524E61">
        <w:rPr>
          <w:rFonts w:asciiTheme="minorHAnsi" w:eastAsia="Times New Roman" w:hAnsiTheme="minorHAnsi" w:cstheme="minorHAnsi"/>
          <w:sz w:val="22"/>
          <w:szCs w:val="22"/>
        </w:rPr>
        <w:t xml:space="preserve">Perioada de implementare a proiectului de după semnarea contractului poate fi prelungită, în conformitate cu prevederile contractul de finantare, fără a depăși </w:t>
      </w:r>
      <w:r w:rsidR="00DE4FC7">
        <w:rPr>
          <w:rFonts w:asciiTheme="minorHAnsi" w:eastAsia="Times New Roman" w:hAnsiTheme="minorHAnsi" w:cstheme="minorHAnsi"/>
          <w:sz w:val="22"/>
          <w:szCs w:val="22"/>
        </w:rPr>
        <w:t xml:space="preserve">36 de luni de la semnarea contractului de finanțare sau </w:t>
      </w:r>
      <w:r w:rsidRPr="00524E61">
        <w:rPr>
          <w:rFonts w:asciiTheme="minorHAnsi" w:eastAsia="Times New Roman" w:hAnsiTheme="minorHAnsi" w:cstheme="minorHAnsi"/>
          <w:sz w:val="22"/>
          <w:szCs w:val="22"/>
        </w:rPr>
        <w:t>data de 31 decembrie 2029</w:t>
      </w:r>
      <w:r w:rsidR="00DE4FC7">
        <w:rPr>
          <w:rFonts w:asciiTheme="minorHAnsi" w:eastAsia="Times New Roman" w:hAnsiTheme="minorHAnsi" w:cstheme="minorHAnsi"/>
          <w:sz w:val="22"/>
          <w:szCs w:val="22"/>
        </w:rPr>
        <w:t>, oricare intervine prima</w:t>
      </w:r>
      <w:r w:rsidR="00034EB9" w:rsidRPr="00524E61">
        <w:rPr>
          <w:rFonts w:asciiTheme="minorHAnsi" w:eastAsia="Times New Roman" w:hAnsiTheme="minorHAnsi" w:cstheme="minorHAnsi"/>
          <w:sz w:val="22"/>
          <w:szCs w:val="22"/>
        </w:rPr>
        <w:t>.</w:t>
      </w:r>
    </w:p>
    <w:p w14:paraId="5BC466CB" w14:textId="77777777" w:rsidR="0048308D" w:rsidRPr="00524E61" w:rsidRDefault="0048308D" w:rsidP="00524E61">
      <w:pPr>
        <w:spacing w:before="0" w:after="0"/>
        <w:jc w:val="both"/>
        <w:rPr>
          <w:rFonts w:asciiTheme="minorHAnsi" w:eastAsia="Times New Roman" w:hAnsiTheme="minorHAnsi" w:cstheme="minorHAnsi"/>
          <w:sz w:val="22"/>
          <w:szCs w:val="22"/>
        </w:rPr>
      </w:pPr>
    </w:p>
    <w:p w14:paraId="2F490B3C" w14:textId="7D4559BB" w:rsidR="00A6695C" w:rsidRPr="00524E61" w:rsidRDefault="008D5C71" w:rsidP="00524E61">
      <w:pPr>
        <w:pStyle w:val="Heading2"/>
        <w:spacing w:before="0" w:after="0"/>
        <w:rPr>
          <w:sz w:val="22"/>
          <w:szCs w:val="22"/>
        </w:rPr>
      </w:pPr>
      <w:bookmarkStart w:id="212" w:name="_Toc142556399"/>
      <w:bookmarkStart w:id="213" w:name="_Toc200019383"/>
      <w:r w:rsidRPr="00524E61">
        <w:rPr>
          <w:sz w:val="22"/>
          <w:szCs w:val="22"/>
        </w:rPr>
        <w:lastRenderedPageBreak/>
        <w:t>Alte cerinţe de eligibilitate a proiectul</w:t>
      </w:r>
      <w:r w:rsidR="00684224" w:rsidRPr="00524E61">
        <w:rPr>
          <w:sz w:val="22"/>
          <w:szCs w:val="22"/>
        </w:rPr>
        <w:t>ui</w:t>
      </w:r>
      <w:bookmarkEnd w:id="212"/>
      <w:bookmarkEnd w:id="213"/>
    </w:p>
    <w:p w14:paraId="7EBE91F4" w14:textId="77777777" w:rsidR="00D24549" w:rsidRPr="00524E61" w:rsidRDefault="00D24549" w:rsidP="00524E61">
      <w:pPr>
        <w:pStyle w:val="ListParagraph"/>
        <w:pBdr>
          <w:top w:val="none" w:sz="4" w:space="0" w:color="000000"/>
          <w:left w:val="none" w:sz="4" w:space="0" w:color="000000"/>
          <w:bottom w:val="none" w:sz="4" w:space="0" w:color="000000"/>
          <w:right w:val="none" w:sz="4" w:space="0" w:color="000000"/>
          <w:between w:val="none" w:sz="4" w:space="0" w:color="000000"/>
        </w:pBdr>
        <w:tabs>
          <w:tab w:val="left" w:pos="426"/>
        </w:tabs>
        <w:spacing w:before="0" w:after="0"/>
        <w:ind w:left="0"/>
        <w:jc w:val="both"/>
        <w:rPr>
          <w:rFonts w:asciiTheme="minorHAnsi" w:hAnsiTheme="minorHAnsi" w:cstheme="minorHAnsi"/>
          <w:sz w:val="22"/>
          <w:szCs w:val="22"/>
        </w:rPr>
      </w:pPr>
      <w:r w:rsidRPr="00524E61">
        <w:rPr>
          <w:rFonts w:asciiTheme="minorHAnsi" w:hAnsiTheme="minorHAnsi" w:cstheme="minorHAnsi"/>
          <w:sz w:val="22"/>
          <w:szCs w:val="22"/>
        </w:rPr>
        <w:t>Condițiile generale de eligibilitate a proiectelor sunt următoarele:</w:t>
      </w:r>
    </w:p>
    <w:p w14:paraId="6FF2396B" w14:textId="77777777" w:rsidR="00D24549" w:rsidRPr="00524E61" w:rsidRDefault="00D24549" w:rsidP="00524E61">
      <w:pPr>
        <w:pStyle w:val="ListParagraph"/>
        <w:pBdr>
          <w:top w:val="none" w:sz="4" w:space="0" w:color="000000"/>
          <w:left w:val="none" w:sz="4" w:space="0" w:color="000000"/>
          <w:bottom w:val="none" w:sz="4" w:space="0" w:color="000000"/>
          <w:right w:val="none" w:sz="4" w:space="0" w:color="000000"/>
          <w:between w:val="none" w:sz="4" w:space="0" w:color="000000"/>
        </w:pBdr>
        <w:tabs>
          <w:tab w:val="left" w:pos="426"/>
        </w:tabs>
        <w:spacing w:before="0" w:after="0"/>
        <w:ind w:left="0"/>
        <w:jc w:val="both"/>
        <w:rPr>
          <w:rFonts w:asciiTheme="minorHAnsi" w:hAnsiTheme="minorHAnsi" w:cstheme="minorHAnsi"/>
          <w:sz w:val="22"/>
          <w:szCs w:val="22"/>
        </w:rPr>
      </w:pPr>
    </w:p>
    <w:p w14:paraId="4EA6DB8E" w14:textId="52427769" w:rsidR="00CE57AB" w:rsidRPr="00524E61" w:rsidRDefault="00D24549"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Proiectul este corelat cu obiectivele</w:t>
      </w:r>
      <w:r w:rsidR="003E653E" w:rsidRPr="00524E61">
        <w:rPr>
          <w:rFonts w:asciiTheme="minorHAnsi" w:hAnsiTheme="minorHAnsi" w:cstheme="minorHAnsi"/>
          <w:sz w:val="22"/>
          <w:szCs w:val="22"/>
          <w:lang w:eastAsia="en-GB"/>
        </w:rPr>
        <w:t>, indicatorii</w:t>
      </w:r>
      <w:r w:rsidRPr="00524E61">
        <w:rPr>
          <w:rFonts w:asciiTheme="minorHAnsi" w:hAnsiTheme="minorHAnsi" w:cstheme="minorHAnsi"/>
          <w:sz w:val="22"/>
          <w:szCs w:val="22"/>
          <w:lang w:eastAsia="en-GB"/>
        </w:rPr>
        <w:t xml:space="preserve"> și activitățile apelului de proiecte și propune investiții specifice eligibile. Activitățile eligibile sunt enumerate la </w:t>
      </w:r>
      <w:r w:rsidR="001C7AFD" w:rsidRPr="00524E61">
        <w:rPr>
          <w:rFonts w:asciiTheme="minorHAnsi" w:hAnsiTheme="minorHAnsi" w:cstheme="minorHAnsi"/>
          <w:sz w:val="22"/>
          <w:szCs w:val="22"/>
          <w:lang w:eastAsia="en-GB"/>
        </w:rPr>
        <w:t>secțiunea</w:t>
      </w:r>
      <w:r w:rsidR="00034EB9" w:rsidRPr="00524E61">
        <w:rPr>
          <w:rFonts w:asciiTheme="minorHAnsi" w:hAnsiTheme="minorHAnsi" w:cstheme="minorHAnsi"/>
          <w:sz w:val="22"/>
          <w:szCs w:val="22"/>
          <w:lang w:eastAsia="en-GB"/>
        </w:rPr>
        <w:t xml:space="preserve"> 5.2.2</w:t>
      </w:r>
      <w:r w:rsidRPr="00524E61">
        <w:rPr>
          <w:rFonts w:asciiTheme="minorHAnsi" w:hAnsiTheme="minorHAnsi" w:cstheme="minorHAnsi"/>
          <w:sz w:val="22"/>
          <w:szCs w:val="22"/>
          <w:lang w:eastAsia="en-GB"/>
        </w:rPr>
        <w:t>.</w:t>
      </w:r>
    </w:p>
    <w:p w14:paraId="049D2BFF" w14:textId="2CE4CBDC" w:rsidR="00D24549" w:rsidRPr="00524E61" w:rsidRDefault="003444C5"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lang w:eastAsia="en-GB"/>
        </w:rPr>
      </w:pPr>
      <w:r w:rsidRPr="00524E61">
        <w:rPr>
          <w:rFonts w:asciiTheme="minorHAnsi" w:eastAsia="Times New Roman" w:hAnsiTheme="minorHAnsi" w:cstheme="minorHAnsi"/>
          <w:sz w:val="22"/>
          <w:szCs w:val="22"/>
        </w:rPr>
        <w:t>Pentru a fi eligibile, proiectele trebuie să îndeplinească următoarele condiții cumulative:</w:t>
      </w:r>
      <w:r w:rsidR="00CE57AB" w:rsidRPr="00524E61">
        <w:rPr>
          <w:rFonts w:asciiTheme="minorHAnsi" w:eastAsia="Times New Roman" w:hAnsiTheme="minorHAnsi" w:cstheme="minorHAnsi"/>
          <w:sz w:val="22"/>
          <w:szCs w:val="22"/>
        </w:rPr>
        <w:t xml:space="preserve"> </w:t>
      </w:r>
    </w:p>
    <w:p w14:paraId="09150F3A"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investiția să fie realizată în mediul urban sau rural în Regiunea de Dezvoltare Sud-Est; </w:t>
      </w:r>
    </w:p>
    <w:p w14:paraId="07F5CE55"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bookmarkStart w:id="214" w:name="_Hlk199420905"/>
      <w:r w:rsidRPr="00524E61">
        <w:rPr>
          <w:rFonts w:asciiTheme="minorHAnsi" w:hAnsiTheme="minorHAnsi" w:cstheme="minorHAnsi"/>
          <w:sz w:val="22"/>
          <w:szCs w:val="22"/>
        </w:rPr>
        <w:t>activităţile propuse prin proiect, investiţiile, trebuie să facă dovada viabilității proiectului de investiții și a eficienței economice, pe baza studiului de fezabilitate sau planului de afaceri, dovedind atragerea de investiții noi cu impact major în economia locală</w:t>
      </w:r>
      <w:bookmarkEnd w:id="214"/>
      <w:r w:rsidRPr="00524E61">
        <w:rPr>
          <w:rFonts w:asciiTheme="minorHAnsi" w:hAnsiTheme="minorHAnsi" w:cstheme="minorHAnsi"/>
          <w:sz w:val="22"/>
          <w:szCs w:val="22"/>
        </w:rPr>
        <w:t xml:space="preserve">; </w:t>
      </w:r>
    </w:p>
    <w:p w14:paraId="7BF9576F"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bookmarkStart w:id="215" w:name="_Hlk199420924"/>
      <w:r w:rsidRPr="00524E61">
        <w:rPr>
          <w:rFonts w:asciiTheme="minorHAnsi" w:hAnsiTheme="minorHAnsi" w:cstheme="minorHAnsi"/>
          <w:sz w:val="22"/>
          <w:szCs w:val="22"/>
        </w:rPr>
        <w:t xml:space="preserve">proiectul trebuie să cuprindă, în mod obligatoriu, o investiţie iniţială în active corporale, finanţabilă prin ajutor regional, în condiţiile prevăzute de prezenta schemă și de Ghidul solicitantului aferent apelului de proiecte în cadrul căruia se solicită finanţare. Este opţională includerea în proiect a investiţiilor în active necorporale finanţabile prin ajutor de stat regional sau a investițiilor finanțabile prin ajutor </w:t>
      </w:r>
      <w:r w:rsidRPr="00524E61">
        <w:rPr>
          <w:rFonts w:asciiTheme="minorHAnsi" w:hAnsiTheme="minorHAnsi" w:cstheme="minorHAnsi"/>
          <w:iCs/>
          <w:sz w:val="22"/>
          <w:szCs w:val="22"/>
        </w:rPr>
        <w:t>de minimis</w:t>
      </w:r>
      <w:bookmarkEnd w:id="215"/>
      <w:r w:rsidRPr="00524E61">
        <w:rPr>
          <w:rFonts w:asciiTheme="minorHAnsi" w:hAnsiTheme="minorHAnsi" w:cstheme="minorHAnsi"/>
          <w:sz w:val="22"/>
          <w:szCs w:val="22"/>
        </w:rPr>
        <w:t xml:space="preserve">; </w:t>
      </w:r>
    </w:p>
    <w:p w14:paraId="279C453F" w14:textId="76698113"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bookmarkStart w:id="216" w:name="_Hlk199420991"/>
      <w:r w:rsidRPr="00524E61">
        <w:rPr>
          <w:rFonts w:asciiTheme="minorHAnsi" w:hAnsiTheme="minorHAnsi" w:cstheme="minorHAnsi"/>
          <w:sz w:val="22"/>
          <w:szCs w:val="22"/>
        </w:rPr>
        <w:t xml:space="preserve">proiectul se referă la investiţii pentru care nu au fost demarate lucrările înainte de depunerea cererii de finanţare, respectiv fie nu au fost demarate lucrările de construcţii în cadrul investiţiei, fie nu a fost încheiat primul angajament cu caracter juridic obligatoriu de comandă pentru echipamente sau orice alt angajament prin care investiţia devine ireversibilă,  cu excepţia celor referitoare la cheltuielile </w:t>
      </w:r>
      <w:r w:rsidR="00AC18A5" w:rsidRPr="00524E61">
        <w:rPr>
          <w:rFonts w:asciiTheme="minorHAnsi" w:hAnsiTheme="minorHAnsi" w:cstheme="minorHAnsi"/>
          <w:sz w:val="22"/>
          <w:szCs w:val="22"/>
        </w:rPr>
        <w:t>care includ studii, proiectare, consultanță, management de proiect astfel cum sunt regăsite la capitolul 3 ”Cheltuieli pentru proiectare şi asistenţă tehnică” din devizul general conform HG 907/2016 cu modificările și completările ulterioare</w:t>
      </w:r>
      <w:bookmarkEnd w:id="216"/>
      <w:r w:rsidRPr="00524E61">
        <w:rPr>
          <w:rFonts w:asciiTheme="minorHAnsi" w:hAnsiTheme="minorHAnsi" w:cstheme="minorHAnsi"/>
          <w:sz w:val="22"/>
          <w:szCs w:val="22"/>
        </w:rPr>
        <w:t xml:space="preserve">; </w:t>
      </w:r>
    </w:p>
    <w:p w14:paraId="66D1FFE7" w14:textId="0B914624" w:rsidR="003444C5" w:rsidRPr="001A019A" w:rsidRDefault="003444C5" w:rsidP="002F2C2A">
      <w:pPr>
        <w:numPr>
          <w:ilvl w:val="1"/>
          <w:numId w:val="21"/>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proiectul respectă principiul DNSH</w:t>
      </w:r>
      <w:r w:rsidRPr="00524E61">
        <w:rPr>
          <w:rStyle w:val="FootnoteReference"/>
          <w:rFonts w:asciiTheme="minorHAnsi" w:hAnsiTheme="minorHAnsi" w:cstheme="minorHAnsi"/>
          <w:sz w:val="22"/>
          <w:szCs w:val="22"/>
        </w:rPr>
        <w:footnoteReference w:id="6"/>
      </w:r>
      <w:r w:rsidRPr="00524E61">
        <w:rPr>
          <w:rFonts w:asciiTheme="minorHAnsi" w:hAnsiTheme="minorHAnsi" w:cstheme="minorHAnsi"/>
          <w:sz w:val="22"/>
          <w:szCs w:val="22"/>
        </w:rPr>
        <w:t>. Solicitanții de finanțare vor descrie în cadrul Planului de Afaceri modul în care investiția propusă respectă principiul DNSH și asigură imunizarea la schimbările climatice;</w:t>
      </w:r>
      <w:r w:rsidR="001A019A">
        <w:rPr>
          <w:rFonts w:asciiTheme="minorHAnsi" w:hAnsiTheme="minorHAnsi" w:cstheme="minorHAnsi"/>
          <w:sz w:val="22"/>
          <w:szCs w:val="22"/>
        </w:rPr>
        <w:t xml:space="preserve"> </w:t>
      </w:r>
      <w:r w:rsidRPr="001A019A">
        <w:rPr>
          <w:rFonts w:asciiTheme="minorHAnsi" w:hAnsiTheme="minorHAnsi" w:cstheme="minorHAnsi"/>
          <w:sz w:val="22"/>
          <w:szCs w:val="22"/>
        </w:rPr>
        <w:t xml:space="preserve">proiectul prevede asigurarea imunizării la schimbările climatice a investițiilor care includ construcții ce au o durată de viață preconizată de cel puțin cinci ani în conformitate cu metodologia descrisă in Comunicarea Comisiei Europene privind Orientările tehnice referitoare la imunizarea infrastructurii la schimbările climatice în perioada 2021-2027 (2021/C 373/01);  </w:t>
      </w:r>
    </w:p>
    <w:p w14:paraId="0D58A917" w14:textId="5DD33C66"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proiectul nu a mai beneficiat de finanţare publică, în ultimii 5 ani înainte de data depunerii cererii de finanţare, pentru acelaşi tip de activităţi  realizate asupra aceleiaşi infrastructuri/aceluiaşi segment de infrastructură şi nu beneficiază de fonduri publice din alte surse de finanţare; </w:t>
      </w:r>
    </w:p>
    <w:p w14:paraId="1D5B9027"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perioada de realizare a activităţilor proiectului, după semnarea contractului de finanţare, nu va depăşi data de 31 decembrie 2029;  </w:t>
      </w:r>
    </w:p>
    <w:p w14:paraId="5CB5F5DE"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valoarea finanţării nerambursabile solicitate (ajutor de stat + ajutor de minimis) pentru un proiect este de minimum 500.000 euro şi maximum 6.000.000 euro, echivalent în lei la cursul de schimb InforEuro valabil la data lansării apelului de proiecte. Valoarea efectivă a ajutorului de stat/de minimis acordat se va recalcula la data acordarii acestuia folosind cursul valutar InforEuro valabil la data semnării contractului de finanțare. Componenta de minimis nu poate depăși 10% din valoarea eligibilă totală a proiectului, în limita valorii finanțării nerambursabile maxime acordată ca ajutor de minimis în baza prezentei măsuri, respectiv 200.000 euro, cu respectarea regulii de cumul și a plafonului de minimis per întreprindere unică. Un proiect trebuie să includă obligatoriu o investiție în active corporale, finanțabile prin ajutor de stat regional (componenta de ajutor regional). </w:t>
      </w:r>
    </w:p>
    <w:p w14:paraId="15EB67BB" w14:textId="679D4339" w:rsidR="00D118F0" w:rsidRPr="00B53488" w:rsidRDefault="00D118F0" w:rsidP="002F2C2A">
      <w:pPr>
        <w:numPr>
          <w:ilvl w:val="1"/>
          <w:numId w:val="21"/>
        </w:numPr>
        <w:spacing w:before="0" w:after="0"/>
        <w:ind w:left="567" w:hanging="283"/>
        <w:mirrorIndents/>
        <w:jc w:val="both"/>
        <w:rPr>
          <w:rFonts w:asciiTheme="minorHAnsi" w:hAnsiTheme="minorHAnsi" w:cstheme="minorHAnsi"/>
          <w:sz w:val="22"/>
          <w:szCs w:val="22"/>
        </w:rPr>
      </w:pPr>
      <w:r w:rsidRPr="00524E61">
        <w:rPr>
          <w:rFonts w:asciiTheme="minorHAnsi" w:hAnsiTheme="minorHAnsi" w:cstheme="minorHAnsi"/>
          <w:sz w:val="22"/>
          <w:szCs w:val="22"/>
        </w:rPr>
        <w:t xml:space="preserve">Perioada de implementare a activităților proiectului, după semnarea contractului de finanțare în cadrul căreia pot fi efectuate cheltuielile eligibile este de </w:t>
      </w:r>
      <w:r w:rsidRPr="00B53488">
        <w:rPr>
          <w:rFonts w:asciiTheme="minorHAnsi" w:hAnsiTheme="minorHAnsi" w:cstheme="minorHAnsi"/>
          <w:sz w:val="22"/>
          <w:szCs w:val="22"/>
        </w:rPr>
        <w:t>maxim 36 luni,</w:t>
      </w:r>
      <w:r w:rsidRPr="00524E61">
        <w:rPr>
          <w:rFonts w:asciiTheme="minorHAnsi" w:hAnsiTheme="minorHAnsi" w:cstheme="minorHAnsi"/>
          <w:sz w:val="22"/>
          <w:szCs w:val="22"/>
        </w:rPr>
        <w:t xml:space="preserve"> fără a depăși data de 31 decembrie 2029. </w:t>
      </w:r>
      <w:r w:rsidR="00B53488">
        <w:rPr>
          <w:rFonts w:asciiTheme="minorHAnsi" w:hAnsiTheme="minorHAnsi" w:cstheme="minorHAnsi"/>
          <w:sz w:val="22"/>
          <w:szCs w:val="22"/>
        </w:rPr>
        <w:t xml:space="preserve"> </w:t>
      </w:r>
      <w:r w:rsidRPr="00B53488">
        <w:rPr>
          <w:rFonts w:asciiTheme="minorHAnsi" w:hAnsiTheme="minorHAnsi" w:cstheme="minorHAnsi"/>
          <w:sz w:val="22"/>
          <w:szCs w:val="22"/>
        </w:rPr>
        <w:t>Perioada de implementare a proiectului poate fi prelungită, în conformitate cu prevederile contractului de finanțare, fără a depăși data de 31 decembrie 2029;</w:t>
      </w:r>
    </w:p>
    <w:p w14:paraId="4BA62D59" w14:textId="77777777" w:rsidR="003444C5" w:rsidRPr="00524E61" w:rsidRDefault="003444C5" w:rsidP="002F2C2A">
      <w:pPr>
        <w:numPr>
          <w:ilvl w:val="1"/>
          <w:numId w:val="21"/>
        </w:numPr>
        <w:spacing w:before="0" w:after="0"/>
        <w:ind w:left="568" w:hanging="284"/>
        <w:mirrorIndents/>
        <w:jc w:val="both"/>
        <w:rPr>
          <w:rFonts w:asciiTheme="minorHAnsi" w:hAnsiTheme="minorHAnsi" w:cstheme="minorHAnsi"/>
          <w:sz w:val="22"/>
          <w:szCs w:val="22"/>
        </w:rPr>
      </w:pPr>
      <w:bookmarkStart w:id="217" w:name="_Hlk199421998"/>
      <w:r w:rsidRPr="00524E61">
        <w:rPr>
          <w:rFonts w:asciiTheme="minorHAnsi" w:hAnsiTheme="minorHAnsi" w:cstheme="minorHAnsi"/>
          <w:sz w:val="22"/>
          <w:szCs w:val="22"/>
        </w:rPr>
        <w:lastRenderedPageBreak/>
        <w:t>Proiectul nu include activități în domenii excluse din domeniul de aplicare al ajutoarelor regionale în conformitate cu prevederile Regulamentului (UE) 651/2014 și al Regulamentului (UE) nr. 2831/2023 privind aplicarea articolelor 107 și 108 din Tratatul privind funcționarea Uniunii Europene ajutoarelor de minimis, cu modificările și completările ulterioare, și respectiv a Regulamentului (UE) 1058/2021 privind Fondul european de dezvoltare regională și Fondul de coeziune</w:t>
      </w:r>
      <w:bookmarkEnd w:id="217"/>
      <w:r w:rsidRPr="00524E61">
        <w:rPr>
          <w:rFonts w:asciiTheme="minorHAnsi" w:hAnsiTheme="minorHAnsi" w:cstheme="minorHAnsi"/>
          <w:sz w:val="22"/>
          <w:szCs w:val="22"/>
        </w:rPr>
        <w:t>.</w:t>
      </w:r>
    </w:p>
    <w:p w14:paraId="41269828" w14:textId="5F3C928A" w:rsidR="003444C5" w:rsidRDefault="002A1011" w:rsidP="002F2C2A">
      <w:pPr>
        <w:numPr>
          <w:ilvl w:val="1"/>
          <w:numId w:val="21"/>
        </w:numPr>
        <w:spacing w:before="0" w:after="0"/>
        <w:ind w:left="568" w:hanging="284"/>
        <w:mirrorIndents/>
        <w:jc w:val="both"/>
        <w:rPr>
          <w:rFonts w:asciiTheme="minorHAnsi" w:hAnsiTheme="minorHAnsi" w:cstheme="minorHAnsi"/>
          <w:sz w:val="22"/>
          <w:szCs w:val="22"/>
        </w:rPr>
      </w:pPr>
      <w:bookmarkStart w:id="218" w:name="_Hlk199422184"/>
      <w:r w:rsidRPr="00B53488">
        <w:rPr>
          <w:rFonts w:asciiTheme="minorHAnsi" w:hAnsiTheme="minorHAnsi" w:cstheme="minorHAnsi"/>
          <w:sz w:val="22"/>
          <w:szCs w:val="22"/>
        </w:rPr>
        <w:t xml:space="preserve">la depunerea cererii de finanțare documentația tehnico-financiară este </w:t>
      </w:r>
      <w:r w:rsidR="006B5FCA" w:rsidRPr="00B53488">
        <w:rPr>
          <w:rFonts w:asciiTheme="minorHAnsi" w:hAnsiTheme="minorHAnsi" w:cstheme="minorHAnsi"/>
          <w:sz w:val="22"/>
          <w:szCs w:val="22"/>
        </w:rPr>
        <w:t xml:space="preserve">minim </w:t>
      </w:r>
      <w:r w:rsidRPr="00B53488">
        <w:rPr>
          <w:rFonts w:asciiTheme="minorHAnsi" w:hAnsiTheme="minorHAnsi" w:cstheme="minorHAnsi"/>
          <w:sz w:val="22"/>
          <w:szCs w:val="22"/>
        </w:rPr>
        <w:t>la nivel de DALI</w:t>
      </w:r>
      <w:r w:rsidR="006B5FCA" w:rsidRPr="00B53488">
        <w:rPr>
          <w:rFonts w:asciiTheme="minorHAnsi" w:hAnsiTheme="minorHAnsi" w:cstheme="minorHAnsi"/>
          <w:sz w:val="22"/>
          <w:szCs w:val="22"/>
        </w:rPr>
        <w:t>/SF</w:t>
      </w:r>
      <w:r w:rsidR="003444C5" w:rsidRPr="00B53488">
        <w:rPr>
          <w:rFonts w:asciiTheme="minorHAnsi" w:hAnsiTheme="minorHAnsi" w:cstheme="minorHAnsi"/>
          <w:sz w:val="22"/>
          <w:szCs w:val="22"/>
        </w:rPr>
        <w:t>.</w:t>
      </w:r>
    </w:p>
    <w:p w14:paraId="31CEB291" w14:textId="77777777" w:rsidR="001A019A" w:rsidRPr="001A019A" w:rsidRDefault="001A019A" w:rsidP="001A019A">
      <w:pPr>
        <w:spacing w:before="0" w:after="0"/>
        <w:ind w:left="568"/>
        <w:mirrorIndents/>
        <w:jc w:val="both"/>
        <w:rPr>
          <w:rFonts w:ascii="Calibri" w:hAnsi="Calibri"/>
          <w:sz w:val="22"/>
          <w:szCs w:val="22"/>
        </w:rPr>
      </w:pPr>
    </w:p>
    <w:bookmarkEnd w:id="218"/>
    <w:p w14:paraId="453BD66E" w14:textId="77777777" w:rsidR="002A1011" w:rsidRPr="001A019A" w:rsidRDefault="002A1011" w:rsidP="002F2C2A">
      <w:pPr>
        <w:pStyle w:val="ListParagraph"/>
        <w:numPr>
          <w:ilvl w:val="0"/>
          <w:numId w:val="21"/>
        </w:numPr>
        <w:spacing w:before="0" w:after="0"/>
        <w:mirrorIndents/>
        <w:jc w:val="both"/>
        <w:rPr>
          <w:rFonts w:ascii="Calibri" w:hAnsi="Calibri"/>
          <w:sz w:val="22"/>
          <w:szCs w:val="22"/>
        </w:rPr>
      </w:pPr>
      <w:r w:rsidRPr="001A019A">
        <w:rPr>
          <w:rFonts w:ascii="Calibri" w:hAnsi="Calibri"/>
          <w:sz w:val="22"/>
          <w:szCs w:val="22"/>
        </w:rPr>
        <w:t xml:space="preserve">Nu sunt eligibile: </w:t>
      </w:r>
    </w:p>
    <w:p w14:paraId="239E1826" w14:textId="4696E610" w:rsidR="002A1011" w:rsidRPr="001A019A" w:rsidRDefault="002A1011" w:rsidP="001A019A">
      <w:pPr>
        <w:pStyle w:val="5Normal"/>
        <w:spacing w:before="0" w:after="0"/>
        <w:rPr>
          <w:rFonts w:ascii="Calibri" w:hAnsi="Calibri"/>
          <w:sz w:val="22"/>
          <w:szCs w:val="22"/>
        </w:rPr>
      </w:pPr>
      <w:r w:rsidRPr="001A019A">
        <w:rPr>
          <w:rFonts w:ascii="Calibri" w:hAnsi="Calibri"/>
          <w:sz w:val="22"/>
          <w:szCs w:val="22"/>
        </w:rPr>
        <w:t>a)</w:t>
      </w:r>
      <w:r w:rsidRPr="001A019A">
        <w:rPr>
          <w:rFonts w:ascii="Calibri" w:hAnsi="Calibri"/>
          <w:sz w:val="22"/>
          <w:szCs w:val="22"/>
        </w:rPr>
        <w:tab/>
        <w:t>proiectele care includ doar investiții în active necorporale finanțabile prin ajutor</w:t>
      </w:r>
      <w:r w:rsidR="001A019A" w:rsidRPr="001A019A">
        <w:rPr>
          <w:rFonts w:ascii="Calibri" w:hAnsi="Calibri"/>
          <w:sz w:val="22"/>
          <w:szCs w:val="22"/>
        </w:rPr>
        <w:t xml:space="preserve"> </w:t>
      </w:r>
      <w:r w:rsidRPr="001A019A">
        <w:rPr>
          <w:rFonts w:ascii="Calibri" w:hAnsi="Calibri"/>
          <w:sz w:val="22"/>
          <w:szCs w:val="22"/>
        </w:rPr>
        <w:t>de</w:t>
      </w:r>
      <w:r w:rsidR="001A019A" w:rsidRPr="001A019A">
        <w:rPr>
          <w:rFonts w:ascii="Calibri" w:hAnsi="Calibri"/>
          <w:sz w:val="22"/>
          <w:szCs w:val="22"/>
        </w:rPr>
        <w:t xml:space="preserve"> </w:t>
      </w:r>
      <w:r w:rsidRPr="001A019A">
        <w:rPr>
          <w:rFonts w:ascii="Calibri" w:hAnsi="Calibri"/>
          <w:sz w:val="22"/>
          <w:szCs w:val="22"/>
        </w:rPr>
        <w:t xml:space="preserve">stat regional și/sau investiții finanțabile doar prin ajutor de minimis; </w:t>
      </w:r>
    </w:p>
    <w:p w14:paraId="07624806" w14:textId="1810D362" w:rsidR="00B53488" w:rsidRPr="001A019A" w:rsidRDefault="002A1011" w:rsidP="001A019A">
      <w:pPr>
        <w:pStyle w:val="5Normal"/>
        <w:spacing w:before="0" w:after="0"/>
        <w:rPr>
          <w:rFonts w:ascii="Calibri" w:hAnsi="Calibri"/>
          <w:sz w:val="22"/>
          <w:szCs w:val="22"/>
        </w:rPr>
      </w:pPr>
      <w:r w:rsidRPr="001A019A">
        <w:rPr>
          <w:rFonts w:ascii="Calibri" w:hAnsi="Calibri"/>
          <w:sz w:val="22"/>
          <w:szCs w:val="22"/>
        </w:rPr>
        <w:t>b)</w:t>
      </w:r>
      <w:r w:rsidRPr="001A019A">
        <w:rPr>
          <w:rFonts w:ascii="Calibri" w:hAnsi="Calibri"/>
          <w:sz w:val="22"/>
          <w:szCs w:val="22"/>
        </w:rPr>
        <w:tab/>
        <w:t>proiectele în cazul cărora activitățile au fost demarate înaintea semnării</w:t>
      </w:r>
      <w:r w:rsidR="001A019A" w:rsidRPr="001A019A">
        <w:rPr>
          <w:rFonts w:ascii="Calibri" w:hAnsi="Calibri"/>
          <w:sz w:val="22"/>
          <w:szCs w:val="22"/>
        </w:rPr>
        <w:t xml:space="preserve"> </w:t>
      </w:r>
      <w:r w:rsidRPr="001A019A">
        <w:rPr>
          <w:rFonts w:ascii="Calibri" w:hAnsi="Calibri"/>
          <w:sz w:val="22"/>
          <w:szCs w:val="22"/>
        </w:rPr>
        <w:t>contractului de finanțare.</w:t>
      </w:r>
    </w:p>
    <w:p w14:paraId="031129A6" w14:textId="1219EB3D" w:rsidR="002A1011" w:rsidRPr="001A019A" w:rsidRDefault="002A1011" w:rsidP="001A019A">
      <w:pPr>
        <w:pStyle w:val="5Normal"/>
        <w:spacing w:before="0" w:after="0"/>
        <w:rPr>
          <w:rFonts w:ascii="Calibri" w:hAnsi="Calibri"/>
          <w:sz w:val="22"/>
          <w:szCs w:val="22"/>
        </w:rPr>
      </w:pPr>
      <w:r w:rsidRPr="001A019A">
        <w:rPr>
          <w:rFonts w:ascii="Calibri" w:hAnsi="Calibri"/>
          <w:sz w:val="22"/>
          <w:szCs w:val="22"/>
        </w:rPr>
        <w:t xml:space="preserve">Excepție fac activitățile aferente </w:t>
      </w:r>
      <w:r w:rsidR="00C65583" w:rsidRPr="001A019A">
        <w:rPr>
          <w:rFonts w:ascii="Calibri" w:hAnsi="Calibri"/>
          <w:sz w:val="22"/>
          <w:szCs w:val="22"/>
        </w:rPr>
        <w:t>cheltuielilor</w:t>
      </w:r>
      <w:r w:rsidRPr="001A019A">
        <w:rPr>
          <w:rFonts w:ascii="Calibri" w:hAnsi="Calibri"/>
          <w:sz w:val="22"/>
          <w:szCs w:val="22"/>
        </w:rPr>
        <w:t xml:space="preserve"> </w:t>
      </w:r>
      <w:r w:rsidR="00C65583" w:rsidRPr="001A019A">
        <w:rPr>
          <w:rFonts w:ascii="Calibri" w:hAnsi="Calibri"/>
          <w:sz w:val="22"/>
          <w:szCs w:val="22"/>
        </w:rPr>
        <w:t>care includ studii, proiectare, consultanță, management de proiect astfel cum sunt regăsite la capitolul 3 ”Cheltuieli pentru proiectare şi asistenţă tehnică” din devizul general conform HG 907/2016 cu modificările și completările ulterioare</w:t>
      </w:r>
      <w:r w:rsidRPr="001A019A">
        <w:rPr>
          <w:rFonts w:ascii="Calibri" w:hAnsi="Calibri"/>
          <w:sz w:val="22"/>
          <w:szCs w:val="22"/>
        </w:rPr>
        <w:t xml:space="preserve">. </w:t>
      </w:r>
    </w:p>
    <w:p w14:paraId="4A2F7B29" w14:textId="7C396957" w:rsidR="00D24549" w:rsidRPr="001A019A" w:rsidRDefault="002A1011" w:rsidP="002F2C2A">
      <w:pPr>
        <w:numPr>
          <w:ilvl w:val="0"/>
          <w:numId w:val="21"/>
        </w:numPr>
        <w:autoSpaceDE w:val="0"/>
        <w:autoSpaceDN w:val="0"/>
        <w:adjustRightInd w:val="0"/>
        <w:spacing w:before="0" w:after="0"/>
        <w:ind w:left="284" w:hanging="283"/>
        <w:jc w:val="both"/>
        <w:rPr>
          <w:rFonts w:ascii="Calibri" w:hAnsi="Calibri"/>
          <w:sz w:val="22"/>
          <w:szCs w:val="22"/>
          <w:lang w:eastAsia="en-GB"/>
        </w:rPr>
      </w:pPr>
      <w:r w:rsidRPr="001A019A">
        <w:rPr>
          <w:rFonts w:ascii="Calibri" w:hAnsi="Calibri"/>
          <w:sz w:val="22"/>
          <w:szCs w:val="22"/>
          <w:lang w:eastAsia="en-GB"/>
        </w:rPr>
        <w:t xml:space="preserve"> </w:t>
      </w:r>
      <w:bookmarkStart w:id="219" w:name="_Hlk199422257"/>
      <w:r w:rsidRPr="001A019A">
        <w:rPr>
          <w:rFonts w:ascii="Calibri" w:hAnsi="Calibri"/>
          <w:sz w:val="22"/>
          <w:szCs w:val="22"/>
          <w:lang w:eastAsia="en-GB"/>
        </w:rPr>
        <w:t xml:space="preserve">Investiția inițială trebuie menținută în regiunea </w:t>
      </w:r>
      <w:r w:rsidR="00B53488" w:rsidRPr="001A019A">
        <w:rPr>
          <w:rFonts w:ascii="Calibri" w:hAnsi="Calibri"/>
          <w:sz w:val="22"/>
          <w:szCs w:val="22"/>
          <w:lang w:eastAsia="en-GB"/>
        </w:rPr>
        <w:t>Sud-Est</w:t>
      </w:r>
      <w:r w:rsidRPr="001A019A">
        <w:rPr>
          <w:rFonts w:ascii="Calibri" w:hAnsi="Calibri"/>
          <w:sz w:val="22"/>
          <w:szCs w:val="22"/>
          <w:lang w:eastAsia="en-GB"/>
        </w:rPr>
        <w:t>, pe toată perioada de implementare și durabilitate a proiectului/investiției (5 ani de la finalizarea proiectului/investiției).</w:t>
      </w:r>
      <w:bookmarkEnd w:id="219"/>
    </w:p>
    <w:p w14:paraId="3433A0EC" w14:textId="3DDB1689" w:rsidR="002A1011" w:rsidRPr="00524E61" w:rsidRDefault="002A1011"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lang w:eastAsia="en-GB"/>
        </w:rPr>
      </w:pPr>
      <w:r w:rsidRPr="001A019A">
        <w:rPr>
          <w:rFonts w:ascii="Calibri" w:hAnsi="Calibri"/>
          <w:sz w:val="22"/>
          <w:szCs w:val="22"/>
          <w:lang w:eastAsia="en-GB"/>
        </w:rPr>
        <w:t>Ajutorul de stat regional</w:t>
      </w:r>
      <w:r w:rsidR="00E31D2A" w:rsidRPr="001A019A">
        <w:rPr>
          <w:rFonts w:ascii="Calibri" w:hAnsi="Calibri"/>
          <w:sz w:val="22"/>
          <w:szCs w:val="22"/>
          <w:lang w:eastAsia="en-GB"/>
        </w:rPr>
        <w:t xml:space="preserve"> și</w:t>
      </w:r>
      <w:r w:rsidRPr="001A019A">
        <w:rPr>
          <w:rFonts w:ascii="Calibri" w:hAnsi="Calibri"/>
          <w:sz w:val="22"/>
          <w:szCs w:val="22"/>
          <w:lang w:eastAsia="en-GB"/>
        </w:rPr>
        <w:t xml:space="preserve"> ajutorul de minimis se vor acorda dacă sunt îndeplinite condiţiile prevăzute în prezenta măsură şi în Ghidul solicitantului aferent apelului de proiecte în cadrul căruia se solicită finanţare. Ghidul solicitantului aferent apelului de proiecte</w:t>
      </w:r>
      <w:r w:rsidRPr="00524E61">
        <w:rPr>
          <w:rFonts w:asciiTheme="minorHAnsi" w:hAnsiTheme="minorHAnsi" w:cstheme="minorHAnsi"/>
          <w:sz w:val="22"/>
          <w:szCs w:val="22"/>
          <w:lang w:eastAsia="en-GB"/>
        </w:rPr>
        <w:t xml:space="preserve"> în cadrul căruia solicită finanţare poate să prevadă și alte condiții suplimentare, care nu aduc atingere celor prevăzute de prezenta măsură sau altor reglementări relevante în domeniul ajutorului de stat/de minimis.</w:t>
      </w:r>
    </w:p>
    <w:p w14:paraId="1A94BAB3" w14:textId="140484E4" w:rsidR="00D24549" w:rsidRPr="00524E61" w:rsidRDefault="002A1011" w:rsidP="002F2C2A">
      <w:pPr>
        <w:numPr>
          <w:ilvl w:val="0"/>
          <w:numId w:val="21"/>
        </w:numPr>
        <w:spacing w:before="0" w:after="0"/>
        <w:ind w:left="284" w:hanging="283"/>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Verificarea condițiilor de eligibilitate aferente beneficiarului (individual/lider de parteneriat/partener) și ale proiectului, precum si a cheltuielilor eligibile propuse spre finanțare se realizează de furnizorul ajutorului înainte de acordarea finanțării nerambursabile</w:t>
      </w:r>
      <w:r w:rsidR="00D24549" w:rsidRPr="00524E61">
        <w:rPr>
          <w:rFonts w:asciiTheme="minorHAnsi" w:hAnsiTheme="minorHAnsi" w:cstheme="minorHAnsi"/>
          <w:sz w:val="22"/>
          <w:szCs w:val="22"/>
          <w:lang w:eastAsia="en-GB"/>
        </w:rPr>
        <w:t>;</w:t>
      </w:r>
    </w:p>
    <w:p w14:paraId="56CB2098" w14:textId="29718048" w:rsidR="00D24549" w:rsidRPr="00524E61" w:rsidRDefault="002A1011"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lang w:eastAsia="en-GB"/>
        </w:rPr>
      </w:pPr>
      <w:bookmarkStart w:id="220" w:name="_Hlk199422291"/>
      <w:r w:rsidRPr="00524E61">
        <w:rPr>
          <w:rFonts w:asciiTheme="minorHAnsi" w:hAnsiTheme="minorHAnsi" w:cstheme="minorHAnsi"/>
          <w:sz w:val="22"/>
          <w:szCs w:val="22"/>
          <w:lang w:eastAsia="en-GB"/>
        </w:rPr>
        <w:t>Proiectul include măsurile de comunicare și vizibilitate, conform cerințelor din Regulamentul (UE) 2021/1060, cu excepțiile stabilite prin HG 873/2022 privind stabilirea cadrului legal privind eligibilitatea cheltuielilor efectuate de beneficiari în cadrul operațiunilor finanțate în perioada de programare 2021 - 2027 prin Fondul european de dezvoltare regională, Fondul social european Plus, Fondul de coeziune și Fondul pentru o tranziție justă</w:t>
      </w:r>
      <w:bookmarkEnd w:id="220"/>
      <w:r w:rsidRPr="00524E61">
        <w:rPr>
          <w:rFonts w:asciiTheme="minorHAnsi" w:hAnsiTheme="minorHAnsi" w:cstheme="minorHAnsi"/>
          <w:sz w:val="22"/>
          <w:szCs w:val="22"/>
          <w:lang w:eastAsia="en-GB"/>
        </w:rPr>
        <w:t>.</w:t>
      </w:r>
    </w:p>
    <w:p w14:paraId="630A1E40" w14:textId="2904AD9D" w:rsidR="00855B68" w:rsidRPr="00B53488" w:rsidRDefault="002A1011"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lang w:eastAsia="en-GB"/>
        </w:rPr>
      </w:pPr>
      <w:r w:rsidRPr="00B53488">
        <w:rPr>
          <w:rFonts w:asciiTheme="minorHAnsi" w:hAnsiTheme="minorHAnsi" w:cstheme="minorHAnsi"/>
          <w:sz w:val="22"/>
          <w:szCs w:val="22"/>
          <w:lang w:eastAsia="en-GB"/>
        </w:rPr>
        <w:t>Proiectul respectă principiile privind dezvoltarea durabilă, egalitatea de șanse, gen, nediscriminarea și accesibilitatea pentru persoanele cu dizabilități.</w:t>
      </w:r>
    </w:p>
    <w:p w14:paraId="3FCD290D" w14:textId="255CFDA6" w:rsidR="001D68E3" w:rsidRPr="00524E61" w:rsidRDefault="001D68E3" w:rsidP="002F2C2A">
      <w:pPr>
        <w:numPr>
          <w:ilvl w:val="0"/>
          <w:numId w:val="21"/>
        </w:numPr>
        <w:autoSpaceDE w:val="0"/>
        <w:autoSpaceDN w:val="0"/>
        <w:adjustRightInd w:val="0"/>
        <w:spacing w:before="0" w:after="0"/>
        <w:ind w:left="284" w:hanging="283"/>
        <w:jc w:val="both"/>
        <w:rPr>
          <w:rFonts w:asciiTheme="minorHAnsi" w:hAnsiTheme="minorHAnsi" w:cstheme="minorHAnsi"/>
          <w:sz w:val="22"/>
          <w:szCs w:val="22"/>
        </w:rPr>
      </w:pPr>
      <w:bookmarkStart w:id="221" w:name="_Hlk199422646"/>
      <w:bookmarkStart w:id="222" w:name="_Toc142556400"/>
      <w:r w:rsidRPr="00524E61">
        <w:rPr>
          <w:rFonts w:asciiTheme="minorHAnsi" w:hAnsiTheme="minorHAnsi" w:cstheme="minorHAnsi"/>
          <w:sz w:val="22"/>
          <w:szCs w:val="22"/>
        </w:rPr>
        <w:t>Terenul</w:t>
      </w:r>
      <w:r w:rsidR="000243BE">
        <w:rPr>
          <w:rFonts w:asciiTheme="minorHAnsi" w:hAnsiTheme="minorHAnsi" w:cstheme="minorHAnsi"/>
          <w:sz w:val="22"/>
          <w:szCs w:val="22"/>
        </w:rPr>
        <w:t xml:space="preserve"> și clădirile</w:t>
      </w:r>
      <w:r w:rsidRPr="00524E61">
        <w:rPr>
          <w:rFonts w:asciiTheme="minorHAnsi" w:hAnsiTheme="minorHAnsi" w:cstheme="minorHAnsi"/>
          <w:sz w:val="22"/>
          <w:szCs w:val="22"/>
        </w:rPr>
        <w:t xml:space="preserve"> aferent</w:t>
      </w:r>
      <w:r w:rsidR="000243BE">
        <w:rPr>
          <w:rFonts w:asciiTheme="minorHAnsi" w:hAnsiTheme="minorHAnsi" w:cstheme="minorHAnsi"/>
          <w:sz w:val="22"/>
          <w:szCs w:val="22"/>
        </w:rPr>
        <w:t>e</w:t>
      </w:r>
      <w:r w:rsidRPr="00524E61">
        <w:rPr>
          <w:rFonts w:asciiTheme="minorHAnsi" w:hAnsiTheme="minorHAnsi" w:cstheme="minorHAnsi"/>
          <w:sz w:val="22"/>
          <w:szCs w:val="22"/>
        </w:rPr>
        <w:t xml:space="preserve"> parcului industrial este</w:t>
      </w:r>
      <w:r w:rsidR="000243BE">
        <w:rPr>
          <w:rFonts w:asciiTheme="minorHAnsi" w:hAnsiTheme="minorHAnsi" w:cstheme="minorHAnsi"/>
          <w:sz w:val="22"/>
          <w:szCs w:val="22"/>
        </w:rPr>
        <w:t>/sunt</w:t>
      </w:r>
      <w:r w:rsidRPr="00524E61">
        <w:rPr>
          <w:rFonts w:asciiTheme="minorHAnsi" w:hAnsiTheme="minorHAnsi" w:cstheme="minorHAnsi"/>
          <w:sz w:val="22"/>
          <w:szCs w:val="22"/>
        </w:rPr>
        <w:t xml:space="preserve"> eligibil</w:t>
      </w:r>
      <w:r w:rsidR="000243BE">
        <w:rPr>
          <w:rFonts w:asciiTheme="minorHAnsi" w:hAnsiTheme="minorHAnsi" w:cstheme="minorHAnsi"/>
          <w:sz w:val="22"/>
          <w:szCs w:val="22"/>
        </w:rPr>
        <w:t>eligibile</w:t>
      </w:r>
      <w:r w:rsidRPr="00524E61">
        <w:rPr>
          <w:rFonts w:asciiTheme="minorHAnsi" w:hAnsiTheme="minorHAnsi" w:cstheme="minorHAnsi"/>
          <w:sz w:val="22"/>
          <w:szCs w:val="22"/>
        </w:rPr>
        <w:t xml:space="preserve"> numai dacă îndeplineşte</w:t>
      </w:r>
      <w:r w:rsidR="000243BE">
        <w:rPr>
          <w:rFonts w:asciiTheme="minorHAnsi" w:hAnsiTheme="minorHAnsi" w:cstheme="minorHAnsi"/>
          <w:sz w:val="22"/>
          <w:szCs w:val="22"/>
        </w:rPr>
        <w:t>/îndeplinesc</w:t>
      </w:r>
      <w:r w:rsidRPr="00524E61">
        <w:rPr>
          <w:rFonts w:asciiTheme="minorHAnsi" w:hAnsiTheme="minorHAnsi" w:cstheme="minorHAnsi"/>
          <w:sz w:val="22"/>
          <w:szCs w:val="22"/>
        </w:rPr>
        <w:t>, în mod cumulativ, următoarele condiţii:</w:t>
      </w:r>
    </w:p>
    <w:p w14:paraId="3CACA247" w14:textId="3E0E6BC3" w:rsidR="001D68E3" w:rsidRPr="00524E61" w:rsidRDefault="000243BE" w:rsidP="002F2C2A">
      <w:pPr>
        <w:pStyle w:val="ListParagraph"/>
        <w:numPr>
          <w:ilvl w:val="0"/>
          <w:numId w:val="73"/>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E</w:t>
      </w:r>
      <w:r w:rsidR="001D68E3" w:rsidRPr="00524E61">
        <w:rPr>
          <w:rFonts w:asciiTheme="minorHAnsi" w:hAnsiTheme="minorHAnsi" w:cstheme="minorHAnsi"/>
          <w:sz w:val="22"/>
          <w:szCs w:val="22"/>
        </w:rPr>
        <w:t>ste</w:t>
      </w:r>
      <w:r>
        <w:rPr>
          <w:rFonts w:asciiTheme="minorHAnsi" w:hAnsiTheme="minorHAnsi" w:cstheme="minorHAnsi"/>
          <w:sz w:val="22"/>
          <w:szCs w:val="22"/>
        </w:rPr>
        <w:t>/sunt</w:t>
      </w:r>
      <w:r w:rsidR="001D68E3" w:rsidRPr="00524E61">
        <w:rPr>
          <w:rFonts w:asciiTheme="minorHAnsi" w:hAnsiTheme="minorHAnsi" w:cstheme="minorHAnsi"/>
          <w:sz w:val="22"/>
          <w:szCs w:val="22"/>
        </w:rPr>
        <w:t xml:space="preserve"> </w:t>
      </w:r>
      <w:r>
        <w:rPr>
          <w:rFonts w:asciiTheme="minorHAnsi" w:hAnsiTheme="minorHAnsi" w:cstheme="minorHAnsi"/>
          <w:sz w:val="22"/>
          <w:szCs w:val="22"/>
        </w:rPr>
        <w:t xml:space="preserve">în </w:t>
      </w:r>
      <w:r w:rsidR="001D68E3" w:rsidRPr="00524E61">
        <w:rPr>
          <w:rFonts w:asciiTheme="minorHAnsi" w:hAnsiTheme="minorHAnsi" w:cstheme="minorHAnsi"/>
          <w:sz w:val="22"/>
          <w:szCs w:val="22"/>
        </w:rPr>
        <w:t>proprietate</w:t>
      </w:r>
      <w:r w:rsidRPr="000243BE">
        <w:t xml:space="preserve"> </w:t>
      </w:r>
      <w:r w:rsidRPr="000243BE">
        <w:rPr>
          <w:rFonts w:asciiTheme="minorHAnsi" w:hAnsiTheme="minorHAnsi" w:cstheme="minorHAnsi"/>
          <w:sz w:val="22"/>
          <w:szCs w:val="22"/>
        </w:rPr>
        <w:t>publică/privată</w:t>
      </w:r>
      <w:r w:rsidR="001D68E3" w:rsidRPr="00524E61">
        <w:rPr>
          <w:rFonts w:asciiTheme="minorHAnsi" w:hAnsiTheme="minorHAnsi" w:cstheme="minorHAnsi"/>
          <w:sz w:val="22"/>
          <w:szCs w:val="22"/>
        </w:rPr>
        <w:t xml:space="preserve"> </w:t>
      </w:r>
      <w:r w:rsidR="004544F7">
        <w:rPr>
          <w:rFonts w:asciiTheme="minorHAnsi" w:hAnsiTheme="minorHAnsi" w:cstheme="minorHAnsi"/>
          <w:sz w:val="22"/>
          <w:szCs w:val="22"/>
        </w:rPr>
        <w:t>/</w:t>
      </w:r>
      <w:r w:rsidR="001D68E3" w:rsidRPr="00524E61">
        <w:rPr>
          <w:rFonts w:asciiTheme="minorHAnsi" w:hAnsiTheme="minorHAnsi" w:cstheme="minorHAnsi"/>
          <w:sz w:val="22"/>
          <w:szCs w:val="22"/>
        </w:rPr>
        <w:t xml:space="preserve"> în concesiune </w:t>
      </w:r>
      <w:r w:rsidR="004544F7">
        <w:rPr>
          <w:rFonts w:asciiTheme="minorHAnsi" w:hAnsiTheme="minorHAnsi" w:cstheme="minorHAnsi"/>
          <w:sz w:val="22"/>
          <w:szCs w:val="22"/>
        </w:rPr>
        <w:t>/</w:t>
      </w:r>
      <w:r w:rsidR="001D68E3" w:rsidRPr="00524E61">
        <w:rPr>
          <w:rFonts w:asciiTheme="minorHAnsi" w:hAnsiTheme="minorHAnsi" w:cstheme="minorHAnsi"/>
          <w:sz w:val="22"/>
          <w:szCs w:val="22"/>
        </w:rPr>
        <w:t xml:space="preserve"> în administrarea </w:t>
      </w:r>
      <w:r>
        <w:rPr>
          <w:rFonts w:asciiTheme="minorHAnsi" w:hAnsiTheme="minorHAnsi" w:cstheme="minorHAnsi"/>
          <w:sz w:val="22"/>
          <w:szCs w:val="22"/>
        </w:rPr>
        <w:t>Solicitantului</w:t>
      </w:r>
      <w:r w:rsidR="001D68E3" w:rsidRPr="00524E61">
        <w:rPr>
          <w:rFonts w:asciiTheme="minorHAnsi" w:hAnsiTheme="minorHAnsi" w:cstheme="minorHAnsi"/>
          <w:sz w:val="22"/>
          <w:szCs w:val="22"/>
        </w:rPr>
        <w:t>;</w:t>
      </w:r>
    </w:p>
    <w:p w14:paraId="45DA4D5E" w14:textId="1AED0FD3" w:rsidR="001D68E3" w:rsidRPr="00B53488" w:rsidRDefault="000243BE" w:rsidP="002F2C2A">
      <w:pPr>
        <w:pStyle w:val="ListParagraph"/>
        <w:numPr>
          <w:ilvl w:val="0"/>
          <w:numId w:val="73"/>
        </w:numPr>
        <w:spacing w:before="0" w:after="0"/>
        <w:jc w:val="both"/>
        <w:rPr>
          <w:rFonts w:asciiTheme="minorHAnsi" w:hAnsiTheme="minorHAnsi" w:cstheme="minorHAnsi"/>
          <w:sz w:val="22"/>
          <w:szCs w:val="22"/>
        </w:rPr>
      </w:pPr>
      <w:r>
        <w:rPr>
          <w:rFonts w:asciiTheme="minorHAnsi" w:hAnsiTheme="minorHAnsi" w:cstheme="minorHAnsi"/>
          <w:sz w:val="22"/>
          <w:szCs w:val="22"/>
        </w:rPr>
        <w:t xml:space="preserve">Terenul </w:t>
      </w:r>
      <w:r w:rsidR="001D68E3" w:rsidRPr="00524E61">
        <w:rPr>
          <w:rFonts w:asciiTheme="minorHAnsi" w:hAnsiTheme="minorHAnsi" w:cstheme="minorHAnsi"/>
          <w:sz w:val="22"/>
          <w:szCs w:val="22"/>
        </w:rPr>
        <w:t xml:space="preserve">are </w:t>
      </w:r>
      <w:r w:rsidR="001D68E3" w:rsidRPr="00B53488">
        <w:rPr>
          <w:rFonts w:asciiTheme="minorHAnsi" w:hAnsiTheme="minorHAnsi" w:cstheme="minorHAnsi"/>
          <w:sz w:val="22"/>
          <w:szCs w:val="22"/>
        </w:rPr>
        <w:t>acces la un drum european şi/sau naţional şi/sau judeţean şi/sau şosele ocolitoare de centură; în cazul situării în intravilanul unităţilor administrativ-teritoriale, parcurile industriale trebuie să aibă acces la străzi care permit uşor accesul şi circulaţia cu autovehicule pentru transportul de mărfuri;</w:t>
      </w:r>
    </w:p>
    <w:p w14:paraId="0540CD36" w14:textId="40483EFB" w:rsidR="00B53488" w:rsidRPr="00B53488" w:rsidRDefault="000243BE" w:rsidP="002F2C2A">
      <w:pPr>
        <w:pStyle w:val="ListParagraph"/>
        <w:numPr>
          <w:ilvl w:val="0"/>
          <w:numId w:val="73"/>
        </w:numPr>
        <w:spacing w:before="0" w:after="0"/>
        <w:jc w:val="both"/>
        <w:rPr>
          <w:rFonts w:asciiTheme="minorHAnsi" w:hAnsiTheme="minorHAnsi" w:cstheme="minorHAnsi"/>
          <w:sz w:val="22"/>
          <w:szCs w:val="22"/>
        </w:rPr>
      </w:pPr>
      <w:r>
        <w:rPr>
          <w:rFonts w:asciiTheme="minorHAnsi" w:hAnsiTheme="minorHAnsi" w:cstheme="minorHAnsi"/>
          <w:sz w:val="22"/>
          <w:szCs w:val="22"/>
        </w:rPr>
        <w:t xml:space="preserve">Terenul </w:t>
      </w:r>
      <w:r w:rsidR="001D68E3" w:rsidRPr="00B53488">
        <w:rPr>
          <w:rFonts w:asciiTheme="minorHAnsi" w:hAnsiTheme="minorHAnsi" w:cstheme="minorHAnsi"/>
          <w:sz w:val="22"/>
          <w:szCs w:val="22"/>
        </w:rPr>
        <w:t>are o suprafaţă compactă, cu excepţia suprafeţelor traversate de căi de transport, suprafaţă de minimum 5 hectare;</w:t>
      </w:r>
    </w:p>
    <w:p w14:paraId="67612484" w14:textId="5058D735" w:rsidR="00B53488" w:rsidRPr="0036197A" w:rsidRDefault="0036197A" w:rsidP="002F2C2A">
      <w:pPr>
        <w:pStyle w:val="ListParagraph"/>
        <w:numPr>
          <w:ilvl w:val="0"/>
          <w:numId w:val="21"/>
        </w:numPr>
        <w:spacing w:before="0" w:after="0"/>
        <w:jc w:val="both"/>
        <w:rPr>
          <w:rFonts w:asciiTheme="minorHAnsi" w:hAnsiTheme="minorHAnsi" w:cstheme="minorHAnsi"/>
          <w:sz w:val="22"/>
          <w:szCs w:val="22"/>
        </w:rPr>
      </w:pPr>
      <w:r>
        <w:rPr>
          <w:rFonts w:asciiTheme="minorHAnsi" w:hAnsiTheme="minorHAnsi" w:cstheme="minorHAnsi"/>
          <w:sz w:val="22"/>
          <w:szCs w:val="22"/>
          <w:lang w:val="fr-FR"/>
        </w:rPr>
        <w:t xml:space="preserve"> </w:t>
      </w:r>
      <w:bookmarkStart w:id="223" w:name="_Hlk199938858"/>
      <w:proofErr w:type="spellStart"/>
      <w:r>
        <w:rPr>
          <w:rFonts w:asciiTheme="minorHAnsi" w:hAnsiTheme="minorHAnsi" w:cstheme="minorHAnsi"/>
          <w:sz w:val="22"/>
          <w:szCs w:val="22"/>
          <w:lang w:val="fr-FR"/>
        </w:rPr>
        <w:t>B</w:t>
      </w:r>
      <w:r w:rsidR="00B53488" w:rsidRPr="0036197A">
        <w:rPr>
          <w:rFonts w:asciiTheme="minorHAnsi" w:hAnsiTheme="minorHAnsi" w:cstheme="minorHAnsi"/>
          <w:sz w:val="22"/>
          <w:szCs w:val="22"/>
          <w:lang w:val="fr-FR"/>
        </w:rPr>
        <w:t>unurile</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imobile</w:t>
      </w:r>
      <w:proofErr w:type="spellEnd"/>
      <w:r w:rsidR="00B53488" w:rsidRPr="0036197A">
        <w:rPr>
          <w:rFonts w:asciiTheme="minorHAnsi" w:hAnsiTheme="minorHAnsi" w:cstheme="minorHAnsi"/>
          <w:sz w:val="22"/>
          <w:szCs w:val="22"/>
          <w:lang w:val="fr-FR"/>
        </w:rPr>
        <w:t xml:space="preserve"> care fac </w:t>
      </w:r>
      <w:proofErr w:type="spellStart"/>
      <w:r w:rsidR="00B53488" w:rsidRPr="0036197A">
        <w:rPr>
          <w:rFonts w:asciiTheme="minorHAnsi" w:hAnsiTheme="minorHAnsi" w:cstheme="minorHAnsi"/>
          <w:sz w:val="22"/>
          <w:szCs w:val="22"/>
          <w:lang w:val="fr-FR"/>
        </w:rPr>
        <w:t>obiectul</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cererii</w:t>
      </w:r>
      <w:proofErr w:type="spellEnd"/>
      <w:r w:rsidR="00B53488" w:rsidRPr="0036197A">
        <w:rPr>
          <w:rFonts w:asciiTheme="minorHAnsi" w:hAnsiTheme="minorHAnsi" w:cstheme="minorHAnsi"/>
          <w:sz w:val="22"/>
          <w:szCs w:val="22"/>
          <w:lang w:val="fr-FR"/>
        </w:rPr>
        <w:t xml:space="preserve"> de </w:t>
      </w:r>
      <w:proofErr w:type="spellStart"/>
      <w:r w:rsidR="00B53488" w:rsidRPr="0036197A">
        <w:rPr>
          <w:rFonts w:asciiTheme="minorHAnsi" w:hAnsiTheme="minorHAnsi" w:cstheme="minorHAnsi"/>
          <w:sz w:val="22"/>
          <w:szCs w:val="22"/>
          <w:lang w:val="fr-FR"/>
        </w:rPr>
        <w:t>finanțare</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trebuie</w:t>
      </w:r>
      <w:proofErr w:type="spellEnd"/>
      <w:r w:rsidR="00B53488" w:rsidRPr="0036197A">
        <w:rPr>
          <w:rFonts w:asciiTheme="minorHAnsi" w:hAnsiTheme="minorHAnsi" w:cstheme="minorHAnsi"/>
          <w:sz w:val="22"/>
          <w:szCs w:val="22"/>
          <w:lang w:val="fr-FR"/>
        </w:rPr>
        <w:t xml:space="preserve"> </w:t>
      </w:r>
      <w:proofErr w:type="spellStart"/>
      <w:proofErr w:type="gramStart"/>
      <w:r w:rsidR="00B53488" w:rsidRPr="0036197A">
        <w:rPr>
          <w:rFonts w:asciiTheme="minorHAnsi" w:hAnsiTheme="minorHAnsi" w:cstheme="minorHAnsi"/>
          <w:sz w:val="22"/>
          <w:szCs w:val="22"/>
          <w:lang w:val="fr-FR"/>
        </w:rPr>
        <w:t>să</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îndeplinească</w:t>
      </w:r>
      <w:proofErr w:type="spellEnd"/>
      <w:proofErr w:type="gram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în</w:t>
      </w:r>
      <w:proofErr w:type="spellEnd"/>
      <w:r w:rsidR="00B53488" w:rsidRPr="0036197A">
        <w:rPr>
          <w:rFonts w:asciiTheme="minorHAnsi" w:hAnsiTheme="minorHAnsi" w:cstheme="minorHAnsi"/>
          <w:sz w:val="22"/>
          <w:szCs w:val="22"/>
          <w:lang w:val="fr-FR"/>
        </w:rPr>
        <w:t xml:space="preserve"> mod </w:t>
      </w:r>
      <w:proofErr w:type="spellStart"/>
      <w:r w:rsidR="00B53488" w:rsidRPr="0036197A">
        <w:rPr>
          <w:rFonts w:asciiTheme="minorHAnsi" w:hAnsiTheme="minorHAnsi" w:cstheme="minorHAnsi"/>
          <w:sz w:val="22"/>
          <w:szCs w:val="22"/>
          <w:lang w:val="fr-FR"/>
        </w:rPr>
        <w:t>cumulativ</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următoarele</w:t>
      </w:r>
      <w:proofErr w:type="spellEnd"/>
      <w:r w:rsidR="00B53488" w:rsidRPr="0036197A">
        <w:rPr>
          <w:rFonts w:asciiTheme="minorHAnsi" w:hAnsiTheme="minorHAnsi" w:cstheme="minorHAnsi"/>
          <w:sz w:val="22"/>
          <w:szCs w:val="22"/>
          <w:lang w:val="fr-FR"/>
        </w:rPr>
        <w:t xml:space="preserve"> </w:t>
      </w:r>
      <w:proofErr w:type="spellStart"/>
      <w:r w:rsidR="00B53488" w:rsidRPr="0036197A">
        <w:rPr>
          <w:rFonts w:asciiTheme="minorHAnsi" w:hAnsiTheme="minorHAnsi" w:cstheme="minorHAnsi"/>
          <w:sz w:val="22"/>
          <w:szCs w:val="22"/>
          <w:lang w:val="fr-FR"/>
        </w:rPr>
        <w:t>condiții</w:t>
      </w:r>
      <w:bookmarkEnd w:id="223"/>
      <w:proofErr w:type="spellEnd"/>
      <w:r w:rsidR="00B53488" w:rsidRPr="0036197A">
        <w:rPr>
          <w:rFonts w:asciiTheme="minorHAnsi" w:hAnsiTheme="minorHAnsi" w:cstheme="minorHAnsi"/>
          <w:sz w:val="22"/>
          <w:szCs w:val="22"/>
          <w:lang w:val="fr-FR"/>
        </w:rPr>
        <w:t>:</w:t>
      </w:r>
    </w:p>
    <w:p w14:paraId="0BAC4B82" w14:textId="77777777" w:rsidR="00B53488" w:rsidRPr="00B53488" w:rsidRDefault="00B53488" w:rsidP="002F2C2A">
      <w:pPr>
        <w:pStyle w:val="ListParagraph"/>
        <w:numPr>
          <w:ilvl w:val="0"/>
          <w:numId w:val="74"/>
        </w:numPr>
        <w:ind w:right="140"/>
        <w:jc w:val="both"/>
        <w:rPr>
          <w:rFonts w:asciiTheme="minorHAnsi" w:hAnsiTheme="minorHAnsi" w:cstheme="minorHAnsi"/>
          <w:sz w:val="22"/>
          <w:szCs w:val="22"/>
          <w:lang w:val="fr-FR"/>
        </w:rPr>
      </w:pPr>
      <w:proofErr w:type="spellStart"/>
      <w:proofErr w:type="gramStart"/>
      <w:r w:rsidRPr="00B53488">
        <w:rPr>
          <w:rFonts w:asciiTheme="minorHAnsi" w:hAnsiTheme="minorHAnsi" w:cstheme="minorHAnsi"/>
          <w:sz w:val="22"/>
          <w:szCs w:val="22"/>
          <w:lang w:val="fr-FR"/>
        </w:rPr>
        <w:t>să</w:t>
      </w:r>
      <w:proofErr w:type="spellEnd"/>
      <w:proofErr w:type="gramEnd"/>
      <w:r w:rsidRPr="00B53488">
        <w:rPr>
          <w:rFonts w:asciiTheme="minorHAnsi" w:hAnsiTheme="minorHAnsi" w:cstheme="minorHAnsi"/>
          <w:sz w:val="22"/>
          <w:szCs w:val="22"/>
          <w:lang w:val="fr-FR"/>
        </w:rPr>
        <w:t xml:space="preserve"> fie </w:t>
      </w:r>
      <w:proofErr w:type="spellStart"/>
      <w:r w:rsidRPr="00B53488">
        <w:rPr>
          <w:rFonts w:asciiTheme="minorHAnsi" w:hAnsiTheme="minorHAnsi" w:cstheme="minorHAnsi"/>
          <w:sz w:val="22"/>
          <w:szCs w:val="22"/>
          <w:lang w:val="fr-FR"/>
        </w:rPr>
        <w:t>libere</w:t>
      </w:r>
      <w:proofErr w:type="spellEnd"/>
      <w:r w:rsidRPr="00B53488">
        <w:rPr>
          <w:rFonts w:asciiTheme="minorHAnsi" w:hAnsiTheme="minorHAnsi" w:cstheme="minorHAnsi"/>
          <w:sz w:val="22"/>
          <w:szCs w:val="22"/>
          <w:lang w:val="fr-FR"/>
        </w:rPr>
        <w:t xml:space="preserve"> de </w:t>
      </w:r>
      <w:proofErr w:type="spellStart"/>
      <w:r w:rsidRPr="00B53488">
        <w:rPr>
          <w:rFonts w:asciiTheme="minorHAnsi" w:hAnsiTheme="minorHAnsi" w:cstheme="minorHAnsi"/>
          <w:sz w:val="22"/>
          <w:szCs w:val="22"/>
          <w:lang w:val="fr-FR"/>
        </w:rPr>
        <w:t>orice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sarcini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sau</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interdicții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incompatibile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cu</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realizarea</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activităților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proiectului</w:t>
      </w:r>
      <w:proofErr w:type="spellEnd"/>
      <w:r w:rsidRPr="00B53488">
        <w:rPr>
          <w:rFonts w:asciiTheme="minorHAnsi" w:hAnsiTheme="minorHAnsi" w:cstheme="minorHAnsi"/>
          <w:sz w:val="22"/>
          <w:szCs w:val="22"/>
          <w:lang w:val="fr-FR"/>
        </w:rPr>
        <w:t>;</w:t>
      </w:r>
    </w:p>
    <w:p w14:paraId="265DB760" w14:textId="77777777" w:rsidR="00B53488" w:rsidRPr="00B53488" w:rsidRDefault="00B53488" w:rsidP="002F2C2A">
      <w:pPr>
        <w:pStyle w:val="ListParagraph"/>
        <w:numPr>
          <w:ilvl w:val="0"/>
          <w:numId w:val="74"/>
        </w:numPr>
        <w:ind w:right="140"/>
        <w:jc w:val="both"/>
        <w:rPr>
          <w:rFonts w:asciiTheme="minorHAnsi" w:hAnsiTheme="minorHAnsi" w:cstheme="minorHAnsi"/>
          <w:sz w:val="22"/>
          <w:szCs w:val="22"/>
          <w:lang w:val="fr-FR"/>
        </w:rPr>
      </w:pPr>
      <w:proofErr w:type="spellStart"/>
      <w:proofErr w:type="gramStart"/>
      <w:r w:rsidRPr="00B53488">
        <w:rPr>
          <w:rFonts w:asciiTheme="minorHAnsi" w:hAnsiTheme="minorHAnsi" w:cstheme="minorHAnsi"/>
          <w:sz w:val="22"/>
          <w:szCs w:val="22"/>
          <w:lang w:val="fr-FR"/>
        </w:rPr>
        <w:t>să</w:t>
      </w:r>
      <w:proofErr w:type="spellEnd"/>
      <w:proofErr w:type="gramEnd"/>
      <w:r w:rsidRPr="00B53488">
        <w:rPr>
          <w:rFonts w:asciiTheme="minorHAnsi" w:hAnsiTheme="minorHAnsi" w:cstheme="minorHAnsi"/>
          <w:sz w:val="22"/>
          <w:szCs w:val="22"/>
          <w:lang w:val="fr-FR"/>
        </w:rPr>
        <w:t xml:space="preserve"> nu </w:t>
      </w:r>
      <w:proofErr w:type="spellStart"/>
      <w:r w:rsidRPr="00B53488">
        <w:rPr>
          <w:rFonts w:asciiTheme="minorHAnsi" w:hAnsiTheme="minorHAnsi" w:cstheme="minorHAnsi"/>
          <w:sz w:val="22"/>
          <w:szCs w:val="22"/>
          <w:lang w:val="fr-FR"/>
        </w:rPr>
        <w:t>facă</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obiectul</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unor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garanții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cesionări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și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nici</w:t>
      </w:r>
      <w:proofErr w:type="spellEnd"/>
      <w:r w:rsidRPr="00B53488">
        <w:rPr>
          <w:rFonts w:asciiTheme="minorHAnsi" w:hAnsiTheme="minorHAnsi" w:cstheme="minorHAnsi"/>
          <w:sz w:val="22"/>
          <w:szCs w:val="22"/>
          <w:lang w:val="fr-FR"/>
        </w:rPr>
        <w:t xml:space="preserve"> a </w:t>
      </w:r>
      <w:proofErr w:type="spellStart"/>
      <w:r w:rsidRPr="00B53488">
        <w:rPr>
          <w:rFonts w:asciiTheme="minorHAnsi" w:hAnsiTheme="minorHAnsi" w:cstheme="minorHAnsi"/>
          <w:sz w:val="22"/>
          <w:szCs w:val="22"/>
          <w:lang w:val="fr-FR"/>
        </w:rPr>
        <w:t>unei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alte</w:t>
      </w:r>
      <w:proofErr w:type="spellEnd"/>
      <w:r w:rsidRPr="00B53488">
        <w:rPr>
          <w:rFonts w:asciiTheme="minorHAnsi" w:hAnsiTheme="minorHAnsi" w:cstheme="minorHAnsi"/>
          <w:sz w:val="22"/>
          <w:szCs w:val="22"/>
          <w:lang w:val="fr-FR"/>
        </w:rPr>
        <w:t xml:space="preserve"> forme de </w:t>
      </w:r>
      <w:proofErr w:type="spellStart"/>
      <w:r w:rsidRPr="00B53488">
        <w:rPr>
          <w:rFonts w:asciiTheme="minorHAnsi" w:hAnsiTheme="minorHAnsi" w:cstheme="minorHAnsi"/>
          <w:sz w:val="22"/>
          <w:szCs w:val="22"/>
          <w:lang w:val="fr-FR"/>
        </w:rPr>
        <w:t>sarcini</w:t>
      </w:r>
      <w:proofErr w:type="spellEnd"/>
      <w:r w:rsidRPr="00B53488">
        <w:rPr>
          <w:rFonts w:asciiTheme="minorHAnsi" w:hAnsiTheme="minorHAnsi" w:cstheme="minorHAnsi"/>
          <w:sz w:val="22"/>
          <w:szCs w:val="22"/>
          <w:lang w:val="fr-FR"/>
        </w:rPr>
        <w:t xml:space="preserve"> care </w:t>
      </w:r>
      <w:proofErr w:type="spellStart"/>
      <w:r w:rsidRPr="00B53488">
        <w:rPr>
          <w:rFonts w:asciiTheme="minorHAnsi" w:hAnsiTheme="minorHAnsi" w:cstheme="minorHAnsi"/>
          <w:sz w:val="22"/>
          <w:szCs w:val="22"/>
          <w:lang w:val="fr-FR"/>
        </w:rPr>
        <w:t>ar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putea</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afecta</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dreptul</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invocat</w:t>
      </w:r>
      <w:proofErr w:type="spellEnd"/>
      <w:r w:rsidRPr="00B53488">
        <w:rPr>
          <w:rFonts w:asciiTheme="minorHAnsi" w:hAnsiTheme="minorHAnsi" w:cstheme="minorHAnsi"/>
          <w:sz w:val="22"/>
          <w:szCs w:val="22"/>
          <w:lang w:val="fr-FR"/>
        </w:rPr>
        <w:t>;</w:t>
      </w:r>
    </w:p>
    <w:p w14:paraId="49C4E88C" w14:textId="77777777" w:rsidR="00B53488" w:rsidRPr="00B53488" w:rsidRDefault="00B53488" w:rsidP="002F2C2A">
      <w:pPr>
        <w:pStyle w:val="ListParagraph"/>
        <w:numPr>
          <w:ilvl w:val="0"/>
          <w:numId w:val="74"/>
        </w:numPr>
        <w:ind w:right="140"/>
        <w:jc w:val="both"/>
        <w:rPr>
          <w:rFonts w:asciiTheme="minorHAnsi" w:hAnsiTheme="minorHAnsi" w:cstheme="minorHAnsi"/>
          <w:sz w:val="22"/>
          <w:szCs w:val="22"/>
          <w:lang w:val="fr-FR"/>
        </w:rPr>
      </w:pPr>
      <w:proofErr w:type="spellStart"/>
      <w:proofErr w:type="gramStart"/>
      <w:r w:rsidRPr="00B53488">
        <w:rPr>
          <w:rFonts w:asciiTheme="minorHAnsi" w:hAnsiTheme="minorHAnsi" w:cstheme="minorHAnsi"/>
          <w:sz w:val="22"/>
          <w:szCs w:val="22"/>
          <w:lang w:val="fr-FR"/>
        </w:rPr>
        <w:t>să</w:t>
      </w:r>
      <w:proofErr w:type="spellEnd"/>
      <w:proofErr w:type="gramEnd"/>
      <w:r w:rsidRPr="00B53488">
        <w:rPr>
          <w:rFonts w:asciiTheme="minorHAnsi" w:hAnsiTheme="minorHAnsi" w:cstheme="minorHAnsi"/>
          <w:sz w:val="22"/>
          <w:szCs w:val="22"/>
          <w:lang w:val="fr-FR"/>
        </w:rPr>
        <w:t xml:space="preserve"> nu </w:t>
      </w:r>
      <w:proofErr w:type="spellStart"/>
      <w:r w:rsidRPr="00B53488">
        <w:rPr>
          <w:rFonts w:asciiTheme="minorHAnsi" w:hAnsiTheme="minorHAnsi" w:cstheme="minorHAnsi"/>
          <w:sz w:val="22"/>
          <w:szCs w:val="22"/>
          <w:lang w:val="fr-FR"/>
        </w:rPr>
        <w:t>facă</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obiectul</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unor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litigii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având</w:t>
      </w:r>
      <w:proofErr w:type="spellEnd"/>
      <w:r w:rsidRPr="00B53488">
        <w:rPr>
          <w:rFonts w:asciiTheme="minorHAnsi" w:hAnsiTheme="minorHAnsi" w:cstheme="minorHAnsi"/>
          <w:sz w:val="22"/>
          <w:szCs w:val="22"/>
          <w:lang w:val="fr-FR"/>
        </w:rPr>
        <w:t xml:space="preserve"> ca </w:t>
      </w:r>
      <w:proofErr w:type="spellStart"/>
      <w:r w:rsidRPr="00B53488">
        <w:rPr>
          <w:rFonts w:asciiTheme="minorHAnsi" w:hAnsiTheme="minorHAnsi" w:cstheme="minorHAnsi"/>
          <w:sz w:val="22"/>
          <w:szCs w:val="22"/>
          <w:lang w:val="fr-FR"/>
        </w:rPr>
        <w:t>obiect</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dreptul</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invocat</w:t>
      </w:r>
      <w:proofErr w:type="spellEnd"/>
      <w:r w:rsidRPr="00B53488">
        <w:rPr>
          <w:rFonts w:asciiTheme="minorHAnsi" w:hAnsiTheme="minorHAnsi" w:cstheme="minorHAnsi"/>
          <w:sz w:val="22"/>
          <w:szCs w:val="22"/>
          <w:lang w:val="fr-FR"/>
        </w:rPr>
        <w:t xml:space="preserve"> de </w:t>
      </w:r>
      <w:proofErr w:type="spellStart"/>
      <w:r w:rsidRPr="00B53488">
        <w:rPr>
          <w:rFonts w:asciiTheme="minorHAnsi" w:hAnsiTheme="minorHAnsi" w:cstheme="minorHAnsi"/>
          <w:sz w:val="22"/>
          <w:szCs w:val="22"/>
          <w:lang w:val="fr-FR"/>
        </w:rPr>
        <w:t>către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solicitant</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pentru</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realizarea</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proiectului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aflate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în</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curs</w:t>
      </w:r>
      <w:proofErr w:type="spellEnd"/>
      <w:r w:rsidRPr="00B53488">
        <w:rPr>
          <w:rFonts w:asciiTheme="minorHAnsi" w:hAnsiTheme="minorHAnsi" w:cstheme="minorHAnsi"/>
          <w:sz w:val="22"/>
          <w:szCs w:val="22"/>
          <w:lang w:val="fr-FR"/>
        </w:rPr>
        <w:t xml:space="preserve"> de </w:t>
      </w:r>
      <w:proofErr w:type="spellStart"/>
      <w:r w:rsidRPr="00B53488">
        <w:rPr>
          <w:rFonts w:asciiTheme="minorHAnsi" w:hAnsiTheme="minorHAnsi" w:cstheme="minorHAnsi"/>
          <w:sz w:val="22"/>
          <w:szCs w:val="22"/>
          <w:lang w:val="fr-FR"/>
        </w:rPr>
        <w:t>soluționare</w:t>
      </w:r>
      <w:proofErr w:type="spellEnd"/>
      <w:r w:rsidRPr="00B53488">
        <w:rPr>
          <w:rFonts w:asciiTheme="minorHAnsi" w:hAnsiTheme="minorHAnsi" w:cstheme="minorHAnsi"/>
          <w:sz w:val="22"/>
          <w:szCs w:val="22"/>
          <w:lang w:val="fr-FR"/>
        </w:rPr>
        <w:t xml:space="preserve"> la </w:t>
      </w:r>
      <w:proofErr w:type="spellStart"/>
      <w:r w:rsidRPr="00B53488">
        <w:rPr>
          <w:rFonts w:asciiTheme="minorHAnsi" w:hAnsiTheme="minorHAnsi" w:cstheme="minorHAnsi"/>
          <w:sz w:val="22"/>
          <w:szCs w:val="22"/>
          <w:lang w:val="fr-FR"/>
        </w:rPr>
        <w:t>instanțele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judecătorești</w:t>
      </w:r>
      <w:proofErr w:type="spellEnd"/>
      <w:r w:rsidRPr="00B53488">
        <w:rPr>
          <w:rFonts w:asciiTheme="minorHAnsi" w:hAnsiTheme="minorHAnsi" w:cstheme="minorHAnsi"/>
          <w:sz w:val="22"/>
          <w:szCs w:val="22"/>
          <w:lang w:val="fr-FR"/>
        </w:rPr>
        <w:t>;</w:t>
      </w:r>
    </w:p>
    <w:p w14:paraId="5FF2B711" w14:textId="507432BB" w:rsidR="00B53488" w:rsidRDefault="00B53488" w:rsidP="002F2C2A">
      <w:pPr>
        <w:pStyle w:val="ListParagraph"/>
        <w:numPr>
          <w:ilvl w:val="0"/>
          <w:numId w:val="74"/>
        </w:numPr>
        <w:ind w:right="140"/>
        <w:jc w:val="both"/>
        <w:rPr>
          <w:rFonts w:asciiTheme="minorHAnsi" w:hAnsiTheme="minorHAnsi" w:cstheme="minorHAnsi"/>
          <w:sz w:val="22"/>
          <w:szCs w:val="22"/>
          <w:lang w:val="fr-FR"/>
        </w:rPr>
      </w:pPr>
      <w:proofErr w:type="spellStart"/>
      <w:proofErr w:type="gramStart"/>
      <w:r w:rsidRPr="00B53488">
        <w:rPr>
          <w:rFonts w:asciiTheme="minorHAnsi" w:hAnsiTheme="minorHAnsi" w:cstheme="minorHAnsi"/>
          <w:sz w:val="22"/>
          <w:szCs w:val="22"/>
          <w:lang w:val="fr-FR"/>
        </w:rPr>
        <w:t>să</w:t>
      </w:r>
      <w:proofErr w:type="spellEnd"/>
      <w:proofErr w:type="gramEnd"/>
      <w:r w:rsidRPr="00B53488">
        <w:rPr>
          <w:rFonts w:asciiTheme="minorHAnsi" w:hAnsiTheme="minorHAnsi" w:cstheme="minorHAnsi"/>
          <w:sz w:val="22"/>
          <w:szCs w:val="22"/>
          <w:lang w:val="fr-FR"/>
        </w:rPr>
        <w:t xml:space="preserve"> nu </w:t>
      </w:r>
      <w:proofErr w:type="spellStart"/>
      <w:r w:rsidRPr="00B53488">
        <w:rPr>
          <w:rFonts w:asciiTheme="minorHAnsi" w:hAnsiTheme="minorHAnsi" w:cstheme="minorHAnsi"/>
          <w:sz w:val="22"/>
          <w:szCs w:val="22"/>
          <w:lang w:val="fr-FR"/>
        </w:rPr>
        <w:t>facă</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obiectul</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revendicărilor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potrivit</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unor</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legi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speciale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în</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materie</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sau</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dreptului</w:t>
      </w:r>
      <w:proofErr w:type="spellEnd"/>
      <w:r w:rsidRPr="00B53488">
        <w:rPr>
          <w:rFonts w:asciiTheme="minorHAnsi" w:hAnsiTheme="minorHAnsi" w:cstheme="minorHAnsi"/>
          <w:sz w:val="22"/>
          <w:szCs w:val="22"/>
          <w:lang w:val="fr-FR"/>
        </w:rPr>
        <w:t xml:space="preserve"> </w:t>
      </w:r>
      <w:proofErr w:type="spellStart"/>
      <w:r w:rsidRPr="00B53488">
        <w:rPr>
          <w:rFonts w:asciiTheme="minorHAnsi" w:hAnsiTheme="minorHAnsi" w:cstheme="minorHAnsi"/>
          <w:sz w:val="22"/>
          <w:szCs w:val="22"/>
          <w:lang w:val="fr-FR"/>
        </w:rPr>
        <w:t>comun</w:t>
      </w:r>
      <w:proofErr w:type="spellEnd"/>
      <w:r w:rsidRPr="00B53488">
        <w:rPr>
          <w:rFonts w:asciiTheme="minorHAnsi" w:hAnsiTheme="minorHAnsi" w:cstheme="minorHAnsi"/>
          <w:sz w:val="22"/>
          <w:szCs w:val="22"/>
          <w:lang w:val="fr-FR"/>
        </w:rPr>
        <w:t>.</w:t>
      </w:r>
    </w:p>
    <w:p w14:paraId="14CB00B6" w14:textId="59027A89" w:rsidR="00E73FD9" w:rsidRPr="00C8058F" w:rsidRDefault="00E73FD9" w:rsidP="00C8058F">
      <w:pPr>
        <w:ind w:left="284" w:right="140"/>
        <w:jc w:val="both"/>
        <w:rPr>
          <w:rFonts w:asciiTheme="minorHAnsi" w:hAnsiTheme="minorHAnsi" w:cstheme="minorHAnsi"/>
          <w:sz w:val="22"/>
          <w:szCs w:val="22"/>
          <w:lang w:val="fr-FR"/>
        </w:rPr>
      </w:pPr>
      <w:bookmarkStart w:id="224" w:name="_Hlk199943601"/>
      <w:r w:rsidRPr="00C8058F">
        <w:rPr>
          <w:rFonts w:asciiTheme="minorHAnsi" w:hAnsiTheme="minorHAnsi" w:cstheme="minorHAnsi"/>
          <w:sz w:val="22"/>
          <w:szCs w:val="22"/>
          <w:lang w:val="fr-FR"/>
        </w:rPr>
        <w:lastRenderedPageBreak/>
        <w:t>(11)</w:t>
      </w:r>
      <w:r w:rsidRPr="00E73FD9">
        <w:t xml:space="preserve"> </w:t>
      </w:r>
      <w:proofErr w:type="spellStart"/>
      <w:r w:rsidRPr="00E73FD9">
        <w:rPr>
          <w:rFonts w:asciiTheme="minorHAnsi" w:hAnsiTheme="minorHAnsi" w:cstheme="minorHAnsi"/>
          <w:sz w:val="22"/>
          <w:szCs w:val="22"/>
          <w:lang w:val="fr-FR"/>
        </w:rPr>
        <w:t>Terenul</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aferent</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parcului</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industrial</w:t>
      </w:r>
      <w:proofErr w:type="spellEnd"/>
      <w:r w:rsidRPr="00C8058F">
        <w:rPr>
          <w:rFonts w:asciiTheme="minorHAnsi" w:hAnsiTheme="minorHAnsi" w:cstheme="minorHAnsi"/>
          <w:sz w:val="22"/>
          <w:szCs w:val="22"/>
          <w:lang w:val="fr-FR"/>
        </w:rPr>
        <w:t xml:space="preserve"> care fac</w:t>
      </w:r>
      <w:r>
        <w:rPr>
          <w:rFonts w:asciiTheme="minorHAnsi" w:hAnsiTheme="minorHAnsi" w:cstheme="minorHAnsi"/>
          <w:sz w:val="22"/>
          <w:szCs w:val="22"/>
          <w:lang w:val="fr-FR"/>
        </w:rPr>
        <w:t>e</w:t>
      </w:r>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obiectul</w:t>
      </w:r>
      <w:proofErr w:type="spellEnd"/>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cererii</w:t>
      </w:r>
      <w:proofErr w:type="spellEnd"/>
      <w:r w:rsidRPr="00C8058F">
        <w:rPr>
          <w:rFonts w:asciiTheme="minorHAnsi" w:hAnsiTheme="minorHAnsi" w:cstheme="minorHAnsi"/>
          <w:sz w:val="22"/>
          <w:szCs w:val="22"/>
          <w:lang w:val="fr-FR"/>
        </w:rPr>
        <w:t xml:space="preserve"> de </w:t>
      </w:r>
      <w:proofErr w:type="spellStart"/>
      <w:r w:rsidRPr="00C8058F">
        <w:rPr>
          <w:rFonts w:asciiTheme="minorHAnsi" w:hAnsiTheme="minorHAnsi" w:cstheme="minorHAnsi"/>
          <w:sz w:val="22"/>
          <w:szCs w:val="22"/>
          <w:lang w:val="fr-FR"/>
        </w:rPr>
        <w:t>finanțare</w:t>
      </w:r>
      <w:proofErr w:type="spellEnd"/>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trebuie</w:t>
      </w:r>
      <w:proofErr w:type="spellEnd"/>
      <w:r w:rsidRPr="00C8058F">
        <w:rPr>
          <w:rFonts w:asciiTheme="minorHAnsi" w:hAnsiTheme="minorHAnsi" w:cstheme="minorHAnsi"/>
          <w:sz w:val="22"/>
          <w:szCs w:val="22"/>
          <w:lang w:val="fr-FR"/>
        </w:rPr>
        <w:t xml:space="preserve"> </w:t>
      </w:r>
      <w:proofErr w:type="spellStart"/>
      <w:proofErr w:type="gramStart"/>
      <w:r w:rsidRPr="00C8058F">
        <w:rPr>
          <w:rFonts w:asciiTheme="minorHAnsi" w:hAnsiTheme="minorHAnsi" w:cstheme="minorHAnsi"/>
          <w:sz w:val="22"/>
          <w:szCs w:val="22"/>
          <w:lang w:val="fr-FR"/>
        </w:rPr>
        <w:t>să</w:t>
      </w:r>
      <w:proofErr w:type="spellEnd"/>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îndeplinească</w:t>
      </w:r>
      <w:proofErr w:type="spellEnd"/>
      <w:proofErr w:type="gramEnd"/>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și</w:t>
      </w:r>
      <w:proofErr w:type="spellEnd"/>
      <w:r w:rsidRPr="00C8058F">
        <w:rPr>
          <w:rFonts w:asciiTheme="minorHAnsi" w:hAnsiTheme="minorHAnsi" w:cstheme="minorHAnsi"/>
          <w:sz w:val="22"/>
          <w:szCs w:val="22"/>
          <w:lang w:val="fr-FR"/>
        </w:rPr>
        <w:t xml:space="preserve"> </w:t>
      </w:r>
      <w:proofErr w:type="spellStart"/>
      <w:r w:rsidRPr="00C8058F">
        <w:rPr>
          <w:rFonts w:asciiTheme="minorHAnsi" w:hAnsiTheme="minorHAnsi" w:cstheme="minorHAnsi"/>
          <w:sz w:val="22"/>
          <w:szCs w:val="22"/>
          <w:lang w:val="fr-FR"/>
        </w:rPr>
        <w:t>condițiile</w:t>
      </w:r>
      <w:proofErr w:type="spellEnd"/>
      <w:r w:rsidRPr="00C8058F">
        <w:rPr>
          <w:rFonts w:asciiTheme="minorHAnsi" w:hAnsiTheme="minorHAnsi" w:cstheme="minorHAnsi"/>
          <w:sz w:val="22"/>
          <w:szCs w:val="22"/>
          <w:lang w:val="fr-FR"/>
        </w:rPr>
        <w:t xml:space="preserve"> de fond </w:t>
      </w:r>
      <w:proofErr w:type="spellStart"/>
      <w:r w:rsidRPr="00C8058F">
        <w:rPr>
          <w:rFonts w:asciiTheme="minorHAnsi" w:hAnsiTheme="minorHAnsi" w:cstheme="minorHAnsi"/>
          <w:sz w:val="22"/>
          <w:szCs w:val="22"/>
          <w:lang w:val="fr-FR"/>
        </w:rPr>
        <w:t>prevazute</w:t>
      </w:r>
      <w:proofErr w:type="spellEnd"/>
      <w:r w:rsidRPr="00C8058F">
        <w:rPr>
          <w:rFonts w:asciiTheme="minorHAnsi" w:hAnsiTheme="minorHAnsi" w:cstheme="minorHAnsi"/>
          <w:sz w:val="22"/>
          <w:szCs w:val="22"/>
          <w:lang w:val="fr-FR"/>
        </w:rPr>
        <w:t xml:space="preserve"> de art 5, al 2 lit. </w:t>
      </w:r>
      <w:proofErr w:type="gramStart"/>
      <w:r w:rsidRPr="00C8058F">
        <w:rPr>
          <w:rFonts w:asciiTheme="minorHAnsi" w:hAnsiTheme="minorHAnsi" w:cstheme="minorHAnsi"/>
          <w:sz w:val="22"/>
          <w:szCs w:val="22"/>
          <w:lang w:val="fr-FR"/>
        </w:rPr>
        <w:t>d</w:t>
      </w:r>
      <w:proofErr w:type="gramEnd"/>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din</w:t>
      </w:r>
      <w:proofErr w:type="spellEnd"/>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Legea</w:t>
      </w:r>
      <w:proofErr w:type="spellEnd"/>
      <w:r>
        <w:rPr>
          <w:rFonts w:asciiTheme="minorHAnsi" w:hAnsiTheme="minorHAnsi" w:cstheme="minorHAnsi"/>
          <w:sz w:val="22"/>
          <w:szCs w:val="22"/>
          <w:lang w:val="fr-FR"/>
        </w:rPr>
        <w:t xml:space="preserve"> nr. 186</w:t>
      </w:r>
      <w:r w:rsidRPr="00E73FD9">
        <w:t xml:space="preserve"> </w:t>
      </w:r>
      <w:proofErr w:type="spellStart"/>
      <w:r w:rsidRPr="00E73FD9">
        <w:rPr>
          <w:rFonts w:asciiTheme="minorHAnsi" w:hAnsiTheme="minorHAnsi" w:cstheme="minorHAnsi"/>
          <w:sz w:val="22"/>
          <w:szCs w:val="22"/>
          <w:lang w:val="fr-FR"/>
        </w:rPr>
        <w:t>privind</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constituirea</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şi</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funcţionarea</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parcurilor</w:t>
      </w:r>
      <w:proofErr w:type="spellEnd"/>
      <w:r w:rsidRPr="00E73FD9">
        <w:rPr>
          <w:rFonts w:asciiTheme="minorHAnsi" w:hAnsiTheme="minorHAnsi" w:cstheme="minorHAnsi"/>
          <w:sz w:val="22"/>
          <w:szCs w:val="22"/>
          <w:lang w:val="fr-FR"/>
        </w:rPr>
        <w:t xml:space="preserve"> </w:t>
      </w:r>
      <w:proofErr w:type="spellStart"/>
      <w:r w:rsidRPr="00E73FD9">
        <w:rPr>
          <w:rFonts w:asciiTheme="minorHAnsi" w:hAnsiTheme="minorHAnsi" w:cstheme="minorHAnsi"/>
          <w:sz w:val="22"/>
          <w:szCs w:val="22"/>
          <w:lang w:val="fr-FR"/>
        </w:rPr>
        <w:t>industriale</w:t>
      </w:r>
      <w:proofErr w:type="spellEnd"/>
      <w:r w:rsidRPr="00E73FD9">
        <w:rPr>
          <w:rFonts w:asciiTheme="minorHAnsi" w:hAnsiTheme="minorHAnsi" w:cstheme="minorHAnsi"/>
          <w:sz w:val="22"/>
          <w:szCs w:val="22"/>
          <w:lang w:val="fr-FR"/>
        </w:rPr>
        <w:t xml:space="preserve"> </w:t>
      </w:r>
      <w:r w:rsidRPr="00C8058F">
        <w:rPr>
          <w:rFonts w:asciiTheme="minorHAnsi" w:hAnsiTheme="minorHAnsi" w:cstheme="minorHAnsi"/>
          <w:i/>
          <w:iCs/>
          <w:sz w:val="22"/>
          <w:szCs w:val="22"/>
          <w:lang w:val="fr-FR"/>
        </w:rPr>
        <w:t xml:space="preserve">d) nu este </w:t>
      </w:r>
      <w:proofErr w:type="spellStart"/>
      <w:r w:rsidRPr="00C8058F">
        <w:rPr>
          <w:rFonts w:asciiTheme="minorHAnsi" w:hAnsiTheme="minorHAnsi" w:cstheme="minorHAnsi"/>
          <w:i/>
          <w:iCs/>
          <w:sz w:val="22"/>
          <w:szCs w:val="22"/>
          <w:lang w:val="fr-FR"/>
        </w:rPr>
        <w:t>afectat</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nicio</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sarcină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tabulară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dezmembrământ</w:t>
      </w:r>
      <w:proofErr w:type="spellEnd"/>
      <w:r w:rsidRPr="00C8058F">
        <w:rPr>
          <w:rFonts w:asciiTheme="minorHAnsi" w:hAnsiTheme="minorHAnsi" w:cstheme="minorHAnsi"/>
          <w:i/>
          <w:iCs/>
          <w:sz w:val="22"/>
          <w:szCs w:val="22"/>
          <w:lang w:val="fr-FR"/>
        </w:rPr>
        <w:t xml:space="preserve"> al </w:t>
      </w:r>
      <w:proofErr w:type="spellStart"/>
      <w:r w:rsidRPr="00C8058F">
        <w:rPr>
          <w:rFonts w:asciiTheme="minorHAnsi" w:hAnsiTheme="minorHAnsi" w:cstheme="minorHAnsi"/>
          <w:i/>
          <w:iCs/>
          <w:sz w:val="22"/>
          <w:szCs w:val="22"/>
          <w:lang w:val="fr-FR"/>
        </w:rPr>
        <w:t>dreptului</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proprietate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privată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ipotecă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măsură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asigurătorie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sau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procedură</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executare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silită</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cu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excepţia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oricăror</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servituţi</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trecere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precum</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şi</w:t>
      </w:r>
      <w:proofErr w:type="spellEnd"/>
      <w:r w:rsidRPr="00C8058F">
        <w:rPr>
          <w:rFonts w:asciiTheme="minorHAnsi" w:hAnsiTheme="minorHAnsi" w:cstheme="minorHAnsi"/>
          <w:i/>
          <w:iCs/>
          <w:sz w:val="22"/>
          <w:szCs w:val="22"/>
          <w:lang w:val="fr-FR"/>
        </w:rPr>
        <w:t xml:space="preserve"> a </w:t>
      </w:r>
      <w:proofErr w:type="spellStart"/>
      <w:r w:rsidRPr="00C8058F">
        <w:rPr>
          <w:rFonts w:asciiTheme="minorHAnsi" w:hAnsiTheme="minorHAnsi" w:cstheme="minorHAnsi"/>
          <w:i/>
          <w:iCs/>
          <w:sz w:val="22"/>
          <w:szCs w:val="22"/>
          <w:lang w:val="fr-FR"/>
        </w:rPr>
        <w:t>oricăror</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ipoteci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constituite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în</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favoarea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instituţiilor</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credit</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dintr</w:t>
      </w:r>
      <w:proofErr w:type="spellEnd"/>
      <w:r w:rsidRPr="00C8058F">
        <w:rPr>
          <w:rFonts w:asciiTheme="minorHAnsi" w:hAnsiTheme="minorHAnsi" w:cstheme="minorHAnsi"/>
          <w:i/>
          <w:iCs/>
          <w:sz w:val="22"/>
          <w:szCs w:val="22"/>
          <w:lang w:val="fr-FR"/>
        </w:rPr>
        <w:t xml:space="preserve">-un stat membru al </w:t>
      </w:r>
      <w:proofErr w:type="spellStart"/>
      <w:r w:rsidRPr="00C8058F">
        <w:rPr>
          <w:rFonts w:asciiTheme="minorHAnsi" w:hAnsiTheme="minorHAnsi" w:cstheme="minorHAnsi"/>
          <w:i/>
          <w:iCs/>
          <w:sz w:val="22"/>
          <w:szCs w:val="22"/>
          <w:lang w:val="fr-FR"/>
        </w:rPr>
        <w:t>Uniunii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Europene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în</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vederea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garantării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rambursării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unor</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credite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bancare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şi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credite</w:t>
      </w:r>
      <w:proofErr w:type="spellEnd"/>
      <w:r w:rsidRPr="00C8058F">
        <w:rPr>
          <w:rFonts w:asciiTheme="minorHAnsi" w:hAnsiTheme="minorHAnsi" w:cstheme="minorHAnsi"/>
          <w:i/>
          <w:iCs/>
          <w:sz w:val="22"/>
          <w:szCs w:val="22"/>
          <w:lang w:val="fr-FR"/>
        </w:rPr>
        <w:t xml:space="preserve"> de la </w:t>
      </w:r>
      <w:proofErr w:type="spellStart"/>
      <w:r w:rsidRPr="00C8058F">
        <w:rPr>
          <w:rFonts w:asciiTheme="minorHAnsi" w:hAnsiTheme="minorHAnsi" w:cstheme="minorHAnsi"/>
          <w:i/>
          <w:iCs/>
          <w:sz w:val="22"/>
          <w:szCs w:val="22"/>
          <w:lang w:val="fr-FR"/>
        </w:rPr>
        <w:t>instituţii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financiare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nebancare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contractate</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către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fondatorii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parcului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industrial</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sau</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către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administratorul</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parcului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în</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vederea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finanţării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investiţiilor</w:t>
      </w:r>
      <w:proofErr w:type="spellEnd"/>
      <w:r w:rsidRPr="00C8058F">
        <w:rPr>
          <w:rFonts w:asciiTheme="minorHAnsi" w:hAnsiTheme="minorHAnsi" w:cstheme="minorHAnsi"/>
          <w:i/>
          <w:iCs/>
          <w:sz w:val="22"/>
          <w:szCs w:val="22"/>
          <w:lang w:val="fr-FR"/>
        </w:rPr>
        <w:t xml:space="preserve"> de </w:t>
      </w:r>
      <w:proofErr w:type="spellStart"/>
      <w:r w:rsidRPr="00C8058F">
        <w:rPr>
          <w:rFonts w:asciiTheme="minorHAnsi" w:hAnsiTheme="minorHAnsi" w:cstheme="minorHAnsi"/>
          <w:i/>
          <w:iCs/>
          <w:sz w:val="22"/>
          <w:szCs w:val="22"/>
          <w:lang w:val="fr-FR"/>
        </w:rPr>
        <w:t>întreţinere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şi</w:t>
      </w:r>
      <w:proofErr w:type="spellEnd"/>
      <w:r w:rsidRPr="00C8058F">
        <w:rPr>
          <w:rFonts w:asciiTheme="minorHAnsi" w:hAnsiTheme="minorHAnsi" w:cstheme="minorHAnsi"/>
          <w:i/>
          <w:iCs/>
          <w:sz w:val="22"/>
          <w:szCs w:val="22"/>
          <w:lang w:val="fr-FR"/>
        </w:rPr>
        <w:t>/</w:t>
      </w:r>
      <w:proofErr w:type="spellStart"/>
      <w:r w:rsidRPr="00C8058F">
        <w:rPr>
          <w:rFonts w:asciiTheme="minorHAnsi" w:hAnsiTheme="minorHAnsi" w:cstheme="minorHAnsi"/>
          <w:i/>
          <w:iCs/>
          <w:sz w:val="22"/>
          <w:szCs w:val="22"/>
          <w:lang w:val="fr-FR"/>
        </w:rPr>
        <w:t>sau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dezvoltare</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şi</w:t>
      </w:r>
      <w:proofErr w:type="spellEnd"/>
      <w:r w:rsidRPr="00C8058F">
        <w:rPr>
          <w:rFonts w:asciiTheme="minorHAnsi" w:hAnsiTheme="minorHAnsi" w:cstheme="minorHAnsi"/>
          <w:i/>
          <w:iCs/>
          <w:sz w:val="22"/>
          <w:szCs w:val="22"/>
          <w:lang w:val="fr-FR"/>
        </w:rPr>
        <w:t>/</w:t>
      </w:r>
      <w:proofErr w:type="spellStart"/>
      <w:r w:rsidRPr="00C8058F">
        <w:rPr>
          <w:rFonts w:asciiTheme="minorHAnsi" w:hAnsiTheme="minorHAnsi" w:cstheme="minorHAnsi"/>
          <w:i/>
          <w:iCs/>
          <w:sz w:val="22"/>
          <w:szCs w:val="22"/>
          <w:lang w:val="fr-FR"/>
        </w:rPr>
        <w:t>sau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retehnologizare</w:t>
      </w:r>
      <w:proofErr w:type="spellEnd"/>
      <w:r w:rsidRPr="00C8058F">
        <w:rPr>
          <w:rFonts w:asciiTheme="minorHAnsi" w:hAnsiTheme="minorHAnsi" w:cstheme="minorHAnsi"/>
          <w:i/>
          <w:iCs/>
          <w:sz w:val="22"/>
          <w:szCs w:val="22"/>
          <w:lang w:val="fr-FR"/>
        </w:rPr>
        <w:t xml:space="preserve"> a </w:t>
      </w:r>
      <w:proofErr w:type="spellStart"/>
      <w:r w:rsidRPr="00C8058F">
        <w:rPr>
          <w:rFonts w:asciiTheme="minorHAnsi" w:hAnsiTheme="minorHAnsi" w:cstheme="minorHAnsi"/>
          <w:i/>
          <w:iCs/>
          <w:sz w:val="22"/>
          <w:szCs w:val="22"/>
          <w:lang w:val="fr-FR"/>
        </w:rPr>
        <w:t>infrastructurii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parcului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industrial</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precum</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şi</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pentru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funcţionarea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lor</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sau</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achiziţionarea</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activelor</w:t>
      </w:r>
      <w:proofErr w:type="spellEnd"/>
      <w:r w:rsidRPr="00C8058F">
        <w:rPr>
          <w:rFonts w:asciiTheme="minorHAnsi" w:hAnsiTheme="minorHAnsi" w:cstheme="minorHAnsi"/>
          <w:i/>
          <w:iCs/>
          <w:sz w:val="22"/>
          <w:szCs w:val="22"/>
          <w:lang w:val="fr-FR"/>
        </w:rPr>
        <w:t xml:space="preserve"> care fac parte </w:t>
      </w:r>
      <w:proofErr w:type="spellStart"/>
      <w:r w:rsidRPr="00C8058F">
        <w:rPr>
          <w:rFonts w:asciiTheme="minorHAnsi" w:hAnsiTheme="minorHAnsi" w:cstheme="minorHAnsi"/>
          <w:i/>
          <w:iCs/>
          <w:sz w:val="22"/>
          <w:szCs w:val="22"/>
          <w:lang w:val="fr-FR"/>
        </w:rPr>
        <w:t>din</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parcul</w:t>
      </w:r>
      <w:proofErr w:type="spellEnd"/>
      <w:r w:rsidRPr="00C8058F">
        <w:rPr>
          <w:rFonts w:asciiTheme="minorHAnsi" w:hAnsiTheme="minorHAnsi" w:cstheme="minorHAnsi"/>
          <w:i/>
          <w:iCs/>
          <w:sz w:val="22"/>
          <w:szCs w:val="22"/>
          <w:lang w:val="fr-FR"/>
        </w:rPr>
        <w:t xml:space="preserve"> </w:t>
      </w:r>
      <w:proofErr w:type="spellStart"/>
      <w:r w:rsidRPr="00C8058F">
        <w:rPr>
          <w:rFonts w:asciiTheme="minorHAnsi" w:hAnsiTheme="minorHAnsi" w:cstheme="minorHAnsi"/>
          <w:i/>
          <w:iCs/>
          <w:sz w:val="22"/>
          <w:szCs w:val="22"/>
          <w:lang w:val="fr-FR"/>
        </w:rPr>
        <w:t>industrial</w:t>
      </w:r>
      <w:proofErr w:type="spellEnd"/>
      <w:r w:rsidRPr="00C8058F">
        <w:rPr>
          <w:rFonts w:asciiTheme="minorHAnsi" w:hAnsiTheme="minorHAnsi" w:cstheme="minorHAnsi"/>
          <w:i/>
          <w:iCs/>
          <w:sz w:val="22"/>
          <w:szCs w:val="22"/>
          <w:lang w:val="fr-FR"/>
        </w:rPr>
        <w:t>.)</w:t>
      </w:r>
      <w:r w:rsidRPr="00C8058F">
        <w:rPr>
          <w:rFonts w:asciiTheme="minorHAnsi" w:hAnsiTheme="minorHAnsi" w:cstheme="minorHAnsi"/>
          <w:sz w:val="22"/>
          <w:szCs w:val="22"/>
          <w:lang w:val="fr-FR"/>
        </w:rPr>
        <w:t xml:space="preserve"> </w:t>
      </w:r>
    </w:p>
    <w:bookmarkEnd w:id="224"/>
    <w:p w14:paraId="262605B0" w14:textId="77777777" w:rsidR="00B53488" w:rsidRPr="00B53488" w:rsidRDefault="00B53488" w:rsidP="00B53488">
      <w:pPr>
        <w:ind w:left="360" w:right="140"/>
        <w:jc w:val="both"/>
        <w:rPr>
          <w:rFonts w:asciiTheme="minorHAnsi" w:hAnsiTheme="minorHAnsi" w:cstheme="minorHAnsi"/>
          <w:sz w:val="22"/>
          <w:szCs w:val="22"/>
          <w:lang w:val="fr-FR"/>
        </w:rPr>
      </w:pPr>
      <w:proofErr w:type="spellStart"/>
      <w:r w:rsidRPr="00B53488">
        <w:rPr>
          <w:rFonts w:asciiTheme="minorHAnsi" w:eastAsia="Times New Roman" w:hAnsiTheme="minorHAnsi" w:cstheme="minorHAnsi"/>
          <w:sz w:val="22"/>
          <w:szCs w:val="22"/>
          <w:lang w:val="fr-FR"/>
        </w:rPr>
        <w:t>Pentru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elementele</w:t>
      </w:r>
      <w:proofErr w:type="spellEnd"/>
      <w:r w:rsidRPr="00B53488">
        <w:rPr>
          <w:rFonts w:asciiTheme="minorHAnsi" w:eastAsia="Times New Roman" w:hAnsiTheme="minorHAnsi" w:cstheme="minorHAnsi"/>
          <w:sz w:val="22"/>
          <w:szCs w:val="22"/>
          <w:lang w:val="fr-FR"/>
        </w:rPr>
        <w:t xml:space="preserve"> de mai sus, nu vor </w:t>
      </w:r>
      <w:proofErr w:type="spellStart"/>
      <w:r w:rsidRPr="00B53488">
        <w:rPr>
          <w:rFonts w:asciiTheme="minorHAnsi" w:eastAsia="Times New Roman" w:hAnsiTheme="minorHAnsi" w:cstheme="minorHAnsi"/>
          <w:sz w:val="22"/>
          <w:szCs w:val="22"/>
          <w:lang w:val="fr-FR"/>
        </w:rPr>
        <w:t>conduce</w:t>
      </w:r>
      <w:proofErr w:type="spellEnd"/>
      <w:r w:rsidRPr="00B53488">
        <w:rPr>
          <w:rFonts w:asciiTheme="minorHAnsi" w:eastAsia="Times New Roman" w:hAnsiTheme="minorHAnsi" w:cstheme="minorHAnsi"/>
          <w:sz w:val="22"/>
          <w:szCs w:val="22"/>
          <w:lang w:val="fr-FR"/>
        </w:rPr>
        <w:t xml:space="preserve"> la </w:t>
      </w:r>
      <w:proofErr w:type="spellStart"/>
      <w:r w:rsidRPr="00B53488">
        <w:rPr>
          <w:rFonts w:asciiTheme="minorHAnsi" w:eastAsia="Times New Roman" w:hAnsiTheme="minorHAnsi" w:cstheme="minorHAnsi"/>
          <w:sz w:val="22"/>
          <w:szCs w:val="22"/>
          <w:lang w:val="fr-FR"/>
        </w:rPr>
        <w:t>respingerea</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cererii</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finanțare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din</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procesul</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evaluare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selecție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și</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contractare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acele</w:t>
      </w:r>
      <w:proofErr w:type="spellEnd"/>
      <w:r w:rsidRPr="00B53488">
        <w:rPr>
          <w:rFonts w:asciiTheme="minorHAnsi" w:eastAsia="Times New Roman" w:hAnsiTheme="minorHAnsi" w:cstheme="minorHAnsi"/>
          <w:sz w:val="22"/>
          <w:szCs w:val="22"/>
          <w:lang w:val="fr-FR"/>
        </w:rPr>
        <w:t xml:space="preserve"> limite ale </w:t>
      </w:r>
      <w:proofErr w:type="spellStart"/>
      <w:r w:rsidRPr="00B53488">
        <w:rPr>
          <w:rFonts w:asciiTheme="minorHAnsi" w:eastAsia="Times New Roman" w:hAnsiTheme="minorHAnsi" w:cstheme="minorHAnsi"/>
          <w:sz w:val="22"/>
          <w:szCs w:val="22"/>
          <w:lang w:val="fr-FR"/>
        </w:rPr>
        <w:t>dreptului</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proprietate</w:t>
      </w:r>
      <w:proofErr w:type="spellEnd"/>
      <w:r w:rsidRPr="00B53488">
        <w:rPr>
          <w:rFonts w:asciiTheme="minorHAnsi" w:eastAsia="Times New Roman" w:hAnsiTheme="minorHAnsi" w:cstheme="minorHAnsi"/>
          <w:sz w:val="22"/>
          <w:szCs w:val="22"/>
          <w:lang w:val="fr-FR"/>
        </w:rPr>
        <w:t xml:space="preserve"> care nu </w:t>
      </w:r>
      <w:proofErr w:type="spellStart"/>
      <w:r w:rsidRPr="00B53488">
        <w:rPr>
          <w:rFonts w:asciiTheme="minorHAnsi" w:eastAsia="Times New Roman" w:hAnsiTheme="minorHAnsi" w:cstheme="minorHAnsi"/>
          <w:sz w:val="22"/>
          <w:szCs w:val="22"/>
          <w:lang w:val="fr-FR"/>
        </w:rPr>
        <w:t>sunt</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incompatibile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realizarea</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activităților</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proiectului</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pentru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bunurile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imobile</w:t>
      </w:r>
      <w:proofErr w:type="spellEnd"/>
      <w:r w:rsidRPr="00B53488">
        <w:rPr>
          <w:rFonts w:asciiTheme="minorHAnsi" w:eastAsia="Times New Roman" w:hAnsiTheme="minorHAnsi" w:cstheme="minorHAnsi"/>
          <w:sz w:val="22"/>
          <w:szCs w:val="22"/>
          <w:lang w:val="fr-FR"/>
        </w:rPr>
        <w:t xml:space="preserve"> care fac </w:t>
      </w:r>
      <w:proofErr w:type="spellStart"/>
      <w:r w:rsidRPr="00B53488">
        <w:rPr>
          <w:rFonts w:asciiTheme="minorHAnsi" w:eastAsia="Times New Roman" w:hAnsiTheme="minorHAnsi" w:cstheme="minorHAnsi"/>
          <w:sz w:val="22"/>
          <w:szCs w:val="22"/>
          <w:lang w:val="fr-FR"/>
        </w:rPr>
        <w:t>obiectul</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cererii</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finanţare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şi</w:t>
      </w:r>
      <w:proofErr w:type="spellEnd"/>
      <w:r w:rsidRPr="00B53488">
        <w:rPr>
          <w:rFonts w:asciiTheme="minorHAnsi" w:eastAsia="Times New Roman" w:hAnsiTheme="minorHAnsi" w:cstheme="minorHAnsi"/>
          <w:sz w:val="22"/>
          <w:szCs w:val="22"/>
          <w:lang w:val="fr-FR"/>
        </w:rPr>
        <w:t>/</w:t>
      </w:r>
      <w:proofErr w:type="spellStart"/>
      <w:r w:rsidRPr="00B53488">
        <w:rPr>
          <w:rFonts w:asciiTheme="minorHAnsi" w:eastAsia="Times New Roman" w:hAnsiTheme="minorHAnsi" w:cstheme="minorHAnsi"/>
          <w:sz w:val="22"/>
          <w:szCs w:val="22"/>
          <w:lang w:val="fr-FR"/>
        </w:rPr>
        <w:t>sau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bunurile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imobile</w:t>
      </w:r>
      <w:proofErr w:type="spellEnd"/>
      <w:r w:rsidRPr="00B53488">
        <w:rPr>
          <w:rFonts w:asciiTheme="minorHAnsi" w:eastAsia="Times New Roman" w:hAnsiTheme="minorHAnsi" w:cstheme="minorHAnsi"/>
          <w:sz w:val="22"/>
          <w:szCs w:val="22"/>
          <w:lang w:val="fr-FR"/>
        </w:rPr>
        <w:t xml:space="preserve"> care </w:t>
      </w:r>
      <w:proofErr w:type="spellStart"/>
      <w:r w:rsidRPr="00B53488">
        <w:rPr>
          <w:rFonts w:asciiTheme="minorHAnsi" w:eastAsia="Times New Roman" w:hAnsiTheme="minorHAnsi" w:cstheme="minorHAnsi"/>
          <w:sz w:val="22"/>
          <w:szCs w:val="22"/>
          <w:lang w:val="fr-FR"/>
        </w:rPr>
        <w:t>constituie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locaţia</w:t>
      </w:r>
      <w:proofErr w:type="spellEnd"/>
      <w:r w:rsidRPr="00B53488">
        <w:rPr>
          <w:rFonts w:asciiTheme="minorHAnsi" w:eastAsia="Times New Roman" w:hAnsiTheme="minorHAnsi" w:cstheme="minorHAnsi"/>
          <w:sz w:val="22"/>
          <w:szCs w:val="22"/>
          <w:lang w:val="fr-FR"/>
        </w:rPr>
        <w:t>/</w:t>
      </w:r>
      <w:proofErr w:type="spellStart"/>
      <w:r w:rsidRPr="00B53488">
        <w:rPr>
          <w:rFonts w:asciiTheme="minorHAnsi" w:eastAsia="Times New Roman" w:hAnsiTheme="minorHAnsi" w:cstheme="minorHAnsi"/>
          <w:sz w:val="22"/>
          <w:szCs w:val="22"/>
          <w:lang w:val="fr-FR"/>
        </w:rPr>
        <w:t>locaţiile</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implementare</w:t>
      </w:r>
      <w:proofErr w:type="spellEnd"/>
      <w:r w:rsidRPr="00B53488">
        <w:rPr>
          <w:rFonts w:asciiTheme="minorHAnsi" w:eastAsia="Times New Roman" w:hAnsiTheme="minorHAnsi" w:cstheme="minorHAnsi"/>
          <w:sz w:val="22"/>
          <w:szCs w:val="22"/>
          <w:lang w:val="fr-FR"/>
        </w:rPr>
        <w:t xml:space="preserve"> a </w:t>
      </w:r>
      <w:proofErr w:type="spellStart"/>
      <w:r w:rsidRPr="00B53488">
        <w:rPr>
          <w:rFonts w:asciiTheme="minorHAnsi" w:eastAsia="Times New Roman" w:hAnsiTheme="minorHAnsi" w:cstheme="minorHAnsi"/>
          <w:sz w:val="22"/>
          <w:szCs w:val="22"/>
          <w:lang w:val="fr-FR"/>
        </w:rPr>
        <w:t>proiectului</w:t>
      </w:r>
      <w:proofErr w:type="spellEnd"/>
      <w:r w:rsidRPr="00B53488">
        <w:rPr>
          <w:rFonts w:asciiTheme="minorHAnsi" w:eastAsia="Times New Roman" w:hAnsiTheme="minorHAnsi" w:cstheme="minorHAnsi"/>
          <w:sz w:val="22"/>
          <w:szCs w:val="22"/>
          <w:lang w:val="fr-FR"/>
        </w:rPr>
        <w:t xml:space="preserve"> (de ex. </w:t>
      </w:r>
      <w:proofErr w:type="spellStart"/>
      <w:r w:rsidRPr="00B53488">
        <w:rPr>
          <w:rFonts w:asciiTheme="minorHAnsi" w:eastAsia="Times New Roman" w:hAnsiTheme="minorHAnsi" w:cstheme="minorHAnsi"/>
          <w:sz w:val="22"/>
          <w:szCs w:val="22"/>
          <w:lang w:val="fr-FR"/>
        </w:rPr>
        <w:t>servituți</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legale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servitutea</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trecere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piciorul</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etc</w:t>
      </w:r>
      <w:proofErr w:type="spellEnd"/>
      <w:r w:rsidRPr="00B53488">
        <w:rPr>
          <w:rFonts w:asciiTheme="minorHAnsi" w:eastAsia="Times New Roman" w:hAnsiTheme="minorHAnsi" w:cstheme="minorHAnsi"/>
          <w:sz w:val="22"/>
          <w:szCs w:val="22"/>
          <w:lang w:val="fr-FR"/>
        </w:rPr>
        <w:t>).</w:t>
      </w:r>
    </w:p>
    <w:p w14:paraId="353E63CE" w14:textId="77777777" w:rsidR="00B53488" w:rsidRPr="00B53488" w:rsidRDefault="00B53488" w:rsidP="00B53488">
      <w:pPr>
        <w:ind w:left="360" w:right="140"/>
        <w:jc w:val="both"/>
        <w:rPr>
          <w:rFonts w:asciiTheme="minorHAnsi" w:hAnsiTheme="minorHAnsi" w:cstheme="minorHAnsi"/>
          <w:sz w:val="22"/>
          <w:szCs w:val="22"/>
          <w:lang w:val="fr-FR"/>
        </w:rPr>
      </w:pPr>
      <w:proofErr w:type="spellStart"/>
      <w:r w:rsidRPr="00B53488">
        <w:rPr>
          <w:rFonts w:asciiTheme="minorHAnsi" w:eastAsia="Times New Roman" w:hAnsiTheme="minorHAnsi" w:cstheme="minorHAnsi"/>
          <w:sz w:val="22"/>
          <w:szCs w:val="22"/>
          <w:lang w:val="fr-FR"/>
        </w:rPr>
        <w:t>Fiecare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caz</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în</w:t>
      </w:r>
      <w:proofErr w:type="spellEnd"/>
      <w:r w:rsidRPr="00B53488">
        <w:rPr>
          <w:rFonts w:asciiTheme="minorHAnsi" w:eastAsia="Times New Roman" w:hAnsiTheme="minorHAnsi" w:cstheme="minorHAnsi"/>
          <w:sz w:val="22"/>
          <w:szCs w:val="22"/>
          <w:lang w:val="fr-FR"/>
        </w:rPr>
        <w:t xml:space="preserve"> parte va fi </w:t>
      </w:r>
      <w:proofErr w:type="spellStart"/>
      <w:r w:rsidRPr="00B53488">
        <w:rPr>
          <w:rFonts w:asciiTheme="minorHAnsi" w:eastAsia="Times New Roman" w:hAnsiTheme="minorHAnsi" w:cstheme="minorHAnsi"/>
          <w:sz w:val="22"/>
          <w:szCs w:val="22"/>
          <w:lang w:val="fr-FR"/>
        </w:rPr>
        <w:t>analizat</w:t>
      </w:r>
      <w:proofErr w:type="spellEnd"/>
      <w:r w:rsidRPr="00B53488">
        <w:rPr>
          <w:rFonts w:asciiTheme="minorHAnsi" w:eastAsia="Times New Roman" w:hAnsiTheme="minorHAnsi" w:cstheme="minorHAnsi"/>
          <w:sz w:val="22"/>
          <w:szCs w:val="22"/>
          <w:lang w:val="fr-FR"/>
        </w:rPr>
        <w:t xml:space="preserve"> la </w:t>
      </w:r>
      <w:proofErr w:type="spellStart"/>
      <w:r w:rsidRPr="00B53488">
        <w:rPr>
          <w:rFonts w:asciiTheme="minorHAnsi" w:eastAsia="Times New Roman" w:hAnsiTheme="minorHAnsi" w:cstheme="minorHAnsi"/>
          <w:sz w:val="22"/>
          <w:szCs w:val="22"/>
          <w:lang w:val="fr-FR"/>
        </w:rPr>
        <w:t>nivelul</w:t>
      </w:r>
      <w:proofErr w:type="spellEnd"/>
      <w:r w:rsidRPr="00B53488">
        <w:rPr>
          <w:rFonts w:asciiTheme="minorHAnsi" w:eastAsia="Times New Roman" w:hAnsiTheme="minorHAnsi" w:cstheme="minorHAnsi"/>
          <w:sz w:val="22"/>
          <w:szCs w:val="22"/>
          <w:lang w:val="fr-FR"/>
        </w:rPr>
        <w:t xml:space="preserve"> AM PR SE. </w:t>
      </w:r>
      <w:proofErr w:type="spellStart"/>
      <w:r w:rsidRPr="00B53488">
        <w:rPr>
          <w:rFonts w:asciiTheme="minorHAnsi" w:eastAsia="Times New Roman" w:hAnsiTheme="minorHAnsi" w:cstheme="minorHAnsi"/>
          <w:sz w:val="22"/>
          <w:szCs w:val="22"/>
          <w:lang w:val="fr-FR"/>
        </w:rPr>
        <w:t>Garanțiile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reale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asupra</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imobilelor</w:t>
      </w:r>
      <w:proofErr w:type="spellEnd"/>
      <w:r w:rsidRPr="00B53488">
        <w:rPr>
          <w:rFonts w:asciiTheme="minorHAnsi" w:eastAsia="Times New Roman" w:hAnsiTheme="minorHAnsi" w:cstheme="minorHAnsi"/>
          <w:sz w:val="22"/>
          <w:szCs w:val="22"/>
          <w:lang w:val="fr-FR"/>
        </w:rPr>
        <w:t xml:space="preserve"> (ex. </w:t>
      </w:r>
      <w:proofErr w:type="spellStart"/>
      <w:r w:rsidRPr="00B53488">
        <w:rPr>
          <w:rFonts w:asciiTheme="minorHAnsi" w:eastAsia="Times New Roman" w:hAnsiTheme="minorHAnsi" w:cstheme="minorHAnsi"/>
          <w:sz w:val="22"/>
          <w:szCs w:val="22"/>
          <w:lang w:val="fr-FR"/>
        </w:rPr>
        <w:t>ipoteca</w:t>
      </w:r>
      <w:proofErr w:type="spellEnd"/>
      <w:r w:rsidRPr="00B53488">
        <w:rPr>
          <w:rFonts w:asciiTheme="minorHAnsi" w:eastAsia="Times New Roman" w:hAnsiTheme="minorHAnsi" w:cstheme="minorHAnsi"/>
          <w:sz w:val="22"/>
          <w:szCs w:val="22"/>
          <w:lang w:val="fr-FR"/>
        </w:rPr>
        <w:t xml:space="preserve"> etc.) </w:t>
      </w:r>
      <w:proofErr w:type="spellStart"/>
      <w:r w:rsidRPr="00B53488">
        <w:rPr>
          <w:rFonts w:asciiTheme="minorHAnsi" w:eastAsia="Times New Roman" w:hAnsiTheme="minorHAnsi" w:cstheme="minorHAnsi"/>
          <w:sz w:val="22"/>
          <w:szCs w:val="22"/>
          <w:lang w:val="fr-FR"/>
        </w:rPr>
        <w:t>sunt</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considerate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incompatibile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cu</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realizarea</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proiectelor</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investiții</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în</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cadrul</w:t>
      </w:r>
      <w:proofErr w:type="spellEnd"/>
      <w:r w:rsidRPr="00B53488">
        <w:rPr>
          <w:rFonts w:asciiTheme="minorHAnsi" w:eastAsia="Times New Roman" w:hAnsiTheme="minorHAnsi" w:cstheme="minorHAnsi"/>
          <w:sz w:val="22"/>
          <w:szCs w:val="22"/>
          <w:lang w:val="fr-FR"/>
        </w:rPr>
        <w:t xml:space="preserve"> PR Sud-Est 2021-2027.</w:t>
      </w:r>
    </w:p>
    <w:p w14:paraId="44585C0B" w14:textId="5B10F972" w:rsidR="00B53488" w:rsidRPr="00B53488" w:rsidRDefault="00B53488" w:rsidP="00B53488">
      <w:pPr>
        <w:ind w:left="360" w:right="140"/>
        <w:jc w:val="both"/>
        <w:rPr>
          <w:rFonts w:asciiTheme="minorHAnsi" w:hAnsiTheme="minorHAnsi" w:cstheme="minorHAnsi"/>
          <w:sz w:val="22"/>
          <w:szCs w:val="22"/>
          <w:lang w:val="fr-FR"/>
        </w:rPr>
      </w:pPr>
      <w:proofErr w:type="spellStart"/>
      <w:r w:rsidRPr="00B53488">
        <w:rPr>
          <w:rFonts w:asciiTheme="minorHAnsi" w:eastAsia="Times New Roman" w:hAnsiTheme="minorHAnsi" w:cstheme="minorHAnsi"/>
          <w:sz w:val="22"/>
          <w:szCs w:val="22"/>
          <w:lang w:val="fr-FR"/>
        </w:rPr>
        <w:t>În</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accepțiunea</w:t>
      </w:r>
      <w:proofErr w:type="spellEnd"/>
      <w:r w:rsidRPr="00B53488">
        <w:rPr>
          <w:rFonts w:asciiTheme="minorHAnsi" w:eastAsia="Times New Roman" w:hAnsiTheme="minorHAnsi" w:cstheme="minorHAnsi"/>
          <w:sz w:val="22"/>
          <w:szCs w:val="22"/>
          <w:lang w:val="fr-FR"/>
        </w:rPr>
        <w:t xml:space="preserve"> AM PR SE nu este </w:t>
      </w:r>
      <w:proofErr w:type="spellStart"/>
      <w:r w:rsidRPr="00B53488">
        <w:rPr>
          <w:rFonts w:asciiTheme="minorHAnsi" w:eastAsia="Times New Roman" w:hAnsiTheme="minorHAnsi" w:cstheme="minorHAnsi"/>
          <w:sz w:val="22"/>
          <w:szCs w:val="22"/>
          <w:lang w:val="fr-FR"/>
        </w:rPr>
        <w:t>considerată</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sarcină</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dreptul</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administrare</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înscris</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în</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cartea</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funciară</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şi</w:t>
      </w:r>
      <w:proofErr w:type="spellEnd"/>
      <w:r w:rsidRPr="00B53488">
        <w:rPr>
          <w:rFonts w:asciiTheme="minorHAnsi" w:eastAsia="Times New Roman" w:hAnsiTheme="minorHAnsi" w:cstheme="minorHAnsi"/>
          <w:sz w:val="22"/>
          <w:szCs w:val="22"/>
          <w:lang w:val="fr-FR"/>
        </w:rPr>
        <w:t xml:space="preserve"> care nu </w:t>
      </w:r>
      <w:proofErr w:type="spellStart"/>
      <w:r w:rsidRPr="00B53488">
        <w:rPr>
          <w:rFonts w:asciiTheme="minorHAnsi" w:eastAsia="Times New Roman" w:hAnsiTheme="minorHAnsi" w:cstheme="minorHAnsi"/>
          <w:sz w:val="22"/>
          <w:szCs w:val="22"/>
          <w:lang w:val="fr-FR"/>
        </w:rPr>
        <w:t>afectează</w:t>
      </w:r>
      <w:proofErr w:type="spellEnd"/>
      <w:r w:rsidRPr="00B53488">
        <w:rPr>
          <w:rFonts w:asciiTheme="minorHAnsi" w:eastAsia="Times New Roman" w:hAnsiTheme="minorHAnsi" w:cstheme="minorHAnsi"/>
          <w:sz w:val="22"/>
          <w:szCs w:val="22"/>
          <w:lang w:val="fr-FR"/>
        </w:rPr>
        <w:t xml:space="preserve"> </w:t>
      </w:r>
      <w:proofErr w:type="spellStart"/>
      <w:r w:rsidRPr="00B53488">
        <w:rPr>
          <w:rFonts w:asciiTheme="minorHAnsi" w:eastAsia="Times New Roman" w:hAnsiTheme="minorHAnsi" w:cstheme="minorHAnsi"/>
          <w:sz w:val="22"/>
          <w:szCs w:val="22"/>
          <w:lang w:val="fr-FR"/>
        </w:rPr>
        <w:t>condiţiile</w:t>
      </w:r>
      <w:proofErr w:type="spellEnd"/>
      <w:r w:rsidRPr="00B53488">
        <w:rPr>
          <w:rFonts w:asciiTheme="minorHAnsi" w:eastAsia="Times New Roman" w:hAnsiTheme="minorHAnsi" w:cstheme="minorHAnsi"/>
          <w:sz w:val="22"/>
          <w:szCs w:val="22"/>
          <w:lang w:val="fr-FR"/>
        </w:rPr>
        <w:t xml:space="preserve"> de </w:t>
      </w:r>
      <w:proofErr w:type="spellStart"/>
      <w:r w:rsidRPr="00B53488">
        <w:rPr>
          <w:rFonts w:asciiTheme="minorHAnsi" w:eastAsia="Times New Roman" w:hAnsiTheme="minorHAnsi" w:cstheme="minorHAnsi"/>
          <w:sz w:val="22"/>
          <w:szCs w:val="22"/>
          <w:lang w:val="fr-FR"/>
        </w:rPr>
        <w:t>implementare</w:t>
      </w:r>
      <w:proofErr w:type="spellEnd"/>
      <w:r w:rsidRPr="00B53488">
        <w:rPr>
          <w:rFonts w:asciiTheme="minorHAnsi" w:eastAsia="Times New Roman" w:hAnsiTheme="minorHAnsi" w:cstheme="minorHAnsi"/>
          <w:sz w:val="22"/>
          <w:szCs w:val="22"/>
          <w:lang w:val="fr-FR"/>
        </w:rPr>
        <w:t>.</w:t>
      </w:r>
    </w:p>
    <w:p w14:paraId="02E5EEFE" w14:textId="77777777" w:rsidR="006B5FCA" w:rsidRPr="00B53488" w:rsidRDefault="006B5FCA" w:rsidP="00B53488">
      <w:pPr>
        <w:spacing w:before="0" w:after="0"/>
        <w:jc w:val="both"/>
        <w:rPr>
          <w:rFonts w:asciiTheme="minorHAnsi" w:hAnsiTheme="minorHAnsi" w:cstheme="minorHAnsi"/>
          <w:sz w:val="22"/>
          <w:szCs w:val="22"/>
        </w:rPr>
      </w:pPr>
    </w:p>
    <w:p w14:paraId="45095775" w14:textId="5C03317C" w:rsidR="00073E9D" w:rsidRPr="00B53488" w:rsidRDefault="00181E8F" w:rsidP="00524E61">
      <w:pPr>
        <w:pStyle w:val="Heading1"/>
        <w:spacing w:before="0" w:after="0"/>
        <w:rPr>
          <w:sz w:val="22"/>
          <w:szCs w:val="22"/>
        </w:rPr>
      </w:pPr>
      <w:bookmarkStart w:id="225" w:name="_Toc200019384"/>
      <w:bookmarkEnd w:id="221"/>
      <w:r w:rsidRPr="00B53488">
        <w:rPr>
          <w:sz w:val="22"/>
          <w:szCs w:val="22"/>
        </w:rPr>
        <w:t>INDICATORI DE ETAPĂ</w:t>
      </w:r>
      <w:bookmarkEnd w:id="222"/>
      <w:bookmarkEnd w:id="225"/>
    </w:p>
    <w:p w14:paraId="52B57F00" w14:textId="2235E0F4" w:rsidR="00820727" w:rsidRPr="00524E61" w:rsidRDefault="00820727" w:rsidP="00524E61">
      <w:pPr>
        <w:spacing w:before="0" w:after="0"/>
        <w:jc w:val="both"/>
        <w:rPr>
          <w:rFonts w:asciiTheme="minorHAnsi" w:hAnsiTheme="minorHAnsi" w:cstheme="minorHAnsi"/>
          <w:iCs/>
          <w:sz w:val="22"/>
          <w:szCs w:val="22"/>
        </w:rPr>
      </w:pPr>
      <w:r w:rsidRPr="00B53488">
        <w:rPr>
          <w:rFonts w:asciiTheme="minorHAnsi" w:hAnsiTheme="minorHAnsi" w:cstheme="minorHAnsi"/>
          <w:iCs/>
          <w:sz w:val="22"/>
          <w:szCs w:val="22"/>
        </w:rPr>
        <w:t>În procesul de monitorizare a proiectelor, AM va verifica și confirma</w:t>
      </w:r>
      <w:r w:rsidRPr="00524E61">
        <w:rPr>
          <w:rFonts w:asciiTheme="minorHAnsi" w:hAnsiTheme="minorHAnsi" w:cstheme="minorHAnsi"/>
          <w:iCs/>
          <w:sz w:val="22"/>
          <w:szCs w:val="22"/>
        </w:rPr>
        <w:t xml:space="preserve"> îndeplinirea indicatorilor de etapă, în conformitate cu prevederile Planului de monitorizare a proiectului</w:t>
      </w:r>
      <w:r w:rsidR="00B07403" w:rsidRPr="00524E61">
        <w:rPr>
          <w:rFonts w:asciiTheme="minorHAnsi" w:hAnsiTheme="minorHAnsi" w:cstheme="minorHAnsi"/>
          <w:iCs/>
          <w:sz w:val="22"/>
          <w:szCs w:val="22"/>
        </w:rPr>
        <w:t xml:space="preserve">, </w:t>
      </w:r>
      <w:r w:rsidR="00B07403" w:rsidRPr="0036197A">
        <w:rPr>
          <w:rFonts w:asciiTheme="minorHAnsi" w:hAnsiTheme="minorHAnsi" w:cstheme="minorHAnsi"/>
          <w:iCs/>
          <w:sz w:val="22"/>
          <w:szCs w:val="22"/>
        </w:rPr>
        <w:t>Anex</w:t>
      </w:r>
      <w:r w:rsidR="0036197A">
        <w:rPr>
          <w:rFonts w:asciiTheme="minorHAnsi" w:hAnsiTheme="minorHAnsi" w:cstheme="minorHAnsi"/>
          <w:iCs/>
          <w:sz w:val="22"/>
          <w:szCs w:val="22"/>
        </w:rPr>
        <w:t>ei</w:t>
      </w:r>
      <w:r w:rsidR="00B07403" w:rsidRPr="0036197A">
        <w:rPr>
          <w:rFonts w:asciiTheme="minorHAnsi" w:hAnsiTheme="minorHAnsi" w:cstheme="minorHAnsi"/>
          <w:iCs/>
          <w:sz w:val="22"/>
          <w:szCs w:val="22"/>
        </w:rPr>
        <w:t xml:space="preserve"> </w:t>
      </w:r>
      <w:r w:rsidR="00E34F3E" w:rsidRPr="0036197A">
        <w:rPr>
          <w:rFonts w:asciiTheme="minorHAnsi" w:hAnsiTheme="minorHAnsi" w:cstheme="minorHAnsi"/>
          <w:iCs/>
          <w:sz w:val="22"/>
          <w:szCs w:val="22"/>
        </w:rPr>
        <w:t>2</w:t>
      </w:r>
      <w:r w:rsidR="0036197A" w:rsidRPr="0036197A">
        <w:rPr>
          <w:rFonts w:asciiTheme="minorHAnsi" w:hAnsiTheme="minorHAnsi" w:cstheme="minorHAnsi"/>
          <w:iCs/>
          <w:sz w:val="22"/>
          <w:szCs w:val="22"/>
        </w:rPr>
        <w:t xml:space="preserve"> si 2.a - Orientari metodologice privind indicatorii de etapa</w:t>
      </w:r>
      <w:r w:rsidR="00E34F3E" w:rsidRPr="0036197A">
        <w:rPr>
          <w:rFonts w:asciiTheme="minorHAnsi" w:hAnsiTheme="minorHAnsi" w:cstheme="minorHAnsi"/>
          <w:iCs/>
          <w:sz w:val="22"/>
          <w:szCs w:val="22"/>
        </w:rPr>
        <w:t xml:space="preserve"> la prezentul ghid. </w:t>
      </w:r>
      <w:r w:rsidR="004544F7">
        <w:rPr>
          <w:rFonts w:asciiTheme="minorHAnsi" w:hAnsiTheme="minorHAnsi" w:cstheme="minorHAnsi"/>
          <w:iCs/>
          <w:sz w:val="22"/>
          <w:szCs w:val="22"/>
        </w:rPr>
        <w:t xml:space="preserve"> </w:t>
      </w:r>
      <w:r w:rsidRPr="00524E61">
        <w:rPr>
          <w:rFonts w:asciiTheme="minorHAnsi" w:hAnsiTheme="minorHAnsi" w:cstheme="minorHAnsi"/>
          <w:iCs/>
          <w:sz w:val="22"/>
          <w:szCs w:val="22"/>
        </w:rPr>
        <w:t>Indicatorii de etapă sunt repere cantitative, valorice, sau calitative față de care este monitorizat și evaluat, într-o manieră obiectivă și transparentă, progresul implementării unui proiect.</w:t>
      </w:r>
    </w:p>
    <w:p w14:paraId="17D6011D" w14:textId="77777777" w:rsidR="00820727" w:rsidRPr="00524E61" w:rsidRDefault="00820727"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În cazul proiectelor de investiții, indicatorii de etapă se raportează atât la stadiul pregătirii și derulării procedurilor de achiziții, cât și la progresul execuției lucrărilor, aferente activității de bază.</w:t>
      </w:r>
    </w:p>
    <w:p w14:paraId="46E8F04C" w14:textId="47AEB519" w:rsidR="00820727" w:rsidRPr="00524E61" w:rsidRDefault="00820727"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Indicatorii de etapă prevăzuți în Planul de monitorizare a proiectului vor fi stabiliți în conformitate cu orientările metodologice privind indicatorii de etapă care vor fi elaborate și aprobate prin ordin al Ministrului Investițiilor și Proiectelor Europene.</w:t>
      </w:r>
    </w:p>
    <w:p w14:paraId="6925094F" w14:textId="77777777" w:rsidR="004544F7" w:rsidRDefault="004544F7" w:rsidP="00524E61">
      <w:pPr>
        <w:spacing w:before="0" w:after="0"/>
        <w:jc w:val="both"/>
        <w:rPr>
          <w:rFonts w:asciiTheme="minorHAnsi" w:hAnsiTheme="minorHAnsi" w:cstheme="minorHAnsi"/>
          <w:sz w:val="22"/>
          <w:szCs w:val="22"/>
        </w:rPr>
      </w:pPr>
    </w:p>
    <w:p w14:paraId="44C7BDCB" w14:textId="614D2F86" w:rsidR="00544DE4" w:rsidRPr="00524E61" w:rsidRDefault="00544DE4"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Exemplu</w:t>
      </w:r>
      <w:r w:rsidR="00FF5D4B" w:rsidRPr="00524E61">
        <w:rPr>
          <w:rFonts w:asciiTheme="minorHAnsi" w:hAnsiTheme="minorHAnsi" w:cstheme="minorHAnsi"/>
          <w:sz w:val="22"/>
          <w:szCs w:val="22"/>
        </w:rPr>
        <w:t xml:space="preserve"> de</w:t>
      </w:r>
      <w:r w:rsidRPr="00524E61">
        <w:rPr>
          <w:rFonts w:asciiTheme="minorHAnsi" w:hAnsiTheme="minorHAnsi" w:cstheme="minorHAnsi"/>
          <w:sz w:val="22"/>
          <w:szCs w:val="22"/>
        </w:rPr>
        <w:t xml:space="preserve"> indicatori de etapă ce pot fi definiți de solicitant în cererea de finanțare în raport cu activitatea de bază</w:t>
      </w:r>
      <w:r w:rsidR="009B7DA7" w:rsidRPr="00524E61">
        <w:rPr>
          <w:rFonts w:asciiTheme="minorHAnsi" w:hAnsiTheme="minorHAnsi" w:cstheme="minorHAnsi"/>
          <w:sz w:val="22"/>
          <w:szCs w:val="22"/>
        </w:rPr>
        <w:t>:</w:t>
      </w:r>
      <w:r w:rsidR="004544F7">
        <w:rPr>
          <w:rFonts w:asciiTheme="minorHAnsi" w:hAnsiTheme="minorHAnsi" w:cstheme="minorHAnsi"/>
          <w:sz w:val="22"/>
          <w:szCs w:val="22"/>
        </w:rPr>
        <w:t xml:space="preserve"> </w:t>
      </w:r>
      <w:r w:rsidRPr="00524E61">
        <w:rPr>
          <w:rFonts w:asciiTheme="minorHAnsi" w:hAnsiTheme="minorHAnsi" w:cstheme="minorHAnsi"/>
          <w:sz w:val="22"/>
          <w:szCs w:val="22"/>
        </w:rPr>
        <w:t>În cazul unui proiect care presupune construcția/modernizarea/extinderea unui obiectiv de investiție, indicatorii de etapă se vor defini într-un număr rezonabil, cu termen de realizare realist estimat pentru fiecare în parte, luând în calcul și eventualele riscuri identificate, după cum urmează:</w:t>
      </w:r>
    </w:p>
    <w:p w14:paraId="3DC8F09C" w14:textId="41CB3CCD"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1: demararea achiziției contractului de lucrări (publicarea anunțului privind achiziția);</w:t>
      </w:r>
    </w:p>
    <w:p w14:paraId="60C35EAC" w14:textId="67016B51"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2: finalizarea achiziției contractului de lucrări (semnarea contractului de execuție/proiectare și execuție lucrări);</w:t>
      </w:r>
    </w:p>
    <w:p w14:paraId="4213C9B2" w14:textId="6D1EFF8B"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3: stadiu de execuție lucrări de 50% (din punct de vedere valoric, pentru a putea dovedi îndeplinirea acestuia);</w:t>
      </w:r>
    </w:p>
    <w:p w14:paraId="0C2D8A02" w14:textId="44848324"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4: finalizarea lucrărilor (recepția la terminarea lucrărilor);</w:t>
      </w:r>
    </w:p>
    <w:p w14:paraId="4A14281F" w14:textId="6FA41A91"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5: demararea achiziției contractului de furnizare/servicii (publicarea anunțului privind achiziția);</w:t>
      </w:r>
    </w:p>
    <w:p w14:paraId="02540C5A" w14:textId="6A4615B9"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t>Indicator de etapă 6: finalizarea achiziției contractului de furnizare/servicii (semnarea contractului de furnizare/servicii);</w:t>
      </w:r>
    </w:p>
    <w:p w14:paraId="6D6A7910" w14:textId="46E2C538" w:rsidR="00544DE4" w:rsidRPr="004544F7" w:rsidRDefault="00544DE4" w:rsidP="002F2C2A">
      <w:pPr>
        <w:pStyle w:val="ListParagraph"/>
        <w:numPr>
          <w:ilvl w:val="0"/>
          <w:numId w:val="75"/>
        </w:numPr>
        <w:spacing w:before="0" w:after="0"/>
        <w:jc w:val="both"/>
        <w:rPr>
          <w:rFonts w:asciiTheme="minorHAnsi" w:hAnsiTheme="minorHAnsi" w:cstheme="minorHAnsi"/>
          <w:sz w:val="22"/>
          <w:szCs w:val="22"/>
        </w:rPr>
      </w:pPr>
      <w:r w:rsidRPr="004544F7">
        <w:rPr>
          <w:rFonts w:asciiTheme="minorHAnsi" w:hAnsiTheme="minorHAnsi" w:cstheme="minorHAnsi"/>
          <w:sz w:val="22"/>
          <w:szCs w:val="22"/>
        </w:rPr>
        <w:lastRenderedPageBreak/>
        <w:t xml:space="preserve">Indicator de etapă 7: recepția echipamentelor/serviciilor. </w:t>
      </w:r>
    </w:p>
    <w:p w14:paraId="04243283" w14:textId="7BD76CE7" w:rsidR="00544DE4" w:rsidRDefault="00544DE4"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Indicatorii de etapă fac parte integrantă din planul de monitorizare definit la sub</w:t>
      </w:r>
      <w:r w:rsidR="001C7AFD" w:rsidRPr="00524E61">
        <w:rPr>
          <w:rFonts w:asciiTheme="minorHAnsi" w:hAnsiTheme="minorHAnsi" w:cstheme="minorHAnsi"/>
          <w:sz w:val="22"/>
          <w:szCs w:val="22"/>
        </w:rPr>
        <w:t>secțiunea</w:t>
      </w:r>
      <w:r w:rsidRPr="00524E61">
        <w:rPr>
          <w:rFonts w:asciiTheme="minorHAnsi" w:hAnsiTheme="minorHAnsi" w:cstheme="minorHAnsi"/>
          <w:sz w:val="22"/>
          <w:szCs w:val="22"/>
        </w:rPr>
        <w:t xml:space="preserve"> 11.3.</w:t>
      </w:r>
    </w:p>
    <w:p w14:paraId="1279CC90" w14:textId="77777777" w:rsidR="006B5FCA" w:rsidRPr="00524E61" w:rsidRDefault="006B5FCA" w:rsidP="00524E61">
      <w:pPr>
        <w:spacing w:before="0" w:after="0"/>
        <w:jc w:val="both"/>
        <w:rPr>
          <w:rFonts w:asciiTheme="minorHAnsi" w:hAnsiTheme="minorHAnsi" w:cstheme="minorHAnsi"/>
          <w:sz w:val="22"/>
          <w:szCs w:val="22"/>
        </w:rPr>
      </w:pPr>
    </w:p>
    <w:p w14:paraId="2BB38EF4" w14:textId="33B727B1" w:rsidR="0036197A" w:rsidRPr="0036197A" w:rsidRDefault="00181E8F" w:rsidP="0036197A">
      <w:pPr>
        <w:pStyle w:val="Heading1"/>
        <w:spacing w:before="0" w:after="0"/>
        <w:rPr>
          <w:sz w:val="22"/>
          <w:szCs w:val="22"/>
        </w:rPr>
      </w:pPr>
      <w:bookmarkStart w:id="226" w:name="_Toc99376168"/>
      <w:bookmarkStart w:id="227" w:name="_Toc142556401"/>
      <w:bookmarkStart w:id="228" w:name="_Toc200019385"/>
      <w:r w:rsidRPr="00524E61">
        <w:rPr>
          <w:sz w:val="22"/>
          <w:szCs w:val="22"/>
        </w:rPr>
        <w:t>COMPLETAREA ŞI DEPUNEREA CERERILOR DE FINANTARE</w:t>
      </w:r>
      <w:bookmarkEnd w:id="226"/>
      <w:bookmarkEnd w:id="227"/>
      <w:bookmarkEnd w:id="228"/>
    </w:p>
    <w:p w14:paraId="33202091" w14:textId="07AC9E18" w:rsidR="00181E8F" w:rsidRPr="00524E61" w:rsidRDefault="00181E8F" w:rsidP="00524E61">
      <w:pPr>
        <w:pStyle w:val="Heading2"/>
        <w:spacing w:before="0" w:after="0"/>
        <w:rPr>
          <w:sz w:val="22"/>
          <w:szCs w:val="22"/>
        </w:rPr>
      </w:pPr>
      <w:bookmarkStart w:id="229" w:name="_Toc99376169"/>
      <w:bookmarkStart w:id="230" w:name="_Toc142556402"/>
      <w:bookmarkStart w:id="231" w:name="_Toc200019386"/>
      <w:r w:rsidRPr="00524E61">
        <w:rPr>
          <w:sz w:val="22"/>
          <w:szCs w:val="22"/>
        </w:rPr>
        <w:t>Completarea formularului cererii</w:t>
      </w:r>
      <w:bookmarkEnd w:id="229"/>
      <w:bookmarkEnd w:id="230"/>
      <w:bookmarkEnd w:id="231"/>
    </w:p>
    <w:p w14:paraId="728E3629" w14:textId="77777777" w:rsidR="00181E8F" w:rsidRPr="00524E61" w:rsidRDefault="00181E8F"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Cererea de finanțare este compusă din: </w:t>
      </w:r>
    </w:p>
    <w:p w14:paraId="010F603B" w14:textId="707E435F" w:rsidR="000A509E" w:rsidRPr="00524E61" w:rsidRDefault="000A509E" w:rsidP="002F2C2A">
      <w:pPr>
        <w:pStyle w:val="ListParagraph"/>
        <w:numPr>
          <w:ilvl w:val="0"/>
          <w:numId w:val="17"/>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Formularul Cererii de finanțare ale cărei secţiuni se completează exclusiv în aplicaţia MySMIS2021;</w:t>
      </w:r>
    </w:p>
    <w:p w14:paraId="45EB6F54" w14:textId="7410E775" w:rsidR="000A509E" w:rsidRPr="00524E61" w:rsidRDefault="000A509E" w:rsidP="002F2C2A">
      <w:pPr>
        <w:pStyle w:val="ListParagraph"/>
        <w:numPr>
          <w:ilvl w:val="0"/>
          <w:numId w:val="17"/>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Anexele la cererea de finanțare, prezentate în cadrul </w:t>
      </w:r>
      <w:r w:rsidRPr="0036197A">
        <w:rPr>
          <w:rFonts w:asciiTheme="minorHAnsi" w:hAnsiTheme="minorHAnsi" w:cstheme="minorHAnsi"/>
          <w:sz w:val="22"/>
          <w:szCs w:val="22"/>
        </w:rPr>
        <w:t>secțiunilor 7.4 Anexe și documente obligatorii la depunerea cererii și 7.6 Anexe și documente obligatorii la momentul contractării,</w:t>
      </w:r>
      <w:r w:rsidRPr="00524E61">
        <w:rPr>
          <w:rFonts w:asciiTheme="minorHAnsi" w:hAnsiTheme="minorHAnsi" w:cstheme="minorHAnsi"/>
          <w:sz w:val="22"/>
          <w:szCs w:val="22"/>
        </w:rPr>
        <w:t xml:space="preserve"> vor fi încărcate în sistemul informatic MySMIS2021, în format PDF, semnate numai de către reprezentantul legal al solicitantului cu semnătură electronică extinsă, certificată în conformitate cu prevederile legale în vigoare.</w:t>
      </w:r>
    </w:p>
    <w:p w14:paraId="6D5646A3"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lang w:eastAsia="en-GB"/>
        </w:rPr>
        <w:t>Acest ghid conține modele standard sau anexe/modele recomandate/orientative.</w:t>
      </w:r>
      <w:bookmarkStart w:id="232" w:name="_Hlk100061992"/>
    </w:p>
    <w:p w14:paraId="21E0CC96"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Solicitantul de fonduri externe nerambursabile are obligația de a completa cererea de finanțare cu toate informațiile necesare și documentele justificative, documentele suport și anexele obligatorii prevăzute în Ghidul Solicitantului, acesta fiind responsabil pentru lipsa unora din aceste informații, documente sau anexe care pot conduce la decizii de respingere a cererii de finanțare fie în etapa de evaluare tehnico-financiară, fie în etapa de contractare.</w:t>
      </w:r>
    </w:p>
    <w:p w14:paraId="057104EF" w14:textId="61B91072"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Furnizorul îşi rezervă dreptul de a nu achita/acorda ajutor de minimis</w:t>
      </w:r>
      <w:r w:rsidR="00FA6CF2" w:rsidRPr="00524E61">
        <w:rPr>
          <w:rFonts w:asciiTheme="minorHAnsi" w:hAnsiTheme="minorHAnsi" w:cstheme="minorHAnsi"/>
          <w:sz w:val="22"/>
          <w:szCs w:val="22"/>
        </w:rPr>
        <w:t xml:space="preserve"> și ajutor de stat regional</w:t>
      </w:r>
      <w:r w:rsidRPr="00524E61">
        <w:rPr>
          <w:rFonts w:asciiTheme="minorHAnsi" w:hAnsiTheme="minorHAnsi" w:cstheme="minorHAnsi"/>
          <w:sz w:val="22"/>
          <w:szCs w:val="22"/>
        </w:rPr>
        <w:t xml:space="preserve"> sau de a solicita recuperarea ajutoarelor deja acordate, în cazul în care documentele şi informaţiile furnizate de către beneficiar în documentele în baza cărora s-au acordat ajutoarele menţionate se dovedesc a fi incorecte sau false.</w:t>
      </w:r>
    </w:p>
    <w:p w14:paraId="747B787C" w14:textId="7FFF6FCD"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cazul în care solicitantul consideră că poate explica o anumită situație și prin alte documente, acesta le poate anexa la cererea de finanțare ca documente facultative/opționale, însă acest aspect nu presupune lipsa documentelor obligatorii solicitate.</w:t>
      </w:r>
    </w:p>
    <w:p w14:paraId="3FCA3198" w14:textId="65CFD140" w:rsidR="00181E8F" w:rsidRPr="00524E61" w:rsidRDefault="00181E8F"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Celelalte documente (ex. documentația tehnico-economică, avize) vor fi scanate, salvate în format pdf, semnate digital și încărcate în aplicația MySMIS2021, la completarea cererii de finanțare. </w:t>
      </w:r>
    </w:p>
    <w:p w14:paraId="04B1973A" w14:textId="281BD54A" w:rsidR="002B738C" w:rsidRPr="006B5FCA" w:rsidRDefault="00181E8F" w:rsidP="006B5FCA">
      <w:pPr>
        <w:tabs>
          <w:tab w:val="left" w:pos="709"/>
        </w:tabs>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Documentele încărcate în aplicația MySMIS2021, ca parte integrantă a cererii de finanțare, trebuie să fie lizibile și complete. Se recomandă așadar o atenție sporită la scanarea anumitor documente (ex. planșe, schițe, tabele) de dimensiuni mari, sau care necesită o rezoluție adecvată pentru a asigura lizibilitatea.</w:t>
      </w:r>
    </w:p>
    <w:p w14:paraId="148FB0AF" w14:textId="77777777" w:rsidR="002B738C" w:rsidRPr="00524E61" w:rsidRDefault="002B738C" w:rsidP="00524E61">
      <w:pPr>
        <w:spacing w:before="0" w:after="0"/>
        <w:rPr>
          <w:rFonts w:asciiTheme="minorHAnsi" w:hAnsiTheme="minorHAnsi" w:cstheme="minorHAnsi"/>
          <w:b/>
          <w:bCs/>
          <w:sz w:val="22"/>
          <w:szCs w:val="22"/>
        </w:rPr>
      </w:pPr>
    </w:p>
    <w:p w14:paraId="15FA5AAD" w14:textId="2C03458B" w:rsidR="000A509E" w:rsidRPr="00524E61" w:rsidRDefault="000A509E" w:rsidP="00524E61">
      <w:pPr>
        <w:spacing w:before="0" w:after="0"/>
        <w:rPr>
          <w:rFonts w:asciiTheme="minorHAnsi" w:hAnsiTheme="minorHAnsi" w:cstheme="minorHAnsi"/>
          <w:b/>
          <w:bCs/>
          <w:sz w:val="22"/>
          <w:szCs w:val="22"/>
          <w:lang w:eastAsia="en-GB"/>
        </w:rPr>
      </w:pPr>
      <w:r w:rsidRPr="00524E61">
        <w:rPr>
          <w:rFonts w:asciiTheme="minorHAnsi" w:hAnsiTheme="minorHAnsi" w:cstheme="minorHAnsi"/>
          <w:b/>
          <w:bCs/>
          <w:sz w:val="22"/>
          <w:szCs w:val="22"/>
        </w:rPr>
        <w:t>Notă!</w:t>
      </w:r>
    </w:p>
    <w:p w14:paraId="40754FB4" w14:textId="22365AE0" w:rsidR="000A509E" w:rsidRPr="00524E61" w:rsidRDefault="000A509E" w:rsidP="002F2C2A">
      <w:pPr>
        <w:pStyle w:val="ListParagraph"/>
        <w:numPr>
          <w:ilvl w:val="0"/>
          <w:numId w:val="76"/>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Solicitantul de finanțare își asumă toate riscurile în ceea ce privește pregătirea și depunerea proiectelor în cadrul prezentului apel în cazul în care acestea nu sunt selectate pentru finanțare.</w:t>
      </w:r>
    </w:p>
    <w:p w14:paraId="6F7F7059" w14:textId="4D7FC330" w:rsidR="000A509E" w:rsidRPr="00524E61" w:rsidRDefault="000A509E" w:rsidP="002F2C2A">
      <w:pPr>
        <w:pStyle w:val="ListParagraph"/>
        <w:numPr>
          <w:ilvl w:val="0"/>
          <w:numId w:val="76"/>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Solicitantul de finanțare își asumă riscurile ce pot decurge din procesul de evaluare, selecție, contractare și implementare a proiectelor cu privire la cheltuielile efectuate în vederea pregătirii și implementării și atingerea rezultatelor preconizate aferente proiectelor depuse în cadrul prezentului apel.</w:t>
      </w:r>
    </w:p>
    <w:p w14:paraId="0705FCDF" w14:textId="4ED235A0" w:rsidR="000A509E" w:rsidRDefault="000A509E" w:rsidP="002F2C2A">
      <w:pPr>
        <w:pStyle w:val="ListParagraph"/>
        <w:numPr>
          <w:ilvl w:val="0"/>
          <w:numId w:val="76"/>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Depunerea cererii de finanţare nu are ca rezultat în mod obligatoriu acordarea finanţării, solicitantul la finanţare asumându-și riscul ca în urma procesului de evaluare și selecție, respectiv contractare, proiectul să poată fi respins pentru neîndeplinirea criteriilor de evaluare și selecție sau contractare</w:t>
      </w:r>
    </w:p>
    <w:p w14:paraId="71600860" w14:textId="77777777" w:rsidR="006B5FCA" w:rsidRPr="00524E61" w:rsidRDefault="006B5FCA" w:rsidP="006B5FCA">
      <w:pPr>
        <w:pStyle w:val="ListParagraph"/>
        <w:spacing w:before="0" w:after="0"/>
        <w:ind w:left="270"/>
        <w:jc w:val="both"/>
        <w:rPr>
          <w:rFonts w:asciiTheme="minorHAnsi" w:hAnsiTheme="minorHAnsi" w:cstheme="minorHAnsi"/>
          <w:sz w:val="22"/>
          <w:szCs w:val="22"/>
        </w:rPr>
      </w:pPr>
    </w:p>
    <w:p w14:paraId="58AF565D" w14:textId="6852D70B" w:rsidR="00181E8F" w:rsidRPr="00524E61" w:rsidRDefault="00181E8F" w:rsidP="00524E61">
      <w:pPr>
        <w:pStyle w:val="Heading2"/>
        <w:spacing w:before="0" w:after="0"/>
        <w:rPr>
          <w:sz w:val="22"/>
          <w:szCs w:val="22"/>
        </w:rPr>
      </w:pPr>
      <w:bookmarkStart w:id="233" w:name="_Toc99376170"/>
      <w:bookmarkStart w:id="234" w:name="_Toc142556403"/>
      <w:bookmarkStart w:id="235" w:name="_Toc200019387"/>
      <w:bookmarkStart w:id="236" w:name="_Hlk93050126"/>
      <w:bookmarkEnd w:id="232"/>
      <w:r w:rsidRPr="00524E61">
        <w:rPr>
          <w:sz w:val="22"/>
          <w:szCs w:val="22"/>
        </w:rPr>
        <w:t>Limba utilizată în completarea cererii de finanțare</w:t>
      </w:r>
      <w:bookmarkEnd w:id="233"/>
      <w:bookmarkEnd w:id="234"/>
      <w:bookmarkEnd w:id="235"/>
    </w:p>
    <w:p w14:paraId="599109A5" w14:textId="4AC65177" w:rsidR="00181E8F" w:rsidRPr="00524E61" w:rsidRDefault="00181E8F" w:rsidP="00524E61">
      <w:pPr>
        <w:tabs>
          <w:tab w:val="left" w:pos="709"/>
        </w:tabs>
        <w:spacing w:before="0" w:after="0"/>
        <w:jc w:val="both"/>
        <w:rPr>
          <w:rFonts w:asciiTheme="minorHAnsi" w:hAnsiTheme="minorHAnsi" w:cstheme="minorHAnsi"/>
          <w:sz w:val="22"/>
          <w:szCs w:val="22"/>
        </w:rPr>
      </w:pPr>
      <w:bookmarkStart w:id="237" w:name="_Hlk100062024"/>
      <w:bookmarkEnd w:id="236"/>
      <w:r w:rsidRPr="00524E61">
        <w:rPr>
          <w:rFonts w:asciiTheme="minorHAnsi" w:hAnsiTheme="minorHAnsi" w:cstheme="minorHAnsi"/>
          <w:sz w:val="22"/>
          <w:szCs w:val="22"/>
        </w:rPr>
        <w:t xml:space="preserve">Cererile de finanțare trebuie să fie tehnoredactate în limba română. Nu sunt acceptate cereri de finanțare redactate în altă limbă. În cazul anexării unor documente emise în altă limbă se va anexa obligatoriu și traducerea legalizată </w:t>
      </w:r>
      <w:r w:rsidR="00CC1A30" w:rsidRPr="00524E61">
        <w:rPr>
          <w:rFonts w:asciiTheme="minorHAnsi" w:hAnsiTheme="minorHAnsi" w:cstheme="minorHAnsi"/>
          <w:sz w:val="22"/>
          <w:szCs w:val="22"/>
        </w:rPr>
        <w:t xml:space="preserve">sau autorizată </w:t>
      </w:r>
      <w:r w:rsidRPr="00524E61">
        <w:rPr>
          <w:rFonts w:asciiTheme="minorHAnsi" w:hAnsiTheme="minorHAnsi" w:cstheme="minorHAnsi"/>
          <w:sz w:val="22"/>
          <w:szCs w:val="22"/>
        </w:rPr>
        <w:t>a acestora.</w:t>
      </w:r>
    </w:p>
    <w:p w14:paraId="2C2BF34E" w14:textId="1D944B25" w:rsidR="00181E8F" w:rsidRDefault="00181E8F" w:rsidP="00524E61">
      <w:pPr>
        <w:tabs>
          <w:tab w:val="left" w:pos="709"/>
        </w:tabs>
        <w:spacing w:before="0" w:after="0"/>
        <w:jc w:val="both"/>
        <w:rPr>
          <w:rFonts w:asciiTheme="minorHAnsi" w:hAnsiTheme="minorHAnsi" w:cstheme="minorHAnsi"/>
          <w:sz w:val="22"/>
          <w:szCs w:val="22"/>
        </w:rPr>
      </w:pPr>
      <w:r w:rsidRPr="00524E61">
        <w:rPr>
          <w:rFonts w:asciiTheme="minorHAnsi" w:hAnsiTheme="minorHAnsi" w:cstheme="minorHAnsi"/>
          <w:sz w:val="22"/>
          <w:szCs w:val="22"/>
        </w:rPr>
        <w:t>Completarea cererii de finanțare într-un mod clar şi coerent va înlesni procesul de evaluare a acesteia.</w:t>
      </w:r>
    </w:p>
    <w:p w14:paraId="5D1379CB" w14:textId="77777777" w:rsidR="006B5FCA" w:rsidRPr="00524E61" w:rsidRDefault="006B5FCA" w:rsidP="00524E61">
      <w:pPr>
        <w:tabs>
          <w:tab w:val="left" w:pos="709"/>
        </w:tabs>
        <w:spacing w:before="0" w:after="0"/>
        <w:jc w:val="both"/>
        <w:rPr>
          <w:rFonts w:asciiTheme="minorHAnsi" w:hAnsiTheme="minorHAnsi" w:cstheme="minorHAnsi"/>
          <w:sz w:val="22"/>
          <w:szCs w:val="22"/>
        </w:rPr>
      </w:pPr>
    </w:p>
    <w:p w14:paraId="05E3D734" w14:textId="3514A509" w:rsidR="00181E8F" w:rsidRPr="00524E61" w:rsidRDefault="00181E8F" w:rsidP="00524E61">
      <w:pPr>
        <w:pStyle w:val="Heading2"/>
        <w:spacing w:before="0" w:after="0"/>
        <w:rPr>
          <w:sz w:val="22"/>
          <w:szCs w:val="22"/>
        </w:rPr>
      </w:pPr>
      <w:bookmarkStart w:id="238" w:name="_Toc99376171"/>
      <w:bookmarkStart w:id="239" w:name="_Toc142556404"/>
      <w:bookmarkStart w:id="240" w:name="_Toc200019388"/>
      <w:bookmarkEnd w:id="237"/>
      <w:r w:rsidRPr="00524E61">
        <w:rPr>
          <w:sz w:val="22"/>
          <w:szCs w:val="22"/>
        </w:rPr>
        <w:lastRenderedPageBreak/>
        <w:t>Metodologia de justificare şi detaliere a bugetului cererii de finanțare</w:t>
      </w:r>
      <w:bookmarkEnd w:id="238"/>
      <w:bookmarkEnd w:id="239"/>
      <w:bookmarkEnd w:id="240"/>
    </w:p>
    <w:p w14:paraId="10C39F4A" w14:textId="29F589BC" w:rsidR="00181E8F" w:rsidRPr="00524E61" w:rsidRDefault="00181E8F" w:rsidP="00524E61">
      <w:pPr>
        <w:autoSpaceDE w:val="0"/>
        <w:autoSpaceDN w:val="0"/>
        <w:adjustRightInd w:val="0"/>
        <w:spacing w:before="0" w:after="0"/>
        <w:jc w:val="both"/>
        <w:rPr>
          <w:rFonts w:asciiTheme="minorHAnsi" w:hAnsiTheme="minorHAnsi" w:cstheme="minorHAnsi"/>
          <w:sz w:val="22"/>
          <w:szCs w:val="22"/>
        </w:rPr>
      </w:pPr>
      <w:bookmarkStart w:id="241" w:name="_Hlk100062058"/>
      <w:r w:rsidRPr="00524E61">
        <w:rPr>
          <w:rFonts w:asciiTheme="minorHAnsi" w:hAnsiTheme="minorHAnsi" w:cstheme="minorHAnsi"/>
          <w:sz w:val="22"/>
          <w:szCs w:val="22"/>
        </w:rPr>
        <w:t>Completarea bugetului cererii de finanțare se va face conform prevederilor prezentului ghid, inclusiv a anexelor la acesta</w:t>
      </w:r>
      <w:r w:rsidR="00E34F3E" w:rsidRPr="00524E61">
        <w:rPr>
          <w:rFonts w:asciiTheme="minorHAnsi" w:hAnsiTheme="minorHAnsi" w:cstheme="minorHAnsi"/>
          <w:sz w:val="22"/>
          <w:szCs w:val="22"/>
        </w:rPr>
        <w:t xml:space="preserve">, cu respectarea </w:t>
      </w:r>
      <w:r w:rsidR="00864EA5" w:rsidRPr="00524E61">
        <w:rPr>
          <w:rFonts w:asciiTheme="minorHAnsi" w:hAnsiTheme="minorHAnsi" w:cstheme="minorHAnsi"/>
          <w:sz w:val="22"/>
          <w:szCs w:val="22"/>
        </w:rPr>
        <w:t xml:space="preserve">prevederilor </w:t>
      </w:r>
      <w:r w:rsidR="006A6878" w:rsidRPr="00524E61">
        <w:rPr>
          <w:rFonts w:asciiTheme="minorHAnsi" w:hAnsiTheme="minorHAnsi" w:cstheme="minorHAnsi"/>
          <w:sz w:val="22"/>
          <w:szCs w:val="22"/>
        </w:rPr>
        <w:t>Ordin nr. 1.777/3 mai 2023 privind aprobarea conținutului/modelului/formatului/structurii-cadru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p>
    <w:p w14:paraId="4AEA209B" w14:textId="684B79FC" w:rsidR="00AE2EB8" w:rsidRPr="00524E61" w:rsidRDefault="00AE2EB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Bugetul proiectului este cuprins </w:t>
      </w:r>
      <w:r w:rsidR="0058308E" w:rsidRPr="00524E61">
        <w:rPr>
          <w:rFonts w:asciiTheme="minorHAnsi" w:hAnsiTheme="minorHAnsi" w:cstheme="minorHAnsi"/>
          <w:sz w:val="22"/>
          <w:szCs w:val="22"/>
        </w:rPr>
        <w:t xml:space="preserve">în Cererea de Finanțare </w:t>
      </w:r>
      <w:r w:rsidRPr="00524E61">
        <w:rPr>
          <w:rFonts w:asciiTheme="minorHAnsi" w:hAnsiTheme="minorHAnsi" w:cstheme="minorHAnsi"/>
          <w:sz w:val="22"/>
          <w:szCs w:val="22"/>
        </w:rPr>
        <w:t>și respectă formatul cadru și conținutul minim aprobat prin Ordonanța de urgență a Guvernului nr. 23/2023. Bugetul proiectului se generează în cadrul aplicației MySMIS2021</w:t>
      </w:r>
      <w:r w:rsidR="009B7DA7" w:rsidRPr="00524E61">
        <w:rPr>
          <w:rFonts w:asciiTheme="minorHAnsi" w:hAnsiTheme="minorHAnsi" w:cstheme="minorHAnsi"/>
          <w:sz w:val="22"/>
          <w:szCs w:val="22"/>
        </w:rPr>
        <w:t>.</w:t>
      </w:r>
    </w:p>
    <w:p w14:paraId="3BC2929B"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Corectitudinea, coerența documentelor și informațiilor financiare, precum și justificarea acestora este esențială în procesul de evaluare și selecție.</w:t>
      </w:r>
    </w:p>
    <w:p w14:paraId="327F0B0B" w14:textId="7B21B98B" w:rsidR="00181E8F" w:rsidRPr="00524E61" w:rsidRDefault="00181E8F"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De asemenea, se va lua în calcul contribuţia proprie a solicitantului la realizarea proiectului, care reprezintă diferenţa dintre valoarea totală a proiectului şi valoarea finanţării nerambursabile acordate. </w:t>
      </w:r>
    </w:p>
    <w:p w14:paraId="391BCC97" w14:textId="7A02A228" w:rsidR="00181E8F" w:rsidRPr="00524E61" w:rsidRDefault="00181E8F" w:rsidP="00524E61">
      <w:pPr>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Contribuţia proprie a beneficiarului poate proveni din surse proprii, </w:t>
      </w:r>
      <w:r w:rsidR="007E4CD7" w:rsidRPr="00524E61">
        <w:rPr>
          <w:rFonts w:asciiTheme="minorHAnsi" w:hAnsiTheme="minorHAnsi" w:cstheme="minorHAnsi"/>
          <w:sz w:val="22"/>
          <w:szCs w:val="22"/>
          <w:lang w:eastAsia="en-GB"/>
        </w:rPr>
        <w:t>surse ce exclud ajutoare de stat sau ajutoare de minimis</w:t>
      </w:r>
      <w:r w:rsidRPr="00524E61">
        <w:rPr>
          <w:rFonts w:asciiTheme="minorHAnsi" w:hAnsiTheme="minorHAnsi" w:cstheme="minorHAnsi"/>
          <w:sz w:val="22"/>
          <w:szCs w:val="22"/>
          <w:lang w:eastAsia="en-GB"/>
        </w:rPr>
        <w:t xml:space="preserve">. </w:t>
      </w:r>
    </w:p>
    <w:p w14:paraId="7A849EA2"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Dacă pe parcursul implementării proiectelor vor fi înregistrate economii, acestea vor putea fi utilizate în cadrul aceluiași proiect numai cu respectarea prevederilor contractuale. Noţiunea de economii este definită  în cadrul contractelor de finanţare.</w:t>
      </w:r>
    </w:p>
    <w:bookmarkEnd w:id="241"/>
    <w:p w14:paraId="7D26210A"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La întocmirea bugetului, solicitantul va avea în vedere că valorile pe care se fundamentează bugetul trebuie să respecte prevederile art. 5 lit. d) și e)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AAFA11C" w14:textId="7A6AA7D2" w:rsidR="00AE2EB8"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Pentru proiectele de infrastructură, bugetul proiectului se corelează cu devizul general al investiției, întocmit în conformitate cu prevederile HG 907/2016</w:t>
      </w:r>
      <w:r w:rsidR="001C7AFD" w:rsidRPr="00524E61">
        <w:rPr>
          <w:rFonts w:asciiTheme="minorHAnsi" w:hAnsiTheme="minorHAnsi" w:cstheme="minorHAnsi"/>
          <w:sz w:val="22"/>
          <w:szCs w:val="22"/>
        </w:rPr>
        <w:t xml:space="preserve"> privind etapele de elaborare și conținutul cadru al documentațiilor tehnico-economice aferente obiectivelor/ proiectelor de investiții finanțate din fonduri publice</w:t>
      </w:r>
      <w:r w:rsidRPr="00524E61">
        <w:rPr>
          <w:rFonts w:asciiTheme="minorHAnsi" w:hAnsiTheme="minorHAnsi" w:cstheme="minorHAnsi"/>
          <w:sz w:val="22"/>
          <w:szCs w:val="22"/>
        </w:rPr>
        <w:t xml:space="preserve">, cu modificările </w:t>
      </w:r>
      <w:r w:rsidR="0043295E" w:rsidRPr="00524E61">
        <w:rPr>
          <w:rFonts w:asciiTheme="minorHAnsi" w:hAnsiTheme="minorHAnsi" w:cstheme="minorHAnsi"/>
          <w:sz w:val="22"/>
          <w:szCs w:val="22"/>
        </w:rPr>
        <w:t>ș</w:t>
      </w:r>
      <w:r w:rsidRPr="00524E61">
        <w:rPr>
          <w:rFonts w:asciiTheme="minorHAnsi" w:hAnsiTheme="minorHAnsi" w:cstheme="minorHAnsi"/>
          <w:sz w:val="22"/>
          <w:szCs w:val="22"/>
        </w:rPr>
        <w:t xml:space="preserve">i completările ulterioare. </w:t>
      </w:r>
    </w:p>
    <w:p w14:paraId="3ACE7292" w14:textId="7CBCFF9D"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Se va completa Matricea </w:t>
      </w:r>
      <w:r w:rsidR="001C7AFD" w:rsidRPr="00524E61">
        <w:rPr>
          <w:rFonts w:asciiTheme="minorHAnsi" w:hAnsiTheme="minorHAnsi" w:cstheme="minorHAnsi"/>
          <w:sz w:val="22"/>
          <w:szCs w:val="22"/>
        </w:rPr>
        <w:t>de corelare a bugetului proiectului cu devizul general al investiției</w:t>
      </w:r>
      <w:r w:rsidRPr="00524E61">
        <w:rPr>
          <w:rFonts w:asciiTheme="minorHAnsi" w:hAnsiTheme="minorHAnsi" w:cstheme="minorHAnsi"/>
          <w:sz w:val="22"/>
          <w:szCs w:val="22"/>
        </w:rPr>
        <w:t xml:space="preserve">, </w:t>
      </w:r>
      <w:r w:rsidRPr="00524E61">
        <w:rPr>
          <w:rFonts w:asciiTheme="minorHAnsi" w:hAnsiTheme="minorHAnsi" w:cstheme="minorHAnsi"/>
          <w:b/>
          <w:bCs/>
          <w:sz w:val="22"/>
          <w:szCs w:val="22"/>
        </w:rPr>
        <w:t xml:space="preserve">Model </w:t>
      </w:r>
      <w:r w:rsidR="0069293C" w:rsidRPr="00524E61">
        <w:rPr>
          <w:rFonts w:asciiTheme="minorHAnsi" w:hAnsiTheme="minorHAnsi" w:cstheme="minorHAnsi"/>
          <w:b/>
          <w:bCs/>
          <w:sz w:val="22"/>
          <w:szCs w:val="22"/>
        </w:rPr>
        <w:t>A</w:t>
      </w:r>
      <w:r w:rsidRPr="00524E61">
        <w:rPr>
          <w:rFonts w:asciiTheme="minorHAnsi" w:hAnsiTheme="minorHAnsi" w:cstheme="minorHAnsi"/>
          <w:sz w:val="22"/>
          <w:szCs w:val="22"/>
        </w:rPr>
        <w:t xml:space="preserve"> la prezentul ghid.</w:t>
      </w:r>
    </w:p>
    <w:p w14:paraId="201CE0C6" w14:textId="147A72CB" w:rsidR="00D15F90" w:rsidRDefault="00D15F90"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De asemenea, se va completa şi Anexa 1</w:t>
      </w:r>
      <w:r w:rsidR="00B85DE9" w:rsidRPr="00524E61">
        <w:rPr>
          <w:rFonts w:asciiTheme="minorHAnsi" w:hAnsiTheme="minorHAnsi" w:cstheme="minorHAnsi"/>
          <w:sz w:val="22"/>
          <w:szCs w:val="22"/>
        </w:rPr>
        <w:t>4</w:t>
      </w:r>
      <w:r w:rsidR="00265706" w:rsidRPr="00524E61">
        <w:rPr>
          <w:rFonts w:asciiTheme="minorHAnsi" w:hAnsiTheme="minorHAnsi" w:cstheme="minorHAnsi"/>
          <w:sz w:val="22"/>
          <w:szCs w:val="22"/>
        </w:rPr>
        <w:t>.1 sau 14.2</w:t>
      </w:r>
      <w:r w:rsidRPr="00524E61">
        <w:rPr>
          <w:rFonts w:asciiTheme="minorHAnsi" w:hAnsiTheme="minorHAnsi" w:cstheme="minorHAnsi"/>
          <w:sz w:val="22"/>
          <w:szCs w:val="22"/>
        </w:rPr>
        <w:t xml:space="preserve"> – Declaraţia privind eligibilitatea TVA.</w:t>
      </w:r>
    </w:p>
    <w:p w14:paraId="38927FC8" w14:textId="77777777" w:rsidR="0036197A" w:rsidRPr="00524E61" w:rsidRDefault="0036197A" w:rsidP="00524E61">
      <w:pPr>
        <w:spacing w:before="0" w:after="0"/>
        <w:jc w:val="both"/>
        <w:rPr>
          <w:rFonts w:asciiTheme="minorHAnsi" w:hAnsiTheme="minorHAnsi" w:cstheme="minorHAnsi"/>
          <w:sz w:val="22"/>
          <w:szCs w:val="22"/>
        </w:rPr>
      </w:pPr>
    </w:p>
    <w:p w14:paraId="000FF64D" w14:textId="0CA5363C" w:rsidR="00181E8F" w:rsidRPr="00524E61" w:rsidRDefault="00333CAB" w:rsidP="00524E61">
      <w:pPr>
        <w:pStyle w:val="Heading2"/>
        <w:spacing w:before="0" w:after="0"/>
        <w:rPr>
          <w:sz w:val="22"/>
          <w:szCs w:val="22"/>
        </w:rPr>
      </w:pPr>
      <w:bookmarkStart w:id="242" w:name="_Toc99376172"/>
      <w:r w:rsidRPr="00524E61">
        <w:rPr>
          <w:sz w:val="22"/>
          <w:szCs w:val="22"/>
        </w:rPr>
        <w:t xml:space="preserve"> </w:t>
      </w:r>
      <w:bookmarkStart w:id="243" w:name="_Toc142556405"/>
      <w:bookmarkStart w:id="244" w:name="_Toc200019389"/>
      <w:r w:rsidR="00181E8F" w:rsidRPr="00524E61">
        <w:rPr>
          <w:sz w:val="22"/>
          <w:szCs w:val="22"/>
        </w:rPr>
        <w:t>Anexe şi documente obligatorii la depunerea cererii</w:t>
      </w:r>
      <w:bookmarkEnd w:id="242"/>
      <w:bookmarkEnd w:id="243"/>
      <w:bookmarkEnd w:id="244"/>
    </w:p>
    <w:p w14:paraId="1DCF6B49" w14:textId="77777777" w:rsidR="00460787" w:rsidRPr="00524E61" w:rsidRDefault="0046078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Condițiile de eligibilitate ale solicitanților de fonduri externe nerambursabile fac obiectul </w:t>
      </w:r>
      <w:r w:rsidRPr="00524E61">
        <w:rPr>
          <w:rFonts w:asciiTheme="minorHAnsi" w:hAnsiTheme="minorHAnsi" w:cstheme="minorHAnsi"/>
          <w:b/>
          <w:bCs/>
          <w:sz w:val="22"/>
          <w:szCs w:val="22"/>
        </w:rPr>
        <w:t>declarației unice a solicitantului</w:t>
      </w:r>
      <w:r w:rsidRPr="00524E61">
        <w:rPr>
          <w:rFonts w:asciiTheme="minorHAnsi" w:hAnsiTheme="minorHAnsi" w:cstheme="minorHAnsi"/>
          <w:sz w:val="22"/>
          <w:szCs w:val="22"/>
        </w:rPr>
        <w:t xml:space="preserve">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580E11AE" w14:textId="515E6EB9" w:rsidR="00460787" w:rsidRPr="00524E61" w:rsidRDefault="0046078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Solicitantul va depune documentele justificative, documentel</w:t>
      </w:r>
      <w:r w:rsidR="008E09AC" w:rsidRPr="00524E61">
        <w:rPr>
          <w:rFonts w:asciiTheme="minorHAnsi" w:hAnsiTheme="minorHAnsi" w:cstheme="minorHAnsi"/>
          <w:sz w:val="22"/>
          <w:szCs w:val="22"/>
        </w:rPr>
        <w:t>e</w:t>
      </w:r>
      <w:r w:rsidRPr="00524E61">
        <w:rPr>
          <w:rFonts w:asciiTheme="minorHAnsi" w:hAnsiTheme="minorHAnsi" w:cstheme="minorHAnsi"/>
          <w:sz w:val="22"/>
          <w:szCs w:val="22"/>
        </w:rPr>
        <w:t xml:space="preserve"> suport și anexele într-un format care să respecte cerințele de formă și conținut prevăzute în legislația națională și europeană, în situația în care pentru aceste documente este reglementat un format sau conținut standard.</w:t>
      </w:r>
    </w:p>
    <w:p w14:paraId="51038360" w14:textId="43396342" w:rsidR="008C3230" w:rsidRPr="00524E61" w:rsidRDefault="008C3230"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Îndeplinirea condițiilor de eligibilitate se dovedește de către solicitant, în etapa de contractare, prin prezentarea de documente cu valoare probantă, specificate în Ghidul Solicitantului aplicabil.</w:t>
      </w:r>
    </w:p>
    <w:p w14:paraId="2EC930FB" w14:textId="23BDB0F9" w:rsidR="00460787" w:rsidRPr="00524E61" w:rsidRDefault="0046078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Odată cu generarea și semnarea </w:t>
      </w:r>
      <w:r w:rsidR="0058308E" w:rsidRPr="00524E61">
        <w:rPr>
          <w:rFonts w:asciiTheme="minorHAnsi" w:hAnsiTheme="minorHAnsi" w:cstheme="minorHAnsi"/>
          <w:sz w:val="22"/>
          <w:szCs w:val="22"/>
        </w:rPr>
        <w:t>D</w:t>
      </w:r>
      <w:r w:rsidRPr="00524E61">
        <w:rPr>
          <w:rFonts w:asciiTheme="minorHAnsi" w:hAnsiTheme="minorHAnsi" w:cstheme="minorHAnsi"/>
          <w:sz w:val="22"/>
          <w:szCs w:val="22"/>
        </w:rPr>
        <w:t xml:space="preserve">eclarației unice, solicitantul nu  este obligat să depună documente doveditoare </w:t>
      </w:r>
      <w:bookmarkStart w:id="245" w:name="_Hlk136186769"/>
      <w:r w:rsidRPr="00524E61">
        <w:rPr>
          <w:rFonts w:asciiTheme="minorHAnsi" w:hAnsiTheme="minorHAnsi" w:cstheme="minorHAnsi"/>
          <w:sz w:val="22"/>
          <w:szCs w:val="22"/>
        </w:rPr>
        <w:t>o dat</w:t>
      </w:r>
      <w:r w:rsidR="00687325" w:rsidRPr="00524E61">
        <w:rPr>
          <w:rFonts w:asciiTheme="minorHAnsi" w:hAnsiTheme="minorHAnsi" w:cstheme="minorHAnsi"/>
          <w:sz w:val="22"/>
          <w:szCs w:val="22"/>
        </w:rPr>
        <w:t>ă</w:t>
      </w:r>
      <w:r w:rsidRPr="00524E61">
        <w:rPr>
          <w:rFonts w:asciiTheme="minorHAnsi" w:hAnsiTheme="minorHAnsi" w:cstheme="minorHAnsi"/>
          <w:sz w:val="22"/>
          <w:szCs w:val="22"/>
        </w:rPr>
        <w:t xml:space="preserve"> cu </w:t>
      </w:r>
      <w:r w:rsidR="0058308E" w:rsidRPr="00524E61">
        <w:rPr>
          <w:rFonts w:asciiTheme="minorHAnsi" w:hAnsiTheme="minorHAnsi" w:cstheme="minorHAnsi"/>
          <w:sz w:val="22"/>
          <w:szCs w:val="22"/>
        </w:rPr>
        <w:t>C</w:t>
      </w:r>
      <w:r w:rsidRPr="00524E61">
        <w:rPr>
          <w:rFonts w:asciiTheme="minorHAnsi" w:hAnsiTheme="minorHAnsi" w:cstheme="minorHAnsi"/>
          <w:sz w:val="22"/>
          <w:szCs w:val="22"/>
        </w:rPr>
        <w:t xml:space="preserve">ererea de </w:t>
      </w:r>
      <w:r w:rsidR="0058308E" w:rsidRPr="00524E61">
        <w:rPr>
          <w:rFonts w:asciiTheme="minorHAnsi" w:hAnsiTheme="minorHAnsi" w:cstheme="minorHAnsi"/>
          <w:sz w:val="22"/>
          <w:szCs w:val="22"/>
        </w:rPr>
        <w:t>F</w:t>
      </w:r>
      <w:r w:rsidRPr="00524E61">
        <w:rPr>
          <w:rFonts w:asciiTheme="minorHAnsi" w:hAnsiTheme="minorHAnsi" w:cstheme="minorHAnsi"/>
          <w:sz w:val="22"/>
          <w:szCs w:val="22"/>
        </w:rPr>
        <w:t>inan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are</w:t>
      </w:r>
      <w:bookmarkEnd w:id="245"/>
      <w:r w:rsidRPr="00524E61">
        <w:rPr>
          <w:rFonts w:asciiTheme="minorHAnsi" w:hAnsiTheme="minorHAnsi" w:cstheme="minorHAnsi"/>
          <w:sz w:val="22"/>
          <w:szCs w:val="22"/>
        </w:rPr>
        <w:t>, cu excepția acelor documente și anexe care sunt evaluate în etapa de evaluare tehnică și financiară a proiectului, respectiv:</w:t>
      </w:r>
    </w:p>
    <w:p w14:paraId="7A05E830" w14:textId="77777777" w:rsidR="00460787" w:rsidRPr="00524E61" w:rsidRDefault="00460787" w:rsidP="00524E61">
      <w:pPr>
        <w:spacing w:before="0" w:after="0"/>
        <w:jc w:val="both"/>
        <w:rPr>
          <w:rFonts w:asciiTheme="minorHAnsi" w:hAnsiTheme="minorHAnsi" w:cstheme="minorHAnsi"/>
          <w:sz w:val="22"/>
          <w:szCs w:val="22"/>
        </w:rPr>
      </w:pPr>
    </w:p>
    <w:p w14:paraId="41219C69" w14:textId="77777777" w:rsidR="00DF1825" w:rsidRPr="00524E61" w:rsidRDefault="00DF1825" w:rsidP="00524E61">
      <w:pPr>
        <w:numPr>
          <w:ilvl w:val="0"/>
          <w:numId w:val="2"/>
        </w:numPr>
        <w:spacing w:before="0" w:after="0"/>
        <w:ind w:left="270" w:hanging="269"/>
        <w:jc w:val="both"/>
        <w:rPr>
          <w:rFonts w:asciiTheme="minorHAnsi" w:hAnsiTheme="minorHAnsi" w:cstheme="minorHAnsi"/>
          <w:b/>
          <w:bCs/>
          <w:sz w:val="22"/>
          <w:szCs w:val="22"/>
        </w:rPr>
      </w:pPr>
      <w:r w:rsidRPr="00524E61">
        <w:rPr>
          <w:rFonts w:asciiTheme="minorHAnsi" w:hAnsiTheme="minorHAnsi" w:cstheme="minorHAnsi"/>
          <w:b/>
          <w:bCs/>
          <w:sz w:val="22"/>
          <w:szCs w:val="22"/>
        </w:rPr>
        <w:t>Declaraţia unică a solicitantului</w:t>
      </w:r>
    </w:p>
    <w:p w14:paraId="417A42BC" w14:textId="77777777"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Se va anexa </w:t>
      </w:r>
      <w:r w:rsidRPr="00524E61">
        <w:rPr>
          <w:rFonts w:asciiTheme="minorHAnsi" w:hAnsiTheme="minorHAnsi" w:cstheme="minorHAnsi"/>
          <w:b/>
          <w:bCs/>
          <w:sz w:val="22"/>
          <w:szCs w:val="22"/>
        </w:rPr>
        <w:t>Declarația unică a solicitantului, Anexa 3</w:t>
      </w:r>
      <w:r w:rsidRPr="00524E61">
        <w:rPr>
          <w:rFonts w:asciiTheme="minorHAnsi" w:hAnsiTheme="minorHAnsi" w:cstheme="minorHAnsi"/>
          <w:sz w:val="22"/>
          <w:szCs w:val="22"/>
        </w:rPr>
        <w:t xml:space="preserve"> la prezentul Ghid – Declarație pe propria răspundere a solicitantului, sub incidența prevederilor din dreptul penal și civil, în special cele care privesc falsul în declarații și falsul intelectual, prin care acesta declară că îndeplinește condițiile de eligibilitate prevăzute în Ghidul </w:t>
      </w:r>
      <w:r w:rsidRPr="00524E61">
        <w:rPr>
          <w:rFonts w:asciiTheme="minorHAnsi" w:hAnsiTheme="minorHAnsi" w:cstheme="minorHAnsi"/>
          <w:sz w:val="22"/>
          <w:szCs w:val="22"/>
        </w:rPr>
        <w:lastRenderedPageBreak/>
        <w:t xml:space="preserve">Solicitantului și se angajează ca în situația în care proiectul va fi admis la contractare va prezenta toate documente justificative prin care va face dovada îndeplinirii condițiilor de eligibilitate, sub sancțiunea respingerii finanțării. </w:t>
      </w:r>
    </w:p>
    <w:p w14:paraId="0A5EF0EE" w14:textId="77777777"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Această declarație va fi completată de solicitant și ulterior generată de aplicația MySMIS2021 și va fi semnată cu semnătură electronică de către reprezentantul legal al solicitantului.</w:t>
      </w:r>
    </w:p>
    <w:p w14:paraId="774D8AA3" w14:textId="77777777"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Îndeplinirea condițiilor de eligibilitate se dovedește de către solicitant, în etapa de contractare, prin prezentarea de documente cu valoare probantă, specificate în Ghidul Solicitantului aplicabil. </w:t>
      </w:r>
    </w:p>
    <w:p w14:paraId="74CC878C" w14:textId="77777777"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Solicitanții care în etapa de contractare până la termenul stabilit de către AM nu fac dovada îndeplinirii condițiilor de eligibilitate conform Declarației unice prezentate în etapa de depunere a cererii de finanțare, sunt declarați respinși, iar contractul de finanțare nu va fi semnat.</w:t>
      </w:r>
    </w:p>
    <w:p w14:paraId="28104168" w14:textId="64072B59" w:rsidR="0036197A"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AM sesizează organele de urmărire penală, atunci când constată că una sau mai multe declarații depuse de solicitanții de fonduri externe nerambursabile sunt false, inexacte sau conțin informații eronate care pot conduce la decizii eronate de către autoritățile de management, în termenele prevăzute de legislația în vigoare aplicabilă, calculate de la data constatării acestor stări de fapt.</w:t>
      </w:r>
    </w:p>
    <w:p w14:paraId="0216E9DA" w14:textId="77777777" w:rsidR="0036197A" w:rsidRPr="00524E61" w:rsidRDefault="0036197A" w:rsidP="00524E61">
      <w:pPr>
        <w:spacing w:before="0" w:after="0"/>
        <w:jc w:val="both"/>
        <w:rPr>
          <w:rFonts w:asciiTheme="minorHAnsi" w:hAnsiTheme="minorHAnsi" w:cstheme="minorHAnsi"/>
          <w:sz w:val="22"/>
          <w:szCs w:val="22"/>
        </w:rPr>
      </w:pPr>
    </w:p>
    <w:p w14:paraId="6D4C782E" w14:textId="5C515230" w:rsidR="00DF1825" w:rsidRPr="00524E61" w:rsidRDefault="00DF1825" w:rsidP="00524E61">
      <w:pPr>
        <w:numPr>
          <w:ilvl w:val="0"/>
          <w:numId w:val="2"/>
        </w:numPr>
        <w:autoSpaceDE w:val="0"/>
        <w:autoSpaceDN w:val="0"/>
        <w:adjustRightInd w:val="0"/>
        <w:spacing w:before="0" w:after="0"/>
        <w:ind w:left="270" w:hanging="270"/>
        <w:jc w:val="both"/>
        <w:rPr>
          <w:rFonts w:asciiTheme="minorHAnsi" w:hAnsiTheme="minorHAnsi" w:cstheme="minorHAnsi"/>
          <w:b/>
          <w:bCs/>
          <w:color w:val="FF0000"/>
          <w:sz w:val="22"/>
          <w:szCs w:val="22"/>
          <w:lang w:eastAsia="ro-RO"/>
        </w:rPr>
      </w:pPr>
      <w:bookmarkStart w:id="246" w:name="_Hlk100062298"/>
      <w:r w:rsidRPr="00524E61">
        <w:rPr>
          <w:rFonts w:asciiTheme="minorHAnsi" w:hAnsiTheme="minorHAnsi" w:cstheme="minorHAnsi"/>
          <w:b/>
          <w:bCs/>
          <w:iCs/>
          <w:sz w:val="22"/>
          <w:szCs w:val="22"/>
        </w:rPr>
        <w:t>Documente privind identificarea reprezentantului legal al solicitantului</w:t>
      </w:r>
      <w:r w:rsidR="001D68E3" w:rsidRPr="00524E61">
        <w:rPr>
          <w:rFonts w:asciiTheme="minorHAnsi" w:hAnsiTheme="minorHAnsi" w:cstheme="minorHAnsi"/>
          <w:b/>
          <w:bCs/>
          <w:iCs/>
          <w:sz w:val="22"/>
          <w:szCs w:val="22"/>
        </w:rPr>
        <w:t>/liderului de parteneriat/partener</w:t>
      </w:r>
      <w:r w:rsidRPr="00524E61">
        <w:rPr>
          <w:rFonts w:asciiTheme="minorHAnsi" w:hAnsiTheme="minorHAnsi" w:cstheme="minorHAnsi"/>
          <w:b/>
          <w:bCs/>
          <w:iCs/>
          <w:sz w:val="22"/>
          <w:szCs w:val="22"/>
        </w:rPr>
        <w:t xml:space="preserve"> </w:t>
      </w:r>
      <w:bookmarkEnd w:id="246"/>
    </w:p>
    <w:p w14:paraId="29AB6F0E" w14:textId="77777777" w:rsidR="00DF1825" w:rsidRPr="00524E61" w:rsidRDefault="00DF1825" w:rsidP="00524E61">
      <w:pPr>
        <w:tabs>
          <w:tab w:val="left" w:pos="142"/>
          <w:tab w:val="left" w:pos="284"/>
        </w:tabs>
        <w:spacing w:before="0" w:after="0"/>
        <w:jc w:val="both"/>
        <w:rPr>
          <w:rFonts w:asciiTheme="minorHAnsi" w:hAnsiTheme="minorHAnsi" w:cstheme="minorHAnsi"/>
          <w:sz w:val="22"/>
          <w:szCs w:val="22"/>
        </w:rPr>
      </w:pPr>
      <w:r w:rsidRPr="00524E61">
        <w:rPr>
          <w:rFonts w:asciiTheme="minorHAnsi" w:hAnsiTheme="minorHAnsi" w:cstheme="minorHAnsi"/>
          <w:sz w:val="22"/>
          <w:szCs w:val="22"/>
        </w:rPr>
        <w:t>Se va anexa în mod obligatoriu la cererea de finanțare, actul de identitate a reprezentantului legal, act de identitate aflat în perioada de valabilitate.</w:t>
      </w:r>
    </w:p>
    <w:p w14:paraId="30D026C2" w14:textId="4415EE9E" w:rsidR="00DF1825" w:rsidRDefault="00DF1825" w:rsidP="00524E61">
      <w:pPr>
        <w:tabs>
          <w:tab w:val="left" w:pos="142"/>
          <w:tab w:val="left" w:pos="284"/>
        </w:tabs>
        <w:spacing w:before="0" w:after="0"/>
        <w:jc w:val="both"/>
        <w:rPr>
          <w:rFonts w:asciiTheme="minorHAnsi" w:hAnsiTheme="minorHAnsi" w:cstheme="minorHAnsi"/>
          <w:sz w:val="22"/>
          <w:szCs w:val="22"/>
        </w:rPr>
      </w:pPr>
      <w:r w:rsidRPr="00524E61">
        <w:rPr>
          <w:rFonts w:asciiTheme="minorHAnsi" w:hAnsiTheme="minorHAnsi" w:cstheme="minorHAnsi"/>
          <w:sz w:val="22"/>
          <w:szCs w:val="22"/>
        </w:rPr>
        <w:t>Se vor avea în vedere și prevederile secțiunii 10. Aspecte privind prelucrarea datelor cu caracter personal, la prezentul ghid.</w:t>
      </w:r>
    </w:p>
    <w:p w14:paraId="186FF380" w14:textId="77777777" w:rsidR="0036197A" w:rsidRPr="00524E61" w:rsidRDefault="0036197A" w:rsidP="00524E61">
      <w:pPr>
        <w:tabs>
          <w:tab w:val="left" w:pos="142"/>
          <w:tab w:val="left" w:pos="284"/>
        </w:tabs>
        <w:spacing w:before="0" w:after="0"/>
        <w:jc w:val="both"/>
        <w:rPr>
          <w:rFonts w:asciiTheme="minorHAnsi" w:hAnsiTheme="minorHAnsi" w:cstheme="minorHAnsi"/>
          <w:sz w:val="22"/>
          <w:szCs w:val="22"/>
        </w:rPr>
      </w:pPr>
    </w:p>
    <w:p w14:paraId="3C6B9C92" w14:textId="752C17DD" w:rsidR="00DF1825" w:rsidRDefault="00DF1825" w:rsidP="00524E61">
      <w:pPr>
        <w:numPr>
          <w:ilvl w:val="0"/>
          <w:numId w:val="2"/>
        </w:numPr>
        <w:spacing w:before="0" w:after="0"/>
        <w:ind w:left="270" w:hanging="270"/>
        <w:contextualSpacing/>
        <w:jc w:val="both"/>
        <w:rPr>
          <w:rFonts w:asciiTheme="minorHAnsi" w:hAnsiTheme="minorHAnsi" w:cstheme="minorHAnsi"/>
          <w:sz w:val="22"/>
          <w:szCs w:val="22"/>
        </w:rPr>
      </w:pPr>
      <w:r w:rsidRPr="00524E61">
        <w:rPr>
          <w:rFonts w:asciiTheme="minorHAnsi" w:hAnsiTheme="minorHAnsi" w:cstheme="minorHAnsi"/>
          <w:b/>
          <w:bCs/>
          <w:sz w:val="22"/>
          <w:szCs w:val="22"/>
        </w:rPr>
        <w:t xml:space="preserve">Mandatul special/ împuternicirea specială </w:t>
      </w:r>
      <w:r w:rsidRPr="00524E61">
        <w:rPr>
          <w:rFonts w:asciiTheme="minorHAnsi" w:hAnsiTheme="minorHAnsi" w:cstheme="minorHAnsi"/>
          <w:sz w:val="22"/>
          <w:szCs w:val="22"/>
        </w:rPr>
        <w:t xml:space="preserve">pentru semnarea anumitor anexe/secţiuni la cererea de finanțare (dacă este cazul) și Certificarea aplicaţiei, Model C la prezentul Ghid. </w:t>
      </w:r>
    </w:p>
    <w:p w14:paraId="379C68C7" w14:textId="77777777" w:rsidR="0036197A" w:rsidRPr="00524E61" w:rsidRDefault="0036197A" w:rsidP="0036197A">
      <w:pPr>
        <w:spacing w:before="0" w:after="0"/>
        <w:ind w:left="270"/>
        <w:contextualSpacing/>
        <w:jc w:val="both"/>
        <w:rPr>
          <w:rFonts w:asciiTheme="minorHAnsi" w:hAnsiTheme="minorHAnsi" w:cstheme="minorHAnsi"/>
          <w:sz w:val="22"/>
          <w:szCs w:val="22"/>
        </w:rPr>
      </w:pPr>
    </w:p>
    <w:p w14:paraId="07625A72" w14:textId="5E927F6E" w:rsidR="00DF1825" w:rsidRPr="00524E61" w:rsidRDefault="00DF1825" w:rsidP="00524E61">
      <w:pPr>
        <w:numPr>
          <w:ilvl w:val="0"/>
          <w:numId w:val="2"/>
        </w:numPr>
        <w:autoSpaceDE w:val="0"/>
        <w:autoSpaceDN w:val="0"/>
        <w:adjustRightInd w:val="0"/>
        <w:spacing w:before="0" w:after="0"/>
        <w:ind w:left="270" w:hanging="270"/>
        <w:jc w:val="both"/>
        <w:rPr>
          <w:rFonts w:asciiTheme="minorHAnsi" w:hAnsiTheme="minorHAnsi" w:cstheme="minorHAnsi"/>
          <w:color w:val="000000"/>
          <w:sz w:val="22"/>
          <w:szCs w:val="22"/>
          <w:lang w:eastAsia="ro-RO"/>
        </w:rPr>
      </w:pPr>
      <w:r w:rsidRPr="00524E61">
        <w:rPr>
          <w:rFonts w:asciiTheme="minorHAnsi" w:hAnsiTheme="minorHAnsi" w:cstheme="minorHAnsi"/>
          <w:b/>
          <w:bCs/>
          <w:sz w:val="22"/>
          <w:szCs w:val="22"/>
          <w:lang w:eastAsia="ro-RO"/>
        </w:rPr>
        <w:t>Declarația IMM</w:t>
      </w:r>
      <w:r w:rsidR="00BD2DA8" w:rsidRPr="00524E61">
        <w:rPr>
          <w:rFonts w:asciiTheme="minorHAnsi" w:hAnsiTheme="minorHAnsi" w:cstheme="minorHAnsi"/>
          <w:b/>
          <w:bCs/>
          <w:sz w:val="22"/>
          <w:szCs w:val="22"/>
          <w:lang w:eastAsia="ro-RO"/>
        </w:rPr>
        <w:t xml:space="preserve">, dacă este cazul </w:t>
      </w:r>
      <w:r w:rsidRPr="004544F7">
        <w:rPr>
          <w:rFonts w:asciiTheme="minorHAnsi" w:hAnsiTheme="minorHAnsi" w:cstheme="minorHAnsi"/>
          <w:sz w:val="22"/>
          <w:szCs w:val="22"/>
          <w:lang w:eastAsia="ro-RO"/>
        </w:rPr>
        <w:t>(model standard în Anexa 15 la prezentul ghid</w:t>
      </w:r>
      <w:r w:rsidRPr="004544F7">
        <w:rPr>
          <w:rFonts w:asciiTheme="minorHAnsi" w:hAnsiTheme="minorHAnsi" w:cstheme="minorHAnsi"/>
          <w:color w:val="000000"/>
          <w:sz w:val="22"/>
          <w:szCs w:val="22"/>
          <w:lang w:eastAsia="ro-RO"/>
        </w:rPr>
        <w:t>)</w:t>
      </w:r>
      <w:r w:rsidRPr="00524E61">
        <w:rPr>
          <w:rFonts w:asciiTheme="minorHAnsi" w:hAnsiTheme="minorHAnsi" w:cstheme="minorHAnsi"/>
          <w:b/>
          <w:bCs/>
          <w:color w:val="000000"/>
          <w:sz w:val="22"/>
          <w:szCs w:val="22"/>
          <w:lang w:eastAsia="ro-RO"/>
        </w:rPr>
        <w:t xml:space="preserve"> </w:t>
      </w:r>
      <w:r w:rsidRPr="00524E61">
        <w:rPr>
          <w:rFonts w:asciiTheme="minorHAnsi" w:hAnsiTheme="minorHAnsi" w:cstheme="minorHAnsi"/>
          <w:color w:val="000000"/>
          <w:sz w:val="22"/>
          <w:szCs w:val="22"/>
          <w:lang w:eastAsia="ro-RO"/>
        </w:rPr>
        <w:t>,</w:t>
      </w:r>
      <w:r w:rsidRPr="00524E61">
        <w:rPr>
          <w:rFonts w:asciiTheme="minorHAnsi" w:hAnsiTheme="minorHAnsi" w:cstheme="minorHAnsi"/>
          <w:b/>
          <w:bCs/>
          <w:color w:val="000000"/>
          <w:sz w:val="22"/>
          <w:szCs w:val="22"/>
          <w:lang w:eastAsia="ro-RO"/>
        </w:rPr>
        <w:t xml:space="preserve"> </w:t>
      </w:r>
      <w:r w:rsidRPr="00524E61">
        <w:rPr>
          <w:rFonts w:asciiTheme="minorHAnsi" w:hAnsiTheme="minorHAnsi" w:cstheme="minorHAnsi"/>
          <w:color w:val="000000"/>
          <w:sz w:val="22"/>
          <w:szCs w:val="22"/>
          <w:lang w:eastAsia="ro-RO"/>
        </w:rPr>
        <w:t>în care se va evidenția, printre altele, ajutoarele de minimis și de stat primite/ solicitate în perioada scursă de la depunerea cererii de finanțare. Se va reverifica încadrarea finanțării nerambursabile solicitate în plafonul de minimis.</w:t>
      </w:r>
    </w:p>
    <w:p w14:paraId="0002DCD0" w14:textId="77777777" w:rsidR="004544F7" w:rsidRDefault="00BD2DA8" w:rsidP="004544F7">
      <w:pPr>
        <w:autoSpaceDE w:val="0"/>
        <w:autoSpaceDN w:val="0"/>
        <w:adjustRightInd w:val="0"/>
        <w:spacing w:before="0" w:after="0"/>
        <w:ind w:left="270"/>
        <w:jc w:val="both"/>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În cazul parteneriatelor, fiecare entitate membră a parteneriatului va completa câte o declarație.</w:t>
      </w:r>
    </w:p>
    <w:p w14:paraId="12A6CC95" w14:textId="26DCCF21" w:rsidR="00DF1825" w:rsidRPr="004544F7" w:rsidRDefault="00DF1825" w:rsidP="004544F7">
      <w:pPr>
        <w:autoSpaceDE w:val="0"/>
        <w:autoSpaceDN w:val="0"/>
        <w:adjustRightInd w:val="0"/>
        <w:spacing w:before="0" w:after="0"/>
        <w:ind w:left="270"/>
        <w:jc w:val="both"/>
        <w:rPr>
          <w:rFonts w:asciiTheme="minorHAnsi" w:hAnsiTheme="minorHAnsi" w:cstheme="minorHAnsi"/>
          <w:color w:val="000000"/>
          <w:sz w:val="22"/>
          <w:szCs w:val="22"/>
          <w:lang w:eastAsia="ro-RO"/>
        </w:rPr>
      </w:pPr>
      <w:r w:rsidRPr="00524E61">
        <w:rPr>
          <w:rFonts w:asciiTheme="minorHAnsi" w:hAnsiTheme="minorHAnsi" w:cstheme="minorHAnsi"/>
          <w:b/>
          <w:bCs/>
          <w:sz w:val="22"/>
          <w:szCs w:val="22"/>
          <w:lang w:eastAsia="ro-RO"/>
        </w:rPr>
        <w:t>Notă!</w:t>
      </w:r>
      <w:r w:rsidRPr="00524E61">
        <w:rPr>
          <w:rFonts w:asciiTheme="minorHAnsi" w:hAnsiTheme="minorHAnsi" w:cstheme="minorHAnsi"/>
          <w:sz w:val="22"/>
          <w:szCs w:val="22"/>
          <w:lang w:eastAsia="ro-RO"/>
        </w:rPr>
        <w:t xml:space="preserve"> Verificarea îndeplinirii condiției de eligibilitate privind încadrarea solicitantului de finanțare în categoria eligibilă </w:t>
      </w:r>
      <w:r w:rsidR="009E1F55" w:rsidRPr="00524E61">
        <w:rPr>
          <w:rFonts w:asciiTheme="minorHAnsi" w:hAnsiTheme="minorHAnsi" w:cstheme="minorHAnsi"/>
          <w:sz w:val="22"/>
          <w:szCs w:val="22"/>
          <w:lang w:eastAsia="ro-RO"/>
        </w:rPr>
        <w:t>–</w:t>
      </w:r>
      <w:r w:rsidRPr="00524E61">
        <w:rPr>
          <w:rFonts w:asciiTheme="minorHAnsi" w:hAnsiTheme="minorHAnsi" w:cstheme="minorHAnsi"/>
          <w:sz w:val="22"/>
          <w:szCs w:val="22"/>
          <w:lang w:eastAsia="ro-RO"/>
        </w:rPr>
        <w:t xml:space="preserve"> microîntreprindere</w:t>
      </w:r>
      <w:r w:rsidR="009E1F55" w:rsidRPr="00524E61">
        <w:rPr>
          <w:rFonts w:asciiTheme="minorHAnsi" w:hAnsiTheme="minorHAnsi" w:cstheme="minorHAnsi"/>
          <w:sz w:val="22"/>
          <w:szCs w:val="22"/>
          <w:lang w:eastAsia="ro-RO"/>
        </w:rPr>
        <w:t>, întreprindere mică</w:t>
      </w:r>
      <w:r w:rsidR="001D68E3" w:rsidRPr="00524E61">
        <w:rPr>
          <w:rFonts w:asciiTheme="minorHAnsi" w:hAnsiTheme="minorHAnsi" w:cstheme="minorHAnsi"/>
          <w:sz w:val="22"/>
          <w:szCs w:val="22"/>
          <w:lang w:eastAsia="ro-RO"/>
        </w:rPr>
        <w:t xml:space="preserve">, </w:t>
      </w:r>
      <w:r w:rsidR="009E1F55" w:rsidRPr="00524E61">
        <w:rPr>
          <w:rFonts w:asciiTheme="minorHAnsi" w:hAnsiTheme="minorHAnsi" w:cstheme="minorHAnsi"/>
          <w:sz w:val="22"/>
          <w:szCs w:val="22"/>
          <w:lang w:eastAsia="ro-RO"/>
        </w:rPr>
        <w:t>mijlocie</w:t>
      </w:r>
      <w:r w:rsidR="001D68E3" w:rsidRPr="00524E61">
        <w:rPr>
          <w:rFonts w:asciiTheme="minorHAnsi" w:hAnsiTheme="minorHAnsi" w:cstheme="minorHAnsi"/>
          <w:sz w:val="22"/>
          <w:szCs w:val="22"/>
          <w:lang w:eastAsia="ro-RO"/>
        </w:rPr>
        <w:t xml:space="preserve"> sau mare</w:t>
      </w:r>
      <w:r w:rsidRPr="00524E61">
        <w:rPr>
          <w:rFonts w:asciiTheme="minorHAnsi" w:hAnsiTheme="minorHAnsi" w:cstheme="minorHAnsi"/>
          <w:sz w:val="22"/>
          <w:szCs w:val="22"/>
          <w:lang w:eastAsia="ro-RO"/>
        </w:rPr>
        <w:t xml:space="preserve"> se va realiza, în baza Declarației IMM complete și conforme, precum și a unei analize efectuate în etapa de evaluare, selecție și contractare, în baza documentelor și informațiilor prevăzute și solicitate prin ghidul solicitantului. Analiza vizează verificarea încadrării solicitantului în categoria micro</w:t>
      </w:r>
      <w:r w:rsidR="00687325" w:rsidRPr="00524E61">
        <w:rPr>
          <w:rFonts w:asciiTheme="minorHAnsi" w:hAnsiTheme="minorHAnsi" w:cstheme="minorHAnsi"/>
          <w:sz w:val="22"/>
          <w:szCs w:val="22"/>
          <w:lang w:eastAsia="ro-RO"/>
        </w:rPr>
        <w:t>î</w:t>
      </w:r>
      <w:r w:rsidRPr="00524E61">
        <w:rPr>
          <w:rFonts w:asciiTheme="minorHAnsi" w:hAnsiTheme="minorHAnsi" w:cstheme="minorHAnsi"/>
          <w:sz w:val="22"/>
          <w:szCs w:val="22"/>
          <w:lang w:eastAsia="ro-RO"/>
        </w:rPr>
        <w:t>ntreprindere</w:t>
      </w:r>
      <w:r w:rsidR="009E1F55" w:rsidRPr="00524E61">
        <w:rPr>
          <w:rFonts w:asciiTheme="minorHAnsi" w:hAnsiTheme="minorHAnsi" w:cstheme="minorHAnsi"/>
          <w:sz w:val="22"/>
          <w:szCs w:val="22"/>
          <w:lang w:eastAsia="ro-RO"/>
        </w:rPr>
        <w:t>, întreprindere mică sau mijlocie</w:t>
      </w:r>
      <w:r w:rsidRPr="00524E61">
        <w:rPr>
          <w:rFonts w:asciiTheme="minorHAnsi" w:hAnsiTheme="minorHAnsi" w:cstheme="minorHAnsi"/>
          <w:sz w:val="22"/>
          <w:szCs w:val="22"/>
          <w:lang w:eastAsia="ro-RO"/>
        </w:rPr>
        <w:t xml:space="preserve"> la data depunerii cererii de finanțare și la momentul semnării contractului de finanțare. ADR SE va putea solicita orice documente necesare pentru efectuarea verificării, inclusiv informații despre top clienți - furnizori, legături cu persoane fizice, juridice, relații comerciale, relații de familie, etc, iar </w:t>
      </w:r>
      <w:r w:rsidRPr="0036197A">
        <w:rPr>
          <w:rFonts w:asciiTheme="minorHAnsi" w:hAnsiTheme="minorHAnsi" w:cstheme="minorHAnsi"/>
          <w:sz w:val="22"/>
          <w:szCs w:val="22"/>
          <w:lang w:eastAsia="ro-RO"/>
        </w:rPr>
        <w:t>refuzul solicitantului de finanțare de a pune la dispoziție documentele/informațiile solicitate (poate) conduce la respingerea cererii de finanțare. Identificarea întreprinderii unice și a relațiilor de parteneriat și/sau legătură ale solicitantului de finanțare cu alte întreprinderi, se face prin raportare la situația de la data analizei, respectiv data întocmirii Declarației privind încadrarea în categoria IMM.</w:t>
      </w:r>
    </w:p>
    <w:p w14:paraId="0B4DFB67" w14:textId="77777777" w:rsidR="0036197A" w:rsidRPr="0036197A" w:rsidRDefault="0036197A" w:rsidP="00524E61">
      <w:pPr>
        <w:autoSpaceDE w:val="0"/>
        <w:autoSpaceDN w:val="0"/>
        <w:adjustRightInd w:val="0"/>
        <w:spacing w:before="0" w:after="0"/>
        <w:jc w:val="both"/>
        <w:rPr>
          <w:rFonts w:asciiTheme="minorHAnsi" w:hAnsiTheme="minorHAnsi" w:cstheme="minorHAnsi"/>
          <w:sz w:val="22"/>
          <w:szCs w:val="22"/>
          <w:lang w:eastAsia="ro-RO"/>
        </w:rPr>
      </w:pPr>
    </w:p>
    <w:p w14:paraId="24031E5D" w14:textId="77777777" w:rsidR="00DF1825" w:rsidRPr="00524E61" w:rsidRDefault="00DF1825" w:rsidP="00524E61">
      <w:pPr>
        <w:numPr>
          <w:ilvl w:val="0"/>
          <w:numId w:val="2"/>
        </w:numPr>
        <w:spacing w:before="0" w:after="0"/>
        <w:ind w:left="270" w:hanging="270"/>
        <w:contextualSpacing/>
        <w:jc w:val="both"/>
        <w:rPr>
          <w:rFonts w:asciiTheme="minorHAnsi" w:hAnsiTheme="minorHAnsi" w:cstheme="minorHAnsi"/>
          <w:b/>
          <w:sz w:val="22"/>
          <w:szCs w:val="22"/>
        </w:rPr>
      </w:pPr>
      <w:r w:rsidRPr="00524E61">
        <w:rPr>
          <w:rFonts w:asciiTheme="minorHAnsi" w:hAnsiTheme="minorHAnsi" w:cstheme="minorHAnsi"/>
          <w:b/>
          <w:sz w:val="22"/>
          <w:szCs w:val="22"/>
        </w:rPr>
        <w:t xml:space="preserve">Lista de echipamente/lucrări/servicii cu încadrarea acestora pe secțiunea de  cheltuieli eligibile /neeligibile </w:t>
      </w:r>
    </w:p>
    <w:p w14:paraId="5DF8FC3A" w14:textId="419D5AF8" w:rsidR="00DF1825"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Se va depune Lista de echipamente/lucrări/servicii, evidenţiindu-se cele două tipuri de cheltuieli (eligibile/neeligibile) cu menționarea prețurilor acestora, iar informațiile vor fi corelate cu bugetul / devizul proiectului. </w:t>
      </w:r>
      <w:r w:rsidR="004544F7">
        <w:rPr>
          <w:rFonts w:asciiTheme="minorHAnsi" w:hAnsiTheme="minorHAnsi" w:cstheme="minorHAnsi"/>
          <w:sz w:val="22"/>
          <w:szCs w:val="22"/>
        </w:rPr>
        <w:t xml:space="preserve"> </w:t>
      </w:r>
      <w:r w:rsidRPr="00524E61">
        <w:rPr>
          <w:rFonts w:asciiTheme="minorHAnsi" w:hAnsiTheme="minorHAnsi" w:cstheme="minorHAnsi"/>
          <w:sz w:val="22"/>
          <w:szCs w:val="22"/>
        </w:rPr>
        <w:t>Se va folosi modelul B, Lista de echipamente/lucrări/servicii.</w:t>
      </w:r>
    </w:p>
    <w:p w14:paraId="5BF92D76" w14:textId="77777777" w:rsidR="0036197A" w:rsidRPr="00524E61" w:rsidRDefault="0036197A" w:rsidP="00524E61">
      <w:pPr>
        <w:spacing w:before="0" w:after="0"/>
        <w:jc w:val="both"/>
        <w:rPr>
          <w:rFonts w:asciiTheme="minorHAnsi" w:hAnsiTheme="minorHAnsi" w:cstheme="minorHAnsi"/>
          <w:sz w:val="22"/>
          <w:szCs w:val="22"/>
        </w:rPr>
      </w:pPr>
    </w:p>
    <w:p w14:paraId="0D5CB110" w14:textId="77777777" w:rsidR="004544F7" w:rsidRDefault="00DF1825" w:rsidP="004544F7">
      <w:pPr>
        <w:numPr>
          <w:ilvl w:val="0"/>
          <w:numId w:val="2"/>
        </w:numPr>
        <w:spacing w:before="0" w:after="0"/>
        <w:contextualSpacing/>
        <w:jc w:val="both"/>
        <w:rPr>
          <w:rFonts w:asciiTheme="minorHAnsi" w:hAnsiTheme="minorHAnsi" w:cstheme="minorHAnsi"/>
          <w:sz w:val="22"/>
          <w:szCs w:val="22"/>
        </w:rPr>
      </w:pPr>
      <w:r w:rsidRPr="00524E61">
        <w:rPr>
          <w:rFonts w:asciiTheme="minorHAnsi" w:hAnsiTheme="minorHAnsi" w:cstheme="minorHAnsi"/>
          <w:b/>
          <w:bCs/>
          <w:sz w:val="22"/>
          <w:szCs w:val="22"/>
        </w:rPr>
        <w:lastRenderedPageBreak/>
        <w:t xml:space="preserve">Devizul general pentru proiectele de lucrări în  conformitate cu HG 907/2016 </w:t>
      </w:r>
      <w:r w:rsidRPr="00524E61">
        <w:rPr>
          <w:rFonts w:asciiTheme="minorHAnsi" w:hAnsiTheme="minorHAnsi" w:cstheme="minorHAnsi"/>
          <w:sz w:val="22"/>
          <w:szCs w:val="22"/>
        </w:rPr>
        <w:t>privind etapele de elaborare și conținutul-cadru al documentațiilor tehnico-economice aferente obiectivelor/ proiectelor de investiții finanțate din fonduri publice, cu modificările și completările ulterioare – a se vedea structura devizului general din legislația în vigoare privind aprobarea conţinutului-cadru al documentaţiei tehnico-economice aferente investiţiilor publice, precum şi a structurii şi metodologiei de elaborare a devizului general pentru obiective de investiţii şi lucrări de intervenţii.</w:t>
      </w:r>
    </w:p>
    <w:p w14:paraId="69FF6C4C" w14:textId="77777777" w:rsidR="004544F7" w:rsidRDefault="00DF1825" w:rsidP="004544F7">
      <w:pPr>
        <w:spacing w:before="0" w:after="0"/>
        <w:contextualSpacing/>
        <w:jc w:val="both"/>
        <w:rPr>
          <w:rFonts w:asciiTheme="minorHAnsi" w:hAnsiTheme="minorHAnsi" w:cstheme="minorHAnsi"/>
          <w:sz w:val="22"/>
          <w:szCs w:val="22"/>
        </w:rPr>
      </w:pPr>
      <w:r w:rsidRPr="004544F7">
        <w:rPr>
          <w:rFonts w:asciiTheme="minorHAnsi" w:hAnsiTheme="minorHAnsi" w:cstheme="minorHAnsi"/>
          <w:sz w:val="22"/>
          <w:szCs w:val="22"/>
        </w:rPr>
        <w:t xml:space="preserve">Devizul/ele general/e trebuie să prezinte data elaborării/actualizării, să fie asumat/e de către elaboratorul documentației tehnico-economice </w:t>
      </w:r>
      <w:r w:rsidR="00687325" w:rsidRPr="004544F7">
        <w:rPr>
          <w:rFonts w:asciiTheme="minorHAnsi" w:hAnsiTheme="minorHAnsi" w:cstheme="minorHAnsi"/>
          <w:sz w:val="22"/>
          <w:szCs w:val="22"/>
        </w:rPr>
        <w:t>ș</w:t>
      </w:r>
      <w:r w:rsidRPr="004544F7">
        <w:rPr>
          <w:rFonts w:asciiTheme="minorHAnsi" w:hAnsiTheme="minorHAnsi" w:cstheme="minorHAnsi"/>
          <w:sz w:val="22"/>
          <w:szCs w:val="22"/>
        </w:rPr>
        <w:t>i semnat/e și de reprezentantul legal.</w:t>
      </w:r>
    </w:p>
    <w:p w14:paraId="3CCF3ECE" w14:textId="77777777" w:rsidR="004544F7" w:rsidRDefault="00DF1825" w:rsidP="004544F7">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În cazul în care, în cadrul proiectului, există atât lucrări eligibile, cât și lucrări neeligibile, acestea se vor detalia separat în cadrul bugetului pe baza devizului general. </w:t>
      </w:r>
    </w:p>
    <w:p w14:paraId="594C9EAA" w14:textId="77777777" w:rsidR="004544F7" w:rsidRDefault="00DF1825" w:rsidP="004544F7">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Pentru detalii se va avea în vedere modelul privind Lista de echipamente/lucrări/servicii  - Model B, anexa la prezentul Ghid,  cu încadrarea acestora pe secțiunea de cheltuieli eligibile /neeligibile, anexată la cererea de finanțare. </w:t>
      </w:r>
    </w:p>
    <w:p w14:paraId="6065A580" w14:textId="767A9FAD" w:rsidR="00DF1825" w:rsidRDefault="00DF1825" w:rsidP="004544F7">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Se va prezenta inclusiv Matricea de corelare a bugetului proiectului cu devizul general al investiției, Model A la prezentul ghid în cazul proiectelor de lucrări.</w:t>
      </w:r>
    </w:p>
    <w:p w14:paraId="3FAE1302" w14:textId="77777777" w:rsidR="0036197A" w:rsidRPr="00524E61" w:rsidRDefault="0036197A" w:rsidP="00524E61">
      <w:pPr>
        <w:spacing w:before="0" w:after="0"/>
        <w:jc w:val="both"/>
        <w:rPr>
          <w:rFonts w:asciiTheme="minorHAnsi" w:hAnsiTheme="minorHAnsi" w:cstheme="minorHAnsi"/>
          <w:sz w:val="22"/>
          <w:szCs w:val="22"/>
        </w:rPr>
      </w:pPr>
    </w:p>
    <w:p w14:paraId="703471CE" w14:textId="7469EE95" w:rsidR="00BD2DA8" w:rsidRPr="00524E61" w:rsidRDefault="00BD2DA8" w:rsidP="00524E61">
      <w:pPr>
        <w:numPr>
          <w:ilvl w:val="0"/>
          <w:numId w:val="2"/>
        </w:numPr>
        <w:spacing w:before="0" w:after="0"/>
        <w:ind w:left="284" w:hanging="284"/>
        <w:jc w:val="both"/>
        <w:rPr>
          <w:rFonts w:asciiTheme="minorHAnsi" w:hAnsiTheme="minorHAnsi" w:cstheme="minorHAnsi"/>
          <w:b/>
          <w:bCs/>
          <w:sz w:val="22"/>
          <w:szCs w:val="22"/>
        </w:rPr>
      </w:pPr>
      <w:r w:rsidRPr="00524E61">
        <w:rPr>
          <w:rFonts w:asciiTheme="minorHAnsi" w:hAnsiTheme="minorHAnsi" w:cstheme="minorHAnsi"/>
          <w:b/>
          <w:bCs/>
          <w:sz w:val="22"/>
          <w:szCs w:val="22"/>
        </w:rPr>
        <w:t>Documentația tehnico-economică</w:t>
      </w:r>
    </w:p>
    <w:p w14:paraId="55E12D93" w14:textId="63B87CB1" w:rsidR="00BD2DA8" w:rsidRPr="00524E61" w:rsidRDefault="00BD2DA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La cererea de finanțare se va anexa Documentația de avizare a lucrărilor de intervenție sau Studiul de fezabilitate, după caz, elaborate în conformitate cu H.G. nr. 907/2016, cu modificările şi completările ulterioare. În cazul în care Proiectul tehnic a fost întocmit și recepționat, Proiectul tehnic se va anexa la Cererea de finanțare în format pdf, urmând ca evaluarea tehnică și financiară să se realizeze în baza acestuia. </w:t>
      </w:r>
    </w:p>
    <w:p w14:paraId="3A9E51C5" w14:textId="77777777" w:rsidR="00BD2DA8" w:rsidRPr="00524E61" w:rsidRDefault="00BD2DA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Se vor avea în vedere următoarele condiții: </w:t>
      </w:r>
    </w:p>
    <w:p w14:paraId="66B3C596" w14:textId="77777777" w:rsidR="00BD2DA8" w:rsidRPr="0036197A" w:rsidRDefault="00BD2DA8" w:rsidP="002F2C2A">
      <w:pPr>
        <w:pStyle w:val="ListParagraph"/>
        <w:numPr>
          <w:ilvl w:val="0"/>
          <w:numId w:val="64"/>
        </w:numPr>
        <w:spacing w:before="0" w:after="0"/>
        <w:ind w:left="851" w:hanging="425"/>
        <w:jc w:val="both"/>
        <w:rPr>
          <w:rFonts w:asciiTheme="minorHAnsi" w:hAnsiTheme="minorHAnsi" w:cstheme="minorHAnsi"/>
          <w:sz w:val="22"/>
          <w:szCs w:val="22"/>
        </w:rPr>
      </w:pPr>
      <w:r w:rsidRPr="0036197A">
        <w:rPr>
          <w:rFonts w:asciiTheme="minorHAnsi" w:hAnsiTheme="minorHAnsi" w:cstheme="minorHAnsi"/>
          <w:sz w:val="22"/>
          <w:szCs w:val="22"/>
        </w:rPr>
        <w:t xml:space="preserve">Documentația tehnico-economică a obiectivului de investiție anexată la cererea de finanțare (SF/DALI/PT) nu trebuie să fi fost elaborată/ revizuită/ reactualizată cu mai mult de 2 ani înainte de data depunerii cererii de finanţare. </w:t>
      </w:r>
    </w:p>
    <w:p w14:paraId="19AFEF39" w14:textId="77777777" w:rsidR="00BD2DA8" w:rsidRPr="0036197A" w:rsidRDefault="00BD2DA8" w:rsidP="002F2C2A">
      <w:pPr>
        <w:pStyle w:val="ListParagraph"/>
        <w:numPr>
          <w:ilvl w:val="0"/>
          <w:numId w:val="64"/>
        </w:numPr>
        <w:spacing w:before="0" w:after="0"/>
        <w:ind w:left="851" w:hanging="425"/>
        <w:jc w:val="both"/>
        <w:rPr>
          <w:rFonts w:asciiTheme="minorHAnsi" w:hAnsiTheme="minorHAnsi" w:cstheme="minorHAnsi"/>
          <w:sz w:val="22"/>
          <w:szCs w:val="22"/>
        </w:rPr>
      </w:pPr>
      <w:r w:rsidRPr="0036197A">
        <w:rPr>
          <w:rFonts w:asciiTheme="minorHAnsi" w:hAnsiTheme="minorHAnsi" w:cstheme="minorHAnsi"/>
          <w:sz w:val="22"/>
          <w:szCs w:val="22"/>
        </w:rPr>
        <w:t xml:space="preserve">Devizul general aferent documentației tehnico-economice anexate la cererea de finanțare (SF/DALI sau PT) nu trebuie să fi fost actualizat cu mai mult de 12 luni înainte de data depunerii cererii de finanţare. </w:t>
      </w:r>
    </w:p>
    <w:p w14:paraId="41ECD9E8" w14:textId="34BF3F3C" w:rsidR="00BD2DA8" w:rsidRPr="0036197A" w:rsidRDefault="00BD2DA8" w:rsidP="002F2C2A">
      <w:pPr>
        <w:pStyle w:val="ListParagraph"/>
        <w:numPr>
          <w:ilvl w:val="0"/>
          <w:numId w:val="64"/>
        </w:numPr>
        <w:spacing w:before="0" w:after="0"/>
        <w:ind w:left="851" w:hanging="425"/>
        <w:jc w:val="both"/>
        <w:rPr>
          <w:rFonts w:asciiTheme="minorHAnsi" w:hAnsiTheme="minorHAnsi" w:cstheme="minorHAnsi"/>
          <w:sz w:val="22"/>
          <w:szCs w:val="22"/>
        </w:rPr>
      </w:pPr>
      <w:r w:rsidRPr="0036197A">
        <w:rPr>
          <w:rFonts w:asciiTheme="minorHAnsi" w:hAnsiTheme="minorHAnsi" w:cstheme="minorHAnsi"/>
          <w:sz w:val="22"/>
          <w:szCs w:val="22"/>
        </w:rPr>
        <w:t>Partea desenată aferentă documentației tehnico-economice se depune scanat, în fișiere tip pdf, și va prezenta cartușul semnat conform prevederilor legale, cu toate semnăturile şi avizele (proiectant, verificatori de proiecte atestați, experţi tehnici, după caz).</w:t>
      </w:r>
    </w:p>
    <w:p w14:paraId="12892706" w14:textId="0D283ED9" w:rsidR="00BD2DA8" w:rsidRPr="0036197A" w:rsidRDefault="00BD2DA8" w:rsidP="002F2C2A">
      <w:pPr>
        <w:pStyle w:val="ListParagraph"/>
        <w:numPr>
          <w:ilvl w:val="0"/>
          <w:numId w:val="64"/>
        </w:numPr>
        <w:spacing w:before="0" w:after="0"/>
        <w:ind w:left="851" w:hanging="425"/>
        <w:jc w:val="both"/>
        <w:rPr>
          <w:rFonts w:asciiTheme="minorHAnsi" w:hAnsiTheme="minorHAnsi" w:cstheme="minorHAnsi"/>
          <w:sz w:val="22"/>
          <w:szCs w:val="22"/>
        </w:rPr>
      </w:pPr>
      <w:r w:rsidRPr="0036197A">
        <w:rPr>
          <w:rFonts w:asciiTheme="minorHAnsi" w:hAnsiTheme="minorHAnsi" w:cstheme="minorHAnsi"/>
          <w:sz w:val="22"/>
          <w:szCs w:val="22"/>
        </w:rPr>
        <w:t>În cazul intervenţiilor la construcțiile existente, la documentația tehnico – economică se va anexa și raportul de expertiză tehnică a construcţiilor asupra cărora se intervine prin proiectul propus spre finanțare.</w:t>
      </w:r>
    </w:p>
    <w:p w14:paraId="60933C54" w14:textId="771C199D" w:rsidR="00BD2DA8" w:rsidRPr="0036197A" w:rsidRDefault="00BD2DA8" w:rsidP="002F2C2A">
      <w:pPr>
        <w:pStyle w:val="ListParagraph"/>
        <w:numPr>
          <w:ilvl w:val="0"/>
          <w:numId w:val="64"/>
        </w:numPr>
        <w:spacing w:before="0" w:after="0"/>
        <w:ind w:left="851" w:hanging="425"/>
        <w:jc w:val="both"/>
        <w:rPr>
          <w:rFonts w:asciiTheme="minorHAnsi" w:hAnsiTheme="minorHAnsi" w:cstheme="minorHAnsi"/>
          <w:sz w:val="22"/>
          <w:szCs w:val="22"/>
        </w:rPr>
      </w:pPr>
      <w:r w:rsidRPr="0036197A">
        <w:rPr>
          <w:rFonts w:asciiTheme="minorHAnsi" w:hAnsiTheme="minorHAnsi" w:cstheme="minorHAnsi"/>
          <w:sz w:val="22"/>
          <w:szCs w:val="22"/>
        </w:rPr>
        <w:t>În cazul în care expertiza tehnică este mai veche de 2 ani, documentația tehnico-economică</w:t>
      </w:r>
      <w:r w:rsidR="00EB3F95" w:rsidRPr="0036197A">
        <w:rPr>
          <w:rFonts w:asciiTheme="minorHAnsi" w:hAnsiTheme="minorHAnsi" w:cstheme="minorHAnsi"/>
          <w:sz w:val="22"/>
          <w:szCs w:val="22"/>
        </w:rPr>
        <w:t xml:space="preserve"> </w:t>
      </w:r>
      <w:r w:rsidRPr="0036197A">
        <w:rPr>
          <w:rFonts w:asciiTheme="minorHAnsi" w:hAnsiTheme="minorHAnsi" w:cstheme="minorHAnsi"/>
          <w:sz w:val="22"/>
          <w:szCs w:val="22"/>
        </w:rPr>
        <w:t>fundamentată de aceasta trebuie actualizată sau, în cazul în care nu au existat modificări care să</w:t>
      </w:r>
      <w:r w:rsidR="00EB3F95" w:rsidRPr="0036197A">
        <w:rPr>
          <w:rFonts w:asciiTheme="minorHAnsi" w:hAnsiTheme="minorHAnsi" w:cstheme="minorHAnsi"/>
          <w:sz w:val="22"/>
          <w:szCs w:val="22"/>
        </w:rPr>
        <w:t xml:space="preserve"> </w:t>
      </w:r>
      <w:r w:rsidRPr="0036197A">
        <w:rPr>
          <w:rFonts w:asciiTheme="minorHAnsi" w:hAnsiTheme="minorHAnsi" w:cstheme="minorHAnsi"/>
          <w:sz w:val="22"/>
          <w:szCs w:val="22"/>
        </w:rPr>
        <w:t>afecteze datele expertizei tehnice, se va anexa la cererea de finanțare un document, semnat de către</w:t>
      </w:r>
      <w:r w:rsidR="00EB3F95" w:rsidRPr="0036197A">
        <w:rPr>
          <w:rFonts w:asciiTheme="minorHAnsi" w:hAnsiTheme="minorHAnsi" w:cstheme="minorHAnsi"/>
          <w:sz w:val="22"/>
          <w:szCs w:val="22"/>
        </w:rPr>
        <w:t xml:space="preserve"> </w:t>
      </w:r>
      <w:r w:rsidRPr="0036197A">
        <w:rPr>
          <w:rFonts w:asciiTheme="minorHAnsi" w:hAnsiTheme="minorHAnsi" w:cstheme="minorHAnsi"/>
          <w:sz w:val="22"/>
          <w:szCs w:val="22"/>
        </w:rPr>
        <w:t>elaboratorul expertizei și asumat prin semnătură electronică de către solicitantul de finanțare, prin</w:t>
      </w:r>
      <w:r w:rsidR="00EB3F95" w:rsidRPr="0036197A">
        <w:rPr>
          <w:rFonts w:asciiTheme="minorHAnsi" w:hAnsiTheme="minorHAnsi" w:cstheme="minorHAnsi"/>
          <w:sz w:val="22"/>
          <w:szCs w:val="22"/>
        </w:rPr>
        <w:t xml:space="preserve"> </w:t>
      </w:r>
      <w:r w:rsidRPr="0036197A">
        <w:rPr>
          <w:rFonts w:asciiTheme="minorHAnsi" w:hAnsiTheme="minorHAnsi" w:cstheme="minorHAnsi"/>
          <w:sz w:val="22"/>
          <w:szCs w:val="22"/>
        </w:rPr>
        <w:t>care elaboratorul expertizei va reconfirma toate datele.</w:t>
      </w:r>
    </w:p>
    <w:p w14:paraId="330C1A34" w14:textId="4AAF7C63" w:rsidR="00BD2DA8" w:rsidRDefault="00EB3F95" w:rsidP="00524E61">
      <w:pPr>
        <w:spacing w:before="0" w:after="0"/>
        <w:jc w:val="both"/>
        <w:rPr>
          <w:rFonts w:asciiTheme="minorHAnsi" w:hAnsiTheme="minorHAnsi" w:cstheme="minorHAnsi"/>
          <w:sz w:val="22"/>
          <w:szCs w:val="22"/>
        </w:rPr>
      </w:pPr>
      <w:r w:rsidRPr="0036197A">
        <w:rPr>
          <w:rFonts w:asciiTheme="minorHAnsi" w:hAnsiTheme="minorHAnsi" w:cstheme="minorHAnsi"/>
          <w:b/>
          <w:bCs/>
          <w:sz w:val="22"/>
          <w:szCs w:val="22"/>
        </w:rPr>
        <w:t>Notă</w:t>
      </w:r>
      <w:r w:rsidR="00BD2DA8" w:rsidRPr="0036197A">
        <w:rPr>
          <w:rFonts w:asciiTheme="minorHAnsi" w:hAnsiTheme="minorHAnsi" w:cstheme="minorHAnsi"/>
          <w:b/>
          <w:bCs/>
          <w:sz w:val="22"/>
          <w:szCs w:val="22"/>
        </w:rPr>
        <w:t>!</w:t>
      </w:r>
      <w:r w:rsidR="0036197A">
        <w:rPr>
          <w:rFonts w:asciiTheme="minorHAnsi" w:hAnsiTheme="minorHAnsi" w:cstheme="minorHAnsi"/>
          <w:b/>
          <w:bCs/>
          <w:sz w:val="22"/>
          <w:szCs w:val="22"/>
        </w:rPr>
        <w:t xml:space="preserve"> </w:t>
      </w:r>
      <w:r w:rsidR="00BD2DA8" w:rsidRPr="00524E61">
        <w:rPr>
          <w:rFonts w:asciiTheme="minorHAnsi" w:hAnsiTheme="minorHAnsi" w:cstheme="minorHAnsi"/>
          <w:sz w:val="22"/>
          <w:szCs w:val="22"/>
        </w:rPr>
        <w:t>Se vor avea în vedere toate modificările și completările legislației în domeniu, în vigoare la data</w:t>
      </w:r>
      <w:r w:rsidRPr="00524E61">
        <w:rPr>
          <w:rFonts w:asciiTheme="minorHAnsi" w:hAnsiTheme="minorHAnsi" w:cstheme="minorHAnsi"/>
          <w:sz w:val="22"/>
          <w:szCs w:val="22"/>
        </w:rPr>
        <w:t xml:space="preserve"> </w:t>
      </w:r>
      <w:r w:rsidR="00BD2DA8" w:rsidRPr="00524E61">
        <w:rPr>
          <w:rFonts w:asciiTheme="minorHAnsi" w:hAnsiTheme="minorHAnsi" w:cstheme="minorHAnsi"/>
          <w:sz w:val="22"/>
          <w:szCs w:val="22"/>
        </w:rPr>
        <w:t>depunerii cererii de finanțare.</w:t>
      </w:r>
      <w:r w:rsidRPr="00524E61">
        <w:rPr>
          <w:rFonts w:asciiTheme="minorHAnsi" w:hAnsiTheme="minorHAnsi" w:cstheme="minorHAnsi"/>
          <w:sz w:val="22"/>
          <w:szCs w:val="22"/>
        </w:rPr>
        <w:t xml:space="preserve"> </w:t>
      </w:r>
      <w:r w:rsidR="00BD2DA8" w:rsidRPr="00524E61">
        <w:rPr>
          <w:rFonts w:asciiTheme="minorHAnsi" w:hAnsiTheme="minorHAnsi" w:cstheme="minorHAnsi"/>
          <w:sz w:val="22"/>
          <w:szCs w:val="22"/>
        </w:rPr>
        <w:t>Nu sunt eligibile proiectele cu lucrări demarate.</w:t>
      </w:r>
    </w:p>
    <w:p w14:paraId="4943BAAE" w14:textId="77777777" w:rsidR="0036197A" w:rsidRPr="0036197A" w:rsidRDefault="0036197A" w:rsidP="00524E61">
      <w:pPr>
        <w:spacing w:before="0" w:after="0"/>
        <w:jc w:val="both"/>
        <w:rPr>
          <w:rFonts w:asciiTheme="minorHAnsi" w:hAnsiTheme="minorHAnsi" w:cstheme="minorHAnsi"/>
          <w:b/>
          <w:bCs/>
          <w:sz w:val="22"/>
          <w:szCs w:val="22"/>
        </w:rPr>
      </w:pPr>
    </w:p>
    <w:p w14:paraId="5D6AD9DC" w14:textId="7E83E557" w:rsidR="00EB3F95" w:rsidRPr="004544F7" w:rsidRDefault="00EB3F95" w:rsidP="00524E61">
      <w:pPr>
        <w:numPr>
          <w:ilvl w:val="0"/>
          <w:numId w:val="2"/>
        </w:numPr>
        <w:spacing w:before="0" w:after="0"/>
        <w:ind w:left="284" w:hanging="284"/>
        <w:jc w:val="both"/>
        <w:rPr>
          <w:rFonts w:asciiTheme="minorHAnsi" w:hAnsiTheme="minorHAnsi" w:cstheme="minorHAnsi"/>
          <w:sz w:val="22"/>
          <w:szCs w:val="22"/>
        </w:rPr>
      </w:pPr>
      <w:r w:rsidRPr="00524E61">
        <w:rPr>
          <w:rFonts w:asciiTheme="minorHAnsi" w:hAnsiTheme="minorHAnsi" w:cstheme="minorHAnsi"/>
          <w:b/>
          <w:bCs/>
          <w:sz w:val="22"/>
          <w:szCs w:val="22"/>
        </w:rPr>
        <w:t xml:space="preserve">Planul de </w:t>
      </w:r>
      <w:r w:rsidR="006B5FCA">
        <w:rPr>
          <w:rFonts w:asciiTheme="minorHAnsi" w:hAnsiTheme="minorHAnsi" w:cstheme="minorHAnsi"/>
          <w:b/>
          <w:bCs/>
          <w:sz w:val="22"/>
          <w:szCs w:val="22"/>
        </w:rPr>
        <w:t xml:space="preserve">afacei </w:t>
      </w:r>
      <w:r w:rsidRPr="004544F7">
        <w:rPr>
          <w:rFonts w:asciiTheme="minorHAnsi" w:hAnsiTheme="minorHAnsi" w:cstheme="minorHAnsi"/>
          <w:sz w:val="22"/>
          <w:szCs w:val="22"/>
        </w:rPr>
        <w:t xml:space="preserve">(model Anexa </w:t>
      </w:r>
      <w:r w:rsidR="006B5FCA" w:rsidRPr="004544F7">
        <w:rPr>
          <w:rFonts w:asciiTheme="minorHAnsi" w:hAnsiTheme="minorHAnsi" w:cstheme="minorHAnsi"/>
          <w:sz w:val="22"/>
          <w:szCs w:val="22"/>
        </w:rPr>
        <w:t xml:space="preserve">18 </w:t>
      </w:r>
      <w:r w:rsidRPr="004544F7">
        <w:rPr>
          <w:rFonts w:asciiTheme="minorHAnsi" w:hAnsiTheme="minorHAnsi" w:cstheme="minorHAnsi"/>
          <w:sz w:val="22"/>
          <w:szCs w:val="22"/>
        </w:rPr>
        <w:t>la prezentul ghid)</w:t>
      </w:r>
      <w:r w:rsidR="0036197A" w:rsidRPr="004544F7">
        <w:rPr>
          <w:rFonts w:asciiTheme="minorHAnsi" w:hAnsiTheme="minorHAnsi" w:cstheme="minorHAnsi"/>
          <w:sz w:val="22"/>
          <w:szCs w:val="22"/>
        </w:rPr>
        <w:t>;</w:t>
      </w:r>
    </w:p>
    <w:p w14:paraId="708A2394" w14:textId="77777777" w:rsidR="0036197A" w:rsidRPr="00524E61" w:rsidRDefault="0036197A" w:rsidP="0036197A">
      <w:pPr>
        <w:spacing w:before="0" w:after="0"/>
        <w:ind w:left="284"/>
        <w:jc w:val="both"/>
        <w:rPr>
          <w:rFonts w:asciiTheme="minorHAnsi" w:hAnsiTheme="minorHAnsi" w:cstheme="minorHAnsi"/>
          <w:b/>
          <w:bCs/>
          <w:sz w:val="22"/>
          <w:szCs w:val="22"/>
        </w:rPr>
      </w:pPr>
    </w:p>
    <w:p w14:paraId="2E3ED4E5" w14:textId="405432EE" w:rsidR="00EB3F95" w:rsidRPr="00C8058F" w:rsidRDefault="00EB3F95" w:rsidP="00524E61">
      <w:pPr>
        <w:numPr>
          <w:ilvl w:val="0"/>
          <w:numId w:val="2"/>
        </w:numPr>
        <w:spacing w:before="0" w:after="0"/>
        <w:ind w:left="284" w:hanging="284"/>
        <w:jc w:val="both"/>
        <w:rPr>
          <w:rFonts w:asciiTheme="minorHAnsi" w:hAnsiTheme="minorHAnsi" w:cstheme="minorHAnsi"/>
          <w:b/>
          <w:bCs/>
          <w:sz w:val="22"/>
          <w:szCs w:val="22"/>
        </w:rPr>
      </w:pPr>
      <w:r w:rsidRPr="00C8058F">
        <w:rPr>
          <w:rFonts w:asciiTheme="minorHAnsi" w:hAnsiTheme="minorHAnsi" w:cstheme="minorHAnsi"/>
          <w:b/>
          <w:bCs/>
          <w:sz w:val="22"/>
          <w:szCs w:val="22"/>
        </w:rPr>
        <w:t>Dovada depunerii cererii pentru obținerea titlului de parc industrial/ Titlul de parc industrial (după caz)</w:t>
      </w:r>
    </w:p>
    <w:p w14:paraId="75AD0306" w14:textId="01AA8225" w:rsidR="0065206A" w:rsidRDefault="00EB3F95" w:rsidP="00524E61">
      <w:pPr>
        <w:spacing w:before="0" w:after="0"/>
        <w:jc w:val="both"/>
        <w:rPr>
          <w:rFonts w:asciiTheme="minorHAnsi" w:hAnsiTheme="minorHAnsi" w:cstheme="minorHAnsi"/>
          <w:sz w:val="22"/>
          <w:szCs w:val="22"/>
        </w:rPr>
      </w:pPr>
      <w:bookmarkStart w:id="247" w:name="_Hlk200020549"/>
      <w:r w:rsidRPr="00C8058F">
        <w:rPr>
          <w:rFonts w:asciiTheme="minorHAnsi" w:hAnsiTheme="minorHAnsi" w:cstheme="minorHAnsi"/>
          <w:sz w:val="22"/>
          <w:szCs w:val="22"/>
        </w:rPr>
        <w:t xml:space="preserve">Dacă </w:t>
      </w:r>
      <w:bookmarkStart w:id="248" w:name="_Hlk199940947"/>
      <w:r w:rsidRPr="00C8058F">
        <w:rPr>
          <w:rFonts w:asciiTheme="minorHAnsi" w:hAnsiTheme="minorHAnsi" w:cstheme="minorHAnsi"/>
          <w:sz w:val="22"/>
          <w:szCs w:val="22"/>
        </w:rPr>
        <w:t>solicitantul nu deține titlul de parc industrial, la data depunerii cererii de finanțare va transmite</w:t>
      </w:r>
      <w:r w:rsidR="0065206A" w:rsidRPr="00C8058F">
        <w:rPr>
          <w:rFonts w:asciiTheme="minorHAnsi" w:hAnsiTheme="minorHAnsi" w:cstheme="minorHAnsi"/>
          <w:sz w:val="22"/>
          <w:szCs w:val="22"/>
        </w:rPr>
        <w:t xml:space="preserve"> </w:t>
      </w:r>
      <w:r w:rsidRPr="00C8058F">
        <w:rPr>
          <w:rFonts w:asciiTheme="minorHAnsi" w:hAnsiTheme="minorHAnsi" w:cstheme="minorHAnsi"/>
          <w:sz w:val="22"/>
          <w:szCs w:val="22"/>
        </w:rPr>
        <w:t xml:space="preserve">dovada depunerii cererii pentru obținerea titlului de parc industrial urmând să facă </w:t>
      </w:r>
      <w:bookmarkStart w:id="249" w:name="_Hlk199941212"/>
      <w:r w:rsidRPr="00C8058F">
        <w:rPr>
          <w:rFonts w:asciiTheme="minorHAnsi" w:hAnsiTheme="minorHAnsi" w:cstheme="minorHAnsi"/>
          <w:sz w:val="22"/>
          <w:szCs w:val="22"/>
        </w:rPr>
        <w:t>dovada obținerii</w:t>
      </w:r>
      <w:r w:rsidR="0065206A" w:rsidRPr="00C8058F">
        <w:rPr>
          <w:rFonts w:asciiTheme="minorHAnsi" w:hAnsiTheme="minorHAnsi" w:cstheme="minorHAnsi"/>
          <w:sz w:val="22"/>
          <w:szCs w:val="22"/>
        </w:rPr>
        <w:t xml:space="preserve"> </w:t>
      </w:r>
      <w:r w:rsidRPr="00C8058F">
        <w:rPr>
          <w:rFonts w:asciiTheme="minorHAnsi" w:hAnsiTheme="minorHAnsi" w:cstheme="minorHAnsi"/>
          <w:sz w:val="22"/>
          <w:szCs w:val="22"/>
        </w:rPr>
        <w:t xml:space="preserve">titlului de parc industrial și să o depună la </w:t>
      </w:r>
      <w:r w:rsidR="004544F7" w:rsidRPr="00C8058F">
        <w:rPr>
          <w:rFonts w:asciiTheme="minorHAnsi" w:hAnsiTheme="minorHAnsi" w:cstheme="minorHAnsi"/>
          <w:sz w:val="22"/>
          <w:szCs w:val="22"/>
        </w:rPr>
        <w:t>AM</w:t>
      </w:r>
      <w:r w:rsidRPr="00C8058F">
        <w:rPr>
          <w:rFonts w:asciiTheme="minorHAnsi" w:hAnsiTheme="minorHAnsi" w:cstheme="minorHAnsi"/>
          <w:sz w:val="22"/>
          <w:szCs w:val="22"/>
        </w:rPr>
        <w:t xml:space="preserve">, până la finalizarea </w:t>
      </w:r>
      <w:r w:rsidR="00765958" w:rsidRPr="00C8058F">
        <w:rPr>
          <w:rFonts w:asciiTheme="minorHAnsi" w:hAnsiTheme="minorHAnsi" w:cstheme="minorHAnsi"/>
          <w:sz w:val="22"/>
          <w:szCs w:val="22"/>
        </w:rPr>
        <w:t>implementării proiectului</w:t>
      </w:r>
      <w:bookmarkEnd w:id="249"/>
      <w:r w:rsidRPr="00C8058F">
        <w:rPr>
          <w:rFonts w:asciiTheme="minorHAnsi" w:hAnsiTheme="minorHAnsi" w:cstheme="minorHAnsi"/>
          <w:sz w:val="22"/>
          <w:szCs w:val="22"/>
        </w:rPr>
        <w:t>.</w:t>
      </w:r>
      <w:r w:rsidR="0065206A" w:rsidRPr="00C8058F">
        <w:rPr>
          <w:rFonts w:asciiTheme="minorHAnsi" w:hAnsiTheme="minorHAnsi" w:cstheme="minorHAnsi"/>
          <w:sz w:val="22"/>
          <w:szCs w:val="22"/>
        </w:rPr>
        <w:t xml:space="preserve"> </w:t>
      </w:r>
      <w:r w:rsidRPr="00C8058F">
        <w:rPr>
          <w:rFonts w:asciiTheme="minorHAnsi" w:hAnsiTheme="minorHAnsi" w:cstheme="minorHAnsi"/>
          <w:sz w:val="22"/>
          <w:szCs w:val="22"/>
        </w:rPr>
        <w:t>Dacă solicitantul deține deja titlul de parc industrial, atunci îl va transmite cu ocazia depunerii cererii</w:t>
      </w:r>
      <w:r w:rsidR="0065206A" w:rsidRPr="00C8058F">
        <w:rPr>
          <w:rFonts w:asciiTheme="minorHAnsi" w:hAnsiTheme="minorHAnsi" w:cstheme="minorHAnsi"/>
          <w:sz w:val="22"/>
          <w:szCs w:val="22"/>
        </w:rPr>
        <w:t xml:space="preserve"> </w:t>
      </w:r>
      <w:r w:rsidRPr="00C8058F">
        <w:rPr>
          <w:rFonts w:asciiTheme="minorHAnsi" w:hAnsiTheme="minorHAnsi" w:cstheme="minorHAnsi"/>
          <w:sz w:val="22"/>
          <w:szCs w:val="22"/>
        </w:rPr>
        <w:t>de finanțare</w:t>
      </w:r>
      <w:bookmarkEnd w:id="248"/>
      <w:r w:rsidRPr="00C8058F">
        <w:rPr>
          <w:rFonts w:asciiTheme="minorHAnsi" w:hAnsiTheme="minorHAnsi" w:cstheme="minorHAnsi"/>
          <w:sz w:val="22"/>
          <w:szCs w:val="22"/>
        </w:rPr>
        <w:t>.</w:t>
      </w:r>
    </w:p>
    <w:bookmarkEnd w:id="247"/>
    <w:p w14:paraId="766CAD16" w14:textId="77777777" w:rsidR="0065206A" w:rsidRPr="00524E61" w:rsidRDefault="0065206A" w:rsidP="00524E61">
      <w:pPr>
        <w:spacing w:before="0" w:after="0"/>
        <w:jc w:val="both"/>
        <w:rPr>
          <w:rFonts w:asciiTheme="minorHAnsi" w:hAnsiTheme="minorHAnsi" w:cstheme="minorHAnsi"/>
          <w:sz w:val="22"/>
          <w:szCs w:val="22"/>
        </w:rPr>
      </w:pPr>
    </w:p>
    <w:p w14:paraId="368B1B0F" w14:textId="067F519E" w:rsidR="00DF1825" w:rsidRPr="00524E61" w:rsidRDefault="00DF1825" w:rsidP="00524E61">
      <w:pPr>
        <w:numPr>
          <w:ilvl w:val="0"/>
          <w:numId w:val="2"/>
        </w:numPr>
        <w:spacing w:before="0" w:after="0"/>
        <w:ind w:left="426" w:hanging="426"/>
        <w:jc w:val="both"/>
        <w:rPr>
          <w:rFonts w:asciiTheme="minorHAnsi" w:hAnsiTheme="minorHAnsi" w:cstheme="minorHAnsi"/>
          <w:b/>
          <w:bCs/>
          <w:sz w:val="22"/>
          <w:szCs w:val="22"/>
        </w:rPr>
      </w:pPr>
      <w:r w:rsidRPr="00524E61">
        <w:rPr>
          <w:rFonts w:asciiTheme="minorHAnsi" w:hAnsiTheme="minorHAnsi" w:cstheme="minorHAnsi"/>
          <w:b/>
          <w:bCs/>
          <w:sz w:val="22"/>
          <w:szCs w:val="22"/>
        </w:rPr>
        <w:t>Centralizator privind justificarea costurilor și documentele justificative care au stat la baza stabilirii costului aferent investiției</w:t>
      </w:r>
    </w:p>
    <w:p w14:paraId="022816C9" w14:textId="5F422590" w:rsidR="00E92EA0" w:rsidRPr="00524E61" w:rsidRDefault="00A91C4A" w:rsidP="00524E61">
      <w:pPr>
        <w:spacing w:before="0" w:after="0"/>
        <w:jc w:val="both"/>
        <w:rPr>
          <w:rFonts w:asciiTheme="minorHAnsi" w:hAnsiTheme="minorHAnsi" w:cstheme="minorHAnsi"/>
          <w:sz w:val="22"/>
          <w:szCs w:val="22"/>
        </w:rPr>
      </w:pPr>
      <w:r w:rsidRPr="0065206A">
        <w:rPr>
          <w:rFonts w:asciiTheme="minorHAnsi" w:hAnsiTheme="minorHAnsi" w:cstheme="minorHAnsi"/>
          <w:sz w:val="22"/>
          <w:szCs w:val="22"/>
        </w:rPr>
        <w:t>Fiecare cheltuială directă</w:t>
      </w:r>
      <w:r w:rsidRPr="00524E61">
        <w:rPr>
          <w:rFonts w:asciiTheme="minorHAnsi" w:hAnsiTheme="minorHAnsi" w:cstheme="minorHAnsi"/>
          <w:sz w:val="22"/>
          <w:szCs w:val="22"/>
        </w:rPr>
        <w:t xml:space="preserve"> din bugetul proiectului trebuie sa fie fundamentată prin prezentarea a minim 2 oferte. </w:t>
      </w:r>
      <w:r w:rsidR="00DF1825" w:rsidRPr="00524E61">
        <w:rPr>
          <w:rFonts w:asciiTheme="minorHAnsi" w:hAnsiTheme="minorHAnsi" w:cstheme="minorHAnsi"/>
          <w:sz w:val="22"/>
          <w:szCs w:val="22"/>
        </w:rPr>
        <w:t>Se vor prezenta documente justificative care au stat la baza stabilirii costului aferent, semnate de reprezentantul legal: minimum 2 oferte de preț echipamente/lucrări/servicii, liste de cantit</w:t>
      </w:r>
      <w:r w:rsidR="00687325" w:rsidRPr="00524E61">
        <w:rPr>
          <w:rFonts w:asciiTheme="minorHAnsi" w:hAnsiTheme="minorHAnsi" w:cstheme="minorHAnsi"/>
          <w:sz w:val="22"/>
          <w:szCs w:val="22"/>
        </w:rPr>
        <w:t>ă</w:t>
      </w:r>
      <w:r w:rsidR="00DF1825" w:rsidRPr="00524E61">
        <w:rPr>
          <w:rFonts w:asciiTheme="minorHAnsi" w:hAnsiTheme="minorHAnsi" w:cstheme="minorHAnsi"/>
          <w:sz w:val="22"/>
          <w:szCs w:val="22"/>
        </w:rPr>
        <w:t>ți</w:t>
      </w:r>
      <w:r w:rsidR="00E614D1" w:rsidRPr="00524E61">
        <w:rPr>
          <w:rFonts w:asciiTheme="minorHAnsi" w:hAnsiTheme="minorHAnsi" w:cstheme="minorHAnsi"/>
          <w:sz w:val="22"/>
          <w:szCs w:val="22"/>
        </w:rPr>
        <w:t>/ echipamente</w:t>
      </w:r>
      <w:r w:rsidR="00DF1825" w:rsidRPr="00524E61">
        <w:rPr>
          <w:rFonts w:asciiTheme="minorHAnsi" w:hAnsiTheme="minorHAnsi" w:cstheme="minorHAnsi"/>
          <w:sz w:val="22"/>
          <w:szCs w:val="22"/>
        </w:rPr>
        <w:t xml:space="preserve"> și prețuri unitare provenite din surse verificabile și obiective (</w:t>
      </w:r>
      <w:r w:rsidR="00DF1825" w:rsidRPr="0065206A">
        <w:rPr>
          <w:rFonts w:asciiTheme="minorHAnsi" w:hAnsiTheme="minorHAnsi" w:cstheme="minorHAnsi"/>
          <w:sz w:val="22"/>
          <w:szCs w:val="22"/>
        </w:rPr>
        <w:t>Model D-Centralizator privind justificarea costurilor)</w:t>
      </w:r>
      <w:r w:rsidR="00E614D1" w:rsidRPr="0065206A">
        <w:rPr>
          <w:rFonts w:asciiTheme="minorHAnsi" w:hAnsiTheme="minorHAnsi" w:cstheme="minorHAnsi"/>
          <w:sz w:val="22"/>
          <w:szCs w:val="22"/>
        </w:rPr>
        <w:t xml:space="preserve"> sau rezultatele unei cercetări de piață efectuate de sol</w:t>
      </w:r>
      <w:r w:rsidR="00E614D1" w:rsidRPr="00524E61">
        <w:rPr>
          <w:rFonts w:asciiTheme="minorHAnsi" w:hAnsiTheme="minorHAnsi" w:cstheme="minorHAnsi"/>
          <w:sz w:val="22"/>
          <w:szCs w:val="22"/>
        </w:rPr>
        <w:t>icitant</w:t>
      </w:r>
      <w:r w:rsidR="00DF1825" w:rsidRPr="00524E61">
        <w:rPr>
          <w:rFonts w:asciiTheme="minorHAnsi" w:hAnsiTheme="minorHAnsi" w:cstheme="minorHAnsi"/>
          <w:sz w:val="22"/>
          <w:szCs w:val="22"/>
        </w:rPr>
        <w:t>.</w:t>
      </w:r>
      <w:r w:rsidRPr="00524E61">
        <w:rPr>
          <w:rFonts w:asciiTheme="minorHAnsi" w:hAnsiTheme="minorHAnsi" w:cstheme="minorHAnsi"/>
          <w:sz w:val="22"/>
          <w:szCs w:val="22"/>
        </w:rPr>
        <w:t xml:space="preserve"> </w:t>
      </w:r>
      <w:r w:rsidR="00FC49BA" w:rsidRPr="00524E61">
        <w:rPr>
          <w:rFonts w:asciiTheme="minorHAnsi" w:hAnsiTheme="minorHAnsi" w:cstheme="minorHAnsi"/>
          <w:sz w:val="22"/>
          <w:szCs w:val="22"/>
        </w:rPr>
        <w:t xml:space="preserve">Dacă la depunerea cererii de finanțare nu a fost atașată nici o ofertă pentru fiecare cheltuială directă, proiectul va fi respins deoarece nu îndeplinește cerința din ghid (minim 2 oferte) și condiția de punctare din cadrul criteriul </w:t>
      </w:r>
      <w:r w:rsidR="001D68E3" w:rsidRPr="00524E61">
        <w:rPr>
          <w:rFonts w:asciiTheme="minorHAnsi" w:hAnsiTheme="minorHAnsi" w:cstheme="minorHAnsi"/>
          <w:sz w:val="22"/>
          <w:szCs w:val="22"/>
        </w:rPr>
        <w:t>8</w:t>
      </w:r>
      <w:r w:rsidR="00FC49BA" w:rsidRPr="00524E61">
        <w:rPr>
          <w:rFonts w:asciiTheme="minorHAnsi" w:hAnsiTheme="minorHAnsi" w:cstheme="minorHAnsi"/>
          <w:sz w:val="22"/>
          <w:szCs w:val="22"/>
        </w:rPr>
        <w:t xml:space="preserve"> , a. din Secțiunea II a Anexei 6 Grila ETF.</w:t>
      </w:r>
      <w:r w:rsidR="00E92EA0" w:rsidRPr="00524E61">
        <w:rPr>
          <w:rFonts w:asciiTheme="minorHAnsi" w:hAnsiTheme="minorHAnsi" w:cstheme="minorHAnsi"/>
          <w:sz w:val="22"/>
          <w:szCs w:val="22"/>
        </w:rPr>
        <w:t xml:space="preserve"> </w:t>
      </w:r>
    </w:p>
    <w:p w14:paraId="1199D615" w14:textId="49B4F256" w:rsidR="00DF1825" w:rsidRDefault="00E92EA0"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Pentru costurile indirecte incluse în bugetul proiectului, solicitantul nu este obligat să prezinte oferte.</w:t>
      </w:r>
    </w:p>
    <w:p w14:paraId="3DC1ADAD" w14:textId="77777777" w:rsidR="0065206A" w:rsidRPr="00524E61" w:rsidRDefault="0065206A" w:rsidP="00524E61">
      <w:pPr>
        <w:spacing w:before="0" w:after="0"/>
        <w:jc w:val="both"/>
        <w:rPr>
          <w:rFonts w:asciiTheme="minorHAnsi" w:hAnsiTheme="minorHAnsi" w:cstheme="minorHAnsi"/>
          <w:sz w:val="22"/>
          <w:szCs w:val="22"/>
        </w:rPr>
      </w:pPr>
    </w:p>
    <w:p w14:paraId="55B6AFFB" w14:textId="0D81A69F" w:rsidR="00DF1825" w:rsidRPr="00524E61" w:rsidRDefault="00DF1825" w:rsidP="00524E61">
      <w:pPr>
        <w:numPr>
          <w:ilvl w:val="0"/>
          <w:numId w:val="2"/>
        </w:numPr>
        <w:spacing w:before="0" w:after="0"/>
        <w:ind w:left="426" w:hanging="426"/>
        <w:rPr>
          <w:rFonts w:asciiTheme="minorHAnsi" w:hAnsiTheme="minorHAnsi" w:cstheme="minorHAnsi"/>
          <w:b/>
          <w:bCs/>
          <w:sz w:val="22"/>
          <w:szCs w:val="22"/>
        </w:rPr>
      </w:pPr>
      <w:r w:rsidRPr="00524E61">
        <w:rPr>
          <w:rFonts w:asciiTheme="minorHAnsi" w:hAnsiTheme="minorHAnsi" w:cstheme="minorHAnsi"/>
          <w:b/>
          <w:bCs/>
          <w:sz w:val="22"/>
          <w:szCs w:val="22"/>
        </w:rPr>
        <w:t xml:space="preserve">Certificatul de urbanism </w:t>
      </w:r>
      <w:r w:rsidR="002867E2" w:rsidRPr="00524E61">
        <w:rPr>
          <w:rFonts w:asciiTheme="minorHAnsi" w:hAnsiTheme="minorHAnsi" w:cstheme="minorHAnsi"/>
          <w:b/>
          <w:bCs/>
          <w:sz w:val="22"/>
          <w:szCs w:val="22"/>
        </w:rPr>
        <w:t xml:space="preserve">sau </w:t>
      </w:r>
      <w:r w:rsidRPr="00524E61">
        <w:rPr>
          <w:rFonts w:asciiTheme="minorHAnsi" w:hAnsiTheme="minorHAnsi" w:cstheme="minorHAnsi"/>
          <w:b/>
          <w:bCs/>
          <w:sz w:val="22"/>
          <w:szCs w:val="22"/>
        </w:rPr>
        <w:t>Autorizația de construire, după caz</w:t>
      </w:r>
    </w:p>
    <w:p w14:paraId="5C8A0D8B" w14:textId="7E2E3F13"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Certificatul de urbanism anexat la dosarul cererii de finanţare trebuie să fie cel eliberat în vederea obţinerii autorizaţiei de construire pentru proiectul/obiectul de investiţii aferent cererii de finanțare depuse și trebuie să fie valabil la data depunerii cererii de finanţare, în caz contrar cererea de finanţare va fi respinsă ca neconformă administrativ. Singura excepție cu privire la termenul de valabilitate a certificatului de urbanism la data depunerii cererii de finanțare este anexarea autorizației de construire, în termen de valabilitate, eliberate</w:t>
      </w:r>
      <w:r w:rsidR="00E174AD" w:rsidRPr="00524E61">
        <w:rPr>
          <w:rFonts w:asciiTheme="minorHAnsi" w:hAnsiTheme="minorHAnsi" w:cstheme="minorHAnsi"/>
          <w:sz w:val="22"/>
          <w:szCs w:val="22"/>
        </w:rPr>
        <w:t xml:space="preserve"> pentru solicitant</w:t>
      </w:r>
      <w:r w:rsidRPr="00524E61">
        <w:rPr>
          <w:rFonts w:asciiTheme="minorHAnsi" w:hAnsiTheme="minorHAnsi" w:cstheme="minorHAnsi"/>
          <w:sz w:val="22"/>
          <w:szCs w:val="22"/>
        </w:rPr>
        <w:t xml:space="preserve"> în vederea realizării investiției aferente proiectului. </w:t>
      </w:r>
      <w:r w:rsidR="0065206A">
        <w:rPr>
          <w:rFonts w:ascii="Calibri" w:hAnsi="Calibri"/>
          <w:sz w:val="22"/>
          <w:szCs w:val="22"/>
        </w:rPr>
        <w:t>Având în vedere cele prezentate mai sus, rezultă că nu se acceptă certificate de urbanism aferente elaborării PUZ.</w:t>
      </w:r>
    </w:p>
    <w:p w14:paraId="373673C6" w14:textId="77777777" w:rsidR="00DF1825" w:rsidRPr="00524E61" w:rsidRDefault="00DF1825"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Certificatul de urbanism/Autorizația de construire va include în mod obligatoriu și lucrările de demolare, acolo unde este cazul.</w:t>
      </w:r>
    </w:p>
    <w:p w14:paraId="3F044A72" w14:textId="63819D65"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Dac</w:t>
      </w:r>
      <w:r w:rsidR="00687325" w:rsidRPr="00524E61">
        <w:rPr>
          <w:rFonts w:asciiTheme="minorHAnsi" w:hAnsiTheme="minorHAnsi" w:cstheme="minorHAnsi"/>
          <w:sz w:val="22"/>
          <w:szCs w:val="22"/>
        </w:rPr>
        <w:t>ă</w:t>
      </w:r>
      <w:r w:rsidRPr="00524E61">
        <w:rPr>
          <w:rFonts w:asciiTheme="minorHAnsi" w:hAnsiTheme="minorHAnsi" w:cstheme="minorHAnsi"/>
          <w:sz w:val="22"/>
          <w:szCs w:val="22"/>
        </w:rPr>
        <w:t xml:space="preserve"> la cererea de finanțare se depune autorizația de construire valabilă la data depunerii cererii de finanțare, emis</w:t>
      </w:r>
      <w:r w:rsidR="00687325" w:rsidRPr="00524E61">
        <w:rPr>
          <w:rFonts w:asciiTheme="minorHAnsi" w:hAnsiTheme="minorHAnsi" w:cstheme="minorHAnsi"/>
          <w:sz w:val="22"/>
          <w:szCs w:val="22"/>
        </w:rPr>
        <w:t>ă</w:t>
      </w:r>
      <w:r w:rsidRPr="00524E61">
        <w:rPr>
          <w:rFonts w:asciiTheme="minorHAnsi" w:hAnsiTheme="minorHAnsi" w:cstheme="minorHAnsi"/>
          <w:sz w:val="22"/>
          <w:szCs w:val="22"/>
        </w:rPr>
        <w:t xml:space="preserve"> pentru solicitant, pentru obiectivul de investi</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ii vizat de cererea de finan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 xml:space="preserve">are, nu este necesară </w:t>
      </w:r>
      <w:r w:rsidR="00687325" w:rsidRPr="00524E61">
        <w:rPr>
          <w:rFonts w:asciiTheme="minorHAnsi" w:hAnsiTheme="minorHAnsi" w:cstheme="minorHAnsi"/>
          <w:sz w:val="22"/>
          <w:szCs w:val="22"/>
        </w:rPr>
        <w:t>ș</w:t>
      </w:r>
      <w:r w:rsidRPr="00524E61">
        <w:rPr>
          <w:rFonts w:asciiTheme="minorHAnsi" w:hAnsiTheme="minorHAnsi" w:cstheme="minorHAnsi"/>
          <w:sz w:val="22"/>
          <w:szCs w:val="22"/>
        </w:rPr>
        <w:t>i nu se solicit</w:t>
      </w:r>
      <w:r w:rsidR="00687325" w:rsidRPr="00524E61">
        <w:rPr>
          <w:rFonts w:asciiTheme="minorHAnsi" w:hAnsiTheme="minorHAnsi" w:cstheme="minorHAnsi"/>
          <w:sz w:val="22"/>
          <w:szCs w:val="22"/>
        </w:rPr>
        <w:t>ă</w:t>
      </w:r>
      <w:r w:rsidRPr="00524E61">
        <w:rPr>
          <w:rFonts w:asciiTheme="minorHAnsi" w:hAnsiTheme="minorHAnsi" w:cstheme="minorHAnsi"/>
          <w:sz w:val="22"/>
          <w:szCs w:val="22"/>
        </w:rPr>
        <w:t xml:space="preserve"> depunerea avizelor, acordurilor, certificatelor, autorizațiilor sau altor documente, care au stat la baza emiterii acesteia. Solicitantul are obligația să asigure valabilitatea autorizației de construire </w:t>
      </w:r>
      <w:r w:rsidR="00687325" w:rsidRPr="00524E61">
        <w:rPr>
          <w:rFonts w:asciiTheme="minorHAnsi" w:hAnsiTheme="minorHAnsi" w:cstheme="minorHAnsi"/>
          <w:sz w:val="22"/>
          <w:szCs w:val="22"/>
        </w:rPr>
        <w:t>ș</w:t>
      </w:r>
      <w:r w:rsidRPr="00524E61">
        <w:rPr>
          <w:rFonts w:asciiTheme="minorHAnsi" w:hAnsiTheme="minorHAnsi" w:cstheme="minorHAnsi"/>
          <w:sz w:val="22"/>
          <w:szCs w:val="22"/>
        </w:rPr>
        <w:t>i coresponden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a cu obiectivul finan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 xml:space="preserve">at, dacă cererea de finanțare este selectată, la semnarea contractului de finanțare.  </w:t>
      </w:r>
    </w:p>
    <w:p w14:paraId="22A8D740" w14:textId="1215F06C"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La depunerea cererii de finanțare nu se solicit</w:t>
      </w:r>
      <w:r w:rsidR="00687325" w:rsidRPr="00524E61">
        <w:rPr>
          <w:rFonts w:asciiTheme="minorHAnsi" w:hAnsiTheme="minorHAnsi" w:cstheme="minorHAnsi"/>
          <w:sz w:val="22"/>
          <w:szCs w:val="22"/>
        </w:rPr>
        <w:t>ă</w:t>
      </w:r>
      <w:r w:rsidRPr="00524E61">
        <w:rPr>
          <w:rFonts w:asciiTheme="minorHAnsi" w:hAnsiTheme="minorHAnsi" w:cstheme="minorHAnsi"/>
          <w:sz w:val="22"/>
          <w:szCs w:val="22"/>
        </w:rPr>
        <w:t xml:space="preserve"> depunerea avizelor, acordurilor, certificatelor, autorizațiilor sau altor documente care au stat la baza emiterii autorizație de construire sau aprobării documentațiilor tehnico-economice care însoțesc cererea de finanțare, în condițiile în care acestea au fost aprobate potrivit competențelor stabilite prin art. 42 din Legea finanțelor publice nr. 500/2002 privind finanțele publice, cu modificările și completările ulterioare, și art. 44 din Legea nr. 273/2006 privind finanțele publice locale, cu modificările și completările ulterioare. În măsura în care acestea cuprind recomandări, punerea lor în aplicare este responsabilitatea exclusivă a beneficiarul pe întreaga perioadă de implementare și monitorizare a proiectului.</w:t>
      </w:r>
    </w:p>
    <w:p w14:paraId="425671F0" w14:textId="3864EAC6" w:rsidR="00DF1825"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Autoritățile publice care emit avize, acorduri, certificate,  autorizații sau alte documente potrivit legii, care însoțesc autorizația de construire</w:t>
      </w:r>
      <w:r w:rsidR="00687325" w:rsidRPr="00524E61">
        <w:rPr>
          <w:rFonts w:asciiTheme="minorHAnsi" w:hAnsiTheme="minorHAnsi" w:cstheme="minorHAnsi"/>
          <w:sz w:val="22"/>
          <w:szCs w:val="22"/>
        </w:rPr>
        <w:t>,</w:t>
      </w:r>
      <w:r w:rsidRPr="00524E61">
        <w:rPr>
          <w:rFonts w:asciiTheme="minorHAnsi" w:hAnsiTheme="minorHAnsi" w:cstheme="minorHAnsi"/>
          <w:sz w:val="22"/>
          <w:szCs w:val="22"/>
        </w:rPr>
        <w:t xml:space="preserve"> sunt responsabile pentru legalitatea acestora și respectarea legislației specifice în domeniul pentru care acestea emit, iar autoritatea publică care emite autorizația de construire este responsabilă pentru verificarea existenței și valabilității acestora.</w:t>
      </w:r>
    </w:p>
    <w:p w14:paraId="128F7A70" w14:textId="77777777" w:rsidR="0065206A" w:rsidRPr="00524E61" w:rsidRDefault="0065206A" w:rsidP="00524E61">
      <w:pPr>
        <w:spacing w:before="0" w:after="0"/>
        <w:jc w:val="both"/>
        <w:rPr>
          <w:rFonts w:asciiTheme="minorHAnsi" w:hAnsiTheme="minorHAnsi" w:cstheme="minorHAnsi"/>
          <w:sz w:val="22"/>
          <w:szCs w:val="22"/>
        </w:rPr>
      </w:pPr>
    </w:p>
    <w:p w14:paraId="507940A6" w14:textId="77777777" w:rsidR="004544F7" w:rsidRDefault="00DF1825" w:rsidP="00524E61">
      <w:pPr>
        <w:numPr>
          <w:ilvl w:val="0"/>
          <w:numId w:val="2"/>
        </w:numPr>
        <w:spacing w:before="0" w:after="0"/>
        <w:ind w:left="426" w:hanging="426"/>
        <w:jc w:val="both"/>
        <w:rPr>
          <w:rFonts w:asciiTheme="minorHAnsi" w:eastAsia="Times New Roman" w:hAnsiTheme="minorHAnsi" w:cstheme="minorHAnsi"/>
          <w:bCs/>
          <w:snapToGrid w:val="0"/>
          <w:sz w:val="22"/>
          <w:szCs w:val="22"/>
          <w:lang w:eastAsia="en-GB"/>
        </w:rPr>
      </w:pPr>
      <w:r w:rsidRPr="00524E61">
        <w:rPr>
          <w:rFonts w:asciiTheme="minorHAnsi" w:eastAsia="Times New Roman" w:hAnsiTheme="minorHAnsi" w:cstheme="minorHAnsi"/>
          <w:b/>
          <w:bCs/>
          <w:snapToGrid w:val="0"/>
          <w:sz w:val="22"/>
          <w:szCs w:val="22"/>
          <w:lang w:eastAsia="en-GB"/>
        </w:rPr>
        <w:t>Decizia etapei de încadrare a proiectului în procedura de evaluare a impactului asupra mediului</w:t>
      </w:r>
      <w:r w:rsidRPr="00524E61">
        <w:rPr>
          <w:rFonts w:asciiTheme="minorHAnsi" w:eastAsia="Times New Roman" w:hAnsiTheme="minorHAnsi" w:cstheme="minorHAnsi"/>
          <w:bCs/>
          <w:snapToGrid w:val="0"/>
          <w:sz w:val="22"/>
          <w:szCs w:val="22"/>
          <w:lang w:eastAsia="en-GB"/>
        </w:rPr>
        <w:t xml:space="preserve">, sau </w:t>
      </w:r>
      <w:r w:rsidRPr="00524E61">
        <w:rPr>
          <w:rFonts w:asciiTheme="minorHAnsi" w:eastAsia="Times New Roman" w:hAnsiTheme="minorHAnsi" w:cstheme="minorHAnsi"/>
          <w:b/>
          <w:bCs/>
          <w:snapToGrid w:val="0"/>
          <w:sz w:val="22"/>
          <w:szCs w:val="22"/>
          <w:lang w:eastAsia="en-GB"/>
        </w:rPr>
        <w:t>Clasarea notific</w:t>
      </w:r>
      <w:r w:rsidR="00687325" w:rsidRPr="00524E61">
        <w:rPr>
          <w:rFonts w:asciiTheme="minorHAnsi" w:eastAsia="Times New Roman" w:hAnsiTheme="minorHAnsi" w:cstheme="minorHAnsi"/>
          <w:b/>
          <w:bCs/>
          <w:snapToGrid w:val="0"/>
          <w:sz w:val="22"/>
          <w:szCs w:val="22"/>
          <w:lang w:eastAsia="en-GB"/>
        </w:rPr>
        <w:t>ă</w:t>
      </w:r>
      <w:r w:rsidRPr="00524E61">
        <w:rPr>
          <w:rFonts w:asciiTheme="minorHAnsi" w:eastAsia="Times New Roman" w:hAnsiTheme="minorHAnsi" w:cstheme="minorHAnsi"/>
          <w:b/>
          <w:bCs/>
          <w:snapToGrid w:val="0"/>
          <w:sz w:val="22"/>
          <w:szCs w:val="22"/>
          <w:lang w:eastAsia="en-GB"/>
        </w:rPr>
        <w:t>rii</w:t>
      </w:r>
      <w:r w:rsidRPr="00524E61">
        <w:rPr>
          <w:rFonts w:asciiTheme="minorHAnsi" w:eastAsia="Times New Roman" w:hAnsiTheme="minorHAnsi" w:cstheme="minorHAnsi"/>
          <w:bCs/>
          <w:snapToGrid w:val="0"/>
          <w:sz w:val="22"/>
          <w:szCs w:val="22"/>
          <w:lang w:eastAsia="en-GB"/>
        </w:rPr>
        <w:t xml:space="preserve"> emisă de autoritatea pentru protecția mediului, în conformitate cu legislaţia naţională aplicabilă privind evaluarea impactului anumitor proiecte publice şi private asupra mediului, cu completările şi modificările ulterioare</w:t>
      </w:r>
      <w:r w:rsidRPr="00524E61">
        <w:rPr>
          <w:rFonts w:asciiTheme="minorHAnsi" w:hAnsiTheme="minorHAnsi" w:cstheme="minorHAnsi"/>
          <w:b/>
          <w:bCs/>
          <w:sz w:val="22"/>
          <w:szCs w:val="22"/>
        </w:rPr>
        <w:t xml:space="preserve">. </w:t>
      </w:r>
    </w:p>
    <w:p w14:paraId="597FC339" w14:textId="2FD0588F" w:rsidR="0065206A" w:rsidRDefault="0065206A" w:rsidP="00524E61">
      <w:pPr>
        <w:spacing w:before="0" w:after="0"/>
        <w:jc w:val="both"/>
        <w:rPr>
          <w:rFonts w:asciiTheme="minorHAnsi" w:hAnsiTheme="minorHAnsi" w:cstheme="minorHAnsi"/>
          <w:sz w:val="22"/>
          <w:szCs w:val="22"/>
        </w:rPr>
      </w:pPr>
    </w:p>
    <w:p w14:paraId="66E22EED" w14:textId="0E2F3728" w:rsidR="009B4A4F" w:rsidRDefault="009B4A4F" w:rsidP="00524E61">
      <w:pPr>
        <w:spacing w:before="0" w:after="0"/>
        <w:jc w:val="both"/>
        <w:rPr>
          <w:rFonts w:asciiTheme="minorHAnsi" w:hAnsiTheme="minorHAnsi" w:cstheme="minorHAnsi"/>
          <w:sz w:val="22"/>
          <w:szCs w:val="22"/>
        </w:rPr>
      </w:pPr>
    </w:p>
    <w:p w14:paraId="4463B314" w14:textId="3FD9CCEC" w:rsidR="009B4A4F" w:rsidRDefault="009B4A4F" w:rsidP="00524E61">
      <w:pPr>
        <w:spacing w:before="0" w:after="0"/>
        <w:jc w:val="both"/>
        <w:rPr>
          <w:rFonts w:asciiTheme="minorHAnsi" w:hAnsiTheme="minorHAnsi" w:cstheme="minorHAnsi"/>
          <w:sz w:val="22"/>
          <w:szCs w:val="22"/>
        </w:rPr>
      </w:pPr>
    </w:p>
    <w:p w14:paraId="21975E97" w14:textId="77777777" w:rsidR="009B4A4F" w:rsidRPr="00524E61" w:rsidRDefault="009B4A4F" w:rsidP="00524E61">
      <w:pPr>
        <w:spacing w:before="0" w:after="0"/>
        <w:jc w:val="both"/>
        <w:rPr>
          <w:rFonts w:asciiTheme="minorHAnsi" w:hAnsiTheme="minorHAnsi" w:cstheme="minorHAnsi"/>
          <w:sz w:val="22"/>
          <w:szCs w:val="22"/>
        </w:rPr>
      </w:pPr>
    </w:p>
    <w:p w14:paraId="4B3B9949" w14:textId="15714FA1" w:rsidR="00DF1825" w:rsidRPr="0065206A" w:rsidRDefault="00DF1825" w:rsidP="00524E61">
      <w:pPr>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lastRenderedPageBreak/>
        <w:t xml:space="preserve">Bugetul proiectului </w:t>
      </w:r>
      <w:r w:rsidRPr="0065206A">
        <w:rPr>
          <w:rFonts w:asciiTheme="minorHAnsi" w:hAnsiTheme="minorHAnsi" w:cstheme="minorHAnsi"/>
          <w:sz w:val="22"/>
          <w:szCs w:val="22"/>
        </w:rPr>
        <w:t>(Anexa 10).</w:t>
      </w:r>
    </w:p>
    <w:p w14:paraId="370898DF" w14:textId="77777777" w:rsidR="0065206A" w:rsidRPr="00524E61" w:rsidRDefault="0065206A" w:rsidP="0065206A">
      <w:pPr>
        <w:autoSpaceDE w:val="0"/>
        <w:autoSpaceDN w:val="0"/>
        <w:adjustRightInd w:val="0"/>
        <w:spacing w:before="0" w:after="0"/>
        <w:ind w:left="426"/>
        <w:jc w:val="both"/>
        <w:rPr>
          <w:rFonts w:asciiTheme="minorHAnsi" w:hAnsiTheme="minorHAnsi" w:cstheme="minorHAnsi"/>
          <w:b/>
          <w:bCs/>
          <w:sz w:val="22"/>
          <w:szCs w:val="22"/>
        </w:rPr>
      </w:pPr>
    </w:p>
    <w:p w14:paraId="3708DA7A" w14:textId="5030BBAD" w:rsidR="00DF1825" w:rsidRPr="0065206A" w:rsidRDefault="00DF1825" w:rsidP="00524E61">
      <w:pPr>
        <w:numPr>
          <w:ilvl w:val="0"/>
          <w:numId w:val="2"/>
        </w:numPr>
        <w:spacing w:before="0" w:after="0"/>
        <w:ind w:left="426" w:hanging="426"/>
        <w:contextualSpacing/>
        <w:rPr>
          <w:rFonts w:asciiTheme="minorHAnsi" w:hAnsiTheme="minorHAnsi" w:cstheme="minorHAnsi"/>
          <w:b/>
          <w:bCs/>
          <w:sz w:val="22"/>
          <w:szCs w:val="22"/>
        </w:rPr>
      </w:pPr>
      <w:r w:rsidRPr="00524E61">
        <w:rPr>
          <w:rFonts w:asciiTheme="minorHAnsi" w:hAnsiTheme="minorHAnsi" w:cstheme="minorHAnsi"/>
          <w:b/>
          <w:bCs/>
          <w:sz w:val="22"/>
          <w:szCs w:val="22"/>
        </w:rPr>
        <w:t xml:space="preserve">CV-urile membrilor echipei de proiect şi fişele de post </w:t>
      </w:r>
      <w:r w:rsidRPr="00524E61">
        <w:rPr>
          <w:rFonts w:asciiTheme="minorHAnsi" w:hAnsiTheme="minorHAnsi" w:cstheme="minorHAnsi"/>
          <w:sz w:val="22"/>
          <w:szCs w:val="22"/>
        </w:rPr>
        <w:t>(în cazul în care echipa de proiect a fost stabilită), doar dacă informațiile nu se regăsesc completate în modelul standard al cererii de finanțare, secțiunea dedicată</w:t>
      </w:r>
      <w:r w:rsidR="0065206A">
        <w:rPr>
          <w:rFonts w:asciiTheme="minorHAnsi" w:hAnsiTheme="minorHAnsi" w:cstheme="minorHAnsi"/>
          <w:sz w:val="22"/>
          <w:szCs w:val="22"/>
        </w:rPr>
        <w:t>.</w:t>
      </w:r>
    </w:p>
    <w:p w14:paraId="789CB6E2" w14:textId="77777777" w:rsidR="0065206A" w:rsidRPr="00524E61" w:rsidRDefault="0065206A" w:rsidP="0065206A">
      <w:pPr>
        <w:spacing w:before="0" w:after="0"/>
        <w:contextualSpacing/>
        <w:rPr>
          <w:rFonts w:asciiTheme="minorHAnsi" w:hAnsiTheme="minorHAnsi" w:cstheme="minorHAnsi"/>
          <w:b/>
          <w:bCs/>
          <w:sz w:val="22"/>
          <w:szCs w:val="22"/>
        </w:rPr>
      </w:pPr>
    </w:p>
    <w:p w14:paraId="69B25654" w14:textId="6BA4BBD2" w:rsidR="00DF1825" w:rsidRPr="0065206A" w:rsidRDefault="00DF1825" w:rsidP="00524E61">
      <w:pPr>
        <w:numPr>
          <w:ilvl w:val="0"/>
          <w:numId w:val="2"/>
        </w:numPr>
        <w:tabs>
          <w:tab w:val="left" w:pos="567"/>
        </w:tabs>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 xml:space="preserve">Declaratia privind eligibilitatea TVA </w:t>
      </w:r>
      <w:r w:rsidRPr="0065206A">
        <w:rPr>
          <w:rFonts w:asciiTheme="minorHAnsi" w:hAnsiTheme="minorHAnsi" w:cstheme="minorHAnsi"/>
          <w:sz w:val="22"/>
          <w:szCs w:val="22"/>
        </w:rPr>
        <w:t>(Anexa 14</w:t>
      </w:r>
      <w:r w:rsidR="0065206A" w:rsidRPr="0065206A">
        <w:rPr>
          <w:rFonts w:asciiTheme="minorHAnsi" w:hAnsiTheme="minorHAnsi" w:cstheme="minorHAnsi"/>
          <w:sz w:val="22"/>
          <w:szCs w:val="22"/>
        </w:rPr>
        <w:t>.1 sau 14.2</w:t>
      </w:r>
      <w:r w:rsidRPr="0065206A">
        <w:rPr>
          <w:rFonts w:asciiTheme="minorHAnsi" w:hAnsiTheme="minorHAnsi" w:cstheme="minorHAnsi"/>
          <w:sz w:val="22"/>
          <w:szCs w:val="22"/>
        </w:rPr>
        <w:t>).</w:t>
      </w:r>
    </w:p>
    <w:p w14:paraId="54090B06" w14:textId="77777777" w:rsidR="0065206A" w:rsidRPr="00524E61" w:rsidRDefault="0065206A" w:rsidP="0065206A">
      <w:pPr>
        <w:tabs>
          <w:tab w:val="left" w:pos="567"/>
        </w:tabs>
        <w:autoSpaceDE w:val="0"/>
        <w:autoSpaceDN w:val="0"/>
        <w:adjustRightInd w:val="0"/>
        <w:spacing w:before="0" w:after="0"/>
        <w:jc w:val="both"/>
        <w:rPr>
          <w:rFonts w:asciiTheme="minorHAnsi" w:hAnsiTheme="minorHAnsi" w:cstheme="minorHAnsi"/>
          <w:b/>
          <w:bCs/>
          <w:sz w:val="22"/>
          <w:szCs w:val="22"/>
        </w:rPr>
      </w:pPr>
    </w:p>
    <w:p w14:paraId="79A6D6D0" w14:textId="77777777" w:rsidR="00DF1825" w:rsidRPr="00524E61" w:rsidRDefault="00DF1825" w:rsidP="00524E61">
      <w:pPr>
        <w:numPr>
          <w:ilvl w:val="0"/>
          <w:numId w:val="2"/>
        </w:numPr>
        <w:spacing w:before="0" w:after="0"/>
        <w:ind w:left="426" w:hanging="426"/>
        <w:jc w:val="both"/>
        <w:rPr>
          <w:rFonts w:asciiTheme="minorHAnsi" w:hAnsiTheme="minorHAnsi" w:cstheme="minorHAnsi"/>
          <w:b/>
          <w:bCs/>
          <w:sz w:val="22"/>
          <w:szCs w:val="22"/>
        </w:rPr>
      </w:pPr>
      <w:r w:rsidRPr="00524E61">
        <w:rPr>
          <w:rFonts w:asciiTheme="minorHAnsi" w:hAnsiTheme="minorHAnsi" w:cstheme="minorHAnsi"/>
          <w:b/>
          <w:bCs/>
          <w:sz w:val="22"/>
          <w:szCs w:val="22"/>
        </w:rPr>
        <w:t>Macheta privind analiza și previziunea financiară</w:t>
      </w:r>
    </w:p>
    <w:p w14:paraId="108BE4E6" w14:textId="29C668D7" w:rsidR="00DF1825"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Solicitantul sau liderul, în cazul parteneriatului, va completa Macheta privind analiza și previziunea financiară, inclusiv modelul de calcul al profitului, </w:t>
      </w:r>
      <w:r w:rsidRPr="0065206A">
        <w:rPr>
          <w:rFonts w:asciiTheme="minorHAnsi" w:hAnsiTheme="minorHAnsi" w:cstheme="minorHAnsi"/>
          <w:sz w:val="22"/>
          <w:szCs w:val="22"/>
        </w:rPr>
        <w:t>Anexa 19</w:t>
      </w:r>
      <w:r w:rsidRPr="00524E61">
        <w:rPr>
          <w:rFonts w:asciiTheme="minorHAnsi" w:hAnsiTheme="minorHAnsi" w:cstheme="minorHAnsi"/>
          <w:b/>
          <w:bCs/>
          <w:sz w:val="22"/>
          <w:szCs w:val="22"/>
        </w:rPr>
        <w:t xml:space="preserve"> </w:t>
      </w:r>
      <w:r w:rsidRPr="00524E61">
        <w:rPr>
          <w:rFonts w:asciiTheme="minorHAnsi" w:hAnsiTheme="minorHAnsi" w:cstheme="minorHAnsi"/>
          <w:sz w:val="22"/>
          <w:szCs w:val="22"/>
        </w:rPr>
        <w:t>la prezentul Ghid.</w:t>
      </w:r>
    </w:p>
    <w:p w14:paraId="3BB0DC31" w14:textId="77777777" w:rsidR="0065206A" w:rsidRPr="00524E61" w:rsidRDefault="0065206A" w:rsidP="00524E61">
      <w:pPr>
        <w:spacing w:before="0" w:after="0"/>
        <w:jc w:val="both"/>
        <w:rPr>
          <w:rFonts w:asciiTheme="minorHAnsi" w:hAnsiTheme="minorHAnsi" w:cstheme="minorHAnsi"/>
          <w:sz w:val="22"/>
          <w:szCs w:val="22"/>
        </w:rPr>
      </w:pPr>
    </w:p>
    <w:p w14:paraId="61D8FE6E" w14:textId="77777777" w:rsidR="00DF1825" w:rsidRPr="00524E61" w:rsidRDefault="00DF1825" w:rsidP="00524E61">
      <w:pPr>
        <w:numPr>
          <w:ilvl w:val="0"/>
          <w:numId w:val="2"/>
        </w:numPr>
        <w:spacing w:before="0" w:after="0"/>
        <w:ind w:left="426" w:hanging="426"/>
        <w:rPr>
          <w:rFonts w:asciiTheme="minorHAnsi" w:hAnsiTheme="minorHAnsi" w:cstheme="minorHAnsi"/>
          <w:b/>
          <w:bCs/>
          <w:sz w:val="22"/>
          <w:szCs w:val="22"/>
        </w:rPr>
      </w:pPr>
      <w:bookmarkStart w:id="250" w:name="_Hlk129251860"/>
      <w:r w:rsidRPr="00524E61">
        <w:rPr>
          <w:rFonts w:asciiTheme="minorHAnsi" w:hAnsiTheme="minorHAnsi" w:cstheme="minorHAnsi"/>
          <w:b/>
          <w:bCs/>
          <w:sz w:val="22"/>
          <w:szCs w:val="22"/>
        </w:rPr>
        <w:t>Planul de afaceri</w:t>
      </w:r>
    </w:p>
    <w:p w14:paraId="5CA5A89C" w14:textId="77777777" w:rsidR="00DF1825" w:rsidRPr="00524E61"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Planul de afaceri are scopul de a prezenta modul de valorificare a obiectivului propus spre finanţare şi contribuţia acestuia la dezvoltarea locală.</w:t>
      </w:r>
    </w:p>
    <w:p w14:paraId="5A426307" w14:textId="0AFC26B6" w:rsidR="00DF1825" w:rsidRDefault="00DF18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Documentul mai sus menţionat trebuie întocmit conform </w:t>
      </w:r>
      <w:r w:rsidRPr="0065206A">
        <w:rPr>
          <w:rFonts w:asciiTheme="minorHAnsi" w:hAnsiTheme="minorHAnsi" w:cstheme="minorHAnsi"/>
          <w:sz w:val="22"/>
          <w:szCs w:val="22"/>
        </w:rPr>
        <w:t>Anexei 18 Plan de afaceri prezentată</w:t>
      </w:r>
      <w:r w:rsidRPr="00524E61">
        <w:rPr>
          <w:rFonts w:asciiTheme="minorHAnsi" w:hAnsiTheme="minorHAnsi" w:cstheme="minorHAnsi"/>
          <w:sz w:val="22"/>
          <w:szCs w:val="22"/>
        </w:rPr>
        <w:t xml:space="preserve"> în prezentul Ghid.</w:t>
      </w:r>
      <w:bookmarkEnd w:id="250"/>
    </w:p>
    <w:p w14:paraId="0665BE9B" w14:textId="77777777" w:rsidR="0065206A" w:rsidRPr="00524E61" w:rsidRDefault="0065206A" w:rsidP="00524E61">
      <w:pPr>
        <w:spacing w:before="0" w:after="0"/>
        <w:jc w:val="both"/>
        <w:rPr>
          <w:rFonts w:asciiTheme="minorHAnsi" w:hAnsiTheme="minorHAnsi" w:cstheme="minorHAnsi"/>
          <w:sz w:val="22"/>
          <w:szCs w:val="22"/>
        </w:rPr>
      </w:pPr>
    </w:p>
    <w:p w14:paraId="3FDDF522" w14:textId="3A900151" w:rsidR="00DF1825" w:rsidRPr="00524E61" w:rsidRDefault="00DF1825" w:rsidP="00524E61">
      <w:pPr>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sz w:val="22"/>
          <w:szCs w:val="22"/>
        </w:rPr>
        <w:t xml:space="preserve">Cele mai recente </w:t>
      </w:r>
      <w:r w:rsidRPr="00524E61">
        <w:rPr>
          <w:rFonts w:asciiTheme="minorHAnsi" w:hAnsiTheme="minorHAnsi" w:cstheme="minorHAnsi"/>
          <w:b/>
          <w:bCs/>
          <w:sz w:val="22"/>
          <w:szCs w:val="22"/>
        </w:rPr>
        <w:t>situații financiare anuale ale solicitantului</w:t>
      </w:r>
      <w:r w:rsidR="00D92A3F" w:rsidRPr="00524E61">
        <w:rPr>
          <w:rFonts w:asciiTheme="minorHAnsi" w:hAnsiTheme="minorHAnsi" w:cstheme="minorHAnsi"/>
          <w:b/>
          <w:bCs/>
          <w:sz w:val="22"/>
          <w:szCs w:val="22"/>
        </w:rPr>
        <w:t>/ lider de parteneriat/partener</w:t>
      </w:r>
    </w:p>
    <w:p w14:paraId="0DAA99B6" w14:textId="544AF9FF" w:rsidR="00D92A3F" w:rsidRPr="00524E61" w:rsidRDefault="00D92A3F" w:rsidP="002F2C2A">
      <w:pPr>
        <w:pStyle w:val="ListParagraph"/>
        <w:numPr>
          <w:ilvl w:val="4"/>
          <w:numId w:val="61"/>
        </w:numPr>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Pentru autoritățile publice ale administraţiei publice locale:</w:t>
      </w:r>
    </w:p>
    <w:p w14:paraId="3B4FBCDC" w14:textId="2BC16F9C" w:rsidR="00D92A3F" w:rsidRPr="00524E61" w:rsidRDefault="00D92A3F" w:rsidP="002F2C2A">
      <w:pPr>
        <w:pStyle w:val="ListParagraph"/>
        <w:numPr>
          <w:ilvl w:val="0"/>
          <w:numId w:val="63"/>
        </w:numPr>
        <w:spacing w:before="0" w:after="0"/>
        <w:ind w:left="851" w:hanging="142"/>
        <w:jc w:val="both"/>
        <w:rPr>
          <w:rFonts w:asciiTheme="minorHAnsi" w:hAnsiTheme="minorHAnsi" w:cstheme="minorHAnsi"/>
          <w:sz w:val="22"/>
          <w:szCs w:val="22"/>
        </w:rPr>
      </w:pPr>
      <w:r w:rsidRPr="00524E61">
        <w:rPr>
          <w:rFonts w:asciiTheme="minorHAnsi" w:hAnsiTheme="minorHAnsi" w:cstheme="minorHAnsi"/>
          <w:sz w:val="22"/>
          <w:szCs w:val="22"/>
        </w:rPr>
        <w:t>Ultimul Bilanţ contabil vizat de Administraţia financiară, inclusiv contul de rezultat patrimonial, contul de execuție bugetară - ultimul exercițiu financiar încheiat;</w:t>
      </w:r>
    </w:p>
    <w:p w14:paraId="7DCE5DE6" w14:textId="676CC039" w:rsidR="00D92A3F" w:rsidRPr="00524E61" w:rsidRDefault="00D92A3F" w:rsidP="002F2C2A">
      <w:pPr>
        <w:pStyle w:val="ListParagraph"/>
        <w:numPr>
          <w:ilvl w:val="0"/>
          <w:numId w:val="63"/>
        </w:numPr>
        <w:spacing w:before="0" w:after="0"/>
        <w:ind w:left="851" w:hanging="142"/>
        <w:jc w:val="both"/>
        <w:rPr>
          <w:rFonts w:asciiTheme="minorHAnsi" w:hAnsiTheme="minorHAnsi" w:cstheme="minorHAnsi"/>
          <w:sz w:val="22"/>
          <w:szCs w:val="22"/>
        </w:rPr>
      </w:pPr>
      <w:r w:rsidRPr="00524E61">
        <w:rPr>
          <w:rFonts w:asciiTheme="minorHAnsi" w:hAnsiTheme="minorHAnsi" w:cstheme="minorHAnsi"/>
          <w:sz w:val="22"/>
          <w:szCs w:val="22"/>
        </w:rPr>
        <w:t>Indicatori de execuţie bugetară anuali (conform Anexa nr. 2 la O.M.A.I-O.M.F.P nr. 244/2651/2010 “pentru aprobarea metodologiilor de aplicare a prevederilor art. 14 alin. (7), ale art. 57 alin. (2^1) si ale art. 76^1 alin. (1) lit. e) din Legea nr. 273/2006 privind finantele publice locale”) - ultimul exercițiu financiar încheiat;</w:t>
      </w:r>
    </w:p>
    <w:p w14:paraId="70E4CFDE" w14:textId="61798256" w:rsidR="00D92A3F" w:rsidRPr="00524E61" w:rsidRDefault="00D92A3F" w:rsidP="002F2C2A">
      <w:pPr>
        <w:pStyle w:val="ListParagraph"/>
        <w:numPr>
          <w:ilvl w:val="0"/>
          <w:numId w:val="63"/>
        </w:numPr>
        <w:spacing w:before="0" w:after="0"/>
        <w:ind w:left="851" w:hanging="142"/>
        <w:jc w:val="both"/>
        <w:rPr>
          <w:rFonts w:asciiTheme="minorHAnsi" w:hAnsiTheme="minorHAnsi" w:cstheme="minorHAnsi"/>
          <w:sz w:val="22"/>
          <w:szCs w:val="22"/>
        </w:rPr>
      </w:pPr>
      <w:r w:rsidRPr="00524E61">
        <w:rPr>
          <w:rFonts w:asciiTheme="minorHAnsi" w:hAnsiTheme="minorHAnsi" w:cstheme="minorHAnsi"/>
          <w:sz w:val="22"/>
          <w:szCs w:val="22"/>
        </w:rPr>
        <w:t>Anexa nr. 1.3 la norme şi proceduri, Calculul gradului de îndatorare - ultimul exercițiu financiar încheiat (din anul anterior depunerii cererii de finanțare, indiferent dacă acesta a fost sau nu depus la Ministerul Finanțelor Publice).</w:t>
      </w:r>
    </w:p>
    <w:p w14:paraId="5B42CFDE" w14:textId="56B1EF47" w:rsidR="00D92A3F" w:rsidRDefault="00D92A3F" w:rsidP="00524E61">
      <w:pPr>
        <w:spacing w:before="0" w:after="0"/>
        <w:jc w:val="both"/>
        <w:rPr>
          <w:rFonts w:asciiTheme="minorHAnsi" w:hAnsiTheme="minorHAnsi" w:cstheme="minorHAnsi"/>
          <w:sz w:val="22"/>
          <w:szCs w:val="22"/>
        </w:rPr>
      </w:pPr>
      <w:r w:rsidRPr="0065206A">
        <w:rPr>
          <w:rFonts w:asciiTheme="minorHAnsi" w:hAnsiTheme="minorHAnsi" w:cstheme="minorHAnsi"/>
          <w:b/>
          <w:bCs/>
          <w:sz w:val="22"/>
          <w:szCs w:val="22"/>
        </w:rPr>
        <w:t>Notă:</w:t>
      </w:r>
      <w:r w:rsidRPr="00524E61">
        <w:rPr>
          <w:rFonts w:asciiTheme="minorHAnsi" w:hAnsiTheme="minorHAnsi" w:cstheme="minorHAnsi"/>
          <w:sz w:val="22"/>
          <w:szCs w:val="22"/>
        </w:rPr>
        <w:t xml:space="preserve"> Acolo unde metodologia impune calcularea de indicatori trimestriali, se vor atașa indicatorii execuției bugetare pe bilanţurile trimestriale (31.03, 30.06, 30.09, 31.12).</w:t>
      </w:r>
    </w:p>
    <w:p w14:paraId="033561DF" w14:textId="77777777" w:rsidR="004544F7" w:rsidRPr="00524E61" w:rsidRDefault="004544F7" w:rsidP="00524E61">
      <w:pPr>
        <w:spacing w:before="0" w:after="0"/>
        <w:jc w:val="both"/>
        <w:rPr>
          <w:rFonts w:asciiTheme="minorHAnsi" w:hAnsiTheme="minorHAnsi" w:cstheme="minorHAnsi"/>
          <w:sz w:val="22"/>
          <w:szCs w:val="22"/>
        </w:rPr>
      </w:pPr>
    </w:p>
    <w:p w14:paraId="7FE227AA" w14:textId="730DF3AA" w:rsidR="00D92A3F" w:rsidRPr="00524E61" w:rsidRDefault="00D92A3F" w:rsidP="002F2C2A">
      <w:pPr>
        <w:pStyle w:val="ListParagraph"/>
        <w:numPr>
          <w:ilvl w:val="4"/>
          <w:numId w:val="61"/>
        </w:numPr>
        <w:spacing w:before="0" w:after="0"/>
        <w:ind w:left="709" w:hanging="283"/>
        <w:jc w:val="both"/>
        <w:rPr>
          <w:rFonts w:asciiTheme="minorHAnsi" w:hAnsiTheme="minorHAnsi" w:cstheme="minorHAnsi"/>
          <w:sz w:val="22"/>
          <w:szCs w:val="22"/>
        </w:rPr>
      </w:pPr>
      <w:r w:rsidRPr="00524E61">
        <w:rPr>
          <w:rFonts w:asciiTheme="minorHAnsi" w:hAnsiTheme="minorHAnsi" w:cstheme="minorHAnsi"/>
          <w:sz w:val="22"/>
          <w:szCs w:val="22"/>
        </w:rPr>
        <w:t>Pentru entitățile de drept privat se depun situațiile financiare aferente exercițiului fiscal anterior depunerii cererii de finanțare, aprobate de adunarea generală a acţionarilor sau asociaţilor, elaborate în conformitate cu prevederile OMFP nr. 1802/2014 pentru aprobarea Reglementărilor contabile privind situațiile financiare anuale individuale și situațiile financiare anuale consolidate.</w:t>
      </w:r>
    </w:p>
    <w:p w14:paraId="278E56E8" w14:textId="06237AF6" w:rsidR="00D92A3F" w:rsidRPr="00524E61" w:rsidRDefault="00D92A3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Situaţiile financiare trebuie să acopere întregul an fiscal precedent datei de depunere a cererii de finanţare.</w:t>
      </w:r>
    </w:p>
    <w:p w14:paraId="07B9D79A" w14:textId="317FD857" w:rsidR="00D92A3F" w:rsidRDefault="00D92A3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Se vor depune inclusiv dovezile depunerii situațiilor financiare la Organismul corespunzător (de ex ANAF</w:t>
      </w:r>
      <w:r w:rsidR="00F629B7" w:rsidRPr="00524E61">
        <w:rPr>
          <w:rFonts w:asciiTheme="minorHAnsi" w:hAnsiTheme="minorHAnsi" w:cstheme="minorHAnsi"/>
          <w:sz w:val="22"/>
          <w:szCs w:val="22"/>
        </w:rPr>
        <w:t xml:space="preserve"> </w:t>
      </w:r>
      <w:r w:rsidRPr="00524E61">
        <w:rPr>
          <w:rFonts w:asciiTheme="minorHAnsi" w:hAnsiTheme="minorHAnsi" w:cstheme="minorHAnsi"/>
          <w:sz w:val="22"/>
          <w:szCs w:val="22"/>
        </w:rPr>
        <w:t>etc) în funcție de tipul solicitantului. Dacă la data depunerii cererii de finanțare, solicitantul nu deține</w:t>
      </w:r>
      <w:r w:rsidR="00F629B7" w:rsidRPr="00524E61">
        <w:rPr>
          <w:rFonts w:asciiTheme="minorHAnsi" w:hAnsiTheme="minorHAnsi" w:cstheme="minorHAnsi"/>
          <w:sz w:val="22"/>
          <w:szCs w:val="22"/>
        </w:rPr>
        <w:t xml:space="preserve"> </w:t>
      </w:r>
      <w:r w:rsidRPr="00524E61">
        <w:rPr>
          <w:rFonts w:asciiTheme="minorHAnsi" w:hAnsiTheme="minorHAnsi" w:cstheme="minorHAnsi"/>
          <w:sz w:val="22"/>
          <w:szCs w:val="22"/>
        </w:rPr>
        <w:t>dovada depunerii situațiilor financiare, atunci se vor transmite situațiile financiare asumate de către</w:t>
      </w:r>
      <w:r w:rsidR="00F629B7" w:rsidRPr="00524E61">
        <w:rPr>
          <w:rFonts w:asciiTheme="minorHAnsi" w:hAnsiTheme="minorHAnsi" w:cstheme="minorHAnsi"/>
          <w:sz w:val="22"/>
          <w:szCs w:val="22"/>
        </w:rPr>
        <w:t xml:space="preserve"> </w:t>
      </w:r>
      <w:r w:rsidRPr="00524E61">
        <w:rPr>
          <w:rFonts w:asciiTheme="minorHAnsi" w:hAnsiTheme="minorHAnsi" w:cstheme="minorHAnsi"/>
          <w:sz w:val="22"/>
          <w:szCs w:val="22"/>
        </w:rPr>
        <w:t>reprezentantul legal , urmând ca în etapa de contractare să se depună dovada depunerii situațiilo</w:t>
      </w:r>
      <w:r w:rsidR="00BD2DA8" w:rsidRPr="00524E61">
        <w:rPr>
          <w:rFonts w:asciiTheme="minorHAnsi" w:hAnsiTheme="minorHAnsi" w:cstheme="minorHAnsi"/>
          <w:sz w:val="22"/>
          <w:szCs w:val="22"/>
        </w:rPr>
        <w:t>r financiare</w:t>
      </w:r>
      <w:r w:rsidR="0065206A">
        <w:rPr>
          <w:rFonts w:asciiTheme="minorHAnsi" w:hAnsiTheme="minorHAnsi" w:cstheme="minorHAnsi"/>
          <w:sz w:val="22"/>
          <w:szCs w:val="22"/>
        </w:rPr>
        <w:t>.</w:t>
      </w:r>
    </w:p>
    <w:p w14:paraId="109B493D" w14:textId="77777777" w:rsidR="0065206A" w:rsidRPr="00524E61" w:rsidRDefault="0065206A" w:rsidP="00524E61">
      <w:pPr>
        <w:spacing w:before="0" w:after="0"/>
        <w:jc w:val="both"/>
        <w:rPr>
          <w:rFonts w:asciiTheme="minorHAnsi" w:hAnsiTheme="minorHAnsi" w:cstheme="minorHAnsi"/>
          <w:sz w:val="22"/>
          <w:szCs w:val="22"/>
        </w:rPr>
      </w:pPr>
    </w:p>
    <w:p w14:paraId="39BB4A14" w14:textId="1E2CF38F" w:rsidR="003063E5" w:rsidRPr="0065206A" w:rsidRDefault="003063E5" w:rsidP="00524E61">
      <w:pPr>
        <w:numPr>
          <w:ilvl w:val="0"/>
          <w:numId w:val="2"/>
        </w:numPr>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 xml:space="preserve">Declarație privind beneficiarul/beneficiarii real/i Declarația privind beneficiarul/beneficiarii real/i  </w:t>
      </w:r>
      <w:r w:rsidRPr="00524E61">
        <w:rPr>
          <w:rFonts w:asciiTheme="minorHAnsi" w:hAnsiTheme="minorHAnsi" w:cstheme="minorHAnsi"/>
          <w:sz w:val="22"/>
          <w:szCs w:val="22"/>
        </w:rPr>
        <w:t xml:space="preserve">se va depune de solicitanții de finanțare - persoane juridice supuse obligației de înregistrare în registrul comerțului și de ONG-uri, în conformitate cu </w:t>
      </w:r>
      <w:r w:rsidRPr="00524E61">
        <w:rPr>
          <w:rFonts w:asciiTheme="minorHAnsi" w:hAnsiTheme="minorHAnsi" w:cstheme="minorHAnsi"/>
          <w:i/>
          <w:iCs/>
          <w:sz w:val="22"/>
          <w:szCs w:val="22"/>
        </w:rPr>
        <w:t xml:space="preserve">Legea nr. 129/2019 pentru prevenirea și combaterea spălării banilor și finanțării terorismului (Anexa 20). </w:t>
      </w:r>
    </w:p>
    <w:p w14:paraId="3D88661A" w14:textId="77777777" w:rsidR="0065206A" w:rsidRPr="00524E61" w:rsidRDefault="0065206A" w:rsidP="0065206A">
      <w:pPr>
        <w:spacing w:before="0" w:after="0"/>
        <w:ind w:left="426"/>
        <w:jc w:val="both"/>
        <w:rPr>
          <w:rFonts w:asciiTheme="minorHAnsi" w:hAnsiTheme="minorHAnsi" w:cstheme="minorHAnsi"/>
          <w:sz w:val="22"/>
          <w:szCs w:val="22"/>
        </w:rPr>
      </w:pPr>
    </w:p>
    <w:p w14:paraId="13C5963B" w14:textId="30557583" w:rsidR="003063E5" w:rsidRPr="0065206A" w:rsidRDefault="003063E5" w:rsidP="00524E61">
      <w:pPr>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 xml:space="preserve">Situatie centralizatoare </w:t>
      </w:r>
      <w:r w:rsidR="00C71E1F" w:rsidRPr="00524E61">
        <w:rPr>
          <w:rFonts w:asciiTheme="minorHAnsi" w:hAnsiTheme="minorHAnsi" w:cstheme="minorHAnsi"/>
          <w:b/>
          <w:bCs/>
          <w:sz w:val="22"/>
          <w:szCs w:val="22"/>
        </w:rPr>
        <w:t>privind beneficiarul/</w:t>
      </w:r>
      <w:r w:rsidRPr="00524E61">
        <w:rPr>
          <w:rFonts w:asciiTheme="minorHAnsi" w:hAnsiTheme="minorHAnsi" w:cstheme="minorHAnsi"/>
          <w:b/>
          <w:bCs/>
          <w:sz w:val="22"/>
          <w:szCs w:val="22"/>
        </w:rPr>
        <w:t>beneficiari</w:t>
      </w:r>
      <w:r w:rsidR="00C71E1F" w:rsidRPr="00524E61">
        <w:rPr>
          <w:rFonts w:asciiTheme="minorHAnsi" w:hAnsiTheme="minorHAnsi" w:cstheme="minorHAnsi"/>
          <w:b/>
          <w:bCs/>
          <w:sz w:val="22"/>
          <w:szCs w:val="22"/>
        </w:rPr>
        <w:t>i</w:t>
      </w:r>
      <w:r w:rsidRPr="00524E61">
        <w:rPr>
          <w:rFonts w:asciiTheme="minorHAnsi" w:hAnsiTheme="minorHAnsi" w:cstheme="minorHAnsi"/>
          <w:b/>
          <w:bCs/>
          <w:sz w:val="22"/>
          <w:szCs w:val="22"/>
        </w:rPr>
        <w:t xml:space="preserve"> real</w:t>
      </w:r>
      <w:r w:rsidR="00C71E1F" w:rsidRPr="00524E61">
        <w:rPr>
          <w:rFonts w:asciiTheme="minorHAnsi" w:hAnsiTheme="minorHAnsi" w:cstheme="minorHAnsi"/>
          <w:b/>
          <w:bCs/>
          <w:sz w:val="22"/>
          <w:szCs w:val="22"/>
        </w:rPr>
        <w:t xml:space="preserve">/reali ai finanțării </w:t>
      </w:r>
      <w:r w:rsidR="00C71E1F" w:rsidRPr="0065206A">
        <w:rPr>
          <w:rFonts w:asciiTheme="minorHAnsi" w:hAnsiTheme="minorHAnsi" w:cstheme="minorHAnsi"/>
          <w:sz w:val="22"/>
          <w:szCs w:val="22"/>
        </w:rPr>
        <w:t>(Anexa 21);</w:t>
      </w:r>
    </w:p>
    <w:p w14:paraId="5989FFF3" w14:textId="77777777" w:rsidR="0065206A" w:rsidRPr="00524E61" w:rsidRDefault="0065206A" w:rsidP="0065206A">
      <w:pPr>
        <w:autoSpaceDE w:val="0"/>
        <w:autoSpaceDN w:val="0"/>
        <w:adjustRightInd w:val="0"/>
        <w:spacing w:before="0" w:after="0"/>
        <w:ind w:left="426"/>
        <w:jc w:val="both"/>
        <w:rPr>
          <w:rFonts w:asciiTheme="minorHAnsi" w:hAnsiTheme="minorHAnsi" w:cstheme="minorHAnsi"/>
          <w:b/>
          <w:bCs/>
          <w:sz w:val="22"/>
          <w:szCs w:val="22"/>
        </w:rPr>
      </w:pPr>
    </w:p>
    <w:p w14:paraId="047C9525" w14:textId="34C1D348" w:rsidR="00C71E1F" w:rsidRPr="0065206A" w:rsidRDefault="003063E5" w:rsidP="00524E61">
      <w:pPr>
        <w:pStyle w:val="ListParagraph"/>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lastRenderedPageBreak/>
        <w:t xml:space="preserve">Declaratie </w:t>
      </w:r>
      <w:r w:rsidR="00C71E1F" w:rsidRPr="00524E61">
        <w:rPr>
          <w:rFonts w:asciiTheme="minorHAnsi" w:hAnsiTheme="minorHAnsi" w:cstheme="minorHAnsi"/>
          <w:b/>
          <w:bCs/>
          <w:sz w:val="22"/>
          <w:szCs w:val="22"/>
          <w:shd w:val="clear" w:color="auto" w:fill="FFFFFF"/>
        </w:rPr>
        <w:t xml:space="preserve">privind beneficiarul/beneficiarii real/i – contractant/subcontractant </w:t>
      </w:r>
      <w:r w:rsidR="00C71E1F" w:rsidRPr="0065206A">
        <w:rPr>
          <w:rFonts w:asciiTheme="minorHAnsi" w:hAnsiTheme="minorHAnsi" w:cstheme="minorHAnsi"/>
          <w:sz w:val="22"/>
          <w:szCs w:val="22"/>
          <w:shd w:val="clear" w:color="auto" w:fill="FFFFFF"/>
        </w:rPr>
        <w:t>(Anexa 21.1).</w:t>
      </w:r>
    </w:p>
    <w:p w14:paraId="0AD330D9" w14:textId="77777777" w:rsidR="0065206A" w:rsidRPr="0065206A" w:rsidRDefault="0065206A" w:rsidP="0065206A">
      <w:pPr>
        <w:autoSpaceDE w:val="0"/>
        <w:autoSpaceDN w:val="0"/>
        <w:adjustRightInd w:val="0"/>
        <w:spacing w:before="0" w:after="0"/>
        <w:jc w:val="both"/>
        <w:rPr>
          <w:rFonts w:asciiTheme="minorHAnsi" w:hAnsiTheme="minorHAnsi" w:cstheme="minorHAnsi"/>
          <w:sz w:val="22"/>
          <w:szCs w:val="22"/>
        </w:rPr>
      </w:pPr>
    </w:p>
    <w:p w14:paraId="768805E0" w14:textId="354DE3C3" w:rsidR="0065206A" w:rsidRPr="0065206A" w:rsidRDefault="003063E5" w:rsidP="00524E61">
      <w:pPr>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Declarație relocare ajutor de stat</w:t>
      </w:r>
      <w:r w:rsidR="0065206A">
        <w:rPr>
          <w:rFonts w:asciiTheme="minorHAnsi" w:hAnsiTheme="minorHAnsi" w:cstheme="minorHAnsi"/>
          <w:b/>
          <w:bCs/>
          <w:sz w:val="22"/>
          <w:szCs w:val="22"/>
        </w:rPr>
        <w:t xml:space="preserve"> </w:t>
      </w:r>
      <w:r w:rsidR="0065206A" w:rsidRPr="0065206A">
        <w:rPr>
          <w:rFonts w:asciiTheme="minorHAnsi" w:hAnsiTheme="minorHAnsi" w:cstheme="minorHAnsi"/>
          <w:sz w:val="22"/>
          <w:szCs w:val="22"/>
        </w:rPr>
        <w:t>(Anexa 22).</w:t>
      </w:r>
    </w:p>
    <w:p w14:paraId="39811506" w14:textId="43B0F3DC" w:rsidR="003063E5" w:rsidRPr="00524E61" w:rsidRDefault="003063E5" w:rsidP="0065206A">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b/>
          <w:bCs/>
          <w:sz w:val="22"/>
          <w:szCs w:val="22"/>
        </w:rPr>
        <w:t xml:space="preserve">  </w:t>
      </w:r>
    </w:p>
    <w:p w14:paraId="0F3127EB" w14:textId="2D443AD8" w:rsidR="00AB2AA5" w:rsidRPr="00524E61" w:rsidRDefault="00DF1825" w:rsidP="00524E61">
      <w:pPr>
        <w:numPr>
          <w:ilvl w:val="0"/>
          <w:numId w:val="2"/>
        </w:numPr>
        <w:autoSpaceDE w:val="0"/>
        <w:autoSpaceDN w:val="0"/>
        <w:adjustRightInd w:val="0"/>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Orice alte documente relevante  necesare pentru a permite evaluarea criteriilor de selec</w:t>
      </w:r>
      <w:r w:rsidR="00687325" w:rsidRPr="00524E61">
        <w:rPr>
          <w:rFonts w:asciiTheme="minorHAnsi" w:hAnsiTheme="minorHAnsi" w:cstheme="minorHAnsi"/>
          <w:b/>
          <w:bCs/>
          <w:sz w:val="22"/>
          <w:szCs w:val="22"/>
        </w:rPr>
        <w:t>ț</w:t>
      </w:r>
      <w:r w:rsidRPr="00524E61">
        <w:rPr>
          <w:rFonts w:asciiTheme="minorHAnsi" w:hAnsiTheme="minorHAnsi" w:cstheme="minorHAnsi"/>
          <w:b/>
          <w:bCs/>
          <w:sz w:val="22"/>
          <w:szCs w:val="22"/>
        </w:rPr>
        <w:t>ie.</w:t>
      </w:r>
    </w:p>
    <w:p w14:paraId="54543103" w14:textId="25CBDBC4" w:rsidR="00AB2E98" w:rsidRPr="00524E61" w:rsidRDefault="00AB2E98" w:rsidP="00524E61">
      <w:pPr>
        <w:tabs>
          <w:tab w:val="left" w:pos="567"/>
        </w:tabs>
        <w:autoSpaceDE w:val="0"/>
        <w:autoSpaceDN w:val="0"/>
        <w:adjustRightInd w:val="0"/>
        <w:spacing w:before="0" w:after="0"/>
        <w:ind w:left="360"/>
        <w:jc w:val="both"/>
        <w:rPr>
          <w:rFonts w:asciiTheme="minorHAnsi" w:hAnsiTheme="minorHAnsi" w:cstheme="minorHAnsi"/>
          <w:sz w:val="22"/>
          <w:szCs w:val="22"/>
        </w:rPr>
      </w:pPr>
    </w:p>
    <w:p w14:paraId="0BEF3C37" w14:textId="74C407F7" w:rsidR="00B669CF" w:rsidRPr="00524E61" w:rsidRDefault="00933811" w:rsidP="00524E61">
      <w:pPr>
        <w:pStyle w:val="Heading2"/>
        <w:spacing w:before="0" w:after="0"/>
        <w:rPr>
          <w:sz w:val="22"/>
          <w:szCs w:val="22"/>
        </w:rPr>
      </w:pPr>
      <w:bookmarkStart w:id="251" w:name="_Toc142556406"/>
      <w:bookmarkStart w:id="252" w:name="_Toc200019390"/>
      <w:r w:rsidRPr="00524E61">
        <w:rPr>
          <w:sz w:val="22"/>
          <w:szCs w:val="22"/>
        </w:rPr>
        <w:t>Aspecte administrative privind depunerea cererii de finanțare</w:t>
      </w:r>
      <w:bookmarkEnd w:id="251"/>
      <w:bookmarkEnd w:id="252"/>
    </w:p>
    <w:p w14:paraId="1260F185" w14:textId="53138ECE" w:rsidR="004D1DD2" w:rsidRPr="00524E61" w:rsidRDefault="000E32CF" w:rsidP="00524E61">
      <w:pPr>
        <w:spacing w:before="0" w:after="0"/>
        <w:jc w:val="both"/>
        <w:rPr>
          <w:rFonts w:asciiTheme="minorHAnsi" w:hAnsiTheme="minorHAnsi" w:cstheme="minorHAnsi"/>
          <w:sz w:val="22"/>
          <w:szCs w:val="22"/>
        </w:rPr>
      </w:pPr>
      <w:bookmarkStart w:id="253" w:name="_Hlk96420627"/>
      <w:r w:rsidRPr="00524E61">
        <w:rPr>
          <w:rFonts w:asciiTheme="minorHAnsi" w:hAnsiTheme="minorHAnsi" w:cstheme="minorHAnsi"/>
          <w:sz w:val="22"/>
          <w:szCs w:val="22"/>
        </w:rPr>
        <w:t>Cererea de finanțare depusă de solicitanți respectă modelul cadru aprobat prin Ordinul nr. 1777 /2023</w:t>
      </w:r>
      <w:r w:rsidR="002E5272" w:rsidRPr="00524E61">
        <w:rPr>
          <w:rFonts w:asciiTheme="minorHAnsi" w:hAnsiTheme="minorHAnsi" w:cstheme="minorHAnsi"/>
          <w:sz w:val="22"/>
          <w:szCs w:val="22"/>
        </w:rPr>
        <w:t xml:space="preserve"> al ministrului MIPE privind aprobarea conținutului/modelului/formatului/structurii-cadru pentru documentele prevăzute la art. 4 alin. (1) teza întâi, art. 6 alin. (1) și (3), art. 7 alin. (1) și art. 17 alin. (2) din Ordonanța de urgență a Guvernului nr. 23/2023 privind instituirea unor măsuri de simplificare și digitalizare pentru gestionarea fondurilor europene aferente Politicii de coeziune 2021-2027.</w:t>
      </w:r>
      <w:r w:rsidRPr="00524E61">
        <w:rPr>
          <w:rFonts w:asciiTheme="minorHAnsi" w:hAnsiTheme="minorHAnsi" w:cstheme="minorHAnsi"/>
          <w:sz w:val="22"/>
          <w:szCs w:val="22"/>
        </w:rPr>
        <w:t xml:space="preserve"> Cererile de finanțare pot fi depuse doar în perioada menționată în cadrul ghidului specific, în cadrul sistemului MySMIS2021, derularea etapelor de evaluare, selecție și contractare realizându-se prin intermediul acestui sistem informatic.</w:t>
      </w:r>
    </w:p>
    <w:p w14:paraId="4974A02B" w14:textId="08278004" w:rsidR="004D1DD2" w:rsidRDefault="004D1DD2"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Furnizorul îşi rezervă dreptul de a nu achita/acorda ajutor de minimis </w:t>
      </w:r>
      <w:r w:rsidR="00DA4F8F" w:rsidRPr="00524E61">
        <w:rPr>
          <w:rFonts w:asciiTheme="minorHAnsi" w:hAnsiTheme="minorHAnsi" w:cstheme="minorHAnsi"/>
          <w:sz w:val="22"/>
          <w:szCs w:val="22"/>
        </w:rPr>
        <w:t xml:space="preserve">și ajutor de stat regional </w:t>
      </w:r>
      <w:r w:rsidRPr="00524E61">
        <w:rPr>
          <w:rFonts w:asciiTheme="minorHAnsi" w:hAnsiTheme="minorHAnsi" w:cstheme="minorHAnsi"/>
          <w:sz w:val="22"/>
          <w:szCs w:val="22"/>
        </w:rPr>
        <w:t>sau de a solicita recuperarea ajutoarelor deja acordate, în cazul în care documentele şi informaţiile furnizate de către beneficiar în documentele în baza cărora s-au acordat ajutoarele menţionate se dovedesc a fi incorecte sau false.</w:t>
      </w:r>
    </w:p>
    <w:p w14:paraId="6E66DA90" w14:textId="77777777" w:rsidR="0065206A" w:rsidRPr="00524E61" w:rsidRDefault="0065206A" w:rsidP="00524E61">
      <w:pPr>
        <w:spacing w:before="0" w:after="0"/>
        <w:jc w:val="both"/>
        <w:rPr>
          <w:rFonts w:asciiTheme="minorHAnsi" w:hAnsiTheme="minorHAnsi" w:cstheme="minorHAnsi"/>
          <w:sz w:val="22"/>
          <w:szCs w:val="22"/>
        </w:rPr>
      </w:pPr>
    </w:p>
    <w:p w14:paraId="15E6E170" w14:textId="5E303C06" w:rsidR="00181E8F" w:rsidRPr="00524E61" w:rsidRDefault="00933811" w:rsidP="00524E61">
      <w:pPr>
        <w:pStyle w:val="Heading2"/>
        <w:spacing w:before="0" w:after="0"/>
        <w:rPr>
          <w:sz w:val="22"/>
          <w:szCs w:val="22"/>
        </w:rPr>
      </w:pPr>
      <w:bookmarkStart w:id="254" w:name="_Toc99376173"/>
      <w:bookmarkStart w:id="255" w:name="_Toc142556407"/>
      <w:bookmarkStart w:id="256" w:name="_Toc200019391"/>
      <w:bookmarkEnd w:id="253"/>
      <w:r w:rsidRPr="00524E61">
        <w:rPr>
          <w:sz w:val="22"/>
          <w:szCs w:val="22"/>
        </w:rPr>
        <w:t>Anexele şi d</w:t>
      </w:r>
      <w:r w:rsidR="00181E8F" w:rsidRPr="00524E61">
        <w:rPr>
          <w:sz w:val="22"/>
          <w:szCs w:val="22"/>
        </w:rPr>
        <w:t>ocumente</w:t>
      </w:r>
      <w:r w:rsidRPr="00524E61">
        <w:rPr>
          <w:sz w:val="22"/>
          <w:szCs w:val="22"/>
        </w:rPr>
        <w:t>le obligatorii</w:t>
      </w:r>
      <w:r w:rsidR="00181E8F" w:rsidRPr="00524E61">
        <w:rPr>
          <w:sz w:val="22"/>
          <w:szCs w:val="22"/>
        </w:rPr>
        <w:t xml:space="preserve"> la momentul contractării</w:t>
      </w:r>
      <w:bookmarkEnd w:id="254"/>
      <w:bookmarkEnd w:id="255"/>
      <w:bookmarkEnd w:id="256"/>
    </w:p>
    <w:p w14:paraId="55635257" w14:textId="338ACA25"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etapa de contractare, solicitanții trebuie să facă dovada celor declarate prin </w:t>
      </w:r>
      <w:r w:rsidR="00CA6437" w:rsidRPr="00524E61">
        <w:rPr>
          <w:rFonts w:asciiTheme="minorHAnsi" w:hAnsiTheme="minorHAnsi" w:cstheme="minorHAnsi"/>
          <w:sz w:val="22"/>
          <w:szCs w:val="22"/>
        </w:rPr>
        <w:t>D</w:t>
      </w:r>
      <w:r w:rsidRPr="00524E61">
        <w:rPr>
          <w:rFonts w:asciiTheme="minorHAnsi" w:hAnsiTheme="minorHAnsi" w:cstheme="minorHAnsi"/>
          <w:sz w:val="22"/>
          <w:szCs w:val="22"/>
        </w:rPr>
        <w:t>eclarația unică</w:t>
      </w:r>
      <w:r w:rsidR="002E5272" w:rsidRPr="00524E61">
        <w:rPr>
          <w:rFonts w:asciiTheme="minorHAnsi" w:hAnsiTheme="minorHAnsi" w:cstheme="minorHAnsi"/>
          <w:sz w:val="22"/>
          <w:szCs w:val="22"/>
        </w:rPr>
        <w:t xml:space="preserve"> a solicitantului</w:t>
      </w:r>
      <w:r w:rsidRPr="00524E61">
        <w:rPr>
          <w:rFonts w:asciiTheme="minorHAnsi" w:hAnsiTheme="minorHAnsi" w:cstheme="minorHAnsi"/>
          <w:sz w:val="22"/>
          <w:szCs w:val="22"/>
        </w:rPr>
        <w:t>, respectiv să prezinte documentele suport prin care fac dovada îndeplinirii tuturor criteriilor de eligibilitate.</w:t>
      </w:r>
    </w:p>
    <w:p w14:paraId="5E5AA67A" w14:textId="31F84AC8" w:rsidR="00181E8F" w:rsidRDefault="00181E8F" w:rsidP="00524E61">
      <w:pPr>
        <w:spacing w:before="0" w:after="0"/>
        <w:jc w:val="both"/>
        <w:rPr>
          <w:rFonts w:asciiTheme="minorHAnsi" w:hAnsiTheme="minorHAnsi" w:cstheme="minorHAnsi"/>
          <w:sz w:val="22"/>
          <w:szCs w:val="22"/>
        </w:rPr>
      </w:pPr>
    </w:p>
    <w:p w14:paraId="1D5998ED" w14:textId="77777777" w:rsidR="004544F7" w:rsidRPr="00524E61" w:rsidRDefault="004544F7" w:rsidP="00524E61">
      <w:pPr>
        <w:spacing w:before="0" w:after="0"/>
        <w:jc w:val="both"/>
        <w:rPr>
          <w:rFonts w:asciiTheme="minorHAnsi" w:hAnsiTheme="minorHAnsi" w:cstheme="minorHAnsi"/>
          <w:sz w:val="22"/>
          <w:szCs w:val="22"/>
        </w:rPr>
      </w:pPr>
    </w:p>
    <w:p w14:paraId="56B16C1D" w14:textId="662282B9" w:rsidR="00181E8F" w:rsidRPr="00524E61" w:rsidRDefault="00181E8F" w:rsidP="00524E61">
      <w:pPr>
        <w:pStyle w:val="ListParagraph"/>
        <w:numPr>
          <w:ilvl w:val="0"/>
          <w:numId w:val="12"/>
        </w:numPr>
        <w:spacing w:before="0" w:after="0"/>
        <w:jc w:val="both"/>
        <w:rPr>
          <w:rFonts w:asciiTheme="minorHAnsi" w:hAnsiTheme="minorHAnsi" w:cstheme="minorHAnsi"/>
          <w:bCs/>
          <w:sz w:val="22"/>
          <w:szCs w:val="22"/>
        </w:rPr>
      </w:pPr>
      <w:r w:rsidRPr="00524E61">
        <w:rPr>
          <w:rFonts w:asciiTheme="minorHAnsi" w:hAnsiTheme="minorHAnsi" w:cstheme="minorHAnsi"/>
          <w:b/>
          <w:sz w:val="22"/>
          <w:szCs w:val="22"/>
        </w:rPr>
        <w:t>Documentele statutare ale solicitantului</w:t>
      </w:r>
      <w:r w:rsidR="00820B2B" w:rsidRPr="00524E61">
        <w:rPr>
          <w:rFonts w:asciiTheme="minorHAnsi" w:hAnsiTheme="minorHAnsi" w:cstheme="minorHAnsi"/>
          <w:b/>
          <w:sz w:val="22"/>
          <w:szCs w:val="22"/>
        </w:rPr>
        <w:t>/lider de parteneriat/partener</w:t>
      </w:r>
    </w:p>
    <w:p w14:paraId="2A8BBE38" w14:textId="4801494D" w:rsidR="00820B2B" w:rsidRPr="00524E61" w:rsidRDefault="00152EFA"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Se vor anexa următoarele documentele necesare:</w:t>
      </w:r>
    </w:p>
    <w:p w14:paraId="7465DC85" w14:textId="44D88D25" w:rsidR="00820B2B" w:rsidRPr="0065206A" w:rsidRDefault="00E31D2A" w:rsidP="002F2C2A">
      <w:pPr>
        <w:pStyle w:val="ListParagraph"/>
        <w:numPr>
          <w:ilvl w:val="0"/>
          <w:numId w:val="65"/>
        </w:numPr>
        <w:spacing w:before="0" w:after="0"/>
        <w:jc w:val="both"/>
        <w:rPr>
          <w:rFonts w:asciiTheme="minorHAnsi" w:hAnsiTheme="minorHAnsi" w:cstheme="minorHAnsi"/>
          <w:bCs/>
          <w:i/>
          <w:iCs/>
          <w:sz w:val="22"/>
          <w:szCs w:val="22"/>
        </w:rPr>
      </w:pPr>
      <w:r w:rsidRPr="0065206A">
        <w:rPr>
          <w:rFonts w:asciiTheme="minorHAnsi" w:hAnsiTheme="minorHAnsi" w:cstheme="minorHAnsi"/>
          <w:bCs/>
          <w:i/>
          <w:iCs/>
          <w:sz w:val="22"/>
          <w:szCs w:val="22"/>
        </w:rPr>
        <w:t>Autorități ale administrației publice locale</w:t>
      </w:r>
    </w:p>
    <w:p w14:paraId="42ABA972" w14:textId="2F860E50" w:rsidR="00E31D2A" w:rsidRPr="0065206A" w:rsidRDefault="00E31D2A" w:rsidP="002F2C2A">
      <w:pPr>
        <w:pStyle w:val="ListParagraph"/>
        <w:numPr>
          <w:ilvl w:val="0"/>
          <w:numId w:val="72"/>
        </w:numPr>
        <w:spacing w:before="0" w:after="0"/>
        <w:jc w:val="both"/>
        <w:rPr>
          <w:rFonts w:asciiTheme="minorHAnsi" w:hAnsiTheme="minorHAnsi" w:cstheme="minorHAnsi"/>
          <w:bCs/>
          <w:sz w:val="22"/>
          <w:szCs w:val="22"/>
        </w:rPr>
      </w:pPr>
      <w:r w:rsidRPr="0065206A">
        <w:rPr>
          <w:rFonts w:asciiTheme="minorHAnsi" w:hAnsiTheme="minorHAnsi" w:cstheme="minorHAnsi"/>
          <w:bCs/>
          <w:sz w:val="22"/>
          <w:szCs w:val="22"/>
        </w:rPr>
        <w:t>Hotărârea de constituire a consiliului local;</w:t>
      </w:r>
    </w:p>
    <w:p w14:paraId="4E2B298F" w14:textId="069CF3EC" w:rsidR="00E31D2A" w:rsidRPr="0065206A" w:rsidRDefault="00E31D2A" w:rsidP="002F2C2A">
      <w:pPr>
        <w:pStyle w:val="ListParagraph"/>
        <w:numPr>
          <w:ilvl w:val="0"/>
          <w:numId w:val="72"/>
        </w:numPr>
        <w:spacing w:before="0" w:after="0"/>
        <w:jc w:val="both"/>
        <w:rPr>
          <w:rFonts w:asciiTheme="minorHAnsi" w:hAnsiTheme="minorHAnsi" w:cstheme="minorHAnsi"/>
          <w:bCs/>
          <w:sz w:val="22"/>
          <w:szCs w:val="22"/>
        </w:rPr>
      </w:pPr>
      <w:r w:rsidRPr="0065206A">
        <w:rPr>
          <w:rFonts w:asciiTheme="minorHAnsi" w:hAnsiTheme="minorHAnsi" w:cstheme="minorHAnsi"/>
          <w:bCs/>
          <w:sz w:val="22"/>
          <w:szCs w:val="22"/>
        </w:rPr>
        <w:t>Hotărârea de constituire a consiliului județean;</w:t>
      </w:r>
    </w:p>
    <w:p w14:paraId="4E466313" w14:textId="7F8A6819" w:rsidR="00E31D2A" w:rsidRPr="0065206A" w:rsidRDefault="00E31D2A" w:rsidP="002F2C2A">
      <w:pPr>
        <w:pStyle w:val="ListParagraph"/>
        <w:numPr>
          <w:ilvl w:val="0"/>
          <w:numId w:val="72"/>
        </w:numPr>
        <w:spacing w:before="0" w:after="0"/>
        <w:jc w:val="both"/>
        <w:rPr>
          <w:rFonts w:asciiTheme="minorHAnsi" w:hAnsiTheme="minorHAnsi" w:cstheme="minorHAnsi"/>
          <w:bCs/>
          <w:sz w:val="22"/>
          <w:szCs w:val="22"/>
        </w:rPr>
      </w:pPr>
      <w:r w:rsidRPr="0065206A">
        <w:rPr>
          <w:rFonts w:asciiTheme="minorHAnsi" w:hAnsiTheme="minorHAnsi" w:cstheme="minorHAnsi"/>
          <w:bCs/>
          <w:sz w:val="22"/>
          <w:szCs w:val="22"/>
        </w:rPr>
        <w:t>Ordinul prefectului privind constatarea îndeplinirii condiţiilor legale de constituire a consiliului local/ județean, după caz;</w:t>
      </w:r>
    </w:p>
    <w:p w14:paraId="7BC88C14" w14:textId="36835F25" w:rsidR="004951F4" w:rsidRPr="0065206A" w:rsidRDefault="004951F4" w:rsidP="002F2C2A">
      <w:pPr>
        <w:pStyle w:val="ListParagraph"/>
        <w:numPr>
          <w:ilvl w:val="0"/>
          <w:numId w:val="72"/>
        </w:numPr>
        <w:spacing w:before="0" w:after="0"/>
        <w:jc w:val="both"/>
        <w:rPr>
          <w:rFonts w:asciiTheme="minorHAnsi" w:hAnsiTheme="minorHAnsi" w:cstheme="minorHAnsi"/>
          <w:bCs/>
          <w:sz w:val="22"/>
          <w:szCs w:val="22"/>
        </w:rPr>
      </w:pPr>
      <w:r w:rsidRPr="0065206A">
        <w:rPr>
          <w:rFonts w:asciiTheme="minorHAnsi" w:hAnsiTheme="minorHAnsi" w:cstheme="minorHAnsi"/>
          <w:bCs/>
          <w:sz w:val="22"/>
          <w:szCs w:val="22"/>
        </w:rPr>
        <w:t>Hotărârea judecătorească de validare a mandatului primarului/preşedintelui consiliului judeţean;</w:t>
      </w:r>
    </w:p>
    <w:p w14:paraId="68E5D89E" w14:textId="3F80481F" w:rsidR="004951F4" w:rsidRPr="0065206A" w:rsidRDefault="004951F4" w:rsidP="002F2C2A">
      <w:pPr>
        <w:pStyle w:val="ListParagraph"/>
        <w:numPr>
          <w:ilvl w:val="0"/>
          <w:numId w:val="72"/>
        </w:numPr>
        <w:spacing w:before="0" w:after="0"/>
        <w:jc w:val="both"/>
        <w:rPr>
          <w:rFonts w:asciiTheme="minorHAnsi" w:hAnsiTheme="minorHAnsi" w:cstheme="minorHAnsi"/>
          <w:bCs/>
          <w:sz w:val="22"/>
          <w:szCs w:val="22"/>
        </w:rPr>
      </w:pPr>
      <w:r w:rsidRPr="0065206A">
        <w:rPr>
          <w:rFonts w:asciiTheme="minorHAnsi" w:hAnsiTheme="minorHAnsi" w:cstheme="minorHAnsi"/>
          <w:bCs/>
          <w:sz w:val="22"/>
          <w:szCs w:val="22"/>
        </w:rPr>
        <w:t>Hotărârea consiliului judeţean de alegere a președintelui Consiliului Județean</w:t>
      </w:r>
      <w:r w:rsidR="004544F7">
        <w:rPr>
          <w:rFonts w:asciiTheme="minorHAnsi" w:hAnsiTheme="minorHAnsi" w:cstheme="minorHAnsi"/>
          <w:bCs/>
          <w:sz w:val="22"/>
          <w:szCs w:val="22"/>
        </w:rPr>
        <w:t>.</w:t>
      </w:r>
    </w:p>
    <w:p w14:paraId="59855A25" w14:textId="77777777" w:rsidR="0065206A" w:rsidRPr="0065206A" w:rsidRDefault="0065206A" w:rsidP="0065206A">
      <w:pPr>
        <w:pStyle w:val="ListParagraph"/>
        <w:spacing w:before="0" w:after="0"/>
        <w:ind w:left="1069"/>
        <w:jc w:val="both"/>
        <w:rPr>
          <w:rFonts w:asciiTheme="minorHAnsi" w:hAnsiTheme="minorHAnsi" w:cstheme="minorHAnsi"/>
          <w:bCs/>
          <w:sz w:val="22"/>
          <w:szCs w:val="22"/>
        </w:rPr>
      </w:pPr>
    </w:p>
    <w:p w14:paraId="00DC5709" w14:textId="6BE0309B" w:rsidR="007060B7" w:rsidRDefault="004951F4" w:rsidP="002F2C2A">
      <w:pPr>
        <w:pStyle w:val="ListParagraph"/>
        <w:numPr>
          <w:ilvl w:val="0"/>
          <w:numId w:val="65"/>
        </w:numPr>
        <w:spacing w:before="0" w:after="0"/>
        <w:jc w:val="both"/>
        <w:rPr>
          <w:rFonts w:asciiTheme="minorHAnsi" w:hAnsiTheme="minorHAnsi" w:cstheme="minorHAnsi"/>
          <w:bCs/>
          <w:sz w:val="22"/>
          <w:szCs w:val="22"/>
        </w:rPr>
      </w:pPr>
      <w:r w:rsidRPr="0065206A">
        <w:rPr>
          <w:rFonts w:asciiTheme="minorHAnsi" w:hAnsiTheme="minorHAnsi" w:cstheme="minorHAnsi"/>
          <w:bCs/>
          <w:i/>
          <w:iCs/>
          <w:sz w:val="22"/>
          <w:szCs w:val="22"/>
        </w:rPr>
        <w:t>Pentru entitățile de drept privat</w:t>
      </w:r>
      <w:r w:rsidRPr="0065206A">
        <w:rPr>
          <w:rFonts w:asciiTheme="minorHAnsi" w:hAnsiTheme="minorHAnsi" w:cstheme="minorHAnsi"/>
          <w:bCs/>
          <w:sz w:val="22"/>
          <w:szCs w:val="22"/>
        </w:rPr>
        <w:t xml:space="preserve"> se vor depune act constitutiv, contract de societate, statut, în formă consolidată (care cuprinde toate modificările efectuate de la înfiinţarea solicitantului). Informațiile din documentele statutare trebuie să corespundă cu informațiile ce reies din Certificatul constatator ORC, acolo unde este cazul. Pentru entitățile de drept privat înregistrate la ORC se va depune si Certificatul constatator și Furnizare informații extinse, emise de Oficiul Registrului Comerţului de pe lângă tribunalul unde îşi are sediul solicitantul, ori prin serviciul InfoCert, în termen de valabilitate la momentul contractării.</w:t>
      </w:r>
    </w:p>
    <w:p w14:paraId="12B58B1E" w14:textId="77777777" w:rsidR="0065206A" w:rsidRPr="0065206A" w:rsidRDefault="0065206A" w:rsidP="0065206A">
      <w:pPr>
        <w:pStyle w:val="ListParagraph"/>
        <w:spacing w:before="0" w:after="0"/>
        <w:jc w:val="both"/>
        <w:rPr>
          <w:rFonts w:asciiTheme="minorHAnsi" w:hAnsiTheme="minorHAnsi" w:cstheme="minorHAnsi"/>
          <w:bCs/>
          <w:sz w:val="22"/>
          <w:szCs w:val="22"/>
        </w:rPr>
      </w:pPr>
    </w:p>
    <w:p w14:paraId="5949D000" w14:textId="383CF8C5" w:rsidR="004951F4" w:rsidRPr="00524E61" w:rsidRDefault="004951F4" w:rsidP="00524E61">
      <w:pPr>
        <w:pStyle w:val="ListParagraph"/>
        <w:numPr>
          <w:ilvl w:val="0"/>
          <w:numId w:val="12"/>
        </w:num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rPr>
        <w:t>Acordul de parteneriat, dacă este cazul</w:t>
      </w:r>
    </w:p>
    <w:p w14:paraId="6724BE1F" w14:textId="0376D1ED" w:rsidR="004951F4" w:rsidRPr="00524E61" w:rsidRDefault="004951F4" w:rsidP="00524E61">
      <w:pPr>
        <w:pStyle w:val="ListParagraph"/>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cazul proiectelor implementate în parteneriat se va anexa în mod obligatoriu acordul privind implementarea proiectului în parteneriat, încheiat între parteneri, care va prezenta elementele de conținut minime din legislația națională aplicabilă fondurilor nerambursabile pentru perioada de programare 2021 – 2027 (a se vedea modelul acordului de parteneriat – </w:t>
      </w:r>
      <w:r w:rsidR="00265706" w:rsidRPr="00524E61">
        <w:rPr>
          <w:rFonts w:asciiTheme="minorHAnsi" w:hAnsiTheme="minorHAnsi" w:cstheme="minorHAnsi"/>
          <w:sz w:val="22"/>
          <w:szCs w:val="22"/>
        </w:rPr>
        <w:t>Modelul E</w:t>
      </w:r>
      <w:r w:rsidRPr="00524E61">
        <w:rPr>
          <w:rFonts w:asciiTheme="minorHAnsi" w:hAnsiTheme="minorHAnsi" w:cstheme="minorHAnsi"/>
          <w:sz w:val="22"/>
          <w:szCs w:val="22"/>
        </w:rPr>
        <w:t xml:space="preserve"> la prezentul ghid). Obligațiile partenerilor sunt clar stipulate în Acordul de parteneriat, respectiv este prevăzută în clar </w:t>
      </w:r>
      <w:r w:rsidRPr="00524E61">
        <w:rPr>
          <w:rFonts w:asciiTheme="minorHAnsi" w:hAnsiTheme="minorHAnsi" w:cstheme="minorHAnsi"/>
          <w:sz w:val="22"/>
          <w:szCs w:val="22"/>
        </w:rPr>
        <w:lastRenderedPageBreak/>
        <w:t>contribuția fiecărui partener la cheltuielile proiectului. Acordul se completează și se semnează de către fiecare membru al acordului de parteneriat.</w:t>
      </w:r>
    </w:p>
    <w:p w14:paraId="74C3ADF1" w14:textId="59A6CB73" w:rsidR="004951F4" w:rsidRDefault="004951F4" w:rsidP="00524E61">
      <w:pPr>
        <w:pStyle w:val="ListParagraph"/>
        <w:spacing w:before="0" w:after="0"/>
        <w:contextualSpacing w:val="0"/>
        <w:jc w:val="both"/>
        <w:rPr>
          <w:rFonts w:asciiTheme="minorHAnsi" w:hAnsiTheme="minorHAnsi" w:cstheme="minorHAnsi"/>
          <w:sz w:val="22"/>
          <w:szCs w:val="22"/>
        </w:rPr>
      </w:pPr>
      <w:r w:rsidRPr="00524E61">
        <w:rPr>
          <w:rFonts w:asciiTheme="minorHAnsi" w:hAnsiTheme="minorHAnsi" w:cstheme="minorHAnsi"/>
          <w:sz w:val="22"/>
          <w:szCs w:val="22"/>
        </w:rPr>
        <w:t>Totodată, se vor anexa hotărârile de aprobare a acordului de parteneriat, pentru lider si partenerii care au contribuție financiară.</w:t>
      </w:r>
    </w:p>
    <w:p w14:paraId="6ED7D48A" w14:textId="77777777" w:rsidR="0065206A" w:rsidRPr="0065206A" w:rsidRDefault="0065206A" w:rsidP="0065206A">
      <w:pPr>
        <w:spacing w:before="0" w:after="0"/>
        <w:jc w:val="both"/>
        <w:rPr>
          <w:rFonts w:asciiTheme="minorHAnsi" w:hAnsiTheme="minorHAnsi" w:cstheme="minorHAnsi"/>
          <w:sz w:val="22"/>
          <w:szCs w:val="22"/>
        </w:rPr>
      </w:pPr>
    </w:p>
    <w:p w14:paraId="348D9308" w14:textId="06631EE8" w:rsidR="004951F4" w:rsidRPr="00524E61" w:rsidRDefault="004951F4" w:rsidP="00524E61">
      <w:pPr>
        <w:pStyle w:val="ListParagraph"/>
        <w:numPr>
          <w:ilvl w:val="0"/>
          <w:numId w:val="12"/>
        </w:numPr>
        <w:spacing w:before="0" w:after="0"/>
        <w:contextualSpacing w:val="0"/>
        <w:jc w:val="both"/>
        <w:rPr>
          <w:rFonts w:asciiTheme="minorHAnsi" w:hAnsiTheme="minorHAnsi" w:cstheme="minorHAnsi"/>
          <w:b/>
          <w:bCs/>
          <w:sz w:val="22"/>
          <w:szCs w:val="22"/>
        </w:rPr>
      </w:pPr>
      <w:r w:rsidRPr="00524E61">
        <w:rPr>
          <w:rFonts w:asciiTheme="minorHAnsi" w:hAnsiTheme="minorHAnsi" w:cstheme="minorHAnsi"/>
          <w:b/>
          <w:bCs/>
          <w:sz w:val="22"/>
          <w:szCs w:val="22"/>
        </w:rPr>
        <w:t>Hotărârea solicitantului/hotărârile partenerilor, după caz, de aprobare a documentaţiei tehnicoeconomice (faza DALI/SF/PT) şi a indicatorilor tehnico-economici</w:t>
      </w:r>
    </w:p>
    <w:p w14:paraId="095F3838" w14:textId="205ABFFF" w:rsidR="004951F4" w:rsidRPr="00524E61" w:rsidRDefault="004951F4" w:rsidP="00524E61">
      <w:pPr>
        <w:pStyle w:val="ListParagraph"/>
        <w:spacing w:before="0" w:after="0"/>
        <w:jc w:val="both"/>
        <w:rPr>
          <w:rFonts w:asciiTheme="minorHAnsi" w:hAnsiTheme="minorHAnsi" w:cstheme="minorHAnsi"/>
          <w:sz w:val="22"/>
          <w:szCs w:val="22"/>
        </w:rPr>
      </w:pPr>
      <w:r w:rsidRPr="00524E61">
        <w:rPr>
          <w:rFonts w:asciiTheme="minorHAnsi" w:hAnsiTheme="minorHAnsi" w:cstheme="minorHAnsi"/>
          <w:sz w:val="22"/>
          <w:szCs w:val="22"/>
        </w:rPr>
        <w:t>Această hotărâre va avea anexată descrierea investiției din SF/DALI/PT, întocmită conform legislației în vigoare privind aprobarea conţinutului-cadru al documentaţiei tehnico-economice aferente investiţiilor publice, precum şi a structurii şi metodologiei de elaborare a devizului general pentru obiective de investiţii şi lucrări de intervenţii.</w:t>
      </w:r>
    </w:p>
    <w:p w14:paraId="01273650" w14:textId="76CAE973" w:rsidR="004951F4" w:rsidRPr="00524E61" w:rsidRDefault="004951F4" w:rsidP="00524E61">
      <w:pPr>
        <w:pStyle w:val="ListParagraph"/>
        <w:spacing w:before="0" w:after="0"/>
        <w:jc w:val="both"/>
        <w:rPr>
          <w:rFonts w:asciiTheme="minorHAnsi" w:hAnsiTheme="minorHAnsi" w:cstheme="minorHAnsi"/>
          <w:sz w:val="22"/>
          <w:szCs w:val="22"/>
        </w:rPr>
      </w:pPr>
      <w:r w:rsidRPr="00524E61">
        <w:rPr>
          <w:rFonts w:asciiTheme="minorHAnsi" w:hAnsiTheme="minorHAnsi" w:cstheme="minorHAnsi"/>
          <w:sz w:val="22"/>
          <w:szCs w:val="22"/>
        </w:rPr>
        <w:t>Anexa la hotărârea de aprobare trebuie să conțină detalierea indicatorilor tehnico-economici şi a valorilor acestora în conformitate cu documentaţia tehnico-economică și să fie asumată de proiectant.</w:t>
      </w:r>
    </w:p>
    <w:p w14:paraId="422012F6" w14:textId="5DBB7E1E" w:rsidR="004951F4" w:rsidRPr="00524E61" w:rsidRDefault="004951F4" w:rsidP="00524E61">
      <w:pPr>
        <w:pStyle w:val="ListParagraph"/>
        <w:spacing w:before="0" w:after="0"/>
        <w:jc w:val="both"/>
        <w:rPr>
          <w:rFonts w:asciiTheme="minorHAnsi" w:hAnsiTheme="minorHAnsi" w:cstheme="minorHAnsi"/>
          <w:sz w:val="22"/>
          <w:szCs w:val="22"/>
        </w:rPr>
      </w:pPr>
      <w:r w:rsidRPr="00524E61">
        <w:rPr>
          <w:rFonts w:asciiTheme="minorHAnsi" w:hAnsiTheme="minorHAnsi" w:cstheme="minorHAnsi"/>
          <w:sz w:val="22"/>
          <w:szCs w:val="22"/>
        </w:rPr>
        <w:t>Hotărârea/decizia de aprobare a indicatorilor tehnico-economici se va corela cu cea mai recentă documentație (SF/DALI/PT/Contract de lucrări încheiat) anexată la cererea de finanțare.</w:t>
      </w:r>
    </w:p>
    <w:p w14:paraId="2697F65A" w14:textId="77777777" w:rsidR="0065206A" w:rsidRPr="00524E61" w:rsidRDefault="0065206A" w:rsidP="00524E61">
      <w:pPr>
        <w:pStyle w:val="ListParagraph"/>
        <w:spacing w:before="0" w:after="0"/>
        <w:jc w:val="both"/>
        <w:rPr>
          <w:rFonts w:asciiTheme="minorHAnsi" w:hAnsiTheme="minorHAnsi" w:cstheme="minorHAnsi"/>
          <w:sz w:val="22"/>
          <w:szCs w:val="22"/>
        </w:rPr>
      </w:pPr>
    </w:p>
    <w:p w14:paraId="03939FA3" w14:textId="6EA5D24A" w:rsidR="004951F4" w:rsidRPr="00524E61" w:rsidRDefault="004951F4" w:rsidP="00524E61">
      <w:pPr>
        <w:pStyle w:val="ListParagraph"/>
        <w:numPr>
          <w:ilvl w:val="0"/>
          <w:numId w:val="12"/>
        </w:numPr>
        <w:spacing w:before="0" w:after="0"/>
        <w:contextualSpacing w:val="0"/>
        <w:jc w:val="both"/>
        <w:rPr>
          <w:rFonts w:asciiTheme="minorHAnsi" w:hAnsiTheme="minorHAnsi" w:cstheme="minorHAnsi"/>
          <w:b/>
          <w:bCs/>
          <w:sz w:val="22"/>
          <w:szCs w:val="22"/>
        </w:rPr>
      </w:pPr>
      <w:r w:rsidRPr="00524E61">
        <w:rPr>
          <w:rFonts w:asciiTheme="minorHAnsi" w:hAnsiTheme="minorHAnsi" w:cstheme="minorHAnsi"/>
          <w:b/>
          <w:bCs/>
          <w:sz w:val="22"/>
          <w:szCs w:val="22"/>
        </w:rPr>
        <w:t>Hotărârea de aprobare a proiectului și/sau acordului de parteneriat</w:t>
      </w:r>
    </w:p>
    <w:p w14:paraId="45619C75" w14:textId="77777777" w:rsidR="004951F4" w:rsidRPr="00524E61" w:rsidRDefault="004951F4" w:rsidP="00524E61">
      <w:pPr>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Hotărârea de aprobare a proiectului se va corela cu declarația unică, precum și cu bugetul cererii de finanțare.</w:t>
      </w:r>
    </w:p>
    <w:p w14:paraId="6A8154CB" w14:textId="2ED2A626" w:rsidR="004951F4" w:rsidRDefault="004951F4" w:rsidP="00524E61">
      <w:pPr>
        <w:spacing w:before="0" w:after="0"/>
        <w:ind w:left="709"/>
        <w:jc w:val="both"/>
        <w:rPr>
          <w:rFonts w:asciiTheme="minorHAnsi" w:hAnsiTheme="minorHAnsi" w:cstheme="minorHAnsi"/>
          <w:sz w:val="22"/>
          <w:szCs w:val="22"/>
        </w:rPr>
      </w:pPr>
      <w:r w:rsidRPr="00524E61">
        <w:rPr>
          <w:rFonts w:asciiTheme="minorHAnsi" w:hAnsiTheme="minorHAnsi" w:cstheme="minorHAnsi"/>
          <w:sz w:val="22"/>
          <w:szCs w:val="22"/>
        </w:rPr>
        <w:t>În hotărârea sus-menţionată trebuie să fie incluse toate cheltuielile pe care solicitantul trebuie să le asigure pentru implementarea proiectului, în condiţiile rambursării/decontării ulterioare a cheltuielilor eligibile din instrumente structurale.</w:t>
      </w:r>
    </w:p>
    <w:p w14:paraId="623CD645" w14:textId="77777777" w:rsidR="0065206A" w:rsidRPr="00524E61" w:rsidRDefault="0065206A" w:rsidP="00524E61">
      <w:pPr>
        <w:spacing w:before="0" w:after="0"/>
        <w:ind w:left="709"/>
        <w:jc w:val="both"/>
        <w:rPr>
          <w:rFonts w:asciiTheme="minorHAnsi" w:hAnsiTheme="minorHAnsi" w:cstheme="minorHAnsi"/>
          <w:sz w:val="22"/>
          <w:szCs w:val="22"/>
        </w:rPr>
      </w:pPr>
    </w:p>
    <w:p w14:paraId="59DD3F0D" w14:textId="55FB4AB3" w:rsidR="007060B7" w:rsidRDefault="007060B7" w:rsidP="00524E61">
      <w:pPr>
        <w:pStyle w:val="ListParagraph"/>
        <w:numPr>
          <w:ilvl w:val="0"/>
          <w:numId w:val="12"/>
        </w:numPr>
        <w:spacing w:before="0" w:after="0"/>
        <w:contextualSpacing w:val="0"/>
        <w:jc w:val="both"/>
        <w:rPr>
          <w:rFonts w:asciiTheme="minorHAnsi" w:hAnsiTheme="minorHAnsi" w:cstheme="minorHAnsi"/>
          <w:sz w:val="22"/>
          <w:szCs w:val="22"/>
        </w:rPr>
      </w:pPr>
      <w:r w:rsidRPr="00524E61">
        <w:rPr>
          <w:rFonts w:asciiTheme="minorHAnsi" w:hAnsiTheme="minorHAnsi" w:cstheme="minorHAnsi"/>
          <w:b/>
          <w:bCs/>
          <w:sz w:val="22"/>
          <w:szCs w:val="22"/>
          <w:lang w:eastAsia="ro-RO"/>
        </w:rPr>
        <w:t>Certificatul constatator emis de Oficiul Registrului Comerţului</w:t>
      </w:r>
      <w:r w:rsidR="004951F4" w:rsidRPr="00524E61">
        <w:rPr>
          <w:rFonts w:asciiTheme="minorHAnsi" w:hAnsiTheme="minorHAnsi" w:cstheme="minorHAnsi"/>
          <w:b/>
          <w:bCs/>
          <w:sz w:val="22"/>
          <w:szCs w:val="22"/>
          <w:lang w:eastAsia="ro-RO"/>
        </w:rPr>
        <w:t>, dacă este cazul</w:t>
      </w:r>
      <w:r w:rsidRPr="00524E61">
        <w:rPr>
          <w:rFonts w:asciiTheme="minorHAnsi" w:hAnsiTheme="minorHAnsi" w:cstheme="minorHAnsi"/>
          <w:b/>
          <w:bCs/>
          <w:sz w:val="22"/>
          <w:szCs w:val="22"/>
          <w:lang w:eastAsia="ro-RO"/>
        </w:rPr>
        <w:t xml:space="preserve">, </w:t>
      </w:r>
      <w:r w:rsidR="00C11BD0" w:rsidRPr="00524E61">
        <w:rPr>
          <w:rFonts w:asciiTheme="minorHAnsi" w:hAnsiTheme="minorHAnsi" w:cstheme="minorHAnsi"/>
          <w:sz w:val="22"/>
          <w:szCs w:val="22"/>
          <w:lang w:eastAsia="ro-RO"/>
        </w:rPr>
        <w:t>în termen de valabilitate</w:t>
      </w:r>
      <w:r w:rsidR="0065206A">
        <w:rPr>
          <w:rFonts w:asciiTheme="minorHAnsi" w:hAnsiTheme="minorHAnsi" w:cstheme="minorHAnsi"/>
          <w:sz w:val="22"/>
          <w:szCs w:val="22"/>
          <w:lang w:eastAsia="ro-RO"/>
        </w:rPr>
        <w:t>.</w:t>
      </w:r>
    </w:p>
    <w:p w14:paraId="246D85CD" w14:textId="77777777" w:rsidR="0065206A" w:rsidRPr="00524E61" w:rsidRDefault="0065206A" w:rsidP="0065206A">
      <w:pPr>
        <w:pStyle w:val="ListParagraph"/>
        <w:spacing w:before="0" w:after="0"/>
        <w:contextualSpacing w:val="0"/>
        <w:jc w:val="both"/>
        <w:rPr>
          <w:rFonts w:asciiTheme="minorHAnsi" w:hAnsiTheme="minorHAnsi" w:cstheme="minorHAnsi"/>
          <w:sz w:val="22"/>
          <w:szCs w:val="22"/>
        </w:rPr>
      </w:pPr>
    </w:p>
    <w:p w14:paraId="289D8BCB" w14:textId="2B1EC2E5" w:rsidR="0065206A" w:rsidRPr="004544F7" w:rsidRDefault="00910FA1" w:rsidP="004544F7">
      <w:pPr>
        <w:pStyle w:val="ListParagraph"/>
        <w:numPr>
          <w:ilvl w:val="0"/>
          <w:numId w:val="12"/>
        </w:numPr>
        <w:spacing w:before="0" w:after="0"/>
        <w:contextualSpacing w:val="0"/>
        <w:jc w:val="both"/>
        <w:rPr>
          <w:rFonts w:asciiTheme="minorHAnsi" w:hAnsiTheme="minorHAnsi" w:cstheme="minorHAnsi"/>
          <w:b/>
          <w:sz w:val="22"/>
          <w:szCs w:val="22"/>
        </w:rPr>
      </w:pPr>
      <w:r w:rsidRPr="00524E61">
        <w:rPr>
          <w:rFonts w:asciiTheme="minorHAnsi" w:hAnsiTheme="minorHAnsi" w:cstheme="minorHAnsi"/>
          <w:b/>
          <w:sz w:val="22"/>
          <w:szCs w:val="22"/>
        </w:rPr>
        <w:t>Certificat de atestare fiscală</w:t>
      </w:r>
      <w:r w:rsidRPr="00524E61">
        <w:rPr>
          <w:rFonts w:asciiTheme="minorHAnsi" w:hAnsiTheme="minorHAnsi" w:cstheme="minorHAnsi"/>
          <w:bCs/>
          <w:sz w:val="22"/>
          <w:szCs w:val="22"/>
        </w:rPr>
        <w:t>,</w:t>
      </w:r>
      <w:r w:rsidRPr="00524E61">
        <w:rPr>
          <w:rFonts w:asciiTheme="minorHAnsi" w:hAnsiTheme="minorHAnsi" w:cstheme="minorHAnsi"/>
          <w:b/>
          <w:sz w:val="22"/>
          <w:szCs w:val="22"/>
        </w:rPr>
        <w:t xml:space="preserve"> </w:t>
      </w:r>
      <w:r w:rsidRPr="00524E61">
        <w:rPr>
          <w:rFonts w:asciiTheme="minorHAnsi" w:hAnsiTheme="minorHAnsi" w:cstheme="minorHAnsi"/>
          <w:bCs/>
          <w:sz w:val="22"/>
          <w:szCs w:val="22"/>
        </w:rPr>
        <w:t>referitor la obligațiile de plată la bugetul local și bugetul de stat, al solicitantului din care să reiasă că solicitantul și-a achitat obligațiile de plată la bugetul de stat și respectiv, bugetul local, în cuantumul stabilit de legislația în vigoare. Certificatele de atestare fiscală trebuie să fie în termen de valabilitate</w:t>
      </w:r>
      <w:r w:rsidRPr="00524E61">
        <w:rPr>
          <w:rFonts w:asciiTheme="minorHAnsi" w:hAnsiTheme="minorHAnsi" w:cstheme="minorHAnsi"/>
          <w:b/>
          <w:sz w:val="22"/>
          <w:szCs w:val="22"/>
        </w:rPr>
        <w:t xml:space="preserve">. </w:t>
      </w:r>
      <w:r w:rsidR="00AB2FD1" w:rsidRPr="00524E61">
        <w:rPr>
          <w:rFonts w:asciiTheme="minorHAnsi" w:hAnsiTheme="minorHAnsi" w:cstheme="minorHAnsi"/>
          <w:bCs/>
          <w:sz w:val="22"/>
          <w:szCs w:val="22"/>
        </w:rPr>
        <w:t xml:space="preserve">Certificatele de atestare privind obligațiile de plată la bugetul local trebuie să se depună pentru toate punctele de lucru înregistrare la </w:t>
      </w:r>
      <w:r w:rsidR="00D37537" w:rsidRPr="00524E61">
        <w:rPr>
          <w:rFonts w:asciiTheme="minorHAnsi" w:hAnsiTheme="minorHAnsi" w:cstheme="minorHAnsi"/>
          <w:bCs/>
          <w:sz w:val="22"/>
          <w:szCs w:val="22"/>
        </w:rPr>
        <w:t>Oficiul Național al Registrului Comerțului</w:t>
      </w:r>
      <w:r w:rsidR="0065206A">
        <w:rPr>
          <w:rFonts w:asciiTheme="minorHAnsi" w:hAnsiTheme="minorHAnsi" w:cstheme="minorHAnsi"/>
          <w:bCs/>
          <w:sz w:val="22"/>
          <w:szCs w:val="22"/>
        </w:rPr>
        <w:t>.</w:t>
      </w:r>
    </w:p>
    <w:p w14:paraId="33218950" w14:textId="77777777" w:rsidR="0065206A" w:rsidRPr="00524E61" w:rsidRDefault="0065206A" w:rsidP="0065206A">
      <w:pPr>
        <w:pStyle w:val="ListParagraph"/>
        <w:spacing w:before="0" w:after="0"/>
        <w:contextualSpacing w:val="0"/>
        <w:jc w:val="both"/>
        <w:rPr>
          <w:rFonts w:asciiTheme="minorHAnsi" w:hAnsiTheme="minorHAnsi" w:cstheme="minorHAnsi"/>
          <w:b/>
          <w:sz w:val="22"/>
          <w:szCs w:val="22"/>
        </w:rPr>
      </w:pPr>
    </w:p>
    <w:p w14:paraId="07916091" w14:textId="77777777" w:rsidR="00910FA1" w:rsidRPr="00524E61" w:rsidRDefault="009B11A7" w:rsidP="00524E61">
      <w:pPr>
        <w:pStyle w:val="ListParagraph"/>
        <w:numPr>
          <w:ilvl w:val="0"/>
          <w:numId w:val="12"/>
        </w:numPr>
        <w:spacing w:before="0" w:after="0"/>
        <w:contextualSpacing w:val="0"/>
        <w:jc w:val="both"/>
        <w:rPr>
          <w:rFonts w:asciiTheme="minorHAnsi" w:hAnsiTheme="minorHAnsi" w:cstheme="minorHAnsi"/>
          <w:bCs/>
          <w:sz w:val="22"/>
          <w:szCs w:val="22"/>
        </w:rPr>
      </w:pPr>
      <w:r w:rsidRPr="00524E61">
        <w:rPr>
          <w:rFonts w:asciiTheme="minorHAnsi" w:hAnsiTheme="minorHAnsi" w:cstheme="minorHAnsi"/>
          <w:b/>
          <w:sz w:val="22"/>
          <w:szCs w:val="22"/>
        </w:rPr>
        <w:t>Certificatul de cazier fiscal</w:t>
      </w:r>
      <w:r w:rsidRPr="00524E61">
        <w:rPr>
          <w:rFonts w:asciiTheme="minorHAnsi" w:hAnsiTheme="minorHAnsi" w:cstheme="minorHAnsi"/>
          <w:bCs/>
          <w:sz w:val="22"/>
          <w:szCs w:val="22"/>
        </w:rPr>
        <w:t xml:space="preserve"> </w:t>
      </w:r>
    </w:p>
    <w:p w14:paraId="3EA84F91" w14:textId="66789098" w:rsidR="00910FA1" w:rsidRDefault="00910FA1" w:rsidP="00524E61">
      <w:pPr>
        <w:pStyle w:val="5Normal"/>
        <w:tabs>
          <w:tab w:val="clear" w:pos="567"/>
        </w:tabs>
        <w:spacing w:before="0" w:after="0"/>
        <w:ind w:left="720"/>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Certificatul de cazier fiscal trebuie să fie în termen de valabilitate.</w:t>
      </w:r>
    </w:p>
    <w:p w14:paraId="3A5005E3" w14:textId="77777777" w:rsidR="0065206A" w:rsidRPr="00524E61" w:rsidRDefault="0065206A" w:rsidP="0065206A">
      <w:pPr>
        <w:pStyle w:val="5Normal"/>
        <w:tabs>
          <w:tab w:val="clear" w:pos="567"/>
        </w:tabs>
        <w:spacing w:before="0" w:after="0"/>
        <w:rPr>
          <w:rFonts w:asciiTheme="minorHAnsi" w:hAnsiTheme="minorHAnsi" w:cstheme="minorHAnsi"/>
          <w:bCs/>
          <w:sz w:val="22"/>
          <w:szCs w:val="22"/>
          <w:lang w:eastAsia="en-GB"/>
        </w:rPr>
      </w:pPr>
    </w:p>
    <w:p w14:paraId="16F8ACF3" w14:textId="6D27B6F6" w:rsidR="009E1F55" w:rsidRPr="00524E61" w:rsidRDefault="009E1F55" w:rsidP="00524E61">
      <w:pPr>
        <w:pStyle w:val="ListParagraph"/>
        <w:numPr>
          <w:ilvl w:val="0"/>
          <w:numId w:val="12"/>
        </w:numPr>
        <w:spacing w:before="0" w:after="0"/>
        <w:contextualSpacing w:val="0"/>
        <w:jc w:val="both"/>
        <w:rPr>
          <w:rFonts w:asciiTheme="minorHAnsi" w:hAnsiTheme="minorHAnsi" w:cstheme="minorHAnsi"/>
          <w:b/>
          <w:sz w:val="22"/>
          <w:szCs w:val="22"/>
          <w:lang w:eastAsia="en-GB"/>
        </w:rPr>
      </w:pPr>
      <w:r w:rsidRPr="00524E61">
        <w:rPr>
          <w:rFonts w:asciiTheme="minorHAnsi" w:hAnsiTheme="minorHAnsi" w:cstheme="minorHAnsi"/>
          <w:b/>
          <w:sz w:val="22"/>
          <w:szCs w:val="22"/>
          <w:lang w:eastAsia="en-GB"/>
        </w:rPr>
        <w:t>Certificatul de cazier judiciar al solicitantului și al reprezentantului legal</w:t>
      </w:r>
    </w:p>
    <w:p w14:paraId="27A2E624" w14:textId="2AFEBA2C" w:rsidR="009E1F55" w:rsidRDefault="009E1F55" w:rsidP="00524E61">
      <w:pPr>
        <w:pStyle w:val="5Normal"/>
        <w:tabs>
          <w:tab w:val="clear" w:pos="567"/>
        </w:tabs>
        <w:spacing w:before="0" w:after="0"/>
        <w:ind w:left="720"/>
        <w:rPr>
          <w:rFonts w:asciiTheme="minorHAnsi" w:hAnsiTheme="minorHAnsi" w:cstheme="minorHAnsi"/>
          <w:bCs/>
          <w:sz w:val="22"/>
          <w:szCs w:val="22"/>
          <w:lang w:eastAsia="en-GB"/>
        </w:rPr>
      </w:pPr>
      <w:r w:rsidRPr="00524E61">
        <w:rPr>
          <w:rFonts w:asciiTheme="minorHAnsi" w:hAnsiTheme="minorHAnsi" w:cstheme="minorHAnsi"/>
          <w:bCs/>
          <w:sz w:val="22"/>
          <w:szCs w:val="22"/>
          <w:lang w:eastAsia="en-GB"/>
        </w:rPr>
        <w:t>Certificatul de cazier judiciar trebuie să fie în termen de valabilitate.</w:t>
      </w:r>
    </w:p>
    <w:p w14:paraId="0938E242" w14:textId="77777777" w:rsidR="0065206A" w:rsidRPr="00524E61" w:rsidRDefault="0065206A" w:rsidP="00524E61">
      <w:pPr>
        <w:pStyle w:val="5Normal"/>
        <w:tabs>
          <w:tab w:val="clear" w:pos="567"/>
        </w:tabs>
        <w:spacing w:before="0" w:after="0"/>
        <w:ind w:left="720"/>
        <w:rPr>
          <w:rFonts w:asciiTheme="minorHAnsi" w:hAnsiTheme="minorHAnsi" w:cstheme="minorHAnsi"/>
          <w:b/>
          <w:bCs/>
          <w:sz w:val="22"/>
          <w:szCs w:val="22"/>
          <w:lang w:eastAsia="en-GB"/>
        </w:rPr>
      </w:pPr>
    </w:p>
    <w:p w14:paraId="3326FE91" w14:textId="299F0587" w:rsidR="008D3B56" w:rsidRDefault="008D3B56" w:rsidP="00524E61">
      <w:pPr>
        <w:pStyle w:val="ListParagraph"/>
        <w:numPr>
          <w:ilvl w:val="0"/>
          <w:numId w:val="12"/>
        </w:numPr>
        <w:spacing w:before="0" w:after="0"/>
        <w:contextualSpacing w:val="0"/>
        <w:rPr>
          <w:rFonts w:asciiTheme="minorHAnsi" w:hAnsiTheme="minorHAnsi" w:cstheme="minorHAnsi"/>
          <w:bCs/>
          <w:sz w:val="22"/>
          <w:szCs w:val="22"/>
        </w:rPr>
      </w:pPr>
      <w:r w:rsidRPr="00524E61">
        <w:rPr>
          <w:rFonts w:asciiTheme="minorHAnsi" w:hAnsiTheme="minorHAnsi" w:cstheme="minorHAnsi"/>
          <w:b/>
          <w:sz w:val="22"/>
          <w:szCs w:val="22"/>
        </w:rPr>
        <w:t>Planul de monitorizare a proiectului</w:t>
      </w:r>
      <w:r w:rsidRPr="00524E61">
        <w:rPr>
          <w:rFonts w:asciiTheme="minorHAnsi" w:hAnsiTheme="minorHAnsi" w:cstheme="minorHAnsi"/>
          <w:bCs/>
          <w:sz w:val="22"/>
          <w:szCs w:val="22"/>
        </w:rPr>
        <w:t xml:space="preserve"> (Anexa 2)</w:t>
      </w:r>
      <w:r w:rsidR="0065206A">
        <w:rPr>
          <w:rFonts w:asciiTheme="minorHAnsi" w:hAnsiTheme="minorHAnsi" w:cstheme="minorHAnsi"/>
          <w:bCs/>
          <w:sz w:val="22"/>
          <w:szCs w:val="22"/>
        </w:rPr>
        <w:t>.</w:t>
      </w:r>
    </w:p>
    <w:p w14:paraId="54A3CBE2" w14:textId="77777777" w:rsidR="0065206A" w:rsidRPr="00524E61" w:rsidRDefault="0065206A" w:rsidP="0065206A">
      <w:pPr>
        <w:pStyle w:val="ListParagraph"/>
        <w:spacing w:before="0" w:after="0"/>
        <w:contextualSpacing w:val="0"/>
        <w:rPr>
          <w:rFonts w:asciiTheme="minorHAnsi" w:hAnsiTheme="minorHAnsi" w:cstheme="minorHAnsi"/>
          <w:bCs/>
          <w:sz w:val="22"/>
          <w:szCs w:val="22"/>
        </w:rPr>
      </w:pPr>
    </w:p>
    <w:p w14:paraId="7C0C4E3F" w14:textId="2BA5E040" w:rsidR="00B24D55" w:rsidRPr="00524E61" w:rsidRDefault="009E1F55" w:rsidP="00524E61">
      <w:pPr>
        <w:numPr>
          <w:ilvl w:val="0"/>
          <w:numId w:val="12"/>
        </w:numPr>
        <w:spacing w:before="0" w:after="0"/>
        <w:jc w:val="both"/>
        <w:rPr>
          <w:rFonts w:asciiTheme="minorHAnsi" w:hAnsiTheme="minorHAnsi" w:cstheme="minorHAnsi"/>
          <w:bCs/>
          <w:sz w:val="22"/>
          <w:szCs w:val="22"/>
        </w:rPr>
      </w:pPr>
      <w:bookmarkStart w:id="257" w:name="_Hlk128488223"/>
      <w:bookmarkStart w:id="258" w:name="_Hlk92808191"/>
      <w:bookmarkStart w:id="259" w:name="_Hlk100149422"/>
      <w:r w:rsidRPr="00524E61">
        <w:rPr>
          <w:rFonts w:asciiTheme="minorHAnsi" w:hAnsiTheme="minorHAnsi" w:cstheme="minorHAnsi"/>
          <w:b/>
          <w:bCs/>
          <w:sz w:val="22"/>
          <w:szCs w:val="22"/>
        </w:rPr>
        <w:t>Documentele care atesta dreptul solicitantului asupra imobilului</w:t>
      </w:r>
      <w:r w:rsidRPr="00524E61">
        <w:rPr>
          <w:rFonts w:asciiTheme="minorHAnsi" w:hAnsiTheme="minorHAnsi" w:cstheme="minorHAnsi"/>
          <w:sz w:val="22"/>
          <w:szCs w:val="22"/>
        </w:rPr>
        <w:t xml:space="preserve"> </w:t>
      </w:r>
    </w:p>
    <w:p w14:paraId="55D19F3D" w14:textId="63E13ED7" w:rsidR="004951F4" w:rsidRPr="00524E61" w:rsidRDefault="004951F4" w:rsidP="004544F7">
      <w:pPr>
        <w:spacing w:before="0" w:after="0"/>
        <w:ind w:left="360"/>
        <w:jc w:val="both"/>
        <w:rPr>
          <w:rFonts w:asciiTheme="minorHAnsi" w:hAnsiTheme="minorHAnsi" w:cstheme="minorHAnsi"/>
          <w:bCs/>
          <w:sz w:val="22"/>
          <w:szCs w:val="22"/>
        </w:rPr>
      </w:pPr>
      <w:r w:rsidRPr="00524E61">
        <w:rPr>
          <w:rFonts w:asciiTheme="minorHAnsi" w:hAnsiTheme="minorHAnsi" w:cstheme="minorHAnsi"/>
          <w:bCs/>
          <w:sz w:val="22"/>
          <w:szCs w:val="22"/>
        </w:rPr>
        <w:t>Pentru dovedirea dreptului de proprietate publică sau privată/</w:t>
      </w:r>
      <w:r w:rsidR="0065206A">
        <w:rPr>
          <w:rFonts w:asciiTheme="minorHAnsi" w:hAnsiTheme="minorHAnsi" w:cstheme="minorHAnsi"/>
          <w:bCs/>
          <w:sz w:val="22"/>
          <w:szCs w:val="22"/>
        </w:rPr>
        <w:t>concesiune/</w:t>
      </w:r>
      <w:r w:rsidRPr="00524E61">
        <w:rPr>
          <w:rFonts w:asciiTheme="minorHAnsi" w:hAnsiTheme="minorHAnsi" w:cstheme="minorHAnsi"/>
          <w:bCs/>
          <w:sz w:val="22"/>
          <w:szCs w:val="22"/>
        </w:rPr>
        <w:t>administrare asupra imobilelor, obligatoriu la data depunerii cererii de finanțare, se vor anexa următoarele documente:</w:t>
      </w:r>
    </w:p>
    <w:p w14:paraId="057E508F" w14:textId="55611AF3" w:rsidR="009E1F55" w:rsidRPr="001540FB" w:rsidRDefault="009E1F55" w:rsidP="00524E61">
      <w:pPr>
        <w:spacing w:before="0" w:after="0"/>
        <w:ind w:left="720"/>
        <w:contextualSpacing/>
        <w:jc w:val="both"/>
        <w:rPr>
          <w:rFonts w:asciiTheme="minorHAnsi" w:hAnsiTheme="minorHAnsi" w:cstheme="minorHAnsi"/>
          <w:bCs/>
          <w:sz w:val="22"/>
          <w:szCs w:val="22"/>
        </w:rPr>
      </w:pPr>
      <w:r w:rsidRPr="00524E61">
        <w:rPr>
          <w:rFonts w:asciiTheme="minorHAnsi" w:hAnsiTheme="minorHAnsi" w:cstheme="minorHAnsi"/>
          <w:bCs/>
          <w:sz w:val="22"/>
          <w:szCs w:val="22"/>
        </w:rPr>
        <w:t>a</w:t>
      </w:r>
      <w:r w:rsidRPr="001540FB">
        <w:rPr>
          <w:rFonts w:asciiTheme="minorHAnsi" w:hAnsiTheme="minorHAnsi" w:cstheme="minorHAnsi"/>
          <w:bCs/>
          <w:sz w:val="22"/>
          <w:szCs w:val="22"/>
        </w:rPr>
        <w:t>) extras de carte funciară pentru informare nu mai vechi de 30 de zile,  care să ateste</w:t>
      </w:r>
      <w:r w:rsidR="001552F5" w:rsidRPr="001540FB">
        <w:rPr>
          <w:rFonts w:asciiTheme="minorHAnsi" w:hAnsiTheme="minorHAnsi" w:cstheme="minorHAnsi"/>
          <w:bCs/>
          <w:sz w:val="22"/>
          <w:szCs w:val="22"/>
        </w:rPr>
        <w:t>, la momentul depuner</w:t>
      </w:r>
      <w:r w:rsidR="00C11BD0" w:rsidRPr="001540FB">
        <w:rPr>
          <w:rFonts w:asciiTheme="minorHAnsi" w:hAnsiTheme="minorHAnsi" w:cstheme="minorHAnsi"/>
          <w:bCs/>
          <w:sz w:val="22"/>
          <w:szCs w:val="22"/>
        </w:rPr>
        <w:t>ii</w:t>
      </w:r>
      <w:r w:rsidR="001552F5" w:rsidRPr="001540FB">
        <w:rPr>
          <w:rFonts w:asciiTheme="minorHAnsi" w:hAnsiTheme="minorHAnsi" w:cstheme="minorHAnsi"/>
          <w:bCs/>
          <w:sz w:val="22"/>
          <w:szCs w:val="22"/>
        </w:rPr>
        <w:t xml:space="preserve"> cererii de finanțare, </w:t>
      </w:r>
      <w:r w:rsidRPr="001540FB">
        <w:rPr>
          <w:rFonts w:asciiTheme="minorHAnsi" w:hAnsiTheme="minorHAnsi" w:cstheme="minorHAnsi"/>
          <w:bCs/>
          <w:sz w:val="22"/>
          <w:szCs w:val="22"/>
        </w:rPr>
        <w:t xml:space="preserve"> </w:t>
      </w:r>
      <w:r w:rsidR="0032789E" w:rsidRPr="001540FB">
        <w:rPr>
          <w:rFonts w:asciiTheme="minorHAnsi" w:hAnsiTheme="minorHAnsi" w:cstheme="minorHAnsi"/>
          <w:bCs/>
          <w:sz w:val="22"/>
          <w:szCs w:val="22"/>
        </w:rPr>
        <w:t xml:space="preserve">existența </w:t>
      </w:r>
      <w:r w:rsidRPr="001540FB">
        <w:rPr>
          <w:rFonts w:asciiTheme="minorHAnsi" w:hAnsiTheme="minorHAnsi" w:cstheme="minorHAnsi"/>
          <w:bCs/>
          <w:sz w:val="22"/>
          <w:szCs w:val="22"/>
        </w:rPr>
        <w:t>dreptul</w:t>
      </w:r>
      <w:r w:rsidR="00DE6F2E" w:rsidRPr="001540FB">
        <w:rPr>
          <w:rFonts w:asciiTheme="minorHAnsi" w:hAnsiTheme="minorHAnsi" w:cstheme="minorHAnsi"/>
          <w:bCs/>
          <w:sz w:val="22"/>
          <w:szCs w:val="22"/>
        </w:rPr>
        <w:t>ui</w:t>
      </w:r>
      <w:r w:rsidRPr="001540FB">
        <w:rPr>
          <w:rFonts w:asciiTheme="minorHAnsi" w:hAnsiTheme="minorHAnsi" w:cstheme="minorHAnsi"/>
          <w:bCs/>
          <w:sz w:val="22"/>
          <w:szCs w:val="22"/>
        </w:rPr>
        <w:t xml:space="preserve"> de proprietate</w:t>
      </w:r>
      <w:r w:rsidR="001B0F5D" w:rsidRPr="001540FB">
        <w:rPr>
          <w:rFonts w:asciiTheme="minorHAnsi" w:hAnsiTheme="minorHAnsi" w:cstheme="minorHAnsi"/>
          <w:bCs/>
          <w:sz w:val="22"/>
          <w:szCs w:val="22"/>
        </w:rPr>
        <w:t xml:space="preserve"> </w:t>
      </w:r>
      <w:bookmarkStart w:id="260" w:name="_Hlk199937256"/>
      <w:r w:rsidR="001B0F5D" w:rsidRPr="001540FB">
        <w:rPr>
          <w:rFonts w:asciiTheme="minorHAnsi" w:hAnsiTheme="minorHAnsi" w:cstheme="minorHAnsi"/>
          <w:bCs/>
          <w:sz w:val="22"/>
          <w:szCs w:val="22"/>
        </w:rPr>
        <w:t xml:space="preserve">publică/privată </w:t>
      </w:r>
      <w:bookmarkEnd w:id="260"/>
      <w:r w:rsidRPr="001540FB">
        <w:rPr>
          <w:rFonts w:asciiTheme="minorHAnsi" w:hAnsiTheme="minorHAnsi" w:cstheme="minorHAnsi"/>
          <w:bCs/>
          <w:sz w:val="22"/>
          <w:szCs w:val="22"/>
        </w:rPr>
        <w:t>al solicitantului asupra imobilului-teren și/sau imobilului-construcţie pe care se implementează proiectul și absența sarcinilor care sunt incompatibile cu realizarea investiției;</w:t>
      </w:r>
    </w:p>
    <w:p w14:paraId="59E525E2" w14:textId="77777777" w:rsidR="009E1F55" w:rsidRPr="001540FB" w:rsidRDefault="009E1F55" w:rsidP="00524E61">
      <w:pPr>
        <w:spacing w:before="0" w:after="0"/>
        <w:ind w:left="720"/>
        <w:contextualSpacing/>
        <w:jc w:val="both"/>
        <w:rPr>
          <w:rFonts w:asciiTheme="minorHAnsi" w:hAnsiTheme="minorHAnsi" w:cstheme="minorHAnsi"/>
          <w:bCs/>
          <w:sz w:val="22"/>
          <w:szCs w:val="22"/>
        </w:rPr>
      </w:pPr>
      <w:r w:rsidRPr="001540FB">
        <w:rPr>
          <w:rFonts w:asciiTheme="minorHAnsi" w:hAnsiTheme="minorHAnsi" w:cstheme="minorHAnsi"/>
          <w:bCs/>
          <w:sz w:val="22"/>
          <w:szCs w:val="22"/>
        </w:rPr>
        <w:lastRenderedPageBreak/>
        <w:t>b) plan de amplasament vizat de OCPI depus de către solicitantul de finanțare ca anexă la cererea de finanțare, pentru imobilele pe care se propune a se realiza investiția în cadrul proiectului, plan în care să fie evidențiate inclusiv numerele cadastrale;</w:t>
      </w:r>
    </w:p>
    <w:p w14:paraId="46EB4830" w14:textId="77777777" w:rsidR="009E1F55" w:rsidRPr="001540FB" w:rsidRDefault="009E1F55" w:rsidP="00524E61">
      <w:pPr>
        <w:spacing w:before="0" w:after="0"/>
        <w:ind w:left="720"/>
        <w:contextualSpacing/>
        <w:jc w:val="both"/>
        <w:rPr>
          <w:rFonts w:asciiTheme="minorHAnsi" w:hAnsiTheme="minorHAnsi" w:cstheme="minorHAnsi"/>
          <w:bCs/>
          <w:sz w:val="22"/>
          <w:szCs w:val="22"/>
        </w:rPr>
      </w:pPr>
      <w:r w:rsidRPr="001540FB">
        <w:rPr>
          <w:rFonts w:asciiTheme="minorHAnsi" w:hAnsiTheme="minorHAnsi" w:cstheme="minorHAnsi"/>
          <w:bCs/>
          <w:sz w:val="22"/>
          <w:szCs w:val="22"/>
        </w:rPr>
        <w:t>c) plan de situație propus pentru realizarea investiției, elaborat de proiectant și depus de către solicitantul de finanțare ca anexă la cererea de finanțare;</w:t>
      </w:r>
    </w:p>
    <w:p w14:paraId="793E3DAC" w14:textId="77777777" w:rsidR="0065206A" w:rsidRPr="001540FB" w:rsidRDefault="009E1F55" w:rsidP="0065206A">
      <w:pPr>
        <w:spacing w:before="0" w:after="0"/>
        <w:ind w:left="720"/>
        <w:contextualSpacing/>
        <w:jc w:val="both"/>
        <w:rPr>
          <w:rFonts w:asciiTheme="minorHAnsi" w:hAnsiTheme="minorHAnsi" w:cstheme="minorHAnsi"/>
          <w:bCs/>
          <w:sz w:val="22"/>
          <w:szCs w:val="22"/>
        </w:rPr>
      </w:pPr>
      <w:r w:rsidRPr="001540FB">
        <w:rPr>
          <w:rFonts w:asciiTheme="minorHAnsi" w:hAnsiTheme="minorHAnsi" w:cstheme="minorHAnsi"/>
          <w:bCs/>
          <w:sz w:val="22"/>
          <w:szCs w:val="22"/>
        </w:rPr>
        <w:t xml:space="preserve">d) tabel centralizator </w:t>
      </w:r>
      <w:r w:rsidR="001B0F5D" w:rsidRPr="001540FB">
        <w:rPr>
          <w:rFonts w:asciiTheme="minorHAnsi" w:hAnsiTheme="minorHAnsi" w:cstheme="minorHAnsi"/>
          <w:bCs/>
          <w:sz w:val="22"/>
          <w:szCs w:val="22"/>
        </w:rPr>
        <w:t>asupra nr. cadastrale/</w:t>
      </w:r>
      <w:r w:rsidRPr="001540FB">
        <w:rPr>
          <w:rFonts w:asciiTheme="minorHAnsi" w:hAnsiTheme="minorHAnsi" w:cstheme="minorHAnsi"/>
          <w:bCs/>
          <w:sz w:val="22"/>
          <w:szCs w:val="22"/>
        </w:rPr>
        <w:t xml:space="preserve"> situația obiectivelor de investiție</w:t>
      </w:r>
      <w:r w:rsidR="001B0F5D" w:rsidRPr="001540FB">
        <w:rPr>
          <w:rFonts w:asciiTheme="minorHAnsi" w:hAnsiTheme="minorHAnsi" w:cstheme="minorHAnsi"/>
          <w:bCs/>
          <w:sz w:val="22"/>
          <w:szCs w:val="22"/>
        </w:rPr>
        <w:t xml:space="preserve"> asupra cărora se intervine prin proiect, precum și suprafețele aferente.</w:t>
      </w:r>
    </w:p>
    <w:p w14:paraId="36D51DE4" w14:textId="6F222F38" w:rsidR="001B0F5D" w:rsidRPr="0065206A" w:rsidRDefault="001B0F5D" w:rsidP="0065206A">
      <w:pPr>
        <w:spacing w:before="0" w:after="0"/>
        <w:ind w:left="720"/>
        <w:contextualSpacing/>
        <w:jc w:val="both"/>
        <w:rPr>
          <w:rFonts w:asciiTheme="minorHAnsi" w:hAnsiTheme="minorHAnsi" w:cstheme="minorHAnsi"/>
          <w:bCs/>
          <w:sz w:val="22"/>
          <w:szCs w:val="22"/>
        </w:rPr>
      </w:pPr>
      <w:proofErr w:type="spellStart"/>
      <w:r w:rsidRPr="001540FB">
        <w:rPr>
          <w:rFonts w:asciiTheme="minorHAnsi" w:hAnsiTheme="minorHAnsi" w:cstheme="minorHAnsi"/>
          <w:bCs/>
          <w:color w:val="000000"/>
          <w:sz w:val="22"/>
          <w:szCs w:val="22"/>
          <w:lang w:val="en-US" w:eastAsia="ro-RO"/>
        </w:rPr>
        <w:t>Documente</w:t>
      </w:r>
      <w:proofErr w:type="spellEnd"/>
      <w:r w:rsidRPr="001540FB">
        <w:rPr>
          <w:rFonts w:asciiTheme="minorHAnsi" w:hAnsiTheme="minorHAnsi" w:cstheme="minorHAnsi"/>
          <w:bCs/>
          <w:color w:val="000000"/>
          <w:sz w:val="22"/>
          <w:szCs w:val="22"/>
          <w:lang w:val="en-US" w:eastAsia="ro-RO"/>
        </w:rPr>
        <w:t xml:space="preserve"> </w:t>
      </w:r>
      <w:proofErr w:type="spellStart"/>
      <w:r w:rsidRPr="001540FB">
        <w:rPr>
          <w:rFonts w:asciiTheme="minorHAnsi" w:hAnsiTheme="minorHAnsi" w:cstheme="minorHAnsi"/>
          <w:bCs/>
          <w:color w:val="000000"/>
          <w:sz w:val="22"/>
          <w:szCs w:val="22"/>
          <w:lang w:val="en-US" w:eastAsia="ro-RO"/>
        </w:rPr>
        <w:t>legale</w:t>
      </w:r>
      <w:proofErr w:type="spellEnd"/>
      <w:r w:rsidRPr="001540FB">
        <w:rPr>
          <w:rFonts w:asciiTheme="minorHAnsi" w:hAnsiTheme="minorHAnsi" w:cstheme="minorHAnsi"/>
          <w:bCs/>
          <w:color w:val="000000"/>
          <w:sz w:val="22"/>
          <w:szCs w:val="22"/>
          <w:lang w:val="en-US" w:eastAsia="ro-RO"/>
        </w:rPr>
        <w:t xml:space="preserve"> (</w:t>
      </w:r>
      <w:proofErr w:type="spellStart"/>
      <w:r w:rsidR="001540FB" w:rsidRPr="001540FB">
        <w:rPr>
          <w:rFonts w:asciiTheme="minorHAnsi" w:hAnsiTheme="minorHAnsi" w:cstheme="minorHAnsi"/>
          <w:bCs/>
          <w:color w:val="000000"/>
          <w:sz w:val="22"/>
          <w:szCs w:val="22"/>
          <w:lang w:val="en-US" w:eastAsia="ro-RO"/>
        </w:rPr>
        <w:t>L</w:t>
      </w:r>
      <w:r w:rsidRPr="001540FB">
        <w:rPr>
          <w:rFonts w:asciiTheme="minorHAnsi" w:hAnsiTheme="minorHAnsi" w:cstheme="minorHAnsi"/>
          <w:bCs/>
          <w:color w:val="000000"/>
          <w:sz w:val="22"/>
          <w:szCs w:val="22"/>
          <w:lang w:val="en-US" w:eastAsia="ro-RO"/>
        </w:rPr>
        <w:t>egi</w:t>
      </w:r>
      <w:proofErr w:type="spellEnd"/>
      <w:r w:rsidRPr="001540FB">
        <w:rPr>
          <w:rFonts w:asciiTheme="minorHAnsi" w:hAnsiTheme="minorHAnsi" w:cstheme="minorHAnsi"/>
          <w:bCs/>
          <w:color w:val="000000"/>
          <w:sz w:val="22"/>
          <w:szCs w:val="22"/>
          <w:lang w:val="en-US" w:eastAsia="ro-RO"/>
        </w:rPr>
        <w:t xml:space="preserve">, </w:t>
      </w:r>
      <w:proofErr w:type="spellStart"/>
      <w:r w:rsidRPr="001540FB">
        <w:rPr>
          <w:rFonts w:asciiTheme="minorHAnsi" w:hAnsiTheme="minorHAnsi" w:cstheme="minorHAnsi"/>
          <w:bCs/>
          <w:color w:val="000000"/>
          <w:sz w:val="22"/>
          <w:szCs w:val="22"/>
          <w:lang w:val="en-US" w:eastAsia="ro-RO"/>
        </w:rPr>
        <w:t>Ordonanțe</w:t>
      </w:r>
      <w:proofErr w:type="spellEnd"/>
      <w:r w:rsidRPr="001540FB">
        <w:rPr>
          <w:rFonts w:asciiTheme="minorHAnsi" w:hAnsiTheme="minorHAnsi" w:cstheme="minorHAnsi"/>
          <w:bCs/>
          <w:color w:val="000000"/>
          <w:sz w:val="22"/>
          <w:szCs w:val="22"/>
          <w:lang w:val="en-US" w:eastAsia="ro-RO"/>
        </w:rPr>
        <w:t xml:space="preserve">, </w:t>
      </w:r>
      <w:proofErr w:type="spellStart"/>
      <w:r w:rsidRPr="001540FB">
        <w:rPr>
          <w:rFonts w:asciiTheme="minorHAnsi" w:hAnsiTheme="minorHAnsi" w:cstheme="minorHAnsi"/>
          <w:bCs/>
          <w:color w:val="000000"/>
          <w:sz w:val="22"/>
          <w:szCs w:val="22"/>
          <w:lang w:val="en-US" w:eastAsia="ro-RO"/>
        </w:rPr>
        <w:t>Hotărâri</w:t>
      </w:r>
      <w:proofErr w:type="spellEnd"/>
      <w:r w:rsidRPr="001540FB">
        <w:rPr>
          <w:rFonts w:asciiTheme="minorHAnsi" w:hAnsiTheme="minorHAnsi" w:cstheme="minorHAnsi"/>
          <w:bCs/>
          <w:color w:val="000000"/>
          <w:sz w:val="22"/>
          <w:szCs w:val="22"/>
          <w:lang w:val="en-US" w:eastAsia="ro-RO"/>
        </w:rPr>
        <w:t xml:space="preserve"> de </w:t>
      </w:r>
      <w:proofErr w:type="spellStart"/>
      <w:r w:rsidRPr="001540FB">
        <w:rPr>
          <w:rFonts w:asciiTheme="minorHAnsi" w:hAnsiTheme="minorHAnsi" w:cstheme="minorHAnsi"/>
          <w:bCs/>
          <w:color w:val="000000"/>
          <w:sz w:val="22"/>
          <w:szCs w:val="22"/>
          <w:lang w:val="en-US" w:eastAsia="ro-RO"/>
        </w:rPr>
        <w:t>Guvern</w:t>
      </w:r>
      <w:proofErr w:type="spellEnd"/>
      <w:r w:rsidRPr="001540FB">
        <w:rPr>
          <w:rFonts w:asciiTheme="minorHAnsi" w:hAnsiTheme="minorHAnsi" w:cstheme="minorHAnsi"/>
          <w:bCs/>
          <w:color w:val="000000"/>
          <w:sz w:val="22"/>
          <w:szCs w:val="22"/>
          <w:lang w:val="en-US" w:eastAsia="ro-RO"/>
        </w:rPr>
        <w:t xml:space="preserve">, </w:t>
      </w:r>
      <w:proofErr w:type="spellStart"/>
      <w:r w:rsidRPr="001540FB">
        <w:rPr>
          <w:rFonts w:asciiTheme="minorHAnsi" w:hAnsiTheme="minorHAnsi" w:cstheme="minorHAnsi"/>
          <w:bCs/>
          <w:color w:val="000000"/>
          <w:sz w:val="22"/>
          <w:szCs w:val="22"/>
          <w:lang w:val="en-US" w:eastAsia="ro-RO"/>
        </w:rPr>
        <w:t>Ordine</w:t>
      </w:r>
      <w:proofErr w:type="spellEnd"/>
      <w:r w:rsidRPr="001540FB">
        <w:rPr>
          <w:rFonts w:asciiTheme="minorHAnsi" w:hAnsiTheme="minorHAnsi" w:cstheme="minorHAnsi"/>
          <w:bCs/>
          <w:color w:val="000000"/>
          <w:sz w:val="22"/>
          <w:szCs w:val="22"/>
          <w:lang w:val="en-US" w:eastAsia="ro-RO"/>
        </w:rPr>
        <w:t xml:space="preserve"> ale</w:t>
      </w:r>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Miniștrilor</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Actele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juridice</w:t>
      </w:r>
      <w:proofErr w:type="spellEnd"/>
      <w:r w:rsidRPr="0065206A">
        <w:rPr>
          <w:rFonts w:asciiTheme="minorHAnsi" w:hAnsiTheme="minorHAnsi" w:cstheme="minorHAnsi"/>
          <w:color w:val="000000"/>
          <w:sz w:val="22"/>
          <w:szCs w:val="22"/>
          <w:lang w:val="en-US" w:eastAsia="ro-RO"/>
        </w:rPr>
        <w:t xml:space="preserve"> translative </w:t>
      </w:r>
      <w:proofErr w:type="spellStart"/>
      <w:r w:rsidRPr="0065206A">
        <w:rPr>
          <w:rFonts w:asciiTheme="minorHAnsi" w:hAnsiTheme="minorHAnsi" w:cstheme="minorHAnsi"/>
          <w:color w:val="000000"/>
          <w:sz w:val="22"/>
          <w:szCs w:val="22"/>
          <w:lang w:val="en-US" w:eastAsia="ro-RO"/>
        </w:rPr>
        <w:t>sau</w:t>
      </w:r>
      <w:proofErr w:type="spellEnd"/>
      <w:r w:rsidRPr="0065206A">
        <w:rPr>
          <w:rFonts w:asciiTheme="minorHAnsi" w:hAnsiTheme="minorHAnsi" w:cstheme="minorHAnsi"/>
          <w:color w:val="000000"/>
          <w:sz w:val="22"/>
          <w:szCs w:val="22"/>
          <w:lang w:val="en-US" w:eastAsia="ro-RO"/>
        </w:rPr>
        <w:t xml:space="preserve"> declarative de </w:t>
      </w:r>
      <w:proofErr w:type="spellStart"/>
      <w:r w:rsidRPr="0065206A">
        <w:rPr>
          <w:rFonts w:asciiTheme="minorHAnsi" w:hAnsiTheme="minorHAnsi" w:cstheme="minorHAnsi"/>
          <w:color w:val="000000"/>
          <w:sz w:val="22"/>
          <w:szCs w:val="22"/>
          <w:lang w:val="en-US" w:eastAsia="ro-RO"/>
        </w:rPr>
        <w:t>proprietate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Actele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jurisdicționale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alte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documente</w:t>
      </w:r>
      <w:proofErr w:type="spellEnd"/>
      <w:r w:rsidRPr="0065206A">
        <w:rPr>
          <w:rFonts w:asciiTheme="minorHAnsi" w:hAnsiTheme="minorHAnsi" w:cstheme="minorHAnsi"/>
          <w:color w:val="000000"/>
          <w:sz w:val="22"/>
          <w:szCs w:val="22"/>
          <w:lang w:val="en-US" w:eastAsia="ro-RO"/>
        </w:rPr>
        <w:t xml:space="preserve"> de </w:t>
      </w:r>
      <w:proofErr w:type="spellStart"/>
      <w:r w:rsidRPr="0065206A">
        <w:rPr>
          <w:rFonts w:asciiTheme="minorHAnsi" w:hAnsiTheme="minorHAnsi" w:cstheme="minorHAnsi"/>
          <w:color w:val="000000"/>
          <w:sz w:val="22"/>
          <w:szCs w:val="22"/>
          <w:lang w:val="en-US" w:eastAsia="ro-RO"/>
        </w:rPr>
        <w:t>proprietate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după</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caz</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pentru</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cazuri</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particulare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prin</w:t>
      </w:r>
      <w:proofErr w:type="spellEnd"/>
      <w:r w:rsidRPr="0065206A">
        <w:rPr>
          <w:rFonts w:asciiTheme="minorHAnsi" w:hAnsiTheme="minorHAnsi" w:cstheme="minorHAnsi"/>
          <w:color w:val="000000"/>
          <w:sz w:val="22"/>
          <w:szCs w:val="22"/>
          <w:lang w:val="en-US" w:eastAsia="ro-RO"/>
        </w:rPr>
        <w:t xml:space="preserve"> care </w:t>
      </w:r>
      <w:proofErr w:type="spellStart"/>
      <w:r w:rsidRPr="0065206A">
        <w:rPr>
          <w:rFonts w:asciiTheme="minorHAnsi" w:hAnsiTheme="minorHAnsi" w:cstheme="minorHAnsi"/>
          <w:color w:val="000000"/>
          <w:sz w:val="22"/>
          <w:szCs w:val="22"/>
          <w:lang w:val="en-US" w:eastAsia="ro-RO"/>
        </w:rPr>
        <w:t>să</w:t>
      </w:r>
      <w:proofErr w:type="spellEnd"/>
      <w:r w:rsidRPr="0065206A">
        <w:rPr>
          <w:rFonts w:asciiTheme="minorHAnsi" w:hAnsiTheme="minorHAnsi" w:cstheme="minorHAnsi"/>
          <w:color w:val="000000"/>
          <w:sz w:val="22"/>
          <w:szCs w:val="22"/>
          <w:lang w:val="en-US" w:eastAsia="ro-RO"/>
        </w:rPr>
        <w:t xml:space="preserve"> se </w:t>
      </w:r>
      <w:proofErr w:type="spellStart"/>
      <w:r w:rsidRPr="0065206A">
        <w:rPr>
          <w:rFonts w:asciiTheme="minorHAnsi" w:hAnsiTheme="minorHAnsi" w:cstheme="minorHAnsi"/>
          <w:color w:val="000000"/>
          <w:sz w:val="22"/>
          <w:szCs w:val="22"/>
          <w:lang w:val="en-US" w:eastAsia="ro-RO"/>
        </w:rPr>
        <w:t>dovedească</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deținerea</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dreptului</w:t>
      </w:r>
      <w:proofErr w:type="spellEnd"/>
      <w:r w:rsidRPr="0065206A">
        <w:rPr>
          <w:rFonts w:asciiTheme="minorHAnsi" w:hAnsiTheme="minorHAnsi" w:cstheme="minorHAnsi"/>
          <w:color w:val="000000"/>
          <w:sz w:val="22"/>
          <w:szCs w:val="22"/>
          <w:lang w:val="en-US" w:eastAsia="ro-RO"/>
        </w:rPr>
        <w:t xml:space="preserve"> de </w:t>
      </w:r>
      <w:proofErr w:type="spellStart"/>
      <w:r w:rsidRPr="0065206A">
        <w:rPr>
          <w:rFonts w:asciiTheme="minorHAnsi" w:hAnsiTheme="minorHAnsi" w:cstheme="minorHAnsi"/>
          <w:color w:val="000000"/>
          <w:sz w:val="22"/>
          <w:szCs w:val="22"/>
          <w:lang w:val="en-US" w:eastAsia="ro-RO"/>
        </w:rPr>
        <w:t>proprietate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publică</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acte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doveditoare</w:t>
      </w:r>
      <w:proofErr w:type="spellEnd"/>
      <w:r w:rsidRPr="0065206A">
        <w:rPr>
          <w:rFonts w:asciiTheme="minorHAnsi" w:hAnsiTheme="minorHAnsi" w:cstheme="minorHAnsi"/>
          <w:color w:val="000000"/>
          <w:sz w:val="22"/>
          <w:szCs w:val="22"/>
          <w:lang w:val="en-US" w:eastAsia="ro-RO"/>
        </w:rPr>
        <w:t xml:space="preserve"> ale </w:t>
      </w:r>
      <w:proofErr w:type="spellStart"/>
      <w:r w:rsidRPr="0065206A">
        <w:rPr>
          <w:rFonts w:asciiTheme="minorHAnsi" w:hAnsiTheme="minorHAnsi" w:cstheme="minorHAnsi"/>
          <w:color w:val="000000"/>
          <w:sz w:val="22"/>
          <w:szCs w:val="22"/>
          <w:lang w:val="en-US" w:eastAsia="ro-RO"/>
        </w:rPr>
        <w:t>dreptului</w:t>
      </w:r>
      <w:proofErr w:type="spellEnd"/>
      <w:r w:rsidRPr="0065206A">
        <w:rPr>
          <w:rFonts w:asciiTheme="minorHAnsi" w:hAnsiTheme="minorHAnsi" w:cstheme="minorHAnsi"/>
          <w:color w:val="000000"/>
          <w:sz w:val="22"/>
          <w:szCs w:val="22"/>
          <w:lang w:val="en-US" w:eastAsia="ro-RO"/>
        </w:rPr>
        <w:t xml:space="preserve"> de </w:t>
      </w:r>
      <w:proofErr w:type="spellStart"/>
      <w:r w:rsidRPr="0065206A">
        <w:rPr>
          <w:rFonts w:asciiTheme="minorHAnsi" w:hAnsiTheme="minorHAnsi" w:cstheme="minorHAnsi"/>
          <w:color w:val="000000"/>
          <w:sz w:val="22"/>
          <w:szCs w:val="22"/>
          <w:lang w:val="en-US" w:eastAsia="ro-RO"/>
        </w:rPr>
        <w:t>proprietate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privată</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Actele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juridice</w:t>
      </w:r>
      <w:proofErr w:type="spellEnd"/>
      <w:r w:rsidRPr="0065206A">
        <w:rPr>
          <w:rFonts w:asciiTheme="minorHAnsi" w:hAnsiTheme="minorHAnsi" w:cstheme="minorHAnsi"/>
          <w:color w:val="000000"/>
          <w:sz w:val="22"/>
          <w:szCs w:val="22"/>
          <w:lang w:val="en-US" w:eastAsia="ro-RO"/>
        </w:rPr>
        <w:t xml:space="preserve"> translative de </w:t>
      </w:r>
      <w:proofErr w:type="spellStart"/>
      <w:r w:rsidRPr="0065206A">
        <w:rPr>
          <w:rFonts w:asciiTheme="minorHAnsi" w:hAnsiTheme="minorHAnsi" w:cstheme="minorHAnsi"/>
          <w:color w:val="000000"/>
          <w:sz w:val="22"/>
          <w:szCs w:val="22"/>
          <w:lang w:val="en-US" w:eastAsia="ro-RO"/>
        </w:rPr>
        <w:t>proprietate</w:t>
      </w:r>
      <w:proofErr w:type="spellEnd"/>
      <w:r w:rsidRPr="0065206A">
        <w:rPr>
          <w:rFonts w:asciiTheme="minorHAnsi" w:hAnsiTheme="minorHAnsi" w:cstheme="minorHAnsi"/>
          <w:color w:val="000000"/>
          <w:sz w:val="22"/>
          <w:szCs w:val="22"/>
          <w:lang w:val="en-US" w:eastAsia="ro-RO"/>
        </w:rPr>
        <w:t xml:space="preserve">, precum </w:t>
      </w:r>
      <w:proofErr w:type="spellStart"/>
      <w:r w:rsidRPr="0065206A">
        <w:rPr>
          <w:rFonts w:asciiTheme="minorHAnsi" w:hAnsiTheme="minorHAnsi" w:cstheme="minorHAnsi"/>
          <w:color w:val="000000"/>
          <w:sz w:val="22"/>
          <w:szCs w:val="22"/>
          <w:lang w:val="en-US" w:eastAsia="ro-RO"/>
        </w:rPr>
        <w:t>contractele</w:t>
      </w:r>
      <w:proofErr w:type="spellEnd"/>
      <w:r w:rsidRPr="0065206A">
        <w:rPr>
          <w:rFonts w:asciiTheme="minorHAnsi" w:hAnsiTheme="minorHAnsi" w:cstheme="minorHAnsi"/>
          <w:color w:val="000000"/>
          <w:sz w:val="22"/>
          <w:szCs w:val="22"/>
          <w:lang w:val="en-US" w:eastAsia="ro-RO"/>
        </w:rPr>
        <w:t xml:space="preserve"> de </w:t>
      </w:r>
      <w:proofErr w:type="spellStart"/>
      <w:r w:rsidRPr="0065206A">
        <w:rPr>
          <w:rFonts w:asciiTheme="minorHAnsi" w:hAnsiTheme="minorHAnsi" w:cstheme="minorHAnsi"/>
          <w:color w:val="000000"/>
          <w:sz w:val="22"/>
          <w:szCs w:val="22"/>
          <w:lang w:val="en-US" w:eastAsia="ro-RO"/>
        </w:rPr>
        <w:t>vânzare-cumpărare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donație</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schimb</w:t>
      </w:r>
      <w:proofErr w:type="spellEnd"/>
      <w:r w:rsidRPr="0065206A">
        <w:rPr>
          <w:rFonts w:asciiTheme="minorHAnsi" w:hAnsiTheme="minorHAnsi" w:cstheme="minorHAnsi"/>
          <w:color w:val="000000"/>
          <w:sz w:val="22"/>
          <w:szCs w:val="22"/>
          <w:lang w:val="en-US" w:eastAsia="ro-RO"/>
        </w:rPr>
        <w:t xml:space="preserve"> </w:t>
      </w:r>
      <w:proofErr w:type="spellStart"/>
      <w:r w:rsidRPr="0065206A">
        <w:rPr>
          <w:rFonts w:asciiTheme="minorHAnsi" w:hAnsiTheme="minorHAnsi" w:cstheme="minorHAnsi"/>
          <w:color w:val="000000"/>
          <w:sz w:val="22"/>
          <w:szCs w:val="22"/>
          <w:lang w:val="en-US" w:eastAsia="ro-RO"/>
        </w:rPr>
        <w:t>etc</w:t>
      </w:r>
      <w:proofErr w:type="spellEnd"/>
      <w:r w:rsidRPr="0065206A">
        <w:rPr>
          <w:rFonts w:asciiTheme="minorHAnsi" w:hAnsiTheme="minorHAnsi" w:cstheme="minorHAnsi"/>
          <w:color w:val="000000"/>
          <w:sz w:val="22"/>
          <w:szCs w:val="22"/>
          <w:lang w:val="en-US" w:eastAsia="ro-RO"/>
        </w:rPr>
        <w:t>)</w:t>
      </w:r>
      <w:r w:rsidR="0065206A">
        <w:rPr>
          <w:rFonts w:asciiTheme="minorHAnsi" w:hAnsiTheme="minorHAnsi" w:cstheme="minorHAnsi"/>
          <w:color w:val="000000"/>
          <w:sz w:val="22"/>
          <w:szCs w:val="22"/>
          <w:lang w:val="en-US" w:eastAsia="ro-RO"/>
        </w:rPr>
        <w:t>.</w:t>
      </w:r>
      <w:r w:rsidRPr="0065206A">
        <w:rPr>
          <w:rFonts w:asciiTheme="minorHAnsi" w:hAnsiTheme="minorHAnsi" w:cstheme="minorHAnsi"/>
          <w:color w:val="000000"/>
          <w:sz w:val="22"/>
          <w:szCs w:val="22"/>
          <w:lang w:val="en-US" w:eastAsia="ro-RO"/>
        </w:rPr>
        <w:t xml:space="preserve"> </w:t>
      </w:r>
    </w:p>
    <w:p w14:paraId="7B82507C" w14:textId="77777777" w:rsidR="009E1F55" w:rsidRPr="00524E61" w:rsidRDefault="009E1F55" w:rsidP="00524E61">
      <w:pPr>
        <w:spacing w:before="0" w:after="0"/>
        <w:jc w:val="both"/>
        <w:rPr>
          <w:rFonts w:asciiTheme="minorHAnsi" w:hAnsiTheme="minorHAnsi" w:cstheme="minorHAnsi"/>
          <w:bCs/>
          <w:sz w:val="22"/>
          <w:szCs w:val="22"/>
        </w:rPr>
      </w:pPr>
    </w:p>
    <w:p w14:paraId="5156918B" w14:textId="0BC328D7" w:rsidR="009E1F55" w:rsidRPr="00524E61" w:rsidRDefault="009E1F55" w:rsidP="00524E61">
      <w:pPr>
        <w:numPr>
          <w:ilvl w:val="0"/>
          <w:numId w:val="12"/>
        </w:numPr>
        <w:spacing w:before="0" w:after="0"/>
        <w:contextualSpacing/>
        <w:jc w:val="both"/>
        <w:rPr>
          <w:rFonts w:asciiTheme="minorHAnsi" w:hAnsiTheme="minorHAnsi" w:cstheme="minorHAnsi"/>
          <w:b/>
          <w:sz w:val="22"/>
          <w:szCs w:val="22"/>
        </w:rPr>
      </w:pPr>
      <w:r w:rsidRPr="00524E61">
        <w:rPr>
          <w:rFonts w:asciiTheme="minorHAnsi" w:hAnsiTheme="minorHAnsi" w:cstheme="minorHAnsi"/>
          <w:b/>
          <w:sz w:val="22"/>
          <w:szCs w:val="22"/>
        </w:rPr>
        <w:t xml:space="preserve">Dovada capacității financiare: </w:t>
      </w:r>
      <w:r w:rsidRPr="00524E61">
        <w:rPr>
          <w:rFonts w:asciiTheme="minorHAnsi" w:hAnsiTheme="minorHAnsi" w:cstheme="minorHAnsi"/>
          <w:bCs/>
          <w:sz w:val="22"/>
          <w:szCs w:val="22"/>
        </w:rPr>
        <w:t>extras de cont bancar (curent, de depozit),</w:t>
      </w:r>
      <w:r w:rsidR="00687325" w:rsidRPr="00524E61">
        <w:rPr>
          <w:rFonts w:asciiTheme="minorHAnsi" w:hAnsiTheme="minorHAnsi" w:cstheme="minorHAnsi"/>
          <w:bCs/>
          <w:sz w:val="22"/>
          <w:szCs w:val="22"/>
        </w:rPr>
        <w:t xml:space="preserve"> </w:t>
      </w:r>
      <w:r w:rsidRPr="00524E61">
        <w:rPr>
          <w:rFonts w:asciiTheme="minorHAnsi" w:hAnsiTheme="minorHAnsi" w:cstheme="minorHAnsi"/>
          <w:bCs/>
          <w:sz w:val="22"/>
          <w:szCs w:val="22"/>
        </w:rPr>
        <w:t xml:space="preserve">linie/ contract de credit emise de o instituție </w:t>
      </w:r>
      <w:r w:rsidR="003B0225" w:rsidRPr="00524E61">
        <w:rPr>
          <w:rFonts w:asciiTheme="minorHAnsi" w:hAnsiTheme="minorHAnsi" w:cstheme="minorHAnsi"/>
          <w:bCs/>
          <w:sz w:val="22"/>
          <w:szCs w:val="22"/>
        </w:rPr>
        <w:t>bancară</w:t>
      </w:r>
      <w:r w:rsidRPr="00524E61">
        <w:rPr>
          <w:rFonts w:asciiTheme="minorHAnsi" w:hAnsiTheme="minorHAnsi" w:cstheme="minorHAnsi"/>
          <w:bCs/>
          <w:sz w:val="22"/>
          <w:szCs w:val="22"/>
        </w:rPr>
        <w:t>, scrisoare de confort. Dovada capacității financiare trebuie să acopere cel puțin contribuţia proprie totală a solicitantului (contribuția la valoarea eligibilă și valoarea neeligibilă a proiectului), mai puțin TVA aferentă proiectului</w:t>
      </w:r>
      <w:r w:rsidRPr="00524E61">
        <w:rPr>
          <w:rFonts w:asciiTheme="minorHAnsi" w:hAnsiTheme="minorHAnsi" w:cstheme="minorHAnsi"/>
          <w:b/>
          <w:sz w:val="22"/>
          <w:szCs w:val="22"/>
        </w:rPr>
        <w:t>.</w:t>
      </w:r>
    </w:p>
    <w:p w14:paraId="011A5BF0" w14:textId="77777777" w:rsidR="009E1F55" w:rsidRPr="00524E61" w:rsidRDefault="009E1F55" w:rsidP="00524E61">
      <w:pPr>
        <w:spacing w:before="0" w:after="0"/>
        <w:ind w:left="720"/>
        <w:contextualSpacing/>
        <w:jc w:val="both"/>
        <w:rPr>
          <w:rFonts w:asciiTheme="minorHAnsi" w:hAnsiTheme="minorHAnsi" w:cstheme="minorHAnsi"/>
          <w:b/>
          <w:sz w:val="22"/>
          <w:szCs w:val="22"/>
        </w:rPr>
      </w:pPr>
    </w:p>
    <w:p w14:paraId="637B12FB" w14:textId="27C30F15" w:rsidR="009E1F55" w:rsidRDefault="009E1F55" w:rsidP="00524E61">
      <w:pPr>
        <w:numPr>
          <w:ilvl w:val="0"/>
          <w:numId w:val="12"/>
        </w:numPr>
        <w:autoSpaceDE w:val="0"/>
        <w:autoSpaceDN w:val="0"/>
        <w:adjustRightInd w:val="0"/>
        <w:spacing w:before="0" w:after="0"/>
        <w:contextualSpacing/>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Cele mai recente </w:t>
      </w:r>
      <w:r w:rsidRPr="00524E61">
        <w:rPr>
          <w:rFonts w:asciiTheme="minorHAnsi" w:hAnsiTheme="minorHAnsi" w:cstheme="minorHAnsi"/>
          <w:b/>
          <w:bCs/>
          <w:sz w:val="22"/>
          <w:szCs w:val="22"/>
          <w:lang w:eastAsia="ro-RO"/>
        </w:rPr>
        <w:t>situații financiare anuale ale solicitantului</w:t>
      </w:r>
      <w:r w:rsidR="001540FB">
        <w:rPr>
          <w:rFonts w:asciiTheme="minorHAnsi" w:hAnsiTheme="minorHAnsi" w:cstheme="minorHAnsi"/>
          <w:sz w:val="22"/>
          <w:szCs w:val="22"/>
          <w:lang w:eastAsia="ro-RO"/>
        </w:rPr>
        <w:t>.</w:t>
      </w:r>
    </w:p>
    <w:p w14:paraId="01266882" w14:textId="77777777" w:rsidR="001540FB" w:rsidRPr="00524E61" w:rsidRDefault="001540FB" w:rsidP="001540FB">
      <w:pPr>
        <w:autoSpaceDE w:val="0"/>
        <w:autoSpaceDN w:val="0"/>
        <w:adjustRightInd w:val="0"/>
        <w:spacing w:before="0" w:after="0"/>
        <w:contextualSpacing/>
        <w:jc w:val="both"/>
        <w:rPr>
          <w:rFonts w:asciiTheme="minorHAnsi" w:hAnsiTheme="minorHAnsi" w:cstheme="minorHAnsi"/>
          <w:sz w:val="22"/>
          <w:szCs w:val="22"/>
          <w:lang w:eastAsia="ro-RO"/>
        </w:rPr>
      </w:pPr>
    </w:p>
    <w:p w14:paraId="039421B2" w14:textId="01955889" w:rsidR="009E1F55" w:rsidRPr="00524E61" w:rsidRDefault="009E1F55" w:rsidP="00524E61">
      <w:pPr>
        <w:numPr>
          <w:ilvl w:val="0"/>
          <w:numId w:val="12"/>
        </w:numPr>
        <w:autoSpaceDE w:val="0"/>
        <w:autoSpaceDN w:val="0"/>
        <w:adjustRightInd w:val="0"/>
        <w:spacing w:before="0" w:after="0"/>
        <w:contextualSpacing/>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Cele mai recente </w:t>
      </w:r>
      <w:r w:rsidRPr="00524E61">
        <w:rPr>
          <w:rFonts w:asciiTheme="minorHAnsi" w:hAnsiTheme="minorHAnsi" w:cstheme="minorHAnsi"/>
          <w:b/>
          <w:bCs/>
          <w:sz w:val="22"/>
          <w:szCs w:val="22"/>
          <w:lang w:eastAsia="ro-RO"/>
        </w:rPr>
        <w:t>situații financiare anuale ale entităților identificate ca întreprinderi partenere și/sau legate cu solicitantul</w:t>
      </w:r>
      <w:r w:rsidR="00C0325A" w:rsidRPr="00524E61">
        <w:rPr>
          <w:rFonts w:asciiTheme="minorHAnsi" w:hAnsiTheme="minorHAnsi" w:cstheme="minorHAnsi"/>
          <w:b/>
          <w:bCs/>
          <w:sz w:val="22"/>
          <w:szCs w:val="22"/>
          <w:lang w:eastAsia="ro-RO"/>
        </w:rPr>
        <w:t xml:space="preserve"> </w:t>
      </w:r>
      <w:r w:rsidR="00C0325A" w:rsidRPr="00524E61">
        <w:rPr>
          <w:rFonts w:asciiTheme="minorHAnsi" w:hAnsiTheme="minorHAnsi" w:cstheme="minorHAnsi"/>
          <w:sz w:val="22"/>
          <w:szCs w:val="22"/>
          <w:lang w:eastAsia="ro-RO"/>
        </w:rPr>
        <w:t>(dacă este cazul)</w:t>
      </w:r>
      <w:r w:rsidRPr="00524E61">
        <w:rPr>
          <w:rFonts w:asciiTheme="minorHAnsi" w:hAnsiTheme="minorHAnsi" w:cstheme="minorHAnsi"/>
          <w:sz w:val="22"/>
          <w:szCs w:val="22"/>
          <w:lang w:eastAsia="ro-RO"/>
        </w:rPr>
        <w:t>, conform Declarației privind încadrarea în categoria IMM;</w:t>
      </w:r>
    </w:p>
    <w:p w14:paraId="64DD5C77" w14:textId="77777777" w:rsidR="009E1F55" w:rsidRPr="00524E61" w:rsidRDefault="009E1F55" w:rsidP="002F2C2A">
      <w:pPr>
        <w:numPr>
          <w:ilvl w:val="0"/>
          <w:numId w:val="49"/>
        </w:numPr>
        <w:autoSpaceDE w:val="0"/>
        <w:autoSpaceDN w:val="0"/>
        <w:adjustRightInd w:val="0"/>
        <w:spacing w:before="0" w:after="0"/>
        <w:ind w:left="993" w:hanging="284"/>
        <w:contextualSpacing/>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Bilanţul prescurtat (Formular 10) </w:t>
      </w:r>
    </w:p>
    <w:p w14:paraId="1B3120EB" w14:textId="77777777" w:rsidR="009E1F55" w:rsidRPr="00524E61" w:rsidRDefault="009E1F55" w:rsidP="002F2C2A">
      <w:pPr>
        <w:numPr>
          <w:ilvl w:val="0"/>
          <w:numId w:val="49"/>
        </w:numPr>
        <w:autoSpaceDE w:val="0"/>
        <w:autoSpaceDN w:val="0"/>
        <w:adjustRightInd w:val="0"/>
        <w:spacing w:before="0" w:after="0"/>
        <w:ind w:left="993" w:hanging="284"/>
        <w:contextualSpacing/>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 xml:space="preserve">Contul de profit şi pierdere (Formular 20) </w:t>
      </w:r>
    </w:p>
    <w:p w14:paraId="46C88920" w14:textId="147A01A3" w:rsidR="009E1F55" w:rsidRDefault="009E1F55" w:rsidP="002F2C2A">
      <w:pPr>
        <w:numPr>
          <w:ilvl w:val="0"/>
          <w:numId w:val="49"/>
        </w:numPr>
        <w:autoSpaceDE w:val="0"/>
        <w:autoSpaceDN w:val="0"/>
        <w:adjustRightInd w:val="0"/>
        <w:spacing w:before="0" w:after="0"/>
        <w:ind w:left="993" w:hanging="284"/>
        <w:contextualSpacing/>
        <w:rPr>
          <w:rFonts w:asciiTheme="minorHAnsi" w:hAnsiTheme="minorHAnsi" w:cstheme="minorHAnsi"/>
          <w:color w:val="000000"/>
          <w:sz w:val="22"/>
          <w:szCs w:val="22"/>
          <w:lang w:eastAsia="ro-RO"/>
        </w:rPr>
      </w:pPr>
      <w:r w:rsidRPr="00524E61">
        <w:rPr>
          <w:rFonts w:asciiTheme="minorHAnsi" w:hAnsiTheme="minorHAnsi" w:cstheme="minorHAnsi"/>
          <w:color w:val="000000"/>
          <w:sz w:val="22"/>
          <w:szCs w:val="22"/>
          <w:lang w:eastAsia="ro-RO"/>
        </w:rPr>
        <w:t>Datele informative (Formular 30).</w:t>
      </w:r>
    </w:p>
    <w:p w14:paraId="279D9871" w14:textId="77777777" w:rsidR="001540FB" w:rsidRPr="00524E61" w:rsidRDefault="001540FB" w:rsidP="001540FB">
      <w:pPr>
        <w:autoSpaceDE w:val="0"/>
        <w:autoSpaceDN w:val="0"/>
        <w:adjustRightInd w:val="0"/>
        <w:spacing w:before="0" w:after="0"/>
        <w:ind w:left="993"/>
        <w:contextualSpacing/>
        <w:rPr>
          <w:rFonts w:asciiTheme="minorHAnsi" w:hAnsiTheme="minorHAnsi" w:cstheme="minorHAnsi"/>
          <w:color w:val="000000"/>
          <w:sz w:val="22"/>
          <w:szCs w:val="22"/>
          <w:lang w:eastAsia="ro-RO"/>
        </w:rPr>
      </w:pPr>
    </w:p>
    <w:p w14:paraId="645F42C4" w14:textId="3A8894D0" w:rsidR="009E1F55" w:rsidRDefault="009E1F55" w:rsidP="00524E61">
      <w:pPr>
        <w:numPr>
          <w:ilvl w:val="0"/>
          <w:numId w:val="12"/>
        </w:numPr>
        <w:spacing w:before="0" w:after="0"/>
        <w:contextualSpacing/>
        <w:jc w:val="both"/>
        <w:rPr>
          <w:rFonts w:asciiTheme="minorHAnsi" w:hAnsiTheme="minorHAnsi" w:cstheme="minorHAnsi"/>
          <w:sz w:val="22"/>
          <w:szCs w:val="22"/>
          <w:lang w:eastAsia="ro-RO"/>
        </w:rPr>
      </w:pPr>
      <w:r w:rsidRPr="00524E61">
        <w:rPr>
          <w:rFonts w:asciiTheme="minorHAnsi" w:hAnsiTheme="minorHAnsi" w:cstheme="minorHAnsi"/>
          <w:b/>
          <w:bCs/>
          <w:sz w:val="22"/>
          <w:szCs w:val="22"/>
          <w:lang w:eastAsia="ro-RO"/>
        </w:rPr>
        <w:t>Declarația IMM</w:t>
      </w:r>
      <w:r w:rsidRPr="00524E61">
        <w:rPr>
          <w:rFonts w:asciiTheme="minorHAnsi" w:hAnsiTheme="minorHAnsi" w:cstheme="minorHAnsi"/>
          <w:sz w:val="22"/>
          <w:szCs w:val="22"/>
          <w:lang w:eastAsia="ro-RO"/>
        </w:rPr>
        <w:t xml:space="preserve"> </w:t>
      </w:r>
      <w:r w:rsidR="00C0325A" w:rsidRPr="00524E61">
        <w:rPr>
          <w:rFonts w:asciiTheme="minorHAnsi" w:hAnsiTheme="minorHAnsi" w:cstheme="minorHAnsi"/>
          <w:sz w:val="22"/>
          <w:szCs w:val="22"/>
          <w:lang w:eastAsia="ro-RO"/>
        </w:rPr>
        <w:t xml:space="preserve">(dacă este cazul) </w:t>
      </w:r>
      <w:r w:rsidRPr="00524E61">
        <w:rPr>
          <w:rFonts w:asciiTheme="minorHAnsi" w:hAnsiTheme="minorHAnsi" w:cstheme="minorHAnsi"/>
          <w:sz w:val="22"/>
          <w:szCs w:val="22"/>
          <w:lang w:eastAsia="ro-RO"/>
        </w:rPr>
        <w:t xml:space="preserve">va fi actualizată de către solicitantul ajutorului de minimis </w:t>
      </w:r>
      <w:r w:rsidR="001F249C" w:rsidRPr="00524E61">
        <w:rPr>
          <w:rFonts w:asciiTheme="minorHAnsi" w:hAnsiTheme="minorHAnsi" w:cstheme="minorHAnsi"/>
          <w:sz w:val="22"/>
          <w:szCs w:val="22"/>
          <w:lang w:eastAsia="ro-RO"/>
        </w:rPr>
        <w:t xml:space="preserve">și ajutorului de stat regional </w:t>
      </w:r>
      <w:r w:rsidRPr="00524E61">
        <w:rPr>
          <w:rFonts w:asciiTheme="minorHAnsi" w:hAnsiTheme="minorHAnsi" w:cstheme="minorHAnsi"/>
          <w:sz w:val="22"/>
          <w:szCs w:val="22"/>
          <w:lang w:eastAsia="ro-RO"/>
        </w:rPr>
        <w:t xml:space="preserve">înainte de încheierea contractului de finanțare atât în cazul în care anul depunerii cererii de finanațare nu coincide cu anul acordării ajutorului, cât și dacă anul depunerii cererii de finanțare coincide cu anul acordării ajutorului </w:t>
      </w:r>
      <w:r w:rsidRPr="001540FB">
        <w:rPr>
          <w:rFonts w:asciiTheme="minorHAnsi" w:hAnsiTheme="minorHAnsi" w:cstheme="minorHAnsi"/>
          <w:sz w:val="22"/>
          <w:szCs w:val="22"/>
          <w:lang w:eastAsia="ro-RO"/>
        </w:rPr>
        <w:t>(Anexa 15 ).</w:t>
      </w:r>
    </w:p>
    <w:p w14:paraId="24C1D072" w14:textId="77777777" w:rsidR="001540FB" w:rsidRPr="00524E61" w:rsidRDefault="001540FB" w:rsidP="001540FB">
      <w:pPr>
        <w:spacing w:before="0" w:after="0"/>
        <w:ind w:left="720"/>
        <w:contextualSpacing/>
        <w:jc w:val="both"/>
        <w:rPr>
          <w:rFonts w:asciiTheme="minorHAnsi" w:hAnsiTheme="minorHAnsi" w:cstheme="minorHAnsi"/>
          <w:sz w:val="22"/>
          <w:szCs w:val="22"/>
          <w:lang w:eastAsia="ro-RO"/>
        </w:rPr>
      </w:pPr>
    </w:p>
    <w:p w14:paraId="2249D90E" w14:textId="10506853" w:rsidR="009E1F55" w:rsidRPr="001540FB" w:rsidRDefault="009E1F55" w:rsidP="001540FB">
      <w:pPr>
        <w:numPr>
          <w:ilvl w:val="0"/>
          <w:numId w:val="12"/>
        </w:numPr>
        <w:autoSpaceDE w:val="0"/>
        <w:autoSpaceDN w:val="0"/>
        <w:adjustRightInd w:val="0"/>
        <w:spacing w:before="0" w:after="0"/>
        <w:contextualSpacing/>
        <w:jc w:val="both"/>
        <w:rPr>
          <w:rFonts w:asciiTheme="minorHAnsi" w:hAnsiTheme="minorHAnsi" w:cstheme="minorHAnsi"/>
          <w:b/>
          <w:bCs/>
          <w:color w:val="FF0000"/>
          <w:sz w:val="22"/>
          <w:szCs w:val="22"/>
          <w:lang w:eastAsia="ro-RO"/>
        </w:rPr>
      </w:pPr>
      <w:r w:rsidRPr="00524E61">
        <w:rPr>
          <w:rFonts w:asciiTheme="minorHAnsi" w:hAnsiTheme="minorHAnsi" w:cstheme="minorHAnsi"/>
          <w:b/>
          <w:sz w:val="22"/>
          <w:szCs w:val="22"/>
        </w:rPr>
        <w:t xml:space="preserve">Alte documente solicitate </w:t>
      </w:r>
      <w:r w:rsidR="001540FB" w:rsidRPr="001540FB">
        <w:rPr>
          <w:rFonts w:asciiTheme="minorHAnsi" w:hAnsiTheme="minorHAnsi" w:cstheme="minorHAnsi"/>
          <w:b/>
          <w:bCs/>
          <w:sz w:val="22"/>
          <w:szCs w:val="22"/>
          <w:lang w:eastAsia="ro-RO"/>
        </w:rPr>
        <w:t xml:space="preserve">- </w:t>
      </w:r>
      <w:r w:rsidR="001540FB" w:rsidRPr="001540FB">
        <w:rPr>
          <w:rFonts w:asciiTheme="minorHAnsi" w:hAnsiTheme="minorHAnsi" w:cstheme="minorHAnsi"/>
          <w:sz w:val="22"/>
          <w:szCs w:val="22"/>
          <w:lang w:eastAsia="ro-RO"/>
        </w:rPr>
        <w:t>o</w:t>
      </w:r>
      <w:r w:rsidRPr="001540FB">
        <w:rPr>
          <w:rFonts w:asciiTheme="minorHAnsi" w:hAnsiTheme="minorHAnsi" w:cstheme="minorHAnsi"/>
          <w:sz w:val="22"/>
          <w:szCs w:val="22"/>
        </w:rPr>
        <w:t>rice alte documente care se consideră a fi necesare pentru demonstrarea criteriilor de eligibilitate.</w:t>
      </w:r>
    </w:p>
    <w:p w14:paraId="08609B79" w14:textId="77777777" w:rsidR="001540FB" w:rsidRPr="00524E61" w:rsidRDefault="001540FB" w:rsidP="001540FB">
      <w:pPr>
        <w:spacing w:before="0" w:after="0"/>
        <w:ind w:left="720"/>
        <w:jc w:val="both"/>
        <w:rPr>
          <w:rFonts w:asciiTheme="minorHAnsi" w:hAnsiTheme="minorHAnsi" w:cstheme="minorHAnsi"/>
          <w:sz w:val="22"/>
          <w:szCs w:val="22"/>
        </w:rPr>
      </w:pPr>
    </w:p>
    <w:p w14:paraId="7A53FEF9" w14:textId="77777777" w:rsidR="009E1F55" w:rsidRPr="00524E61" w:rsidRDefault="009E1F55" w:rsidP="00524E61">
      <w:pPr>
        <w:numPr>
          <w:ilvl w:val="0"/>
          <w:numId w:val="12"/>
        </w:numPr>
        <w:autoSpaceDE w:val="0"/>
        <w:autoSpaceDN w:val="0"/>
        <w:adjustRightInd w:val="0"/>
        <w:spacing w:before="0" w:after="0"/>
        <w:contextualSpacing/>
        <w:jc w:val="both"/>
        <w:rPr>
          <w:rFonts w:asciiTheme="minorHAnsi" w:hAnsiTheme="minorHAnsi" w:cstheme="minorHAnsi"/>
          <w:sz w:val="22"/>
          <w:szCs w:val="22"/>
        </w:rPr>
      </w:pPr>
      <w:r w:rsidRPr="00524E61">
        <w:rPr>
          <w:rFonts w:asciiTheme="minorHAnsi" w:hAnsiTheme="minorHAnsi" w:cstheme="minorHAnsi"/>
          <w:b/>
          <w:sz w:val="22"/>
          <w:szCs w:val="22"/>
        </w:rPr>
        <w:t>Orice alt document din lista celor anexate la formularul cererii de finanțare, actualizat, dacă</w:t>
      </w:r>
      <w:r w:rsidRPr="00524E61">
        <w:rPr>
          <w:rFonts w:asciiTheme="minorHAnsi" w:hAnsiTheme="minorHAnsi" w:cstheme="minorHAnsi"/>
          <w:sz w:val="22"/>
          <w:szCs w:val="22"/>
          <w:lang w:eastAsia="en-GB"/>
        </w:rPr>
        <w:t xml:space="preserve"> au intervenit modificări.</w:t>
      </w:r>
    </w:p>
    <w:bookmarkEnd w:id="257"/>
    <w:p w14:paraId="281EBCB5" w14:textId="77777777" w:rsidR="00050715" w:rsidRPr="00524E61" w:rsidRDefault="00050715" w:rsidP="00524E61">
      <w:pPr>
        <w:spacing w:before="0" w:after="0"/>
        <w:ind w:hanging="57"/>
        <w:jc w:val="both"/>
        <w:rPr>
          <w:rFonts w:asciiTheme="minorHAnsi" w:hAnsiTheme="minorHAnsi" w:cstheme="minorHAnsi"/>
          <w:sz w:val="22"/>
          <w:szCs w:val="22"/>
        </w:rPr>
      </w:pPr>
    </w:p>
    <w:p w14:paraId="3E3A2CF1" w14:textId="4453EF46" w:rsidR="00050715" w:rsidRPr="001540FB" w:rsidRDefault="00050715" w:rsidP="00524E61">
      <w:pPr>
        <w:spacing w:before="0" w:after="0"/>
        <w:ind w:hanging="57"/>
        <w:contextualSpacing/>
        <w:jc w:val="both"/>
        <w:rPr>
          <w:rFonts w:asciiTheme="minorHAnsi" w:hAnsiTheme="minorHAnsi" w:cstheme="minorHAnsi"/>
          <w:sz w:val="22"/>
          <w:szCs w:val="22"/>
        </w:rPr>
      </w:pPr>
      <w:r w:rsidRPr="001540FB">
        <w:rPr>
          <w:rFonts w:asciiTheme="minorHAnsi" w:hAnsiTheme="minorHAnsi" w:cstheme="minorHAnsi"/>
          <w:sz w:val="22"/>
          <w:szCs w:val="22"/>
          <w:lang w:eastAsia="en-GB"/>
        </w:rPr>
        <w:t xml:space="preserve"> Netransmiterea, în etapa contractuală, a oricărui document obligatoriu, în termenul solicitat,</w:t>
      </w:r>
      <w:r w:rsidR="0082541A" w:rsidRPr="001540FB">
        <w:rPr>
          <w:rFonts w:asciiTheme="minorHAnsi" w:hAnsiTheme="minorHAnsi" w:cstheme="minorHAnsi"/>
          <w:sz w:val="22"/>
          <w:szCs w:val="22"/>
          <w:lang w:eastAsia="en-GB"/>
        </w:rPr>
        <w:t xml:space="preserve"> poate</w:t>
      </w:r>
      <w:r w:rsidRPr="001540FB">
        <w:rPr>
          <w:rFonts w:asciiTheme="minorHAnsi" w:hAnsiTheme="minorHAnsi" w:cstheme="minorHAnsi"/>
          <w:sz w:val="22"/>
          <w:szCs w:val="22"/>
          <w:lang w:eastAsia="en-GB"/>
        </w:rPr>
        <w:t xml:space="preserve"> conduce la respingerea cererii de finanțare.</w:t>
      </w:r>
    </w:p>
    <w:p w14:paraId="58DAF470" w14:textId="77777777" w:rsidR="00050715" w:rsidRPr="001540FB" w:rsidRDefault="00050715" w:rsidP="00524E61">
      <w:pPr>
        <w:spacing w:before="0" w:after="0"/>
        <w:ind w:hanging="57"/>
        <w:contextualSpacing/>
        <w:jc w:val="both"/>
        <w:rPr>
          <w:rFonts w:asciiTheme="minorHAnsi" w:hAnsiTheme="minorHAnsi" w:cstheme="minorHAnsi"/>
          <w:sz w:val="22"/>
          <w:szCs w:val="22"/>
        </w:rPr>
      </w:pPr>
    </w:p>
    <w:p w14:paraId="62E05330" w14:textId="0DCAF71F" w:rsidR="00050715" w:rsidRPr="00524E61" w:rsidRDefault="00050715" w:rsidP="00524E61">
      <w:pPr>
        <w:spacing w:before="0" w:after="0"/>
        <w:ind w:hanging="57"/>
        <w:jc w:val="both"/>
        <w:rPr>
          <w:rFonts w:asciiTheme="minorHAnsi" w:hAnsiTheme="minorHAnsi" w:cstheme="minorHAnsi"/>
          <w:sz w:val="22"/>
          <w:szCs w:val="22"/>
        </w:rPr>
      </w:pPr>
      <w:r w:rsidRPr="00524E61">
        <w:rPr>
          <w:rFonts w:asciiTheme="minorHAnsi" w:hAnsiTheme="minorHAnsi" w:cstheme="minorHAnsi"/>
          <w:sz w:val="22"/>
          <w:szCs w:val="22"/>
        </w:rPr>
        <w:t xml:space="preserve"> Verificarea îndeplinirii condițiilor de eligibilitate se realizează pe baza informațiilor și documentelor prezentate de solicitant, inclusiv ca răspuns la solicitarea de clarificări, a celor disponibile AM din bazele de date administrate de alte instituții publice, pe baza protocoalelor încheiate cu acestea și a informațiilor și documentelor care au însoțit cererea de finanțare disponibile în sistemul informatic  MySMIS2021. </w:t>
      </w:r>
    </w:p>
    <w:p w14:paraId="52E444DC" w14:textId="77777777" w:rsidR="00050715" w:rsidRPr="00524E61" w:rsidRDefault="00050715" w:rsidP="00524E61">
      <w:pPr>
        <w:spacing w:before="0" w:after="0"/>
        <w:ind w:hanging="57"/>
        <w:jc w:val="both"/>
        <w:rPr>
          <w:rFonts w:asciiTheme="minorHAnsi" w:hAnsiTheme="minorHAnsi" w:cstheme="minorHAnsi"/>
          <w:sz w:val="22"/>
          <w:szCs w:val="22"/>
        </w:rPr>
      </w:pPr>
    </w:p>
    <w:p w14:paraId="1A327F65" w14:textId="77777777" w:rsidR="00050715" w:rsidRPr="00524E61" w:rsidRDefault="00050715" w:rsidP="00524E61">
      <w:pPr>
        <w:spacing w:before="0" w:after="0"/>
        <w:ind w:hanging="57"/>
        <w:jc w:val="both"/>
        <w:rPr>
          <w:rFonts w:asciiTheme="minorHAnsi" w:hAnsiTheme="minorHAnsi" w:cstheme="minorHAnsi"/>
          <w:sz w:val="22"/>
          <w:szCs w:val="22"/>
        </w:rPr>
      </w:pPr>
      <w:r w:rsidRPr="00524E61">
        <w:rPr>
          <w:rFonts w:asciiTheme="minorHAnsi" w:hAnsiTheme="minorHAnsi" w:cstheme="minorHAnsi"/>
          <w:sz w:val="22"/>
          <w:szCs w:val="22"/>
        </w:rPr>
        <w:t>Pentru acele situații în care:</w:t>
      </w:r>
    </w:p>
    <w:p w14:paraId="1E4E0682" w14:textId="0C498D87" w:rsidR="00050715" w:rsidRPr="00524E61" w:rsidRDefault="00050715" w:rsidP="002F2C2A">
      <w:pPr>
        <w:numPr>
          <w:ilvl w:val="0"/>
          <w:numId w:val="13"/>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Nu este posibilă obținerea datelor și informațiilor prin implementarea măsurilor de interoperabilitate/interogare a sistemelor/bazelor de date/rapoartelor a sistemului MySMIS2021 cu </w:t>
      </w:r>
      <w:r w:rsidRPr="00524E61">
        <w:rPr>
          <w:rFonts w:asciiTheme="minorHAnsi" w:hAnsiTheme="minorHAnsi" w:cstheme="minorHAnsi"/>
          <w:sz w:val="22"/>
          <w:szCs w:val="22"/>
        </w:rPr>
        <w:lastRenderedPageBreak/>
        <w:t xml:space="preserve">baze de date ale altor autorități și instituții publice, pe baza </w:t>
      </w:r>
      <w:r w:rsidR="00033DA3" w:rsidRPr="00524E61">
        <w:rPr>
          <w:rFonts w:asciiTheme="minorHAnsi" w:hAnsiTheme="minorHAnsi" w:cstheme="minorHAnsi"/>
          <w:sz w:val="22"/>
          <w:szCs w:val="22"/>
        </w:rPr>
        <w:t>P</w:t>
      </w:r>
      <w:r w:rsidRPr="00524E61">
        <w:rPr>
          <w:rFonts w:asciiTheme="minorHAnsi" w:hAnsiTheme="minorHAnsi" w:cstheme="minorHAnsi"/>
          <w:sz w:val="22"/>
          <w:szCs w:val="22"/>
        </w:rPr>
        <w:t xml:space="preserve">rotocoalelor încheiate cu acestea de </w:t>
      </w:r>
      <w:r w:rsidR="00033DA3" w:rsidRPr="00524E61">
        <w:rPr>
          <w:rFonts w:asciiTheme="minorHAnsi" w:hAnsiTheme="minorHAnsi" w:cstheme="minorHAnsi"/>
          <w:sz w:val="22"/>
          <w:szCs w:val="22"/>
        </w:rPr>
        <w:t>MIPE</w:t>
      </w:r>
      <w:r w:rsidRPr="00524E61">
        <w:rPr>
          <w:rFonts w:asciiTheme="minorHAnsi" w:hAnsiTheme="minorHAnsi" w:cstheme="minorHAnsi"/>
          <w:sz w:val="22"/>
          <w:szCs w:val="22"/>
        </w:rPr>
        <w:t xml:space="preserve"> sau de AM ;</w:t>
      </w:r>
    </w:p>
    <w:p w14:paraId="325C6146" w14:textId="3014C286" w:rsidR="00050715" w:rsidRPr="00524E61" w:rsidRDefault="00050715" w:rsidP="002F2C2A">
      <w:pPr>
        <w:numPr>
          <w:ilvl w:val="0"/>
          <w:numId w:val="13"/>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informațiile obținute prin implementarea măsurilor de interoperabilitate/interogare nu corespund cu cele furnizate de solicitant</w:t>
      </w:r>
      <w:r w:rsidR="00687325" w:rsidRPr="00524E61">
        <w:rPr>
          <w:rFonts w:asciiTheme="minorHAnsi" w:hAnsiTheme="minorHAnsi" w:cstheme="minorHAnsi"/>
          <w:sz w:val="22"/>
          <w:szCs w:val="22"/>
        </w:rPr>
        <w:t>.</w:t>
      </w:r>
    </w:p>
    <w:p w14:paraId="1D0C8F2D" w14:textId="2DB7C28D" w:rsidR="00050715" w:rsidRDefault="00050715" w:rsidP="00524E61">
      <w:pPr>
        <w:spacing w:before="0" w:after="0"/>
        <w:ind w:hanging="57"/>
        <w:jc w:val="both"/>
        <w:rPr>
          <w:rFonts w:asciiTheme="minorHAnsi" w:hAnsiTheme="minorHAnsi" w:cstheme="minorHAnsi"/>
          <w:sz w:val="22"/>
          <w:szCs w:val="22"/>
        </w:rPr>
      </w:pPr>
      <w:r w:rsidRPr="00524E61">
        <w:rPr>
          <w:rFonts w:asciiTheme="minorHAnsi" w:hAnsiTheme="minorHAnsi" w:cstheme="minorHAnsi"/>
          <w:sz w:val="22"/>
          <w:szCs w:val="22"/>
        </w:rPr>
        <w:t xml:space="preserve"> AM  are obligația solicitării informațiilor și documentelor justificative de la solicitant, cu respectarea termenelor procedurale. </w:t>
      </w:r>
    </w:p>
    <w:p w14:paraId="7DAF6360" w14:textId="77777777" w:rsidR="0065206A" w:rsidRPr="00524E61" w:rsidRDefault="0065206A" w:rsidP="00524E61">
      <w:pPr>
        <w:spacing w:before="0" w:after="0"/>
        <w:ind w:hanging="57"/>
        <w:jc w:val="both"/>
        <w:rPr>
          <w:rFonts w:asciiTheme="minorHAnsi" w:hAnsiTheme="minorHAnsi" w:cstheme="minorHAnsi"/>
          <w:sz w:val="22"/>
          <w:szCs w:val="22"/>
        </w:rPr>
      </w:pPr>
    </w:p>
    <w:p w14:paraId="6E783EF9" w14:textId="1E9AFCA0" w:rsidR="00933811" w:rsidRPr="00524E61" w:rsidRDefault="00933811" w:rsidP="00524E61">
      <w:pPr>
        <w:pStyle w:val="Heading2"/>
        <w:spacing w:before="0" w:after="0"/>
        <w:rPr>
          <w:sz w:val="22"/>
          <w:szCs w:val="22"/>
        </w:rPr>
      </w:pPr>
      <w:bookmarkStart w:id="261" w:name="_Toc142556408"/>
      <w:bookmarkStart w:id="262" w:name="_Toc200019392"/>
      <w:r w:rsidRPr="00524E61">
        <w:rPr>
          <w:sz w:val="22"/>
          <w:szCs w:val="22"/>
        </w:rPr>
        <w:t>Renunțarea la cererea de finanțare</w:t>
      </w:r>
      <w:bookmarkEnd w:id="261"/>
      <w:bookmarkEnd w:id="262"/>
    </w:p>
    <w:p w14:paraId="1614D144" w14:textId="6C5988A0" w:rsidR="00933811" w:rsidRPr="00524E61" w:rsidRDefault="00933811"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situaţia renunțării la solicitarea finanțării, solicitantul va trebui să transmită </w:t>
      </w:r>
      <w:r w:rsidR="009C4A52" w:rsidRPr="00524E61">
        <w:rPr>
          <w:rFonts w:asciiTheme="minorHAnsi" w:hAnsiTheme="minorHAnsi" w:cstheme="minorHAnsi"/>
          <w:sz w:val="22"/>
          <w:szCs w:val="22"/>
        </w:rPr>
        <w:t xml:space="preserve">o cerere </w:t>
      </w:r>
      <w:r w:rsidRPr="00524E61">
        <w:rPr>
          <w:rFonts w:asciiTheme="minorHAnsi" w:hAnsiTheme="minorHAnsi" w:cstheme="minorHAnsi"/>
          <w:sz w:val="22"/>
          <w:szCs w:val="22"/>
        </w:rPr>
        <w:t xml:space="preserve">către AM. Renunțarea la cererea de finanțare se va face numai de către reprezentantul legal/ persoana împuternicită al/a solicitantului în mod expres prin mandat special/împuternicire specială prin completarea unei adrese/ cereri de renunțare care trebuie să conțină, cel puțin, următoarele elemente: denumirea solicitantului, numele reprezentantului legal/ persoanei împuternicite, serie și nr B.I/ C.I, codul SMIS al cererii de finanţare. </w:t>
      </w:r>
      <w:r w:rsidR="0037598D" w:rsidRPr="00524E61">
        <w:rPr>
          <w:rFonts w:asciiTheme="minorHAnsi" w:hAnsiTheme="minorHAnsi" w:cstheme="minorHAnsi"/>
          <w:sz w:val="22"/>
          <w:szCs w:val="22"/>
        </w:rPr>
        <w:t>Solicitantul va completa Formularul de retragere de la finan</w:t>
      </w:r>
      <w:r w:rsidR="002E5272" w:rsidRPr="00524E61">
        <w:rPr>
          <w:rFonts w:asciiTheme="minorHAnsi" w:hAnsiTheme="minorHAnsi" w:cstheme="minorHAnsi"/>
          <w:sz w:val="22"/>
          <w:szCs w:val="22"/>
        </w:rPr>
        <w:t>ț</w:t>
      </w:r>
      <w:r w:rsidR="0037598D" w:rsidRPr="00524E61">
        <w:rPr>
          <w:rFonts w:asciiTheme="minorHAnsi" w:hAnsiTheme="minorHAnsi" w:cstheme="minorHAnsi"/>
          <w:sz w:val="22"/>
          <w:szCs w:val="22"/>
        </w:rPr>
        <w:t>are a proiectului (Anexa 1</w:t>
      </w:r>
      <w:r w:rsidR="007C14F5" w:rsidRPr="00524E61">
        <w:rPr>
          <w:rFonts w:asciiTheme="minorHAnsi" w:hAnsiTheme="minorHAnsi" w:cstheme="minorHAnsi"/>
          <w:sz w:val="22"/>
          <w:szCs w:val="22"/>
        </w:rPr>
        <w:t>3</w:t>
      </w:r>
      <w:r w:rsidR="0037598D" w:rsidRPr="00524E61">
        <w:rPr>
          <w:rFonts w:asciiTheme="minorHAnsi" w:hAnsiTheme="minorHAnsi" w:cstheme="minorHAnsi"/>
          <w:sz w:val="22"/>
          <w:szCs w:val="22"/>
        </w:rPr>
        <w:t>).</w:t>
      </w:r>
    </w:p>
    <w:p w14:paraId="7FF7F44E" w14:textId="2BA97FB7" w:rsidR="00933811" w:rsidRPr="00524E61" w:rsidRDefault="00933811"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Retragerea solicitării de finanțare depuse se va realiza prin sistemul prin care cererea de finanțare a fost depusă și pe baza acesteia cererea de finanțare va fi exclusă din procesul de evaluare, iar documentele aferente cererii de finan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are vor fi arhivate corespunzător. Procedura de renunțare la cererea de finanțare depusă, anterior menţionată, se aplică pentru toate etapele procesului de evaluare, selecție și contractare.</w:t>
      </w:r>
    </w:p>
    <w:p w14:paraId="66645031" w14:textId="4E20A7E1" w:rsidR="00933811" w:rsidRDefault="00933811"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Un proiect retras de la finanțare poate fi redepus în cadrul aceluiași apel de proiecte în condițiile în care acesta este deschis, conform termenelor precizate în cadrul ghidului solicitantului de finanțare, și va fi tratat ca un proiect nou.</w:t>
      </w:r>
    </w:p>
    <w:p w14:paraId="55D550A8" w14:textId="77777777" w:rsidR="001540FB" w:rsidRPr="00524E61" w:rsidRDefault="001540FB" w:rsidP="00524E61">
      <w:pPr>
        <w:spacing w:before="0" w:after="0"/>
        <w:jc w:val="both"/>
        <w:rPr>
          <w:rFonts w:asciiTheme="minorHAnsi" w:hAnsiTheme="minorHAnsi" w:cstheme="minorHAnsi"/>
          <w:sz w:val="22"/>
          <w:szCs w:val="22"/>
        </w:rPr>
      </w:pPr>
    </w:p>
    <w:p w14:paraId="193B4659" w14:textId="3CCDA9E5" w:rsidR="00181E8F" w:rsidRPr="00524E61" w:rsidRDefault="00181E8F" w:rsidP="00524E61">
      <w:pPr>
        <w:pStyle w:val="Heading1"/>
        <w:spacing w:before="0" w:after="0"/>
        <w:rPr>
          <w:sz w:val="22"/>
          <w:szCs w:val="22"/>
        </w:rPr>
      </w:pPr>
      <w:bookmarkStart w:id="263" w:name="_Toc142556409"/>
      <w:bookmarkStart w:id="264" w:name="_Toc200019393"/>
      <w:bookmarkEnd w:id="258"/>
      <w:bookmarkEnd w:id="259"/>
      <w:r w:rsidRPr="00524E61">
        <w:rPr>
          <w:sz w:val="22"/>
          <w:szCs w:val="22"/>
        </w:rPr>
        <w:t>PROCESUL DE EVALUARE, SELECȚIE ȘI CONTRACTARE A PROIECTELOR</w:t>
      </w:r>
      <w:bookmarkEnd w:id="263"/>
      <w:bookmarkEnd w:id="264"/>
    </w:p>
    <w:p w14:paraId="75953F8E" w14:textId="000FF1C3" w:rsidR="00933811" w:rsidRPr="00524E61" w:rsidRDefault="00933811" w:rsidP="00524E61">
      <w:pPr>
        <w:pStyle w:val="Heading2"/>
        <w:spacing w:before="0" w:after="0"/>
        <w:rPr>
          <w:sz w:val="22"/>
          <w:szCs w:val="22"/>
        </w:rPr>
      </w:pPr>
      <w:bookmarkStart w:id="265" w:name="_Toc142556410"/>
      <w:bookmarkStart w:id="266" w:name="_Toc200019394"/>
      <w:r w:rsidRPr="00524E61">
        <w:rPr>
          <w:sz w:val="22"/>
          <w:szCs w:val="22"/>
        </w:rPr>
        <w:t>Principalele etape ale procesului de evaluare, selecție și contractare</w:t>
      </w:r>
      <w:bookmarkEnd w:id="265"/>
      <w:bookmarkEnd w:id="266"/>
    </w:p>
    <w:p w14:paraId="7A40A538" w14:textId="19DD3B2D" w:rsidR="00C53325" w:rsidRPr="00524E61" w:rsidRDefault="00C533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Prin prezentul ghid se lansează un apel de proiecte pentru care se aplică metoda competitivităţii, cu termen limită de depunere a cererilor de finan</w:t>
      </w:r>
      <w:r w:rsidR="00687325" w:rsidRPr="00524E61">
        <w:rPr>
          <w:rFonts w:asciiTheme="minorHAnsi" w:hAnsiTheme="minorHAnsi" w:cstheme="minorHAnsi"/>
          <w:sz w:val="22"/>
          <w:szCs w:val="22"/>
        </w:rPr>
        <w:t>ț</w:t>
      </w:r>
      <w:r w:rsidRPr="00524E61">
        <w:rPr>
          <w:rFonts w:asciiTheme="minorHAnsi" w:hAnsiTheme="minorHAnsi" w:cstheme="minorHAnsi"/>
          <w:sz w:val="22"/>
          <w:szCs w:val="22"/>
        </w:rPr>
        <w:t>are.</w:t>
      </w:r>
    </w:p>
    <w:p w14:paraId="1D0F527A" w14:textId="77777777" w:rsidR="00C53325" w:rsidRPr="00524E61" w:rsidRDefault="00C53325"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Ulterior depunerii, cererile de finanțare vor intra într-un proces de evaluare și selecție în urma căruia vor fi finanțate doar proiectele care întrunesc toate condițiile de eligibilitate și care în urma evaluării tehnice și financiare se încadrează în alocarea apelului respectiv de proiecte.</w:t>
      </w:r>
    </w:p>
    <w:p w14:paraId="615371ED" w14:textId="77777777" w:rsidR="00911C72" w:rsidRPr="00524E61" w:rsidRDefault="00911C72"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urma verificării documentațiilor de contractare, AM își rezervă dreptul de a refuza contractarea unor proiecte care nu îndeplinesc criteriile de evaluare și selecție, inclusiv de conformitate administrativă și eligibilitate, atât la momentul depunerii cererii de finanțare, cât și în etapa contractuală. În acest sens, AM va respinge documentațiile de contractare, oferind posibilitatea solicitanților să depună contestații în conformitate cu prevederile prezentului ghid.</w:t>
      </w:r>
    </w:p>
    <w:p w14:paraId="59466CBC" w14:textId="434E6D2F" w:rsidR="00911C72" w:rsidRPr="00524E61" w:rsidRDefault="00911C72"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Inducerea în eroare a instituţiilor care gestionează fonduri europene, inclusiv furnizarea de informaţii eronate şi/sau contradictorii în mod intenţionat, se pedepsesc conform legii.</w:t>
      </w:r>
    </w:p>
    <w:p w14:paraId="3AA56736" w14:textId="2BAEA64A" w:rsidR="007B758B" w:rsidRDefault="00911C72"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Calculul termenelor se realizează în conformitate cu regulile aplicabile prevăzute în Codul Civil în vigoare la data lansării prezentului ghid.</w:t>
      </w:r>
    </w:p>
    <w:p w14:paraId="662E2ED6" w14:textId="77777777" w:rsidR="001540FB" w:rsidRPr="00524E61" w:rsidRDefault="001540FB" w:rsidP="00524E61">
      <w:pPr>
        <w:spacing w:before="0" w:after="0"/>
        <w:jc w:val="both"/>
        <w:rPr>
          <w:rFonts w:asciiTheme="minorHAnsi" w:hAnsiTheme="minorHAnsi" w:cstheme="minorHAnsi"/>
          <w:sz w:val="22"/>
          <w:szCs w:val="22"/>
        </w:rPr>
      </w:pPr>
    </w:p>
    <w:p w14:paraId="5D56E42D" w14:textId="2672CFA1" w:rsidR="00181E8F" w:rsidRPr="00524E61" w:rsidRDefault="00181E8F" w:rsidP="00524E61">
      <w:pPr>
        <w:pStyle w:val="Heading2"/>
        <w:spacing w:before="0" w:after="0"/>
        <w:rPr>
          <w:sz w:val="22"/>
          <w:szCs w:val="22"/>
        </w:rPr>
      </w:pPr>
      <w:bookmarkStart w:id="267" w:name="_Toc90891337"/>
      <w:bookmarkStart w:id="268" w:name="_Toc99376175"/>
      <w:bookmarkStart w:id="269" w:name="_Toc142556411"/>
      <w:bookmarkStart w:id="270" w:name="_Toc200019395"/>
      <w:bookmarkStart w:id="271" w:name="_Hlk95145415"/>
      <w:bookmarkStart w:id="272" w:name="_Hlk92981142"/>
      <w:r w:rsidRPr="00524E61">
        <w:rPr>
          <w:sz w:val="22"/>
          <w:szCs w:val="22"/>
        </w:rPr>
        <w:t xml:space="preserve">Conformitate administrativă </w:t>
      </w:r>
      <w:bookmarkEnd w:id="267"/>
      <w:bookmarkEnd w:id="268"/>
      <w:r w:rsidR="00933811" w:rsidRPr="00524E61">
        <w:rPr>
          <w:sz w:val="22"/>
          <w:szCs w:val="22"/>
        </w:rPr>
        <w:t>– DECLARAŢIA UNICĂ</w:t>
      </w:r>
      <w:bookmarkEnd w:id="269"/>
      <w:r w:rsidR="002E5272" w:rsidRPr="00524E61">
        <w:rPr>
          <w:sz w:val="22"/>
          <w:szCs w:val="22"/>
        </w:rPr>
        <w:t xml:space="preserve"> A SOLICITANTULUI</w:t>
      </w:r>
      <w:bookmarkEnd w:id="270"/>
    </w:p>
    <w:p w14:paraId="697C86C9" w14:textId="75E6A220"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Respectarea cerințelor de ordin administrativ și îndeplinirea condițiilor de eligibilitate, așa cum sunt prevăzute în Ghidul Solicitantului, sunt asumate prin declarația unică a solicitantului</w:t>
      </w:r>
      <w:r w:rsidR="002E5272" w:rsidRPr="00524E61">
        <w:rPr>
          <w:rFonts w:asciiTheme="minorHAnsi" w:hAnsiTheme="minorHAnsi" w:cstheme="minorHAnsi"/>
          <w:sz w:val="22"/>
          <w:szCs w:val="22"/>
        </w:rPr>
        <w:t>,</w:t>
      </w:r>
      <w:r w:rsidRPr="00524E61">
        <w:rPr>
          <w:rFonts w:asciiTheme="minorHAnsi" w:hAnsiTheme="minorHAnsi" w:cstheme="minorHAnsi"/>
          <w:sz w:val="22"/>
          <w:szCs w:val="22"/>
        </w:rPr>
        <w:t xml:space="preserve"> care se depune odată cu cererea de finanțare, urmând ca</w:t>
      </w:r>
      <w:r w:rsidR="00CA509E" w:rsidRPr="00524E61">
        <w:rPr>
          <w:rFonts w:asciiTheme="minorHAnsi" w:hAnsiTheme="minorHAnsi" w:cstheme="minorHAnsi"/>
          <w:sz w:val="22"/>
          <w:szCs w:val="22"/>
        </w:rPr>
        <w:t>,</w:t>
      </w:r>
      <w:r w:rsidRPr="00524E61">
        <w:rPr>
          <w:rFonts w:asciiTheme="minorHAnsi" w:hAnsiTheme="minorHAnsi" w:cstheme="minorHAnsi"/>
          <w:sz w:val="22"/>
          <w:szCs w:val="22"/>
        </w:rPr>
        <w:t xml:space="preserve"> în situația în care, după evaluarea tehnică și financiară, proiectul </w:t>
      </w:r>
      <w:r w:rsidR="00CA509E" w:rsidRPr="00524E61">
        <w:rPr>
          <w:rFonts w:asciiTheme="minorHAnsi" w:hAnsiTheme="minorHAnsi" w:cstheme="minorHAnsi"/>
          <w:sz w:val="22"/>
          <w:szCs w:val="22"/>
        </w:rPr>
        <w:t>să fie</w:t>
      </w:r>
      <w:r w:rsidRPr="00524E61">
        <w:rPr>
          <w:rFonts w:asciiTheme="minorHAnsi" w:hAnsiTheme="minorHAnsi" w:cstheme="minorHAnsi"/>
          <w:sz w:val="22"/>
          <w:szCs w:val="22"/>
        </w:rPr>
        <w:t xml:space="preserve"> propus pentru contractare, solicitantul să facă, prin documente justificative </w:t>
      </w:r>
      <w:r w:rsidR="002E5272" w:rsidRPr="00524E61">
        <w:rPr>
          <w:rFonts w:asciiTheme="minorHAnsi" w:hAnsiTheme="minorHAnsi" w:cstheme="minorHAnsi"/>
          <w:sz w:val="22"/>
          <w:szCs w:val="22"/>
        </w:rPr>
        <w:t>î</w:t>
      </w:r>
      <w:r w:rsidRPr="00524E61">
        <w:rPr>
          <w:rFonts w:asciiTheme="minorHAnsi" w:hAnsiTheme="minorHAnsi" w:cstheme="minorHAnsi"/>
          <w:sz w:val="22"/>
          <w:szCs w:val="22"/>
        </w:rPr>
        <w:t>nc</w:t>
      </w:r>
      <w:r w:rsidR="002E5272" w:rsidRPr="00524E61">
        <w:rPr>
          <w:rFonts w:asciiTheme="minorHAnsi" w:hAnsiTheme="minorHAnsi" w:cstheme="minorHAnsi"/>
          <w:sz w:val="22"/>
          <w:szCs w:val="22"/>
        </w:rPr>
        <w:t>ă</w:t>
      </w:r>
      <w:r w:rsidRPr="00524E61">
        <w:rPr>
          <w:rFonts w:asciiTheme="minorHAnsi" w:hAnsiTheme="minorHAnsi" w:cstheme="minorHAnsi"/>
          <w:sz w:val="22"/>
          <w:szCs w:val="22"/>
        </w:rPr>
        <w:t xml:space="preserve">rcate </w:t>
      </w:r>
      <w:r w:rsidR="008D7717" w:rsidRPr="00524E61">
        <w:rPr>
          <w:rFonts w:asciiTheme="minorHAnsi" w:hAnsiTheme="minorHAnsi" w:cstheme="minorHAnsi"/>
          <w:sz w:val="22"/>
          <w:szCs w:val="22"/>
        </w:rPr>
        <w:t>î</w:t>
      </w:r>
      <w:r w:rsidRPr="00524E61">
        <w:rPr>
          <w:rFonts w:asciiTheme="minorHAnsi" w:hAnsiTheme="minorHAnsi" w:cstheme="minorHAnsi"/>
          <w:sz w:val="22"/>
          <w:szCs w:val="22"/>
        </w:rPr>
        <w:t>n sistemul informatic MySMIS 2021, dovada îndeplinirii  condițiilor de eligibilitate prevăzute de Ghidul Solicitantului în etapa de contractare.</w:t>
      </w:r>
    </w:p>
    <w:p w14:paraId="17D9C5C0" w14:textId="25D583B9"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Etapa de evaluare a conformității administrative este complet digitalizată și este realizată automat prin sistemul informatic MySMIS2021, pe baza declarației unice, a cererii de finanțare, a bugetului și documentelor suport, a documentelor justificative și a anexelor la cererea de finanțare încărcate de către solicitant în sistemul informatic MySMIS2021.</w:t>
      </w:r>
    </w:p>
    <w:p w14:paraId="33970FC4" w14:textId="20269E0F" w:rsidR="00181E8F" w:rsidRPr="00524E61" w:rsidRDefault="00181E8F"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rPr>
        <w:lastRenderedPageBreak/>
        <w:t>Corectitudinea documentelor încărcate în MySMIS2021 (documente aferente proiectului propus/</w:t>
      </w:r>
      <w:r w:rsidR="00F1034B" w:rsidRPr="00524E61">
        <w:rPr>
          <w:rFonts w:asciiTheme="minorHAnsi" w:hAnsiTheme="minorHAnsi" w:cstheme="minorHAnsi"/>
          <w:b/>
          <w:bCs/>
          <w:sz w:val="22"/>
          <w:szCs w:val="22"/>
        </w:rPr>
        <w:t>î</w:t>
      </w:r>
      <w:r w:rsidRPr="00524E61">
        <w:rPr>
          <w:rFonts w:asciiTheme="minorHAnsi" w:hAnsiTheme="minorHAnsi" w:cstheme="minorHAnsi"/>
          <w:b/>
          <w:bCs/>
          <w:sz w:val="22"/>
          <w:szCs w:val="22"/>
        </w:rPr>
        <w:t xml:space="preserve">n termen de valabilitate/care respecta legislația </w:t>
      </w:r>
      <w:r w:rsidR="00F1034B" w:rsidRPr="00524E61">
        <w:rPr>
          <w:rFonts w:asciiTheme="minorHAnsi" w:hAnsiTheme="minorHAnsi" w:cstheme="minorHAnsi"/>
          <w:b/>
          <w:bCs/>
          <w:sz w:val="22"/>
          <w:szCs w:val="22"/>
        </w:rPr>
        <w:t>î</w:t>
      </w:r>
      <w:r w:rsidRPr="00524E61">
        <w:rPr>
          <w:rFonts w:asciiTheme="minorHAnsi" w:hAnsiTheme="minorHAnsi" w:cstheme="minorHAnsi"/>
          <w:b/>
          <w:bCs/>
          <w:sz w:val="22"/>
          <w:szCs w:val="22"/>
        </w:rPr>
        <w:t>n vigoare la momentul depunerii etc) necesare pentru verificarea digitalizată a conformității administrative reprezintă r</w:t>
      </w:r>
      <w:r w:rsidR="00F1034B" w:rsidRPr="00524E61">
        <w:rPr>
          <w:rFonts w:asciiTheme="minorHAnsi" w:hAnsiTheme="minorHAnsi" w:cstheme="minorHAnsi"/>
          <w:b/>
          <w:bCs/>
          <w:sz w:val="22"/>
          <w:szCs w:val="22"/>
        </w:rPr>
        <w:t>ă</w:t>
      </w:r>
      <w:r w:rsidRPr="00524E61">
        <w:rPr>
          <w:rFonts w:asciiTheme="minorHAnsi" w:hAnsiTheme="minorHAnsi" w:cstheme="minorHAnsi"/>
          <w:b/>
          <w:bCs/>
          <w:sz w:val="22"/>
          <w:szCs w:val="22"/>
        </w:rPr>
        <w:t>spunderea solicitantului de finanțare. Nerespectarea acestei cerințe va conduce la respingerea proiectului în urmatoarele etape de selecție și contractare.</w:t>
      </w:r>
    </w:p>
    <w:p w14:paraId="7615F8D7" w14:textId="195D923B" w:rsidR="00181E8F"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Proiectele respinse în cadrul etapei de verificare a conformității administrative pot fi redepuse în cadrul apelului de proiecte, cu condiția respectării termenului limită de depunere a cererilor de finanțare.</w:t>
      </w:r>
    </w:p>
    <w:p w14:paraId="35BF9882" w14:textId="77777777" w:rsidR="001540FB" w:rsidRPr="00524E61" w:rsidRDefault="001540FB" w:rsidP="00524E61">
      <w:pPr>
        <w:spacing w:before="0" w:after="0"/>
        <w:jc w:val="both"/>
        <w:rPr>
          <w:rFonts w:asciiTheme="minorHAnsi" w:hAnsiTheme="minorHAnsi" w:cstheme="minorHAnsi"/>
          <w:sz w:val="22"/>
          <w:szCs w:val="22"/>
        </w:rPr>
      </w:pPr>
    </w:p>
    <w:p w14:paraId="29A60157" w14:textId="70F8218E" w:rsidR="00933811" w:rsidRPr="00524E61" w:rsidRDefault="00933811" w:rsidP="00524E61">
      <w:pPr>
        <w:pStyle w:val="Heading2"/>
        <w:spacing w:before="0" w:after="0"/>
        <w:rPr>
          <w:sz w:val="22"/>
          <w:szCs w:val="22"/>
        </w:rPr>
      </w:pPr>
      <w:bookmarkStart w:id="273" w:name="_Toc142556412"/>
      <w:bookmarkStart w:id="274" w:name="_Toc200019396"/>
      <w:bookmarkStart w:id="275" w:name="_Toc90891338"/>
      <w:bookmarkStart w:id="276" w:name="_Toc99376176"/>
      <w:bookmarkEnd w:id="271"/>
      <w:bookmarkEnd w:id="272"/>
      <w:r w:rsidRPr="00524E61">
        <w:rPr>
          <w:sz w:val="22"/>
          <w:szCs w:val="22"/>
        </w:rPr>
        <w:t>Etapa de evaluare preliminară – dacă este cazul (specific pentru intervențiile FSE+)</w:t>
      </w:r>
      <w:bookmarkEnd w:id="273"/>
      <w:bookmarkEnd w:id="274"/>
      <w:r w:rsidR="00925B43" w:rsidRPr="00524E61">
        <w:rPr>
          <w:sz w:val="22"/>
          <w:szCs w:val="22"/>
        </w:rPr>
        <w:t xml:space="preserve"> </w:t>
      </w:r>
    </w:p>
    <w:p w14:paraId="76B909A3" w14:textId="3E6F01A2" w:rsidR="008F7550" w:rsidRDefault="00671651" w:rsidP="00524E61">
      <w:pPr>
        <w:spacing w:before="0" w:after="0"/>
        <w:rPr>
          <w:rFonts w:asciiTheme="minorHAnsi" w:hAnsiTheme="minorHAnsi" w:cstheme="minorHAnsi"/>
          <w:sz w:val="22"/>
          <w:szCs w:val="22"/>
        </w:rPr>
      </w:pPr>
      <w:r w:rsidRPr="00524E61">
        <w:rPr>
          <w:rFonts w:asciiTheme="minorHAnsi" w:hAnsiTheme="minorHAnsi" w:cstheme="minorHAnsi"/>
          <w:sz w:val="22"/>
          <w:szCs w:val="22"/>
        </w:rPr>
        <w:t>Această secțiune nu se aplică prezentului apel.</w:t>
      </w:r>
    </w:p>
    <w:p w14:paraId="439E7839" w14:textId="77777777" w:rsidR="001540FB" w:rsidRPr="00524E61" w:rsidRDefault="001540FB" w:rsidP="00524E61">
      <w:pPr>
        <w:spacing w:before="0" w:after="0"/>
        <w:rPr>
          <w:rFonts w:asciiTheme="minorHAnsi" w:hAnsiTheme="minorHAnsi" w:cstheme="minorHAnsi"/>
          <w:sz w:val="22"/>
          <w:szCs w:val="22"/>
        </w:rPr>
      </w:pPr>
    </w:p>
    <w:p w14:paraId="1BE87EAC" w14:textId="56279C6A" w:rsidR="00A61D40" w:rsidRPr="00524E61" w:rsidRDefault="00181E8F" w:rsidP="00524E61">
      <w:pPr>
        <w:pStyle w:val="Heading2"/>
        <w:spacing w:before="0" w:after="0"/>
        <w:rPr>
          <w:sz w:val="22"/>
          <w:szCs w:val="22"/>
        </w:rPr>
      </w:pPr>
      <w:bookmarkStart w:id="277" w:name="_Toc142556413"/>
      <w:bookmarkStart w:id="278" w:name="_Toc200019397"/>
      <w:r w:rsidRPr="00524E61">
        <w:rPr>
          <w:sz w:val="22"/>
          <w:szCs w:val="22"/>
        </w:rPr>
        <w:t>Evaluarea tehnică și financiară</w:t>
      </w:r>
      <w:bookmarkEnd w:id="275"/>
      <w:bookmarkEnd w:id="276"/>
      <w:r w:rsidR="004E7C1E" w:rsidRPr="00524E61">
        <w:rPr>
          <w:sz w:val="22"/>
          <w:szCs w:val="22"/>
        </w:rPr>
        <w:t>.</w:t>
      </w:r>
      <w:r w:rsidR="004544F7">
        <w:rPr>
          <w:sz w:val="22"/>
          <w:szCs w:val="22"/>
        </w:rPr>
        <w:t xml:space="preserve"> </w:t>
      </w:r>
      <w:r w:rsidR="00933811" w:rsidRPr="00524E61">
        <w:rPr>
          <w:sz w:val="22"/>
          <w:szCs w:val="22"/>
        </w:rPr>
        <w:t>Criterii de evaluare tehnică și financiară</w:t>
      </w:r>
      <w:bookmarkEnd w:id="277"/>
      <w:bookmarkEnd w:id="278"/>
      <w:r w:rsidR="00933811" w:rsidRPr="00524E61">
        <w:rPr>
          <w:sz w:val="22"/>
          <w:szCs w:val="22"/>
        </w:rPr>
        <w:t xml:space="preserve"> </w:t>
      </w:r>
    </w:p>
    <w:p w14:paraId="16BF82F6" w14:textId="318BF7B7" w:rsidR="0082541A" w:rsidRPr="001540FB"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Evaluarea tehnică și financiară se va realiza în baza grilei de evaluare tehnică și financiară, prezentată în </w:t>
      </w:r>
      <w:r w:rsidRPr="001540FB">
        <w:rPr>
          <w:rFonts w:asciiTheme="minorHAnsi" w:hAnsiTheme="minorHAnsi" w:cstheme="minorHAnsi"/>
          <w:sz w:val="22"/>
          <w:szCs w:val="22"/>
        </w:rPr>
        <w:t xml:space="preserve">Anexa </w:t>
      </w:r>
      <w:r w:rsidR="007C14F5" w:rsidRPr="001540FB">
        <w:rPr>
          <w:rFonts w:asciiTheme="minorHAnsi" w:hAnsiTheme="minorHAnsi" w:cstheme="minorHAnsi"/>
          <w:sz w:val="22"/>
          <w:szCs w:val="22"/>
        </w:rPr>
        <w:t>6</w:t>
      </w:r>
      <w:r w:rsidRPr="001540FB">
        <w:rPr>
          <w:rFonts w:asciiTheme="minorHAnsi" w:hAnsiTheme="minorHAnsi" w:cstheme="minorHAnsi"/>
          <w:sz w:val="22"/>
          <w:szCs w:val="22"/>
        </w:rPr>
        <w:t xml:space="preserve"> - Grila de evaluare tehnică şi financiară</w:t>
      </w:r>
      <w:r w:rsidR="001540FB">
        <w:rPr>
          <w:rFonts w:asciiTheme="minorHAnsi" w:hAnsiTheme="minorHAnsi" w:cstheme="minorHAnsi"/>
          <w:sz w:val="22"/>
          <w:szCs w:val="22"/>
        </w:rPr>
        <w:t xml:space="preserve"> și 6.</w:t>
      </w:r>
      <w:r w:rsidR="003E494B">
        <w:rPr>
          <w:rFonts w:asciiTheme="minorHAnsi" w:hAnsiTheme="minorHAnsi" w:cstheme="minorHAnsi"/>
          <w:sz w:val="22"/>
          <w:szCs w:val="22"/>
        </w:rPr>
        <w:t xml:space="preserve">a </w:t>
      </w:r>
      <w:r w:rsidR="003E494B" w:rsidRPr="003E494B">
        <w:rPr>
          <w:rFonts w:asciiTheme="minorHAnsi" w:hAnsiTheme="minorHAnsi" w:cstheme="minorHAnsi"/>
          <w:sz w:val="22"/>
          <w:szCs w:val="22"/>
        </w:rPr>
        <w:t>Lista verificare DNSH</w:t>
      </w:r>
      <w:r w:rsidRPr="001540FB">
        <w:rPr>
          <w:rFonts w:asciiTheme="minorHAnsi" w:hAnsiTheme="minorHAnsi" w:cstheme="minorHAnsi"/>
          <w:sz w:val="22"/>
          <w:szCs w:val="22"/>
        </w:rPr>
        <w:t xml:space="preserve">.  </w:t>
      </w:r>
    </w:p>
    <w:p w14:paraId="140B1BF9" w14:textId="4A382A8E" w:rsidR="0082541A" w:rsidRPr="00524E61"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Această etapă va permite aprecierea gradului în care proiectul răspunde obiectivelor priorității/obiectivului specific, acțiunii, a calităţii și maturității proiectului și a contribuției la promovarea dezvoltării durabile, a egalității de şanse, de gen și nediscrimin</w:t>
      </w:r>
      <w:r w:rsidR="00CA509E" w:rsidRPr="00524E61">
        <w:rPr>
          <w:rFonts w:asciiTheme="minorHAnsi" w:hAnsiTheme="minorHAnsi" w:cstheme="minorHAnsi"/>
          <w:sz w:val="22"/>
          <w:szCs w:val="22"/>
        </w:rPr>
        <w:t>ă</w:t>
      </w:r>
      <w:r w:rsidRPr="00524E61">
        <w:rPr>
          <w:rFonts w:asciiTheme="minorHAnsi" w:hAnsiTheme="minorHAnsi" w:cstheme="minorHAnsi"/>
          <w:sz w:val="22"/>
          <w:szCs w:val="22"/>
        </w:rPr>
        <w:t xml:space="preserve">rii etc. </w:t>
      </w:r>
    </w:p>
    <w:p w14:paraId="7E552268" w14:textId="77777777" w:rsidR="0082541A" w:rsidRPr="00524E61"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Pe parcursul procesului de evaluare tehnică și financiară, comisia de evaluare poate solicita clarificări, fără a se impune limite în ceea ce privește numărul de clarificări. </w:t>
      </w:r>
    </w:p>
    <w:p w14:paraId="19658229" w14:textId="77777777" w:rsidR="0082541A" w:rsidRPr="00524E61"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Astfel, comisia de evaluare:</w:t>
      </w:r>
    </w:p>
    <w:p w14:paraId="663F2B78" w14:textId="77777777" w:rsidR="0082541A" w:rsidRPr="00524E61" w:rsidRDefault="0082541A" w:rsidP="002F2C2A">
      <w:pPr>
        <w:numPr>
          <w:ilvl w:val="0"/>
          <w:numId w:val="16"/>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va formula câte clarificări va considera necesar pentru evaluarea cererii de finanțare;</w:t>
      </w:r>
    </w:p>
    <w:p w14:paraId="20738CDD" w14:textId="77777777" w:rsidR="0082541A" w:rsidRPr="00524E61" w:rsidRDefault="0082541A" w:rsidP="002F2C2A">
      <w:pPr>
        <w:numPr>
          <w:ilvl w:val="0"/>
          <w:numId w:val="16"/>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termenul de răspuns va fi rezonabil raportat la complexitatea clarificărilor, cu posibilitatea de prelungire la cererea beneficiarului.</w:t>
      </w:r>
    </w:p>
    <w:p w14:paraId="0BEFADD7" w14:textId="77777777" w:rsidR="0082541A" w:rsidRPr="00524E61" w:rsidRDefault="0082541A" w:rsidP="00524E61">
      <w:pPr>
        <w:spacing w:before="0" w:after="0"/>
        <w:jc w:val="both"/>
        <w:rPr>
          <w:rFonts w:asciiTheme="minorHAnsi" w:hAnsiTheme="minorHAnsi" w:cstheme="minorHAnsi"/>
          <w:sz w:val="22"/>
          <w:szCs w:val="22"/>
        </w:rPr>
      </w:pPr>
    </w:p>
    <w:p w14:paraId="04ECC363" w14:textId="77777777" w:rsidR="0082541A" w:rsidRPr="00524E61"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lipsa unor răspunsuri la clarificări AM va lua decizia de selectare sau respingere a proiectelor în vederea finanțării pe baza informațiilor existente.</w:t>
      </w:r>
    </w:p>
    <w:p w14:paraId="30A1489D" w14:textId="6C79C1D3" w:rsidR="0082541A" w:rsidRPr="00524E61" w:rsidRDefault="0082541A"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Grilele de evaluare tehnică și financiară se completează și se generează în sistemul informatic MySMIS2021. Evaluatorii independenți vor verifica inclusiv criteriile sau subcriteriile utilizate pentru evaluarea tehnică și financiară complet digitalizabile și punctajele aferente acestora.</w:t>
      </w:r>
    </w:p>
    <w:p w14:paraId="1D5D2F6E" w14:textId="784525E8" w:rsidR="008D7717" w:rsidRPr="00524E61" w:rsidRDefault="008D771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Pentru criteriile digitalizate, punctajele sunt alocate prin sistemul informatic MySMIS2021 și sunt selectate de către solicitantul de finanțare în conformitate cu opțiunea aplicabilă în urma autoevaluării efectuate de către acesta. Criteriile autoevaluate și punctate de către solicitantul de finanțare vor fi reverificate de către comisia de evaluare tehnică și financiară.</w:t>
      </w:r>
    </w:p>
    <w:p w14:paraId="53DFDC0A" w14:textId="48A86473" w:rsidR="00A61D40" w:rsidRDefault="008D771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Detalii despre modalitatea de acordare a punctajelor sunt menționate în grila relevantă pentru etapa de evaluare tehnică și financiară.</w:t>
      </w:r>
    </w:p>
    <w:p w14:paraId="7F2276BA" w14:textId="77777777" w:rsidR="004544F7" w:rsidRPr="00524E61" w:rsidRDefault="004544F7" w:rsidP="00524E61">
      <w:pPr>
        <w:spacing w:before="0" w:after="0"/>
        <w:jc w:val="both"/>
        <w:rPr>
          <w:rFonts w:asciiTheme="minorHAnsi" w:hAnsiTheme="minorHAnsi" w:cstheme="minorHAnsi"/>
          <w:sz w:val="22"/>
          <w:szCs w:val="22"/>
        </w:rPr>
      </w:pPr>
    </w:p>
    <w:p w14:paraId="4D34C23D" w14:textId="3679FF64" w:rsidR="008F7550" w:rsidRPr="00524E61" w:rsidRDefault="008F7550" w:rsidP="00524E61">
      <w:pPr>
        <w:pStyle w:val="5Normal"/>
        <w:spacing w:before="0" w:after="0"/>
        <w:rPr>
          <w:rFonts w:asciiTheme="minorHAnsi" w:hAnsiTheme="minorHAnsi" w:cstheme="minorHAnsi"/>
          <w:b/>
          <w:bCs/>
          <w:i/>
          <w:sz w:val="22"/>
          <w:szCs w:val="22"/>
        </w:rPr>
      </w:pPr>
      <w:bookmarkStart w:id="279" w:name="_Toc142556414"/>
      <w:r w:rsidRPr="00524E61">
        <w:rPr>
          <w:rFonts w:asciiTheme="minorHAnsi" w:hAnsiTheme="minorHAnsi" w:cstheme="minorHAnsi"/>
          <w:b/>
          <w:bCs/>
          <w:sz w:val="22"/>
          <w:szCs w:val="22"/>
        </w:rPr>
        <w:t>Criteriile  specifice de evaluare tehnică și financiară</w:t>
      </w:r>
      <w:bookmarkEnd w:id="279"/>
      <w:r w:rsidRPr="00524E61">
        <w:rPr>
          <w:rFonts w:asciiTheme="minorHAnsi" w:hAnsiTheme="minorHAnsi" w:cstheme="minorHAnsi"/>
          <w:b/>
          <w:bCs/>
          <w:sz w:val="22"/>
          <w:szCs w:val="22"/>
        </w:rPr>
        <w:t xml:space="preserve"> </w:t>
      </w:r>
    </w:p>
    <w:p w14:paraId="52FF7194" w14:textId="4CE884B8" w:rsidR="00EF25D4" w:rsidRPr="00524E61" w:rsidRDefault="00EF25D4" w:rsidP="00524E61">
      <w:pPr>
        <w:tabs>
          <w:tab w:val="left" w:pos="284"/>
        </w:tabs>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În ceea ce priveste criteriile de selecție, grila de evaluare tehnico-financiară cuprinde doua sec</w:t>
      </w:r>
      <w:r w:rsidR="00400AA1" w:rsidRPr="00524E61">
        <w:rPr>
          <w:rFonts w:asciiTheme="minorHAnsi" w:hAnsiTheme="minorHAnsi" w:cstheme="minorHAnsi"/>
          <w:sz w:val="22"/>
          <w:szCs w:val="22"/>
        </w:rPr>
        <w:t>ț</w:t>
      </w:r>
      <w:r w:rsidRPr="00524E61">
        <w:rPr>
          <w:rFonts w:asciiTheme="minorHAnsi" w:hAnsiTheme="minorHAnsi" w:cstheme="minorHAnsi"/>
          <w:sz w:val="22"/>
          <w:szCs w:val="22"/>
        </w:rPr>
        <w:t>iuni, dupa cum urmează:</w:t>
      </w:r>
    </w:p>
    <w:p w14:paraId="2CB5205F" w14:textId="030412AE" w:rsidR="00EF25D4" w:rsidRPr="00524E61" w:rsidRDefault="00EF25D4" w:rsidP="00524E61">
      <w:pPr>
        <w:tabs>
          <w:tab w:val="left" w:pos="284"/>
        </w:tabs>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Secțiunea I – care cuprinde criterii referitoare la contribuția proiectului la obiectivul specific, eficiența costurilor, contributia proiectului la teme orizontale (suplimentar peste minimul prevăzut de lege).</w:t>
      </w:r>
    </w:p>
    <w:p w14:paraId="3BA79BAD" w14:textId="5B2D94D0" w:rsidR="00EF25D4" w:rsidRDefault="00EF25D4"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Secțiunea II -  vizează verificarea îndeplinirii unor criterii obligatorii, notarea cu 0 a unui criteriu sau subcriteriu ducând la respingerea proiectului. Această secțiune cuprinde criterii legate de bugetul proiectului, capacitatea operational</w:t>
      </w:r>
      <w:r w:rsidR="00400AA1" w:rsidRPr="00524E61">
        <w:rPr>
          <w:rFonts w:asciiTheme="minorHAnsi" w:hAnsiTheme="minorHAnsi" w:cstheme="minorHAnsi"/>
          <w:sz w:val="22"/>
          <w:szCs w:val="22"/>
        </w:rPr>
        <w:t>ă</w:t>
      </w:r>
      <w:r w:rsidRPr="00524E61">
        <w:rPr>
          <w:rFonts w:asciiTheme="minorHAnsi" w:hAnsiTheme="minorHAnsi" w:cstheme="minorHAnsi"/>
          <w:sz w:val="22"/>
          <w:szCs w:val="22"/>
        </w:rPr>
        <w:t xml:space="preserve"> a solicitantului </w:t>
      </w:r>
      <w:r w:rsidR="00400AA1" w:rsidRPr="00524E61">
        <w:rPr>
          <w:rFonts w:asciiTheme="minorHAnsi" w:hAnsiTheme="minorHAnsi" w:cstheme="minorHAnsi"/>
          <w:sz w:val="22"/>
          <w:szCs w:val="22"/>
        </w:rPr>
        <w:t>ș</w:t>
      </w:r>
      <w:r w:rsidRPr="00524E61">
        <w:rPr>
          <w:rFonts w:asciiTheme="minorHAnsi" w:hAnsiTheme="minorHAnsi" w:cstheme="minorHAnsi"/>
          <w:sz w:val="22"/>
          <w:szCs w:val="22"/>
        </w:rPr>
        <w:t>i sustenabilitatea investi</w:t>
      </w:r>
      <w:r w:rsidR="00400AA1" w:rsidRPr="00524E61">
        <w:rPr>
          <w:rFonts w:asciiTheme="minorHAnsi" w:hAnsiTheme="minorHAnsi" w:cstheme="minorHAnsi"/>
          <w:sz w:val="22"/>
          <w:szCs w:val="22"/>
        </w:rPr>
        <w:t>ț</w:t>
      </w:r>
      <w:r w:rsidRPr="00524E61">
        <w:rPr>
          <w:rFonts w:asciiTheme="minorHAnsi" w:hAnsiTheme="minorHAnsi" w:cstheme="minorHAnsi"/>
          <w:sz w:val="22"/>
          <w:szCs w:val="22"/>
        </w:rPr>
        <w:t>iei, respectarea principiilor orizontale pri</w:t>
      </w:r>
      <w:r w:rsidR="00400AA1" w:rsidRPr="00524E61">
        <w:rPr>
          <w:rFonts w:asciiTheme="minorHAnsi" w:hAnsiTheme="minorHAnsi" w:cstheme="minorHAnsi"/>
          <w:sz w:val="22"/>
          <w:szCs w:val="22"/>
        </w:rPr>
        <w:t>v</w:t>
      </w:r>
      <w:r w:rsidRPr="00524E61">
        <w:rPr>
          <w:rFonts w:asciiTheme="minorHAnsi" w:hAnsiTheme="minorHAnsi" w:cstheme="minorHAnsi"/>
          <w:sz w:val="22"/>
          <w:szCs w:val="22"/>
        </w:rPr>
        <w:t>ind promovarea dezvolt</w:t>
      </w:r>
      <w:r w:rsidR="00400AA1" w:rsidRPr="00524E61">
        <w:rPr>
          <w:rFonts w:asciiTheme="minorHAnsi" w:hAnsiTheme="minorHAnsi" w:cstheme="minorHAnsi"/>
          <w:sz w:val="22"/>
          <w:szCs w:val="22"/>
        </w:rPr>
        <w:t>ă</w:t>
      </w:r>
      <w:r w:rsidRPr="00524E61">
        <w:rPr>
          <w:rFonts w:asciiTheme="minorHAnsi" w:hAnsiTheme="minorHAnsi" w:cstheme="minorHAnsi"/>
          <w:sz w:val="22"/>
          <w:szCs w:val="22"/>
        </w:rPr>
        <w:t>rii durabile, a egalit</w:t>
      </w:r>
      <w:r w:rsidR="00400AA1" w:rsidRPr="00524E61">
        <w:rPr>
          <w:rFonts w:asciiTheme="minorHAnsi" w:hAnsiTheme="minorHAnsi" w:cstheme="minorHAnsi"/>
          <w:sz w:val="22"/>
          <w:szCs w:val="22"/>
        </w:rPr>
        <w:t>ăț</w:t>
      </w:r>
      <w:r w:rsidRPr="00524E61">
        <w:rPr>
          <w:rFonts w:asciiTheme="minorHAnsi" w:hAnsiTheme="minorHAnsi" w:cstheme="minorHAnsi"/>
          <w:sz w:val="22"/>
          <w:szCs w:val="22"/>
        </w:rPr>
        <w:t>ii de şanse, de gen, nediscrimin</w:t>
      </w:r>
      <w:r w:rsidR="00400AA1" w:rsidRPr="00524E61">
        <w:rPr>
          <w:rFonts w:asciiTheme="minorHAnsi" w:hAnsiTheme="minorHAnsi" w:cstheme="minorHAnsi"/>
          <w:sz w:val="22"/>
          <w:szCs w:val="22"/>
        </w:rPr>
        <w:t>ă</w:t>
      </w:r>
      <w:r w:rsidRPr="00524E61">
        <w:rPr>
          <w:rFonts w:asciiTheme="minorHAnsi" w:hAnsiTheme="minorHAnsi" w:cstheme="minorHAnsi"/>
          <w:sz w:val="22"/>
          <w:szCs w:val="22"/>
        </w:rPr>
        <w:t xml:space="preserve">rii </w:t>
      </w:r>
      <w:r w:rsidR="00F952AD" w:rsidRPr="00524E61">
        <w:rPr>
          <w:rFonts w:asciiTheme="minorHAnsi" w:hAnsiTheme="minorHAnsi" w:cstheme="minorHAnsi"/>
          <w:sz w:val="22"/>
          <w:szCs w:val="22"/>
        </w:rPr>
        <w:t>ș</w:t>
      </w:r>
      <w:r w:rsidRPr="00524E61">
        <w:rPr>
          <w:rFonts w:asciiTheme="minorHAnsi" w:hAnsiTheme="minorHAnsi" w:cstheme="minorHAnsi"/>
          <w:sz w:val="22"/>
          <w:szCs w:val="22"/>
        </w:rPr>
        <w:t>i accesibilit</w:t>
      </w:r>
      <w:r w:rsidR="00F952AD" w:rsidRPr="00524E61">
        <w:rPr>
          <w:rFonts w:asciiTheme="minorHAnsi" w:hAnsiTheme="minorHAnsi" w:cstheme="minorHAnsi"/>
          <w:sz w:val="22"/>
          <w:szCs w:val="22"/>
        </w:rPr>
        <w:t>ăț</w:t>
      </w:r>
      <w:r w:rsidRPr="00524E61">
        <w:rPr>
          <w:rFonts w:asciiTheme="minorHAnsi" w:hAnsiTheme="minorHAnsi" w:cstheme="minorHAnsi"/>
          <w:sz w:val="22"/>
          <w:szCs w:val="22"/>
        </w:rPr>
        <w:t>ii persoanelor cu dizabilit</w:t>
      </w:r>
      <w:r w:rsidR="00F952AD" w:rsidRPr="00524E61">
        <w:rPr>
          <w:rFonts w:asciiTheme="minorHAnsi" w:hAnsiTheme="minorHAnsi" w:cstheme="minorHAnsi"/>
          <w:sz w:val="22"/>
          <w:szCs w:val="22"/>
        </w:rPr>
        <w:t>ăț</w:t>
      </w:r>
      <w:r w:rsidRPr="00524E61">
        <w:rPr>
          <w:rFonts w:asciiTheme="minorHAnsi" w:hAnsiTheme="minorHAnsi" w:cstheme="minorHAnsi"/>
          <w:sz w:val="22"/>
          <w:szCs w:val="22"/>
        </w:rPr>
        <w:t>i  (conformarea cu prevederile legale).</w:t>
      </w:r>
    </w:p>
    <w:p w14:paraId="7EB2C640" w14:textId="77777777" w:rsidR="00B6648E" w:rsidRPr="00524E61" w:rsidRDefault="00B6648E" w:rsidP="00524E61">
      <w:pPr>
        <w:spacing w:before="0" w:after="0"/>
        <w:jc w:val="both"/>
        <w:rPr>
          <w:rFonts w:asciiTheme="minorHAnsi" w:hAnsiTheme="minorHAnsi" w:cstheme="minorHAnsi"/>
          <w:sz w:val="22"/>
          <w:szCs w:val="22"/>
        </w:rPr>
      </w:pPr>
    </w:p>
    <w:p w14:paraId="7A748037" w14:textId="77777777" w:rsidR="009B4A4F" w:rsidRDefault="009B4A4F" w:rsidP="00524E61">
      <w:pPr>
        <w:spacing w:before="0" w:after="0"/>
        <w:rPr>
          <w:rFonts w:asciiTheme="minorHAnsi" w:hAnsiTheme="minorHAnsi" w:cstheme="minorHAnsi"/>
          <w:b/>
          <w:bCs/>
          <w:sz w:val="22"/>
          <w:szCs w:val="22"/>
        </w:rPr>
      </w:pPr>
    </w:p>
    <w:p w14:paraId="41BB5A07" w14:textId="77777777" w:rsidR="009B4A4F" w:rsidRDefault="009B4A4F" w:rsidP="00524E61">
      <w:pPr>
        <w:spacing w:before="0" w:after="0"/>
        <w:rPr>
          <w:rFonts w:asciiTheme="minorHAnsi" w:hAnsiTheme="minorHAnsi" w:cstheme="minorHAnsi"/>
          <w:b/>
          <w:bCs/>
          <w:sz w:val="22"/>
          <w:szCs w:val="22"/>
        </w:rPr>
      </w:pPr>
    </w:p>
    <w:p w14:paraId="12116233" w14:textId="77777777" w:rsidR="009B4A4F" w:rsidRDefault="009B4A4F" w:rsidP="00524E61">
      <w:pPr>
        <w:spacing w:before="0" w:after="0"/>
        <w:rPr>
          <w:rFonts w:asciiTheme="minorHAnsi" w:hAnsiTheme="minorHAnsi" w:cstheme="minorHAnsi"/>
          <w:b/>
          <w:bCs/>
          <w:sz w:val="22"/>
          <w:szCs w:val="22"/>
        </w:rPr>
      </w:pPr>
    </w:p>
    <w:p w14:paraId="582A8359" w14:textId="4B799336" w:rsidR="00A61D40" w:rsidRPr="00524E61" w:rsidRDefault="00A61D40" w:rsidP="00524E61">
      <w:pPr>
        <w:spacing w:before="0" w:after="0"/>
        <w:rPr>
          <w:rFonts w:asciiTheme="minorHAnsi" w:hAnsiTheme="minorHAnsi" w:cstheme="minorHAnsi"/>
          <w:b/>
          <w:bCs/>
          <w:sz w:val="22"/>
          <w:szCs w:val="22"/>
        </w:rPr>
      </w:pPr>
      <w:r w:rsidRPr="00524E61">
        <w:rPr>
          <w:rFonts w:asciiTheme="minorHAnsi" w:hAnsiTheme="minorHAnsi" w:cstheme="minorHAnsi"/>
          <w:b/>
          <w:bCs/>
          <w:sz w:val="22"/>
          <w:szCs w:val="22"/>
        </w:rPr>
        <w:lastRenderedPageBreak/>
        <w:t>Secțiunea I</w:t>
      </w:r>
      <w:r w:rsidR="002C6C7B" w:rsidRPr="00524E61">
        <w:rPr>
          <w:rFonts w:asciiTheme="minorHAnsi" w:hAnsiTheme="minorHAnsi" w:cstheme="minorHAnsi"/>
          <w:b/>
          <w:bCs/>
          <w:sz w:val="22"/>
          <w:szCs w:val="22"/>
        </w:rPr>
        <w:t xml:space="preserve"> Criterii de selec</w:t>
      </w:r>
      <w:r w:rsidR="002E5272" w:rsidRPr="00524E61">
        <w:rPr>
          <w:rFonts w:asciiTheme="minorHAnsi" w:hAnsiTheme="minorHAnsi" w:cstheme="minorHAnsi"/>
          <w:b/>
          <w:bCs/>
          <w:sz w:val="22"/>
          <w:szCs w:val="22"/>
        </w:rPr>
        <w:t>ț</w:t>
      </w:r>
      <w:r w:rsidR="002C6C7B" w:rsidRPr="00524E61">
        <w:rPr>
          <w:rFonts w:asciiTheme="minorHAnsi" w:hAnsiTheme="minorHAnsi" w:cstheme="minorHAnsi"/>
          <w:b/>
          <w:bCs/>
          <w:sz w:val="22"/>
          <w:szCs w:val="22"/>
        </w:rPr>
        <w:t>ie</w:t>
      </w:r>
    </w:p>
    <w:p w14:paraId="42D41D87" w14:textId="6831AD70" w:rsidR="00A61D40" w:rsidRPr="004544F7" w:rsidRDefault="00847530" w:rsidP="002F2C2A">
      <w:pPr>
        <w:pStyle w:val="ListParagraph"/>
        <w:numPr>
          <w:ilvl w:val="1"/>
          <w:numId w:val="66"/>
        </w:numPr>
        <w:spacing w:before="0" w:after="0"/>
        <w:ind w:left="426" w:hanging="426"/>
        <w:jc w:val="both"/>
        <w:rPr>
          <w:rFonts w:asciiTheme="minorHAnsi" w:hAnsiTheme="minorHAnsi" w:cstheme="minorHAnsi"/>
          <w:sz w:val="22"/>
          <w:szCs w:val="22"/>
        </w:rPr>
      </w:pPr>
      <w:r w:rsidRPr="00524E61">
        <w:rPr>
          <w:rFonts w:asciiTheme="minorHAnsi" w:hAnsiTheme="minorHAnsi" w:cstheme="minorHAnsi"/>
          <w:b/>
          <w:bCs/>
          <w:sz w:val="22"/>
          <w:szCs w:val="22"/>
        </w:rPr>
        <w:t xml:space="preserve">Contribuția proiectului la realizarea </w:t>
      </w:r>
      <w:r w:rsidR="00305044" w:rsidRPr="00524E61">
        <w:rPr>
          <w:rFonts w:asciiTheme="minorHAnsi" w:hAnsiTheme="minorHAnsi" w:cstheme="minorHAnsi"/>
          <w:b/>
          <w:bCs/>
          <w:sz w:val="22"/>
          <w:szCs w:val="22"/>
        </w:rPr>
        <w:t xml:space="preserve">OS </w:t>
      </w:r>
      <w:r w:rsidRPr="00524E61">
        <w:rPr>
          <w:rFonts w:asciiTheme="minorHAnsi" w:hAnsiTheme="minorHAnsi" w:cstheme="minorHAnsi"/>
          <w:b/>
          <w:bCs/>
          <w:sz w:val="22"/>
          <w:szCs w:val="22"/>
        </w:rPr>
        <w:t xml:space="preserve">1.3. Intensificarea creșterii sustenabile și creșterea competitivității IMM-urilor și crearea de locuri de muncă în cadrul IMM-urilor, inclusiv prin investiții productive (FEDR) </w:t>
      </w:r>
      <w:r w:rsidR="00B41DA5" w:rsidRPr="00524E61">
        <w:rPr>
          <w:rFonts w:asciiTheme="minorHAnsi" w:hAnsiTheme="minorHAnsi" w:cstheme="minorHAnsi"/>
          <w:b/>
          <w:bCs/>
          <w:sz w:val="22"/>
          <w:szCs w:val="22"/>
        </w:rPr>
        <w:t>–</w:t>
      </w:r>
      <w:r w:rsidRPr="00524E61">
        <w:rPr>
          <w:rFonts w:asciiTheme="minorHAnsi" w:hAnsiTheme="minorHAnsi" w:cstheme="minorHAnsi"/>
          <w:b/>
          <w:bCs/>
          <w:sz w:val="22"/>
          <w:szCs w:val="22"/>
        </w:rPr>
        <w:t xml:space="preserve"> </w:t>
      </w:r>
      <w:r w:rsidR="00B41DA5" w:rsidRPr="00524E61">
        <w:rPr>
          <w:rFonts w:asciiTheme="minorHAnsi" w:hAnsiTheme="minorHAnsi" w:cstheme="minorHAnsi"/>
          <w:b/>
          <w:bCs/>
          <w:sz w:val="22"/>
          <w:szCs w:val="22"/>
        </w:rPr>
        <w:t xml:space="preserve">maxim </w:t>
      </w:r>
      <w:r w:rsidR="00D7719D" w:rsidRPr="00524E61">
        <w:rPr>
          <w:rFonts w:asciiTheme="minorHAnsi" w:hAnsiTheme="minorHAnsi" w:cstheme="minorHAnsi"/>
          <w:b/>
          <w:bCs/>
          <w:sz w:val="22"/>
          <w:szCs w:val="22"/>
        </w:rPr>
        <w:t>34</w:t>
      </w:r>
      <w:r w:rsidRPr="00524E61">
        <w:rPr>
          <w:rFonts w:asciiTheme="minorHAnsi" w:hAnsiTheme="minorHAnsi" w:cstheme="minorHAnsi"/>
          <w:b/>
          <w:bCs/>
          <w:sz w:val="22"/>
          <w:szCs w:val="22"/>
        </w:rPr>
        <w:t xml:space="preserve"> puncte</w:t>
      </w:r>
    </w:p>
    <w:p w14:paraId="54D782DE" w14:textId="77777777" w:rsidR="004544F7" w:rsidRPr="00524E61" w:rsidRDefault="004544F7" w:rsidP="004544F7">
      <w:pPr>
        <w:pStyle w:val="ListParagraph"/>
        <w:spacing w:before="0" w:after="0"/>
        <w:ind w:left="426"/>
        <w:jc w:val="both"/>
        <w:rPr>
          <w:rFonts w:asciiTheme="minorHAnsi" w:hAnsiTheme="minorHAnsi" w:cstheme="minorHAnsi"/>
          <w:sz w:val="22"/>
          <w:szCs w:val="22"/>
        </w:rPr>
      </w:pPr>
    </w:p>
    <w:p w14:paraId="04BB0691" w14:textId="7D79880E" w:rsidR="00D7719D" w:rsidRPr="003E494B" w:rsidRDefault="00D7719D" w:rsidP="002F2C2A">
      <w:pPr>
        <w:pStyle w:val="ListParagraph"/>
        <w:numPr>
          <w:ilvl w:val="1"/>
          <w:numId w:val="67"/>
        </w:numPr>
        <w:spacing w:before="0" w:after="0"/>
        <w:ind w:left="426" w:hanging="426"/>
        <w:jc w:val="both"/>
        <w:rPr>
          <w:rFonts w:asciiTheme="minorHAnsi" w:hAnsiTheme="minorHAnsi" w:cstheme="minorHAnsi"/>
          <w:b/>
          <w:sz w:val="22"/>
          <w:szCs w:val="22"/>
        </w:rPr>
      </w:pPr>
      <w:r w:rsidRPr="003E494B">
        <w:rPr>
          <w:rFonts w:asciiTheme="minorHAnsi" w:hAnsiTheme="minorHAnsi" w:cstheme="minorHAnsi"/>
          <w:b/>
          <w:sz w:val="22"/>
          <w:szCs w:val="22"/>
        </w:rPr>
        <w:t>Numărul de firme atrase în parcul industrial după finalizarea implementării proiectului</w:t>
      </w:r>
    </w:p>
    <w:p w14:paraId="15F79928" w14:textId="64C4E755" w:rsidR="00D7719D" w:rsidRPr="003E494B" w:rsidRDefault="00D7719D" w:rsidP="00524E61">
      <w:pPr>
        <w:spacing w:before="0" w:after="0"/>
        <w:contextualSpacing/>
        <w:jc w:val="both"/>
        <w:rPr>
          <w:rFonts w:asciiTheme="minorHAnsi" w:hAnsiTheme="minorHAnsi" w:cstheme="minorHAnsi"/>
          <w:sz w:val="22"/>
          <w:szCs w:val="22"/>
        </w:rPr>
      </w:pPr>
      <w:r w:rsidRPr="003E494B">
        <w:rPr>
          <w:rFonts w:asciiTheme="minorHAnsi" w:hAnsiTheme="minorHAnsi" w:cstheme="minorHAnsi"/>
          <w:sz w:val="22"/>
          <w:szCs w:val="22"/>
        </w:rPr>
        <w:t>a.  ≥</w:t>
      </w:r>
      <w:r w:rsidR="00932EBC" w:rsidRPr="003E494B">
        <w:rPr>
          <w:rFonts w:asciiTheme="minorHAnsi" w:hAnsiTheme="minorHAnsi" w:cstheme="minorHAnsi"/>
          <w:sz w:val="22"/>
          <w:szCs w:val="22"/>
        </w:rPr>
        <w:t>20 de firme</w:t>
      </w:r>
      <w:r w:rsidRPr="003E494B">
        <w:rPr>
          <w:rFonts w:asciiTheme="minorHAnsi" w:hAnsiTheme="minorHAnsi" w:cstheme="minorHAnsi"/>
          <w:sz w:val="22"/>
          <w:szCs w:val="22"/>
        </w:rPr>
        <w:t xml:space="preserve"> -  8 puncte</w:t>
      </w:r>
    </w:p>
    <w:p w14:paraId="56BB5B03" w14:textId="698CE950" w:rsidR="00D7719D" w:rsidRPr="003E494B" w:rsidRDefault="00D7719D" w:rsidP="00524E61">
      <w:pPr>
        <w:spacing w:before="0" w:after="0"/>
        <w:contextualSpacing/>
        <w:jc w:val="both"/>
        <w:rPr>
          <w:rFonts w:asciiTheme="minorHAnsi" w:hAnsiTheme="minorHAnsi" w:cstheme="minorHAnsi"/>
          <w:sz w:val="22"/>
          <w:szCs w:val="22"/>
        </w:rPr>
      </w:pPr>
      <w:r w:rsidRPr="003E494B">
        <w:rPr>
          <w:rFonts w:asciiTheme="minorHAnsi" w:hAnsiTheme="minorHAnsi" w:cstheme="minorHAnsi"/>
          <w:sz w:val="22"/>
          <w:szCs w:val="22"/>
        </w:rPr>
        <w:t>b. ≥</w:t>
      </w:r>
      <w:r w:rsidR="00932EBC" w:rsidRPr="003E494B">
        <w:rPr>
          <w:rFonts w:asciiTheme="minorHAnsi" w:hAnsiTheme="minorHAnsi" w:cstheme="minorHAnsi"/>
          <w:sz w:val="22"/>
          <w:szCs w:val="22"/>
        </w:rPr>
        <w:t xml:space="preserve">10 - &lt;20 de firme </w:t>
      </w:r>
      <w:r w:rsidRPr="003E494B">
        <w:rPr>
          <w:rFonts w:asciiTheme="minorHAnsi" w:hAnsiTheme="minorHAnsi" w:cstheme="minorHAnsi"/>
          <w:sz w:val="22"/>
          <w:szCs w:val="22"/>
        </w:rPr>
        <w:t>- 4 puncte</w:t>
      </w:r>
    </w:p>
    <w:p w14:paraId="6C9F66DE" w14:textId="36C18E12" w:rsidR="00D7719D" w:rsidRPr="003E494B" w:rsidRDefault="00D7719D" w:rsidP="00524E61">
      <w:pPr>
        <w:spacing w:before="0" w:after="0"/>
        <w:contextualSpacing/>
        <w:jc w:val="both"/>
        <w:rPr>
          <w:rFonts w:asciiTheme="minorHAnsi" w:hAnsiTheme="minorHAnsi" w:cstheme="minorHAnsi"/>
          <w:sz w:val="22"/>
          <w:szCs w:val="22"/>
        </w:rPr>
      </w:pPr>
      <w:r w:rsidRPr="003E494B">
        <w:rPr>
          <w:rFonts w:asciiTheme="minorHAnsi" w:hAnsiTheme="minorHAnsi" w:cstheme="minorHAnsi"/>
          <w:sz w:val="22"/>
          <w:szCs w:val="22"/>
        </w:rPr>
        <w:t>c. &lt;</w:t>
      </w:r>
      <w:r w:rsidR="00932EBC" w:rsidRPr="003E494B">
        <w:rPr>
          <w:rFonts w:asciiTheme="minorHAnsi" w:hAnsiTheme="minorHAnsi" w:cstheme="minorHAnsi"/>
          <w:sz w:val="22"/>
          <w:szCs w:val="22"/>
        </w:rPr>
        <w:t>10 de firme</w:t>
      </w:r>
      <w:r w:rsidRPr="003E494B">
        <w:rPr>
          <w:rFonts w:asciiTheme="minorHAnsi" w:hAnsiTheme="minorHAnsi" w:cstheme="minorHAnsi"/>
          <w:sz w:val="22"/>
          <w:szCs w:val="22"/>
        </w:rPr>
        <w:t xml:space="preserve"> - 0 puncte</w:t>
      </w:r>
    </w:p>
    <w:p w14:paraId="668CD4C7" w14:textId="04AA3CAD" w:rsidR="00D7719D" w:rsidRDefault="00932EBC" w:rsidP="00524E61">
      <w:pPr>
        <w:spacing w:before="0" w:after="0"/>
        <w:contextualSpacing/>
        <w:jc w:val="both"/>
        <w:rPr>
          <w:rFonts w:asciiTheme="minorHAnsi" w:hAnsiTheme="minorHAnsi" w:cstheme="minorHAnsi"/>
          <w:b/>
          <w:sz w:val="22"/>
          <w:szCs w:val="22"/>
        </w:rPr>
      </w:pPr>
      <w:r w:rsidRPr="003E494B">
        <w:rPr>
          <w:rFonts w:asciiTheme="minorHAnsi" w:hAnsiTheme="minorHAnsi" w:cstheme="minorHAnsi"/>
          <w:i/>
          <w:iCs/>
          <w:sz w:val="22"/>
          <w:szCs w:val="22"/>
        </w:rPr>
        <w:t xml:space="preserve">Daca numărul de firme atrase este &lt; 10, proiectul nu este eligibil. </w:t>
      </w:r>
      <w:r w:rsidR="00D7719D" w:rsidRPr="003E494B">
        <w:rPr>
          <w:rFonts w:asciiTheme="minorHAnsi" w:hAnsiTheme="minorHAnsi" w:cstheme="minorHAnsi"/>
          <w:i/>
          <w:iCs/>
          <w:sz w:val="22"/>
          <w:szCs w:val="22"/>
        </w:rPr>
        <w:t>Acest criteriu este aplicabil si in perioada de durabilitate.</w:t>
      </w:r>
      <w:r w:rsidR="003E494B">
        <w:rPr>
          <w:rFonts w:asciiTheme="minorHAnsi" w:hAnsiTheme="minorHAnsi" w:cstheme="minorHAnsi"/>
          <w:i/>
          <w:iCs/>
          <w:sz w:val="22"/>
          <w:szCs w:val="22"/>
        </w:rPr>
        <w:t xml:space="preserve"> </w:t>
      </w:r>
      <w:r w:rsidR="00D7719D" w:rsidRPr="00524E61">
        <w:rPr>
          <w:rFonts w:asciiTheme="minorHAnsi" w:hAnsiTheme="minorHAnsi" w:cstheme="minorHAnsi"/>
          <w:i/>
          <w:iCs/>
          <w:sz w:val="22"/>
          <w:szCs w:val="22"/>
        </w:rPr>
        <w:t>Punctarea subcriteriului se face prin selectarea unei singure ipoteze și a punctajului aferent acesteia</w:t>
      </w:r>
      <w:r w:rsidR="003E494B">
        <w:rPr>
          <w:rFonts w:asciiTheme="minorHAnsi" w:hAnsiTheme="minorHAnsi" w:cstheme="minorHAnsi"/>
          <w:b/>
          <w:sz w:val="22"/>
          <w:szCs w:val="22"/>
        </w:rPr>
        <w:t>.</w:t>
      </w:r>
    </w:p>
    <w:p w14:paraId="11E6716C" w14:textId="77777777" w:rsidR="003E494B" w:rsidRPr="00524E61" w:rsidRDefault="003E494B" w:rsidP="00524E61">
      <w:pPr>
        <w:spacing w:before="0" w:after="0"/>
        <w:contextualSpacing/>
        <w:jc w:val="both"/>
        <w:rPr>
          <w:rFonts w:asciiTheme="minorHAnsi" w:hAnsiTheme="minorHAnsi" w:cstheme="minorHAnsi"/>
          <w:i/>
          <w:iCs/>
          <w:sz w:val="22"/>
          <w:szCs w:val="22"/>
        </w:rPr>
      </w:pPr>
    </w:p>
    <w:p w14:paraId="43CBB4DA" w14:textId="222BA9B1" w:rsidR="00D7719D" w:rsidRPr="00524E61" w:rsidRDefault="00D7719D" w:rsidP="002F2C2A">
      <w:pPr>
        <w:pStyle w:val="ListParagraph"/>
        <w:numPr>
          <w:ilvl w:val="1"/>
          <w:numId w:val="67"/>
        </w:numPr>
        <w:spacing w:before="0" w:after="0"/>
        <w:ind w:left="426" w:hanging="426"/>
        <w:jc w:val="both"/>
        <w:rPr>
          <w:rFonts w:asciiTheme="minorHAnsi" w:hAnsiTheme="minorHAnsi" w:cstheme="minorHAnsi"/>
          <w:b/>
          <w:sz w:val="22"/>
          <w:szCs w:val="22"/>
        </w:rPr>
      </w:pPr>
      <w:r w:rsidRPr="00524E61">
        <w:rPr>
          <w:rFonts w:asciiTheme="minorHAnsi" w:hAnsiTheme="minorHAnsi" w:cstheme="minorHAnsi"/>
          <w:b/>
          <w:sz w:val="22"/>
          <w:szCs w:val="22"/>
        </w:rPr>
        <w:t>Adecvarea amplasamentului – maxim 8 puncte</w:t>
      </w:r>
    </w:p>
    <w:p w14:paraId="78E5F1DF" w14:textId="4B3B3FA1"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a. </w:t>
      </w:r>
      <w:proofErr w:type="spellStart"/>
      <w:r w:rsidRPr="00524E61">
        <w:rPr>
          <w:rFonts w:asciiTheme="minorHAnsi" w:eastAsia="Times New Roman" w:hAnsiTheme="minorHAnsi" w:cstheme="minorHAnsi"/>
          <w:sz w:val="22"/>
          <w:szCs w:val="22"/>
          <w:lang w:val="en-US"/>
        </w:rPr>
        <w:t>Apropierea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față</w:t>
      </w:r>
      <w:proofErr w:type="spellEnd"/>
      <w:r w:rsidRPr="00524E61">
        <w:rPr>
          <w:rFonts w:asciiTheme="minorHAnsi" w:eastAsia="Times New Roman" w:hAnsiTheme="minorHAnsi" w:cstheme="minorHAnsi"/>
          <w:sz w:val="22"/>
          <w:szCs w:val="22"/>
          <w:lang w:val="en-US"/>
        </w:rPr>
        <w:t xml:space="preserve"> de un drum national (maxim 2 km) </w:t>
      </w:r>
      <w:r w:rsidRPr="00524E61">
        <w:rPr>
          <w:rFonts w:asciiTheme="minorHAnsi" w:hAnsiTheme="minorHAnsi" w:cstheme="minorHAnsi"/>
          <w:sz w:val="22"/>
          <w:szCs w:val="22"/>
        </w:rPr>
        <w:t>- 2 puncte</w:t>
      </w:r>
    </w:p>
    <w:p w14:paraId="287D00AF" w14:textId="75DD70BF"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b. </w:t>
      </w:r>
      <w:proofErr w:type="spellStart"/>
      <w:r w:rsidRPr="00524E61">
        <w:rPr>
          <w:rFonts w:asciiTheme="minorHAnsi" w:eastAsia="Times New Roman" w:hAnsiTheme="minorHAnsi" w:cstheme="minorHAnsi"/>
          <w:sz w:val="22"/>
          <w:szCs w:val="22"/>
          <w:lang w:val="en-US"/>
        </w:rPr>
        <w:t>Accesul</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servicii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feroviare</w:t>
      </w:r>
      <w:proofErr w:type="spellEnd"/>
      <w:r w:rsidRPr="00524E61">
        <w:rPr>
          <w:rFonts w:asciiTheme="minorHAnsi" w:eastAsia="Times New Roman" w:hAnsiTheme="minorHAnsi" w:cstheme="minorHAnsi"/>
          <w:sz w:val="22"/>
          <w:szCs w:val="22"/>
          <w:lang w:val="en-US"/>
        </w:rPr>
        <w:t xml:space="preserve"> de transport </w:t>
      </w:r>
      <w:proofErr w:type="spellStart"/>
      <w:r w:rsidRPr="00524E61">
        <w:rPr>
          <w:rFonts w:asciiTheme="minorHAnsi" w:eastAsia="Times New Roman" w:hAnsiTheme="minorHAnsi" w:cstheme="minorHAnsi"/>
          <w:sz w:val="22"/>
          <w:szCs w:val="22"/>
          <w:lang w:val="en-US"/>
        </w:rPr>
        <w:t>marfă</w:t>
      </w:r>
      <w:proofErr w:type="spellEnd"/>
      <w:r w:rsidRPr="00524E61">
        <w:rPr>
          <w:rFonts w:asciiTheme="minorHAnsi" w:eastAsia="Times New Roman" w:hAnsiTheme="minorHAnsi" w:cstheme="minorHAnsi"/>
          <w:sz w:val="22"/>
          <w:szCs w:val="22"/>
          <w:lang w:val="en-US"/>
        </w:rPr>
        <w:t xml:space="preserve"> (maxim 5 km) </w:t>
      </w:r>
      <w:r w:rsidRPr="00524E61">
        <w:rPr>
          <w:rFonts w:asciiTheme="minorHAnsi" w:hAnsiTheme="minorHAnsi" w:cstheme="minorHAnsi"/>
          <w:sz w:val="22"/>
          <w:szCs w:val="22"/>
        </w:rPr>
        <w:t>- 2 puncte</w:t>
      </w:r>
    </w:p>
    <w:p w14:paraId="5E8FF909" w14:textId="3B04E139" w:rsidR="00D7719D" w:rsidRPr="00524E61" w:rsidRDefault="00D7719D" w:rsidP="00524E61">
      <w:pPr>
        <w:spacing w:before="0" w:after="0"/>
        <w:contextualSpacing/>
        <w:jc w:val="both"/>
        <w:rPr>
          <w:rFonts w:asciiTheme="minorHAnsi" w:eastAsia="Times New Roman" w:hAnsiTheme="minorHAnsi" w:cstheme="minorHAnsi"/>
          <w:sz w:val="22"/>
          <w:szCs w:val="22"/>
          <w:lang w:val="en-US"/>
        </w:rPr>
      </w:pPr>
      <w:r w:rsidRPr="00524E61">
        <w:rPr>
          <w:rFonts w:asciiTheme="minorHAnsi" w:hAnsiTheme="minorHAnsi" w:cstheme="minorHAnsi"/>
          <w:sz w:val="22"/>
          <w:szCs w:val="22"/>
        </w:rPr>
        <w:t xml:space="preserve">c. </w:t>
      </w:r>
      <w:proofErr w:type="spellStart"/>
      <w:r w:rsidRPr="00524E61">
        <w:rPr>
          <w:rFonts w:asciiTheme="minorHAnsi" w:eastAsia="Times New Roman" w:hAnsiTheme="minorHAnsi" w:cstheme="minorHAnsi"/>
          <w:sz w:val="22"/>
          <w:szCs w:val="22"/>
          <w:lang w:val="en-US"/>
        </w:rPr>
        <w:t>Apropierea</w:t>
      </w:r>
      <w:proofErr w:type="spellEnd"/>
      <w:r w:rsidRPr="00524E61">
        <w:rPr>
          <w:rFonts w:asciiTheme="minorHAnsi" w:eastAsia="Times New Roman" w:hAnsiTheme="minorHAnsi" w:cstheme="minorHAnsi"/>
          <w:sz w:val="22"/>
          <w:szCs w:val="22"/>
          <w:lang w:val="en-US"/>
        </w:rPr>
        <w:t xml:space="preserve"> de port/</w:t>
      </w:r>
      <w:proofErr w:type="spellStart"/>
      <w:r w:rsidRPr="00524E61">
        <w:rPr>
          <w:rFonts w:asciiTheme="minorHAnsi" w:eastAsia="Times New Roman" w:hAnsiTheme="minorHAnsi" w:cstheme="minorHAnsi"/>
          <w:sz w:val="22"/>
          <w:szCs w:val="22"/>
          <w:lang w:val="en-US"/>
        </w:rPr>
        <w:t>aeroport</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interes</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rezidenţii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parcului</w:t>
      </w:r>
      <w:proofErr w:type="spellEnd"/>
      <w:r w:rsidRPr="00524E61">
        <w:rPr>
          <w:rFonts w:asciiTheme="minorHAnsi" w:eastAsia="Times New Roman" w:hAnsiTheme="minorHAnsi" w:cstheme="minorHAnsi"/>
          <w:sz w:val="22"/>
          <w:szCs w:val="22"/>
          <w:lang w:val="en-US"/>
        </w:rPr>
        <w:t xml:space="preserve"> industrial (maxim 30 km</w:t>
      </w:r>
      <w:r w:rsidRPr="00524E61">
        <w:rPr>
          <w:rFonts w:asciiTheme="minorHAnsi" w:hAnsiTheme="minorHAnsi" w:cstheme="minorHAnsi"/>
          <w:sz w:val="22"/>
          <w:szCs w:val="22"/>
        </w:rPr>
        <w:t xml:space="preserve"> - 2 puncte</w:t>
      </w:r>
      <w:r w:rsidRPr="00524E61">
        <w:rPr>
          <w:rFonts w:asciiTheme="minorHAnsi" w:eastAsia="Times New Roman" w:hAnsiTheme="minorHAnsi" w:cstheme="minorHAnsi"/>
          <w:sz w:val="22"/>
          <w:szCs w:val="22"/>
          <w:lang w:val="en-US"/>
        </w:rPr>
        <w:t xml:space="preserve"> </w:t>
      </w:r>
    </w:p>
    <w:p w14:paraId="5451C8B4" w14:textId="714E3726"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eastAsia="Times New Roman" w:hAnsiTheme="minorHAnsi" w:cstheme="minorHAnsi"/>
          <w:sz w:val="22"/>
          <w:szCs w:val="22"/>
          <w:lang w:val="en-US"/>
        </w:rPr>
        <w:t xml:space="preserve">d. </w:t>
      </w:r>
      <w:proofErr w:type="spellStart"/>
      <w:r w:rsidRPr="00524E61">
        <w:rPr>
          <w:rFonts w:asciiTheme="minorHAnsi" w:eastAsia="Times New Roman" w:hAnsiTheme="minorHAnsi" w:cstheme="minorHAnsi"/>
          <w:sz w:val="22"/>
          <w:szCs w:val="22"/>
          <w:lang w:val="en-US"/>
        </w:rPr>
        <w:t>Apropierea</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rețeaua</w:t>
      </w:r>
      <w:proofErr w:type="spellEnd"/>
      <w:r w:rsidRPr="00524E61">
        <w:rPr>
          <w:rFonts w:asciiTheme="minorHAnsi" w:eastAsia="Times New Roman" w:hAnsiTheme="minorHAnsi" w:cstheme="minorHAnsi"/>
          <w:sz w:val="22"/>
          <w:szCs w:val="22"/>
          <w:lang w:val="en-US"/>
        </w:rPr>
        <w:t xml:space="preserve"> de transport </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distribuție</w:t>
      </w:r>
      <w:proofErr w:type="spellEnd"/>
      <w:r w:rsidRPr="00524E61">
        <w:rPr>
          <w:rFonts w:asciiTheme="minorHAnsi" w:eastAsia="Times New Roman" w:hAnsiTheme="minorHAnsi" w:cstheme="minorHAnsi"/>
          <w:sz w:val="22"/>
          <w:szCs w:val="22"/>
          <w:lang w:val="en-US"/>
        </w:rPr>
        <w:t xml:space="preserve"> </w:t>
      </w:r>
      <w:proofErr w:type="gramStart"/>
      <w:r w:rsidRPr="00524E61">
        <w:rPr>
          <w:rFonts w:asciiTheme="minorHAnsi" w:eastAsia="Times New Roman" w:hAnsiTheme="minorHAnsi" w:cstheme="minorHAnsi"/>
          <w:sz w:val="22"/>
          <w:szCs w:val="22"/>
          <w:lang w:val="en-US"/>
        </w:rPr>
        <w:t>a</w:t>
      </w:r>
      <w:proofErr w:type="gram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energiei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electrice</w:t>
      </w:r>
      <w:proofErr w:type="spellEnd"/>
      <w:r w:rsidRPr="00524E61">
        <w:rPr>
          <w:rFonts w:asciiTheme="minorHAnsi" w:eastAsia="Times New Roman" w:hAnsiTheme="minorHAnsi" w:cstheme="minorHAnsi"/>
          <w:sz w:val="22"/>
          <w:szCs w:val="22"/>
          <w:lang w:val="en-US"/>
        </w:rPr>
        <w:t xml:space="preserve"> (maxim 1 km) - </w:t>
      </w:r>
      <w:r w:rsidRPr="00524E61">
        <w:rPr>
          <w:rFonts w:asciiTheme="minorHAnsi" w:hAnsiTheme="minorHAnsi" w:cstheme="minorHAnsi"/>
          <w:sz w:val="22"/>
          <w:szCs w:val="22"/>
        </w:rPr>
        <w:t>2 puncte</w:t>
      </w:r>
    </w:p>
    <w:p w14:paraId="608D7396" w14:textId="5099F508" w:rsidR="00D7719D" w:rsidRDefault="00D7719D" w:rsidP="00524E61">
      <w:pPr>
        <w:spacing w:before="0" w:after="0"/>
        <w:jc w:val="both"/>
        <w:rPr>
          <w:rFonts w:asciiTheme="minorHAnsi" w:eastAsia="Times New Roman" w:hAnsiTheme="minorHAnsi" w:cstheme="minorHAnsi"/>
          <w:i/>
          <w:iCs/>
          <w:sz w:val="22"/>
          <w:szCs w:val="22"/>
          <w:lang w:val="en-US"/>
        </w:rPr>
      </w:pPr>
      <w:proofErr w:type="spellStart"/>
      <w:r w:rsidRPr="00524E61">
        <w:rPr>
          <w:rFonts w:asciiTheme="minorHAnsi" w:eastAsia="Times New Roman" w:hAnsiTheme="minorHAnsi" w:cstheme="minorHAnsi"/>
          <w:i/>
          <w:iCs/>
          <w:sz w:val="22"/>
          <w:szCs w:val="22"/>
          <w:lang w:val="en-US"/>
        </w:rPr>
        <w:t>Punctajul</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este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cumulativ</w:t>
      </w:r>
      <w:proofErr w:type="spellEnd"/>
      <w:r w:rsidRPr="00524E61">
        <w:rPr>
          <w:rFonts w:asciiTheme="minorHAnsi" w:eastAsia="Times New Roman" w:hAnsiTheme="minorHAnsi" w:cstheme="minorHAnsi"/>
          <w:i/>
          <w:iCs/>
          <w:sz w:val="22"/>
          <w:szCs w:val="22"/>
          <w:lang w:val="en-US"/>
        </w:rPr>
        <w:t xml:space="preserve">. In </w:t>
      </w:r>
      <w:proofErr w:type="spellStart"/>
      <w:r w:rsidRPr="00524E61">
        <w:rPr>
          <w:rFonts w:asciiTheme="minorHAnsi" w:eastAsia="Times New Roman" w:hAnsiTheme="minorHAnsi" w:cstheme="minorHAnsi"/>
          <w:i/>
          <w:iCs/>
          <w:sz w:val="22"/>
          <w:szCs w:val="22"/>
          <w:lang w:val="en-US"/>
        </w:rPr>
        <w:t>cazul</w:t>
      </w:r>
      <w:proofErr w:type="spellEnd"/>
      <w:r w:rsidRPr="00524E61">
        <w:rPr>
          <w:rFonts w:asciiTheme="minorHAnsi" w:eastAsia="Times New Roman" w:hAnsiTheme="minorHAnsi" w:cstheme="minorHAnsi"/>
          <w:i/>
          <w:iCs/>
          <w:sz w:val="22"/>
          <w:szCs w:val="22"/>
          <w:lang w:val="en-US"/>
        </w:rPr>
        <w:t xml:space="preserve"> in care </w:t>
      </w:r>
      <w:proofErr w:type="spellStart"/>
      <w:r w:rsidRPr="00524E61">
        <w:rPr>
          <w:rFonts w:asciiTheme="minorHAnsi" w:eastAsia="Times New Roman" w:hAnsiTheme="minorHAnsi" w:cstheme="minorHAnsi"/>
          <w:i/>
          <w:iCs/>
          <w:sz w:val="22"/>
          <w:szCs w:val="22"/>
          <w:lang w:val="en-US"/>
        </w:rPr>
        <w:t>proiectul</w:t>
      </w:r>
      <w:proofErr w:type="spellEnd"/>
      <w:r w:rsidRPr="00524E61">
        <w:rPr>
          <w:rFonts w:asciiTheme="minorHAnsi" w:eastAsia="Times New Roman" w:hAnsiTheme="minorHAnsi" w:cstheme="minorHAnsi"/>
          <w:i/>
          <w:iCs/>
          <w:sz w:val="22"/>
          <w:szCs w:val="22"/>
          <w:lang w:val="en-US"/>
        </w:rPr>
        <w:t xml:space="preserve"> nu </w:t>
      </w:r>
      <w:proofErr w:type="spellStart"/>
      <w:r w:rsidRPr="00524E61">
        <w:rPr>
          <w:rFonts w:asciiTheme="minorHAnsi" w:eastAsia="Times New Roman" w:hAnsiTheme="minorHAnsi" w:cstheme="minorHAnsi"/>
          <w:i/>
          <w:iCs/>
          <w:sz w:val="22"/>
          <w:szCs w:val="22"/>
          <w:lang w:val="en-US"/>
        </w:rPr>
        <w:t>raspunde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cerintelor</w:t>
      </w:r>
      <w:proofErr w:type="spellEnd"/>
      <w:r w:rsidRPr="00524E61">
        <w:rPr>
          <w:rFonts w:asciiTheme="minorHAnsi" w:eastAsia="Times New Roman" w:hAnsiTheme="minorHAnsi" w:cstheme="minorHAnsi"/>
          <w:i/>
          <w:iCs/>
          <w:sz w:val="22"/>
          <w:szCs w:val="22"/>
          <w:lang w:val="en-US"/>
        </w:rPr>
        <w:t xml:space="preserve"> de la a/b/c/d, se </w:t>
      </w:r>
      <w:proofErr w:type="spellStart"/>
      <w:r w:rsidRPr="00524E61">
        <w:rPr>
          <w:rFonts w:asciiTheme="minorHAnsi" w:eastAsia="Times New Roman" w:hAnsiTheme="minorHAnsi" w:cstheme="minorHAnsi"/>
          <w:i/>
          <w:iCs/>
          <w:sz w:val="22"/>
          <w:szCs w:val="22"/>
          <w:lang w:val="en-US"/>
        </w:rPr>
        <w:t>va</w:t>
      </w:r>
      <w:proofErr w:type="spellEnd"/>
      <w:r w:rsidRPr="00524E61">
        <w:rPr>
          <w:rFonts w:asciiTheme="minorHAnsi" w:eastAsia="Times New Roman" w:hAnsiTheme="minorHAnsi" w:cstheme="minorHAnsi"/>
          <w:i/>
          <w:iCs/>
          <w:sz w:val="22"/>
          <w:szCs w:val="22"/>
          <w:lang w:val="en-US"/>
        </w:rPr>
        <w:t xml:space="preserve"> puncta la 0 (zero) la </w:t>
      </w:r>
      <w:proofErr w:type="spellStart"/>
      <w:r w:rsidRPr="00524E61">
        <w:rPr>
          <w:rFonts w:asciiTheme="minorHAnsi" w:eastAsia="Times New Roman" w:hAnsiTheme="minorHAnsi" w:cstheme="minorHAnsi"/>
          <w:i/>
          <w:iCs/>
          <w:sz w:val="22"/>
          <w:szCs w:val="22"/>
          <w:lang w:val="en-US"/>
        </w:rPr>
        <w:t>optiunea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respectiva</w:t>
      </w:r>
      <w:proofErr w:type="spellEnd"/>
      <w:r w:rsidRPr="00524E61">
        <w:rPr>
          <w:rFonts w:asciiTheme="minorHAnsi" w:eastAsia="Times New Roman" w:hAnsiTheme="minorHAnsi" w:cstheme="minorHAnsi"/>
          <w:i/>
          <w:iCs/>
          <w:sz w:val="22"/>
          <w:szCs w:val="22"/>
          <w:lang w:val="en-US"/>
        </w:rPr>
        <w:t>.</w:t>
      </w:r>
    </w:p>
    <w:p w14:paraId="3D5A019B" w14:textId="77777777" w:rsidR="003E494B" w:rsidRPr="00524E61" w:rsidRDefault="003E494B" w:rsidP="00524E61">
      <w:pPr>
        <w:spacing w:before="0" w:after="0"/>
        <w:jc w:val="both"/>
        <w:rPr>
          <w:rFonts w:asciiTheme="minorHAnsi" w:hAnsiTheme="minorHAnsi" w:cstheme="minorHAnsi"/>
          <w:i/>
          <w:iCs/>
          <w:sz w:val="22"/>
          <w:szCs w:val="22"/>
        </w:rPr>
      </w:pPr>
    </w:p>
    <w:p w14:paraId="2D98254C" w14:textId="4E9FBACE" w:rsidR="00D7719D" w:rsidRPr="00524E61" w:rsidRDefault="00D7719D" w:rsidP="002F2C2A">
      <w:pPr>
        <w:pStyle w:val="ListParagraph"/>
        <w:numPr>
          <w:ilvl w:val="1"/>
          <w:numId w:val="67"/>
        </w:numPr>
        <w:spacing w:before="0" w:after="0"/>
        <w:ind w:left="426" w:hanging="426"/>
        <w:jc w:val="both"/>
        <w:rPr>
          <w:rFonts w:asciiTheme="minorHAnsi" w:hAnsiTheme="minorHAnsi" w:cstheme="minorHAnsi"/>
          <w:b/>
          <w:sz w:val="22"/>
          <w:szCs w:val="22"/>
        </w:rPr>
      </w:pPr>
      <w:proofErr w:type="spellStart"/>
      <w:r w:rsidRPr="00524E61">
        <w:rPr>
          <w:rFonts w:asciiTheme="minorHAnsi" w:eastAsia="Times New Roman" w:hAnsiTheme="minorHAnsi" w:cstheme="minorHAnsi"/>
          <w:b/>
          <w:bCs/>
          <w:sz w:val="22"/>
          <w:szCs w:val="22"/>
          <w:lang w:val="en-US"/>
        </w:rPr>
        <w:t>Servicii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acordate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rezidenţilor</w:t>
      </w:r>
      <w:proofErr w:type="spellEnd"/>
      <w:r w:rsidRPr="00524E61">
        <w:rPr>
          <w:rFonts w:asciiTheme="minorHAnsi" w:eastAsia="Times New Roman" w:hAnsiTheme="minorHAnsi" w:cstheme="minorHAnsi"/>
          <w:b/>
          <w:bCs/>
          <w:sz w:val="22"/>
          <w:szCs w:val="22"/>
          <w:lang w:val="en-US"/>
        </w:rPr>
        <w:t xml:space="preserve"> </w:t>
      </w:r>
      <w:r w:rsidRPr="00524E61">
        <w:rPr>
          <w:rFonts w:asciiTheme="minorHAnsi" w:hAnsiTheme="minorHAnsi" w:cstheme="minorHAnsi"/>
          <w:b/>
          <w:sz w:val="22"/>
          <w:szCs w:val="22"/>
        </w:rPr>
        <w:t>– maxim 12 puncte</w:t>
      </w:r>
    </w:p>
    <w:p w14:paraId="40DBAC5A" w14:textId="7006DA24"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a. </w:t>
      </w:r>
      <w:proofErr w:type="spellStart"/>
      <w:r w:rsidRPr="00524E61">
        <w:rPr>
          <w:rFonts w:asciiTheme="minorHAnsi" w:eastAsia="Times New Roman" w:hAnsiTheme="minorHAnsi" w:cstheme="minorHAnsi"/>
          <w:sz w:val="22"/>
          <w:szCs w:val="22"/>
          <w:lang w:val="en-US"/>
        </w:rPr>
        <w:t>Servicii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acordarea</w:t>
      </w:r>
      <w:proofErr w:type="spellEnd"/>
      <w:r w:rsidRPr="00524E61">
        <w:rPr>
          <w:rFonts w:asciiTheme="minorHAnsi" w:eastAsia="Times New Roman" w:hAnsiTheme="minorHAnsi" w:cstheme="minorHAnsi"/>
          <w:sz w:val="22"/>
          <w:szCs w:val="22"/>
          <w:lang w:val="en-US"/>
        </w:rPr>
        <w:t xml:space="preserve"> / </w:t>
      </w:r>
      <w:proofErr w:type="spellStart"/>
      <w:r w:rsidRPr="00524E61">
        <w:rPr>
          <w:rFonts w:asciiTheme="minorHAnsi" w:eastAsia="Times New Roman" w:hAnsiTheme="minorHAnsi" w:cstheme="minorHAnsi"/>
          <w:sz w:val="22"/>
          <w:szCs w:val="22"/>
          <w:lang w:val="en-US"/>
        </w:rPr>
        <w:t>obtinerea</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sprijin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financiar</w:t>
      </w:r>
      <w:proofErr w:type="spellEnd"/>
      <w:r w:rsidRPr="00524E61">
        <w:rPr>
          <w:rFonts w:asciiTheme="minorHAnsi" w:eastAsia="Times New Roman" w:hAnsiTheme="minorHAnsi" w:cstheme="minorHAnsi"/>
          <w:sz w:val="22"/>
          <w:szCs w:val="22"/>
          <w:lang w:val="en-US"/>
        </w:rPr>
        <w:t xml:space="preserve"> </w:t>
      </w:r>
      <w:r w:rsidRPr="00524E61">
        <w:rPr>
          <w:rFonts w:asciiTheme="minorHAnsi" w:hAnsiTheme="minorHAnsi" w:cstheme="minorHAnsi"/>
          <w:sz w:val="22"/>
          <w:szCs w:val="22"/>
        </w:rPr>
        <w:t>- 2 puncte</w:t>
      </w:r>
    </w:p>
    <w:p w14:paraId="466FC712" w14:textId="2DB274F4"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b. </w:t>
      </w:r>
      <w:proofErr w:type="spellStart"/>
      <w:r w:rsidRPr="00524E61">
        <w:rPr>
          <w:rFonts w:asciiTheme="minorHAnsi" w:eastAsia="Times New Roman" w:hAnsiTheme="minorHAnsi" w:cstheme="minorHAnsi"/>
          <w:sz w:val="22"/>
          <w:szCs w:val="22"/>
          <w:lang w:val="en-US"/>
        </w:rPr>
        <w:t>Utilizarea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centrelor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conferințe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sălilor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evenimente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întruniri</w:t>
      </w:r>
      <w:proofErr w:type="spellEnd"/>
      <w:r w:rsidRPr="00524E61">
        <w:rPr>
          <w:rFonts w:asciiTheme="minorHAnsi" w:eastAsia="Times New Roman" w:hAnsiTheme="minorHAnsi" w:cstheme="minorHAnsi"/>
          <w:sz w:val="22"/>
          <w:szCs w:val="22"/>
          <w:lang w:val="en-US"/>
        </w:rPr>
        <w:t xml:space="preserve">, precum </w:t>
      </w:r>
      <w:proofErr w:type="spellStart"/>
      <w:r w:rsidRPr="00524E61">
        <w:rPr>
          <w:rFonts w:asciiTheme="minorHAnsi" w:eastAsia="Times New Roman" w:hAnsiTheme="minorHAnsi" w:cstheme="minorHAnsi"/>
          <w:sz w:val="22"/>
          <w:szCs w:val="22"/>
          <w:lang w:val="en-US"/>
        </w:rPr>
        <w:t>şi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spații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expoziţii</w:t>
      </w:r>
      <w:proofErr w:type="spellEnd"/>
      <w:r w:rsidRPr="00524E61">
        <w:rPr>
          <w:rFonts w:asciiTheme="minorHAnsi" w:hAnsiTheme="minorHAnsi" w:cstheme="minorHAnsi"/>
          <w:sz w:val="22"/>
          <w:szCs w:val="22"/>
        </w:rPr>
        <w:t xml:space="preserve"> - 2 puncte</w:t>
      </w:r>
    </w:p>
    <w:p w14:paraId="4934D73A" w14:textId="77777777" w:rsidR="00D7719D" w:rsidRPr="00524E61" w:rsidRDefault="00D7719D" w:rsidP="00524E61">
      <w:pPr>
        <w:spacing w:before="0" w:after="0"/>
        <w:contextualSpacing/>
        <w:jc w:val="both"/>
        <w:rPr>
          <w:rFonts w:asciiTheme="minorHAnsi" w:eastAsia="Times New Roman" w:hAnsiTheme="minorHAnsi" w:cstheme="minorHAnsi"/>
          <w:sz w:val="22"/>
          <w:szCs w:val="22"/>
          <w:lang w:val="en-US"/>
        </w:rPr>
      </w:pPr>
      <w:r w:rsidRPr="00524E61">
        <w:rPr>
          <w:rFonts w:asciiTheme="minorHAnsi" w:hAnsiTheme="minorHAnsi" w:cstheme="minorHAnsi"/>
          <w:sz w:val="22"/>
          <w:szCs w:val="22"/>
        </w:rPr>
        <w:t xml:space="preserve">c. </w:t>
      </w:r>
      <w:proofErr w:type="spellStart"/>
      <w:r w:rsidRPr="00524E61">
        <w:rPr>
          <w:rFonts w:asciiTheme="minorHAnsi" w:eastAsia="Times New Roman" w:hAnsiTheme="minorHAnsi" w:cstheme="minorHAnsi"/>
          <w:sz w:val="22"/>
          <w:szCs w:val="22"/>
          <w:lang w:val="en-US"/>
        </w:rPr>
        <w:t>Asigurarea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serviciilor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resurse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umane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recrutare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şi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instruire</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forţei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muncă</w:t>
      </w:r>
      <w:proofErr w:type="spellEnd"/>
      <w:r w:rsidRPr="00524E61">
        <w:rPr>
          <w:rFonts w:asciiTheme="minorHAnsi" w:hAnsiTheme="minorHAnsi" w:cstheme="minorHAnsi"/>
          <w:sz w:val="22"/>
          <w:szCs w:val="22"/>
        </w:rPr>
        <w:t xml:space="preserve"> </w:t>
      </w:r>
      <w:proofErr w:type="gramStart"/>
      <w:r w:rsidRPr="00524E61">
        <w:rPr>
          <w:rFonts w:asciiTheme="minorHAnsi" w:hAnsiTheme="minorHAnsi" w:cstheme="minorHAnsi"/>
          <w:sz w:val="22"/>
          <w:szCs w:val="22"/>
        </w:rPr>
        <w:t>-  2</w:t>
      </w:r>
      <w:proofErr w:type="gramEnd"/>
      <w:r w:rsidRPr="00524E61">
        <w:rPr>
          <w:rFonts w:asciiTheme="minorHAnsi" w:hAnsiTheme="minorHAnsi" w:cstheme="minorHAnsi"/>
          <w:sz w:val="22"/>
          <w:szCs w:val="22"/>
        </w:rPr>
        <w:t xml:space="preserve"> puncte</w:t>
      </w:r>
      <w:r w:rsidRPr="00524E61">
        <w:rPr>
          <w:rFonts w:asciiTheme="minorHAnsi" w:eastAsia="Times New Roman" w:hAnsiTheme="minorHAnsi" w:cstheme="minorHAnsi"/>
          <w:sz w:val="22"/>
          <w:szCs w:val="22"/>
          <w:lang w:val="en-US"/>
        </w:rPr>
        <w:t xml:space="preserve"> </w:t>
      </w:r>
    </w:p>
    <w:p w14:paraId="0B31B62C" w14:textId="79966FA5"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eastAsia="Times New Roman" w:hAnsiTheme="minorHAnsi" w:cstheme="minorHAnsi"/>
          <w:sz w:val="22"/>
          <w:szCs w:val="22"/>
          <w:lang w:val="en-US"/>
        </w:rPr>
        <w:t xml:space="preserve">d. </w:t>
      </w:r>
      <w:proofErr w:type="spellStart"/>
      <w:r w:rsidRPr="00524E61">
        <w:rPr>
          <w:rFonts w:asciiTheme="minorHAnsi" w:eastAsia="Times New Roman" w:hAnsiTheme="minorHAnsi" w:cstheme="minorHAnsi"/>
          <w:sz w:val="22"/>
          <w:szCs w:val="22"/>
          <w:lang w:val="en-US"/>
        </w:rPr>
        <w:t>Servicii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organizare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vizite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schimburi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experienta</w:t>
      </w:r>
      <w:proofErr w:type="spellEnd"/>
      <w:r w:rsidRPr="00524E61">
        <w:rPr>
          <w:rFonts w:asciiTheme="minorHAnsi" w:eastAsia="Times New Roman" w:hAnsiTheme="minorHAnsi" w:cstheme="minorHAnsi"/>
          <w:sz w:val="22"/>
          <w:szCs w:val="22"/>
          <w:lang w:val="en-US"/>
        </w:rPr>
        <w:t xml:space="preserve"> cu </w:t>
      </w:r>
      <w:proofErr w:type="spellStart"/>
      <w:r w:rsidRPr="00524E61">
        <w:rPr>
          <w:rFonts w:asciiTheme="minorHAnsi" w:eastAsia="Times New Roman" w:hAnsiTheme="minorHAnsi" w:cstheme="minorHAnsi"/>
          <w:sz w:val="22"/>
          <w:szCs w:val="22"/>
          <w:lang w:val="en-US"/>
        </w:rPr>
        <w:t>companii</w:t>
      </w:r>
      <w:proofErr w:type="spellEnd"/>
      <w:r w:rsidRPr="00524E61">
        <w:rPr>
          <w:rFonts w:asciiTheme="minorHAnsi" w:eastAsia="Times New Roman" w:hAnsiTheme="minorHAnsi" w:cstheme="minorHAnsi"/>
          <w:sz w:val="22"/>
          <w:szCs w:val="22"/>
          <w:lang w:val="en-US"/>
        </w:rPr>
        <w:t xml:space="preserve"> cu </w:t>
      </w:r>
      <w:proofErr w:type="spellStart"/>
      <w:r w:rsidRPr="00524E61">
        <w:rPr>
          <w:rFonts w:asciiTheme="minorHAnsi" w:eastAsia="Times New Roman" w:hAnsiTheme="minorHAnsi" w:cstheme="minorHAnsi"/>
          <w:sz w:val="22"/>
          <w:szCs w:val="22"/>
          <w:lang w:val="en-US"/>
        </w:rPr>
        <w:t>obiect</w:t>
      </w:r>
      <w:proofErr w:type="spellEnd"/>
      <w:r w:rsidRPr="00524E61">
        <w:rPr>
          <w:rFonts w:asciiTheme="minorHAnsi" w:eastAsia="Times New Roman" w:hAnsiTheme="minorHAnsi" w:cstheme="minorHAnsi"/>
          <w:sz w:val="22"/>
          <w:szCs w:val="22"/>
          <w:lang w:val="en-US"/>
        </w:rPr>
        <w:t xml:space="preserve"> similar de </w:t>
      </w:r>
      <w:proofErr w:type="spellStart"/>
      <w:r w:rsidRPr="00524E61">
        <w:rPr>
          <w:rFonts w:asciiTheme="minorHAnsi" w:eastAsia="Times New Roman" w:hAnsiTheme="minorHAnsi" w:cstheme="minorHAnsi"/>
          <w:sz w:val="22"/>
          <w:szCs w:val="22"/>
          <w:lang w:val="en-US"/>
        </w:rPr>
        <w:t>activitate</w:t>
      </w:r>
      <w:proofErr w:type="spellEnd"/>
      <w:r w:rsidRPr="00524E61">
        <w:rPr>
          <w:rFonts w:asciiTheme="minorHAnsi" w:eastAsia="Times New Roman" w:hAnsiTheme="minorHAnsi" w:cstheme="minorHAnsi"/>
          <w:sz w:val="22"/>
          <w:szCs w:val="22"/>
          <w:lang w:val="en-US"/>
        </w:rPr>
        <w:t xml:space="preserve"> din </w:t>
      </w:r>
      <w:proofErr w:type="spellStart"/>
      <w:r w:rsidRPr="00524E61">
        <w:rPr>
          <w:rFonts w:asciiTheme="minorHAnsi" w:eastAsia="Times New Roman" w:hAnsiTheme="minorHAnsi" w:cstheme="minorHAnsi"/>
          <w:sz w:val="22"/>
          <w:szCs w:val="22"/>
          <w:lang w:val="en-US"/>
        </w:rPr>
        <w:t>țară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străinătate</w:t>
      </w:r>
      <w:proofErr w:type="spellEnd"/>
      <w:r w:rsidRPr="00524E61">
        <w:rPr>
          <w:rFonts w:asciiTheme="minorHAnsi" w:eastAsia="Times New Roman" w:hAnsiTheme="minorHAnsi" w:cstheme="minorHAnsi"/>
          <w:sz w:val="22"/>
          <w:szCs w:val="22"/>
          <w:lang w:val="en-US"/>
        </w:rPr>
        <w:t xml:space="preserve"> - </w:t>
      </w:r>
      <w:r w:rsidRPr="00524E61">
        <w:rPr>
          <w:rFonts w:asciiTheme="minorHAnsi" w:hAnsiTheme="minorHAnsi" w:cstheme="minorHAnsi"/>
          <w:sz w:val="22"/>
          <w:szCs w:val="22"/>
        </w:rPr>
        <w:t>2 puncte</w:t>
      </w:r>
    </w:p>
    <w:p w14:paraId="0D267142" w14:textId="77777777" w:rsidR="00D7719D" w:rsidRPr="00524E61" w:rsidRDefault="00D7719D" w:rsidP="00524E61">
      <w:pPr>
        <w:spacing w:before="0" w:after="0"/>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e. </w:t>
      </w:r>
      <w:proofErr w:type="spellStart"/>
      <w:r w:rsidRPr="00524E61">
        <w:rPr>
          <w:rFonts w:asciiTheme="minorHAnsi" w:eastAsia="Times New Roman" w:hAnsiTheme="minorHAnsi" w:cstheme="minorHAnsi"/>
          <w:sz w:val="22"/>
          <w:szCs w:val="22"/>
          <w:lang w:val="en-US"/>
        </w:rPr>
        <w:t>Facilitarea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participării</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evenimentele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organizate</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nivel</w:t>
      </w:r>
      <w:proofErr w:type="spellEnd"/>
      <w:r w:rsidRPr="00524E61">
        <w:rPr>
          <w:rFonts w:asciiTheme="minorHAnsi" w:eastAsia="Times New Roman" w:hAnsiTheme="minorHAnsi" w:cstheme="minorHAnsi"/>
          <w:sz w:val="22"/>
          <w:szCs w:val="22"/>
          <w:lang w:val="en-US"/>
        </w:rPr>
        <w:t xml:space="preserve"> local, national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international in </w:t>
      </w:r>
      <w:proofErr w:type="spellStart"/>
      <w:r w:rsidRPr="00524E61">
        <w:rPr>
          <w:rFonts w:asciiTheme="minorHAnsi" w:eastAsia="Times New Roman" w:hAnsiTheme="minorHAnsi" w:cstheme="minorHAnsi"/>
          <w:sz w:val="22"/>
          <w:szCs w:val="22"/>
          <w:lang w:val="en-US"/>
        </w:rPr>
        <w:t>domeniul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inovarii</w:t>
      </w:r>
      <w:proofErr w:type="spellEnd"/>
      <w:r w:rsidRPr="00524E61">
        <w:rPr>
          <w:rFonts w:asciiTheme="minorHAnsi" w:eastAsia="Times New Roman" w:hAnsiTheme="minorHAnsi" w:cstheme="minorHAnsi"/>
          <w:sz w:val="22"/>
          <w:szCs w:val="22"/>
          <w:lang w:val="en-US"/>
        </w:rPr>
        <w:t xml:space="preserve"> cu impact </w:t>
      </w:r>
      <w:proofErr w:type="spellStart"/>
      <w:r w:rsidRPr="00524E61">
        <w:rPr>
          <w:rFonts w:asciiTheme="minorHAnsi" w:eastAsia="Times New Roman" w:hAnsiTheme="minorHAnsi" w:cstheme="minorHAnsi"/>
          <w:sz w:val="22"/>
          <w:szCs w:val="22"/>
          <w:lang w:val="en-US"/>
        </w:rPr>
        <w:t>asupra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prestate</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nivelul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companiilor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sprijinit</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16D39818" w14:textId="77777777" w:rsidR="00D7719D" w:rsidRPr="00524E61" w:rsidRDefault="00D7719D" w:rsidP="00524E61">
      <w:pPr>
        <w:spacing w:before="0" w:after="0"/>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f. </w:t>
      </w:r>
      <w:proofErr w:type="spellStart"/>
      <w:r w:rsidRPr="00524E61">
        <w:rPr>
          <w:rFonts w:asciiTheme="minorHAnsi" w:eastAsia="Times New Roman" w:hAnsiTheme="minorHAnsi" w:cstheme="minorHAnsi"/>
          <w:sz w:val="22"/>
          <w:szCs w:val="22"/>
          <w:lang w:val="en-US"/>
        </w:rPr>
        <w:t>Facilitarea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incheierii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acorduri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colaborare</w:t>
      </w:r>
      <w:proofErr w:type="spellEnd"/>
      <w:r w:rsidRPr="00524E61">
        <w:rPr>
          <w:rFonts w:asciiTheme="minorHAnsi" w:eastAsia="Times New Roman" w:hAnsiTheme="minorHAnsi" w:cstheme="minorHAnsi"/>
          <w:sz w:val="22"/>
          <w:szCs w:val="22"/>
          <w:lang w:val="en-US"/>
        </w:rPr>
        <w:t xml:space="preserve"> / </w:t>
      </w:r>
      <w:proofErr w:type="spellStart"/>
      <w:r w:rsidRPr="00524E61">
        <w:rPr>
          <w:rFonts w:asciiTheme="minorHAnsi" w:eastAsia="Times New Roman" w:hAnsiTheme="minorHAnsi" w:cstheme="minorHAnsi"/>
          <w:sz w:val="22"/>
          <w:szCs w:val="22"/>
          <w:lang w:val="en-US"/>
        </w:rPr>
        <w:t>contracte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comerciale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universitati</w:t>
      </w:r>
      <w:proofErr w:type="spellEnd"/>
      <w:r w:rsidRPr="00524E61">
        <w:rPr>
          <w:rFonts w:asciiTheme="minorHAnsi" w:eastAsia="Times New Roman" w:hAnsiTheme="minorHAnsi" w:cstheme="minorHAnsi"/>
          <w:sz w:val="22"/>
          <w:szCs w:val="22"/>
          <w:lang w:val="en-US"/>
        </w:rPr>
        <w:t xml:space="preserve"> / </w:t>
      </w:r>
      <w:proofErr w:type="spellStart"/>
      <w:r w:rsidRPr="00524E61">
        <w:rPr>
          <w:rFonts w:asciiTheme="minorHAnsi" w:eastAsia="Times New Roman" w:hAnsiTheme="minorHAnsi" w:cstheme="minorHAnsi"/>
          <w:sz w:val="22"/>
          <w:szCs w:val="22"/>
          <w:lang w:val="en-US"/>
        </w:rPr>
        <w:t>entitati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cercetare</w:t>
      </w:r>
      <w:proofErr w:type="spellEnd"/>
      <w:r w:rsidRPr="00524E61">
        <w:rPr>
          <w:rFonts w:asciiTheme="minorHAnsi" w:eastAsia="Times New Roman" w:hAnsiTheme="minorHAnsi" w:cstheme="minorHAnsi"/>
          <w:sz w:val="22"/>
          <w:szCs w:val="22"/>
          <w:lang w:val="en-US"/>
        </w:rPr>
        <w:t xml:space="preserve"> / </w:t>
      </w:r>
      <w:proofErr w:type="spellStart"/>
      <w:r w:rsidRPr="00524E61">
        <w:rPr>
          <w:rFonts w:asciiTheme="minorHAnsi" w:eastAsia="Times New Roman" w:hAnsiTheme="minorHAnsi" w:cstheme="minorHAnsi"/>
          <w:sz w:val="22"/>
          <w:szCs w:val="22"/>
          <w:lang w:val="en-US"/>
        </w:rPr>
        <w:t>entitati</w:t>
      </w:r>
      <w:proofErr w:type="spellEnd"/>
      <w:r w:rsidRPr="00524E61">
        <w:rPr>
          <w:rFonts w:asciiTheme="minorHAnsi" w:eastAsia="Times New Roman" w:hAnsiTheme="minorHAnsi" w:cstheme="minorHAnsi"/>
          <w:sz w:val="22"/>
          <w:szCs w:val="22"/>
          <w:lang w:val="en-US"/>
        </w:rPr>
        <w:t xml:space="preserve"> de transfer </w:t>
      </w:r>
      <w:proofErr w:type="spellStart"/>
      <w:r w:rsidRPr="00524E61">
        <w:rPr>
          <w:rFonts w:asciiTheme="minorHAnsi" w:eastAsia="Times New Roman" w:hAnsiTheme="minorHAnsi" w:cstheme="minorHAnsi"/>
          <w:sz w:val="22"/>
          <w:szCs w:val="22"/>
          <w:lang w:val="en-US"/>
        </w:rPr>
        <w:t>tehnologic</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companiile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rezidente</w:t>
      </w:r>
      <w:proofErr w:type="spellEnd"/>
      <w:r w:rsidRPr="00524E61">
        <w:rPr>
          <w:rFonts w:asciiTheme="minorHAnsi" w:eastAsia="Times New Roman" w:hAnsiTheme="minorHAnsi" w:cstheme="minorHAnsi"/>
          <w:sz w:val="22"/>
          <w:szCs w:val="22"/>
          <w:lang w:val="en-US"/>
        </w:rPr>
        <w:t xml:space="preserve"> / </w:t>
      </w:r>
      <w:proofErr w:type="spellStart"/>
      <w:r w:rsidRPr="00524E61">
        <w:rPr>
          <w:rFonts w:asciiTheme="minorHAnsi" w:eastAsia="Times New Roman" w:hAnsiTheme="minorHAnsi" w:cstheme="minorHAnsi"/>
          <w:sz w:val="22"/>
          <w:szCs w:val="22"/>
          <w:lang w:val="en-US"/>
        </w:rPr>
        <w:t>sprijinite</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4E7E7D27" w14:textId="40FC7F02" w:rsidR="00D7719D" w:rsidRDefault="00D7719D" w:rsidP="00524E61">
      <w:pPr>
        <w:spacing w:before="0" w:after="0"/>
        <w:jc w:val="both"/>
        <w:rPr>
          <w:rFonts w:asciiTheme="minorHAnsi" w:eastAsia="Times New Roman" w:hAnsiTheme="minorHAnsi" w:cstheme="minorHAnsi"/>
          <w:i/>
          <w:iCs/>
          <w:sz w:val="22"/>
          <w:szCs w:val="22"/>
          <w:lang w:val="en-US"/>
        </w:rPr>
      </w:pPr>
      <w:proofErr w:type="spellStart"/>
      <w:r w:rsidRPr="00524E61">
        <w:rPr>
          <w:rFonts w:asciiTheme="minorHAnsi" w:eastAsia="Times New Roman" w:hAnsiTheme="minorHAnsi" w:cstheme="minorHAnsi"/>
          <w:i/>
          <w:iCs/>
          <w:sz w:val="22"/>
          <w:szCs w:val="22"/>
          <w:lang w:val="en-US"/>
        </w:rPr>
        <w:t>Punctajul</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este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cumulativ</w:t>
      </w:r>
      <w:proofErr w:type="spellEnd"/>
      <w:r w:rsidRPr="00524E61">
        <w:rPr>
          <w:rFonts w:asciiTheme="minorHAnsi" w:eastAsia="Times New Roman" w:hAnsiTheme="minorHAnsi" w:cstheme="minorHAnsi"/>
          <w:i/>
          <w:iCs/>
          <w:sz w:val="22"/>
          <w:szCs w:val="22"/>
          <w:lang w:val="en-US"/>
        </w:rPr>
        <w:t xml:space="preserve">. In </w:t>
      </w:r>
      <w:proofErr w:type="spellStart"/>
      <w:r w:rsidRPr="00524E61">
        <w:rPr>
          <w:rFonts w:asciiTheme="minorHAnsi" w:eastAsia="Times New Roman" w:hAnsiTheme="minorHAnsi" w:cstheme="minorHAnsi"/>
          <w:i/>
          <w:iCs/>
          <w:sz w:val="22"/>
          <w:szCs w:val="22"/>
          <w:lang w:val="en-US"/>
        </w:rPr>
        <w:t>cazul</w:t>
      </w:r>
      <w:proofErr w:type="spellEnd"/>
      <w:r w:rsidRPr="00524E61">
        <w:rPr>
          <w:rFonts w:asciiTheme="minorHAnsi" w:eastAsia="Times New Roman" w:hAnsiTheme="minorHAnsi" w:cstheme="minorHAnsi"/>
          <w:i/>
          <w:iCs/>
          <w:sz w:val="22"/>
          <w:szCs w:val="22"/>
          <w:lang w:val="en-US"/>
        </w:rPr>
        <w:t xml:space="preserve"> in care </w:t>
      </w:r>
      <w:proofErr w:type="spellStart"/>
      <w:r w:rsidRPr="00524E61">
        <w:rPr>
          <w:rFonts w:asciiTheme="minorHAnsi" w:eastAsia="Times New Roman" w:hAnsiTheme="minorHAnsi" w:cstheme="minorHAnsi"/>
          <w:i/>
          <w:iCs/>
          <w:sz w:val="22"/>
          <w:szCs w:val="22"/>
          <w:lang w:val="en-US"/>
        </w:rPr>
        <w:t>proiectul</w:t>
      </w:r>
      <w:proofErr w:type="spellEnd"/>
      <w:r w:rsidRPr="00524E61">
        <w:rPr>
          <w:rFonts w:asciiTheme="minorHAnsi" w:eastAsia="Times New Roman" w:hAnsiTheme="minorHAnsi" w:cstheme="minorHAnsi"/>
          <w:i/>
          <w:iCs/>
          <w:sz w:val="22"/>
          <w:szCs w:val="22"/>
          <w:lang w:val="en-US"/>
        </w:rPr>
        <w:t xml:space="preserve"> nu </w:t>
      </w:r>
      <w:proofErr w:type="spellStart"/>
      <w:r w:rsidRPr="00524E61">
        <w:rPr>
          <w:rFonts w:asciiTheme="minorHAnsi" w:eastAsia="Times New Roman" w:hAnsiTheme="minorHAnsi" w:cstheme="minorHAnsi"/>
          <w:i/>
          <w:iCs/>
          <w:sz w:val="22"/>
          <w:szCs w:val="22"/>
          <w:lang w:val="en-US"/>
        </w:rPr>
        <w:t>raspunde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cerintelor</w:t>
      </w:r>
      <w:proofErr w:type="spellEnd"/>
      <w:r w:rsidRPr="00524E61">
        <w:rPr>
          <w:rFonts w:asciiTheme="minorHAnsi" w:eastAsia="Times New Roman" w:hAnsiTheme="minorHAnsi" w:cstheme="minorHAnsi"/>
          <w:i/>
          <w:iCs/>
          <w:sz w:val="22"/>
          <w:szCs w:val="22"/>
          <w:lang w:val="en-US"/>
        </w:rPr>
        <w:t xml:space="preserve"> de la a-f, se </w:t>
      </w:r>
      <w:proofErr w:type="spellStart"/>
      <w:r w:rsidRPr="00524E61">
        <w:rPr>
          <w:rFonts w:asciiTheme="minorHAnsi" w:eastAsia="Times New Roman" w:hAnsiTheme="minorHAnsi" w:cstheme="minorHAnsi"/>
          <w:i/>
          <w:iCs/>
          <w:sz w:val="22"/>
          <w:szCs w:val="22"/>
          <w:lang w:val="en-US"/>
        </w:rPr>
        <w:t>va</w:t>
      </w:r>
      <w:proofErr w:type="spellEnd"/>
      <w:r w:rsidRPr="00524E61">
        <w:rPr>
          <w:rFonts w:asciiTheme="minorHAnsi" w:eastAsia="Times New Roman" w:hAnsiTheme="minorHAnsi" w:cstheme="minorHAnsi"/>
          <w:i/>
          <w:iCs/>
          <w:sz w:val="22"/>
          <w:szCs w:val="22"/>
          <w:lang w:val="en-US"/>
        </w:rPr>
        <w:t xml:space="preserve"> puncta la 0 (zero) la </w:t>
      </w:r>
      <w:proofErr w:type="spellStart"/>
      <w:r w:rsidRPr="00524E61">
        <w:rPr>
          <w:rFonts w:asciiTheme="minorHAnsi" w:eastAsia="Times New Roman" w:hAnsiTheme="minorHAnsi" w:cstheme="minorHAnsi"/>
          <w:i/>
          <w:iCs/>
          <w:sz w:val="22"/>
          <w:szCs w:val="22"/>
          <w:lang w:val="en-US"/>
        </w:rPr>
        <w:t>optiunea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respectiva</w:t>
      </w:r>
      <w:proofErr w:type="spellEnd"/>
      <w:r w:rsidRPr="00524E61">
        <w:rPr>
          <w:rFonts w:asciiTheme="minorHAnsi" w:eastAsia="Times New Roman" w:hAnsiTheme="minorHAnsi" w:cstheme="minorHAnsi"/>
          <w:i/>
          <w:iCs/>
          <w:sz w:val="22"/>
          <w:szCs w:val="22"/>
          <w:lang w:val="en-US"/>
        </w:rPr>
        <w:t>.</w:t>
      </w:r>
    </w:p>
    <w:p w14:paraId="49E2F6E0" w14:textId="77777777" w:rsidR="003E494B" w:rsidRPr="00524E61" w:rsidRDefault="003E494B" w:rsidP="00524E61">
      <w:pPr>
        <w:spacing w:before="0" w:after="0"/>
        <w:jc w:val="both"/>
        <w:rPr>
          <w:rFonts w:asciiTheme="minorHAnsi" w:eastAsia="Times New Roman" w:hAnsiTheme="minorHAnsi" w:cstheme="minorHAnsi"/>
          <w:i/>
          <w:iCs/>
          <w:sz w:val="22"/>
          <w:szCs w:val="22"/>
          <w:lang w:val="en-US"/>
        </w:rPr>
      </w:pPr>
    </w:p>
    <w:p w14:paraId="65940FFE" w14:textId="057A2D65" w:rsidR="00D7719D" w:rsidRPr="00524E61" w:rsidRDefault="00D7719D" w:rsidP="002F2C2A">
      <w:pPr>
        <w:pStyle w:val="ListParagraph"/>
        <w:numPr>
          <w:ilvl w:val="1"/>
          <w:numId w:val="67"/>
        </w:numPr>
        <w:spacing w:before="0" w:after="0"/>
        <w:ind w:left="426" w:hanging="426"/>
        <w:jc w:val="both"/>
        <w:rPr>
          <w:rFonts w:asciiTheme="minorHAnsi" w:hAnsiTheme="minorHAnsi" w:cstheme="minorHAnsi"/>
          <w:b/>
          <w:sz w:val="22"/>
          <w:szCs w:val="22"/>
        </w:rPr>
      </w:pPr>
      <w:proofErr w:type="spellStart"/>
      <w:r w:rsidRPr="00524E61">
        <w:rPr>
          <w:rFonts w:asciiTheme="minorHAnsi" w:eastAsia="Times New Roman" w:hAnsiTheme="minorHAnsi" w:cstheme="minorHAnsi"/>
          <w:b/>
          <w:bCs/>
          <w:sz w:val="22"/>
          <w:szCs w:val="22"/>
          <w:lang w:val="en-US"/>
        </w:rPr>
        <w:t>Domeniul</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activitate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clasa</w:t>
      </w:r>
      <w:proofErr w:type="spellEnd"/>
      <w:r w:rsidRPr="00524E61">
        <w:rPr>
          <w:rFonts w:asciiTheme="minorHAnsi" w:eastAsia="Times New Roman" w:hAnsiTheme="minorHAnsi" w:cstheme="minorHAnsi"/>
          <w:b/>
          <w:bCs/>
          <w:sz w:val="22"/>
          <w:szCs w:val="22"/>
          <w:lang w:val="en-US"/>
        </w:rPr>
        <w:t xml:space="preserve"> CAEN) </w:t>
      </w:r>
      <w:proofErr w:type="spellStart"/>
      <w:r w:rsidRPr="00524E61">
        <w:rPr>
          <w:rFonts w:asciiTheme="minorHAnsi" w:eastAsia="Times New Roman" w:hAnsiTheme="minorHAnsi" w:cstheme="minorHAnsi"/>
          <w:b/>
          <w:bCs/>
          <w:sz w:val="22"/>
          <w:szCs w:val="22"/>
          <w:lang w:val="en-US"/>
        </w:rPr>
        <w:t>în</w:t>
      </w:r>
      <w:proofErr w:type="spellEnd"/>
      <w:r w:rsidRPr="00524E61">
        <w:rPr>
          <w:rFonts w:asciiTheme="minorHAnsi" w:eastAsia="Times New Roman" w:hAnsiTheme="minorHAnsi" w:cstheme="minorHAnsi"/>
          <w:b/>
          <w:bCs/>
          <w:sz w:val="22"/>
          <w:szCs w:val="22"/>
          <w:lang w:val="en-US"/>
        </w:rPr>
        <w:t xml:space="preserve"> care se </w:t>
      </w:r>
      <w:proofErr w:type="spellStart"/>
      <w:r w:rsidRPr="00524E61">
        <w:rPr>
          <w:rFonts w:asciiTheme="minorHAnsi" w:eastAsia="Times New Roman" w:hAnsiTheme="minorHAnsi" w:cstheme="minorHAnsi"/>
          <w:b/>
          <w:bCs/>
          <w:sz w:val="22"/>
          <w:szCs w:val="22"/>
          <w:lang w:val="en-US"/>
        </w:rPr>
        <w:t>realizează</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investiția</w:t>
      </w:r>
      <w:proofErr w:type="spellEnd"/>
      <w:r w:rsidRPr="00524E61">
        <w:rPr>
          <w:rFonts w:asciiTheme="minorHAnsi" w:hAnsiTheme="minorHAnsi" w:cstheme="minorHAnsi"/>
          <w:b/>
          <w:sz w:val="22"/>
          <w:szCs w:val="22"/>
        </w:rPr>
        <w:t xml:space="preserve"> – maxim 6 puncte</w:t>
      </w:r>
    </w:p>
    <w:p w14:paraId="7C366068" w14:textId="2B30FE3D"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 ≥50% </w:t>
      </w:r>
      <w:proofErr w:type="spellStart"/>
      <w:r w:rsidRPr="00524E61">
        <w:rPr>
          <w:rFonts w:asciiTheme="minorHAnsi" w:eastAsia="Times New Roman" w:hAnsiTheme="minorHAnsi" w:cstheme="minorHAnsi"/>
          <w:sz w:val="22"/>
          <w:szCs w:val="22"/>
          <w:lang w:val="en-US"/>
        </w:rPr>
        <w:t>dintre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firmele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rezidente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w:t>
      </w:r>
      <w:proofErr w:type="spellEnd"/>
      <w:r w:rsidRPr="00524E61">
        <w:rPr>
          <w:rFonts w:asciiTheme="minorHAnsi" w:eastAsia="Times New Roman" w:hAnsiTheme="minorHAnsi" w:cstheme="minorHAnsi"/>
          <w:sz w:val="22"/>
          <w:szCs w:val="22"/>
          <w:lang w:val="en-US"/>
        </w:rPr>
        <w:t xml:space="preserve"> industrial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domeniile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identificate</w:t>
      </w:r>
      <w:proofErr w:type="spellEnd"/>
      <w:r w:rsidRPr="00524E61">
        <w:rPr>
          <w:rFonts w:asciiTheme="minorHAnsi" w:eastAsia="Times New Roman" w:hAnsiTheme="minorHAnsi" w:cstheme="minorHAnsi"/>
          <w:sz w:val="22"/>
          <w:szCs w:val="22"/>
          <w:lang w:val="en-US"/>
        </w:rPr>
        <w:t xml:space="preserve"> in </w:t>
      </w:r>
      <w:proofErr w:type="spellStart"/>
      <w:r w:rsidRPr="00524E61">
        <w:rPr>
          <w:rFonts w:asciiTheme="minorHAnsi" w:eastAsia="Times New Roman" w:hAnsiTheme="minorHAnsi" w:cstheme="minorHAnsi"/>
          <w:sz w:val="22"/>
          <w:szCs w:val="22"/>
          <w:lang w:val="en-US"/>
        </w:rPr>
        <w:t>Strategia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Regională</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Specializare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Inteligentă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Regiunii</w:t>
      </w:r>
      <w:proofErr w:type="spellEnd"/>
      <w:r w:rsidRPr="00524E61">
        <w:rPr>
          <w:rFonts w:asciiTheme="minorHAnsi" w:eastAsia="Times New Roman" w:hAnsiTheme="minorHAnsi" w:cstheme="minorHAnsi"/>
          <w:sz w:val="22"/>
          <w:szCs w:val="22"/>
          <w:lang w:val="en-US"/>
        </w:rPr>
        <w:t xml:space="preserve"> Sud-Est (RIS 3) 2021-2027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într</w:t>
      </w:r>
      <w:proofErr w:type="spellEnd"/>
      <w:r w:rsidRPr="00524E61">
        <w:rPr>
          <w:rFonts w:asciiTheme="minorHAnsi" w:eastAsia="Times New Roman" w:hAnsiTheme="minorHAnsi" w:cstheme="minorHAnsi"/>
          <w:sz w:val="22"/>
          <w:szCs w:val="22"/>
          <w:lang w:val="en-US"/>
        </w:rPr>
        <w:t xml:space="preserve">-un cod CAEN </w:t>
      </w:r>
      <w:proofErr w:type="spellStart"/>
      <w:r w:rsidRPr="00524E61">
        <w:rPr>
          <w:rFonts w:asciiTheme="minorHAnsi" w:eastAsia="Times New Roman" w:hAnsiTheme="minorHAnsi" w:cstheme="minorHAnsi"/>
          <w:sz w:val="22"/>
          <w:szCs w:val="22"/>
          <w:lang w:val="en-US"/>
        </w:rPr>
        <w:t>aferent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soldului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negativ</w:t>
      </w:r>
      <w:proofErr w:type="spellEnd"/>
      <w:r w:rsidRPr="00524E61">
        <w:rPr>
          <w:rFonts w:asciiTheme="minorHAnsi" w:eastAsia="Times New Roman" w:hAnsiTheme="minorHAnsi" w:cstheme="minorHAnsi"/>
          <w:sz w:val="22"/>
          <w:szCs w:val="22"/>
          <w:lang w:val="en-US"/>
        </w:rPr>
        <w:t xml:space="preserve"> al </w:t>
      </w:r>
      <w:proofErr w:type="spellStart"/>
      <w:r w:rsidRPr="00524E61">
        <w:rPr>
          <w:rFonts w:asciiTheme="minorHAnsi" w:eastAsia="Times New Roman" w:hAnsiTheme="minorHAnsi" w:cstheme="minorHAnsi"/>
          <w:sz w:val="22"/>
          <w:szCs w:val="22"/>
          <w:lang w:val="en-US"/>
        </w:rPr>
        <w:t>balanței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comerciale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respectiv</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importurile</w:t>
      </w:r>
      <w:proofErr w:type="spellEnd"/>
      <w:r w:rsidRPr="00524E61">
        <w:rPr>
          <w:rFonts w:asciiTheme="minorHAnsi" w:eastAsia="Times New Roman" w:hAnsiTheme="minorHAnsi" w:cstheme="minorHAnsi"/>
          <w:sz w:val="22"/>
          <w:szCs w:val="22"/>
          <w:lang w:val="en-US"/>
        </w:rPr>
        <w:t xml:space="preserve"> sunt </w:t>
      </w:r>
      <w:proofErr w:type="spellStart"/>
      <w:r w:rsidRPr="00524E61">
        <w:rPr>
          <w:rFonts w:asciiTheme="minorHAnsi" w:eastAsia="Times New Roman" w:hAnsiTheme="minorHAnsi" w:cstheme="minorHAnsi"/>
          <w:sz w:val="22"/>
          <w:szCs w:val="22"/>
          <w:lang w:val="en-US"/>
        </w:rPr>
        <w:t>mai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mari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decât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exporturile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potrivit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datelor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furnizate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Institutul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Național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Statistică</w:t>
      </w:r>
      <w:proofErr w:type="spellEnd"/>
      <w:r w:rsidRPr="00524E61">
        <w:rPr>
          <w:rFonts w:asciiTheme="minorHAnsi" w:eastAsia="Times New Roman" w:hAnsiTheme="minorHAnsi" w:cstheme="minorHAnsi"/>
          <w:sz w:val="22"/>
          <w:szCs w:val="22"/>
          <w:lang w:val="en-US"/>
        </w:rPr>
        <w:t xml:space="preserve"> (INS) / Banca </w:t>
      </w:r>
      <w:proofErr w:type="spellStart"/>
      <w:r w:rsidRPr="00524E61">
        <w:rPr>
          <w:rFonts w:asciiTheme="minorHAnsi" w:eastAsia="Times New Roman" w:hAnsiTheme="minorHAnsi" w:cstheme="minorHAnsi"/>
          <w:sz w:val="22"/>
          <w:szCs w:val="22"/>
          <w:lang w:val="en-US"/>
        </w:rPr>
        <w:t>Naţională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României</w:t>
      </w:r>
      <w:proofErr w:type="spellEnd"/>
      <w:r w:rsidRPr="00524E61">
        <w:rPr>
          <w:rFonts w:asciiTheme="minorHAnsi" w:eastAsia="Times New Roman" w:hAnsiTheme="minorHAnsi" w:cstheme="minorHAnsi"/>
          <w:sz w:val="22"/>
          <w:szCs w:val="22"/>
          <w:lang w:val="en-US"/>
        </w:rPr>
        <w:t xml:space="preserve"> (BNR) </w:t>
      </w:r>
      <w:r w:rsidRPr="00524E61">
        <w:rPr>
          <w:rFonts w:asciiTheme="minorHAnsi" w:hAnsiTheme="minorHAnsi" w:cstheme="minorHAnsi"/>
          <w:sz w:val="22"/>
          <w:szCs w:val="22"/>
        </w:rPr>
        <w:t>- 6 puncte</w:t>
      </w:r>
    </w:p>
    <w:p w14:paraId="4D1D6D84" w14:textId="1196444D"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sz w:val="22"/>
          <w:szCs w:val="22"/>
          <w:lang w:val="en-US"/>
        </w:rPr>
        <w:t xml:space="preserve">&lt;30% - &lt;50% </w:t>
      </w:r>
      <w:proofErr w:type="spellStart"/>
      <w:r w:rsidRPr="00524E61">
        <w:rPr>
          <w:rFonts w:asciiTheme="minorHAnsi" w:eastAsia="Times New Roman" w:hAnsiTheme="minorHAnsi" w:cstheme="minorHAnsi"/>
          <w:sz w:val="22"/>
          <w:szCs w:val="22"/>
          <w:lang w:val="en-US"/>
        </w:rPr>
        <w:t>dintre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firmele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rezidente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w:t>
      </w:r>
      <w:proofErr w:type="spellEnd"/>
      <w:r w:rsidRPr="00524E61">
        <w:rPr>
          <w:rFonts w:asciiTheme="minorHAnsi" w:eastAsia="Times New Roman" w:hAnsiTheme="minorHAnsi" w:cstheme="minorHAnsi"/>
          <w:sz w:val="22"/>
          <w:szCs w:val="22"/>
          <w:lang w:val="en-US"/>
        </w:rPr>
        <w:t xml:space="preserve"> industrial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domeniile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identificate</w:t>
      </w:r>
      <w:proofErr w:type="spellEnd"/>
      <w:r w:rsidRPr="00524E61">
        <w:rPr>
          <w:rFonts w:asciiTheme="minorHAnsi" w:eastAsia="Times New Roman" w:hAnsiTheme="minorHAnsi" w:cstheme="minorHAnsi"/>
          <w:sz w:val="22"/>
          <w:szCs w:val="22"/>
          <w:lang w:val="en-US"/>
        </w:rPr>
        <w:t xml:space="preserve"> in </w:t>
      </w:r>
      <w:proofErr w:type="spellStart"/>
      <w:r w:rsidRPr="00524E61">
        <w:rPr>
          <w:rFonts w:asciiTheme="minorHAnsi" w:eastAsia="Times New Roman" w:hAnsiTheme="minorHAnsi" w:cstheme="minorHAnsi"/>
          <w:sz w:val="22"/>
          <w:szCs w:val="22"/>
          <w:lang w:val="en-US"/>
        </w:rPr>
        <w:t>Strategia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Regională</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Specializare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Inteligentă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Regiunii</w:t>
      </w:r>
      <w:proofErr w:type="spellEnd"/>
      <w:r w:rsidRPr="00524E61">
        <w:rPr>
          <w:rFonts w:asciiTheme="minorHAnsi" w:eastAsia="Times New Roman" w:hAnsiTheme="minorHAnsi" w:cstheme="minorHAnsi"/>
          <w:sz w:val="22"/>
          <w:szCs w:val="22"/>
          <w:lang w:val="en-US"/>
        </w:rPr>
        <w:t xml:space="preserve"> Sud-Est (RIS 3) 2021-2027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într</w:t>
      </w:r>
      <w:proofErr w:type="spellEnd"/>
      <w:r w:rsidRPr="00524E61">
        <w:rPr>
          <w:rFonts w:asciiTheme="minorHAnsi" w:eastAsia="Times New Roman" w:hAnsiTheme="minorHAnsi" w:cstheme="minorHAnsi"/>
          <w:sz w:val="22"/>
          <w:szCs w:val="22"/>
          <w:lang w:val="en-US"/>
        </w:rPr>
        <w:t xml:space="preserve">-un cod CAEN </w:t>
      </w:r>
      <w:proofErr w:type="spellStart"/>
      <w:r w:rsidRPr="00524E61">
        <w:rPr>
          <w:rFonts w:asciiTheme="minorHAnsi" w:eastAsia="Times New Roman" w:hAnsiTheme="minorHAnsi" w:cstheme="minorHAnsi"/>
          <w:sz w:val="22"/>
          <w:szCs w:val="22"/>
          <w:lang w:val="en-US"/>
        </w:rPr>
        <w:t>aferent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soldului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negativ</w:t>
      </w:r>
      <w:proofErr w:type="spellEnd"/>
      <w:r w:rsidRPr="00524E61">
        <w:rPr>
          <w:rFonts w:asciiTheme="minorHAnsi" w:eastAsia="Times New Roman" w:hAnsiTheme="minorHAnsi" w:cstheme="minorHAnsi"/>
          <w:sz w:val="22"/>
          <w:szCs w:val="22"/>
          <w:lang w:val="en-US"/>
        </w:rPr>
        <w:t xml:space="preserve"> al </w:t>
      </w:r>
      <w:proofErr w:type="spellStart"/>
      <w:r w:rsidRPr="00524E61">
        <w:rPr>
          <w:rFonts w:asciiTheme="minorHAnsi" w:eastAsia="Times New Roman" w:hAnsiTheme="minorHAnsi" w:cstheme="minorHAnsi"/>
          <w:sz w:val="22"/>
          <w:szCs w:val="22"/>
          <w:lang w:val="en-US"/>
        </w:rPr>
        <w:t>balanței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comerciale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respectiv</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importurile</w:t>
      </w:r>
      <w:proofErr w:type="spellEnd"/>
      <w:r w:rsidRPr="00524E61">
        <w:rPr>
          <w:rFonts w:asciiTheme="minorHAnsi" w:eastAsia="Times New Roman" w:hAnsiTheme="minorHAnsi" w:cstheme="minorHAnsi"/>
          <w:sz w:val="22"/>
          <w:szCs w:val="22"/>
          <w:lang w:val="en-US"/>
        </w:rPr>
        <w:t xml:space="preserve"> sunt </w:t>
      </w:r>
      <w:proofErr w:type="spellStart"/>
      <w:r w:rsidRPr="00524E61">
        <w:rPr>
          <w:rFonts w:asciiTheme="minorHAnsi" w:eastAsia="Times New Roman" w:hAnsiTheme="minorHAnsi" w:cstheme="minorHAnsi"/>
          <w:sz w:val="22"/>
          <w:szCs w:val="22"/>
          <w:lang w:val="en-US"/>
        </w:rPr>
        <w:t>mai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mari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decât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exporturile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potrivit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datelor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furnizate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Institutul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Național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Statistică</w:t>
      </w:r>
      <w:proofErr w:type="spellEnd"/>
      <w:r w:rsidRPr="00524E61">
        <w:rPr>
          <w:rFonts w:asciiTheme="minorHAnsi" w:eastAsia="Times New Roman" w:hAnsiTheme="minorHAnsi" w:cstheme="minorHAnsi"/>
          <w:sz w:val="22"/>
          <w:szCs w:val="22"/>
          <w:lang w:val="en-US"/>
        </w:rPr>
        <w:t xml:space="preserve"> (INS) / Banca </w:t>
      </w:r>
      <w:proofErr w:type="spellStart"/>
      <w:r w:rsidRPr="00524E61">
        <w:rPr>
          <w:rFonts w:asciiTheme="minorHAnsi" w:eastAsia="Times New Roman" w:hAnsiTheme="minorHAnsi" w:cstheme="minorHAnsi"/>
          <w:sz w:val="22"/>
          <w:szCs w:val="22"/>
          <w:lang w:val="en-US"/>
        </w:rPr>
        <w:t>Naţională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României</w:t>
      </w:r>
      <w:proofErr w:type="spellEnd"/>
      <w:r w:rsidRPr="00524E61">
        <w:rPr>
          <w:rFonts w:asciiTheme="minorHAnsi" w:eastAsia="Times New Roman" w:hAnsiTheme="minorHAnsi" w:cstheme="minorHAnsi"/>
          <w:sz w:val="22"/>
          <w:szCs w:val="22"/>
          <w:lang w:val="en-US"/>
        </w:rPr>
        <w:t xml:space="preserve"> (BNR) </w:t>
      </w:r>
      <w:r w:rsidRPr="00524E61">
        <w:rPr>
          <w:rFonts w:asciiTheme="minorHAnsi" w:hAnsiTheme="minorHAnsi" w:cstheme="minorHAnsi"/>
          <w:sz w:val="22"/>
          <w:szCs w:val="22"/>
        </w:rPr>
        <w:t>- 3 puncte</w:t>
      </w:r>
    </w:p>
    <w:p w14:paraId="7CFF44FB" w14:textId="4CC70527" w:rsidR="00D7719D" w:rsidRPr="00524E61" w:rsidRDefault="00D7719D" w:rsidP="00524E61">
      <w:pPr>
        <w:spacing w:before="0" w:after="0"/>
        <w:contextualSpacing/>
        <w:jc w:val="both"/>
        <w:rPr>
          <w:rFonts w:asciiTheme="minorHAnsi" w:hAnsiTheme="minorHAnsi" w:cstheme="minorHAnsi"/>
          <w:sz w:val="22"/>
          <w:szCs w:val="22"/>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sz w:val="22"/>
          <w:szCs w:val="22"/>
          <w:lang w:val="en-US"/>
        </w:rPr>
        <w:t xml:space="preserve">≤30% </w:t>
      </w:r>
      <w:proofErr w:type="spellStart"/>
      <w:r w:rsidRPr="00524E61">
        <w:rPr>
          <w:rFonts w:asciiTheme="minorHAnsi" w:eastAsia="Times New Roman" w:hAnsiTheme="minorHAnsi" w:cstheme="minorHAnsi"/>
          <w:sz w:val="22"/>
          <w:szCs w:val="22"/>
          <w:lang w:val="en-US"/>
        </w:rPr>
        <w:t>dintre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firmele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rezidente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w:t>
      </w:r>
      <w:proofErr w:type="spellEnd"/>
      <w:r w:rsidRPr="00524E61">
        <w:rPr>
          <w:rFonts w:asciiTheme="minorHAnsi" w:eastAsia="Times New Roman" w:hAnsiTheme="minorHAnsi" w:cstheme="minorHAnsi"/>
          <w:sz w:val="22"/>
          <w:szCs w:val="22"/>
          <w:lang w:val="en-US"/>
        </w:rPr>
        <w:t xml:space="preserve"> industrial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domeniile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identificate</w:t>
      </w:r>
      <w:proofErr w:type="spellEnd"/>
      <w:r w:rsidRPr="00524E61">
        <w:rPr>
          <w:rFonts w:asciiTheme="minorHAnsi" w:eastAsia="Times New Roman" w:hAnsiTheme="minorHAnsi" w:cstheme="minorHAnsi"/>
          <w:sz w:val="22"/>
          <w:szCs w:val="22"/>
          <w:lang w:val="en-US"/>
        </w:rPr>
        <w:t xml:space="preserve"> in </w:t>
      </w:r>
      <w:proofErr w:type="spellStart"/>
      <w:r w:rsidRPr="00524E61">
        <w:rPr>
          <w:rFonts w:asciiTheme="minorHAnsi" w:eastAsia="Times New Roman" w:hAnsiTheme="minorHAnsi" w:cstheme="minorHAnsi"/>
          <w:sz w:val="22"/>
          <w:szCs w:val="22"/>
          <w:lang w:val="en-US"/>
        </w:rPr>
        <w:t>Strategia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Regională</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Specializare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Inteligentă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Regiunii</w:t>
      </w:r>
      <w:proofErr w:type="spellEnd"/>
      <w:r w:rsidRPr="00524E61">
        <w:rPr>
          <w:rFonts w:asciiTheme="minorHAnsi" w:eastAsia="Times New Roman" w:hAnsiTheme="minorHAnsi" w:cstheme="minorHAnsi"/>
          <w:sz w:val="22"/>
          <w:szCs w:val="22"/>
          <w:lang w:val="en-US"/>
        </w:rPr>
        <w:t xml:space="preserve"> Sud-Est (RIS 3) 2021-2027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desfășoară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activitatea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într</w:t>
      </w:r>
      <w:proofErr w:type="spellEnd"/>
      <w:r w:rsidRPr="00524E61">
        <w:rPr>
          <w:rFonts w:asciiTheme="minorHAnsi" w:eastAsia="Times New Roman" w:hAnsiTheme="minorHAnsi" w:cstheme="minorHAnsi"/>
          <w:sz w:val="22"/>
          <w:szCs w:val="22"/>
          <w:lang w:val="en-US"/>
        </w:rPr>
        <w:t xml:space="preserve">-un cod CAEN </w:t>
      </w:r>
      <w:proofErr w:type="spellStart"/>
      <w:r w:rsidRPr="00524E61">
        <w:rPr>
          <w:rFonts w:asciiTheme="minorHAnsi" w:eastAsia="Times New Roman" w:hAnsiTheme="minorHAnsi" w:cstheme="minorHAnsi"/>
          <w:sz w:val="22"/>
          <w:szCs w:val="22"/>
          <w:lang w:val="en-US"/>
        </w:rPr>
        <w:t>aferent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soldului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negativ</w:t>
      </w:r>
      <w:proofErr w:type="spellEnd"/>
      <w:r w:rsidRPr="00524E61">
        <w:rPr>
          <w:rFonts w:asciiTheme="minorHAnsi" w:eastAsia="Times New Roman" w:hAnsiTheme="minorHAnsi" w:cstheme="minorHAnsi"/>
          <w:sz w:val="22"/>
          <w:szCs w:val="22"/>
          <w:lang w:val="en-US"/>
        </w:rPr>
        <w:t xml:space="preserve"> al </w:t>
      </w:r>
      <w:proofErr w:type="spellStart"/>
      <w:r w:rsidRPr="00524E61">
        <w:rPr>
          <w:rFonts w:asciiTheme="minorHAnsi" w:eastAsia="Times New Roman" w:hAnsiTheme="minorHAnsi" w:cstheme="minorHAnsi"/>
          <w:sz w:val="22"/>
          <w:szCs w:val="22"/>
          <w:lang w:val="en-US"/>
        </w:rPr>
        <w:t>balanței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comerciale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respectiv</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importurile</w:t>
      </w:r>
      <w:proofErr w:type="spellEnd"/>
      <w:r w:rsidRPr="00524E61">
        <w:rPr>
          <w:rFonts w:asciiTheme="minorHAnsi" w:eastAsia="Times New Roman" w:hAnsiTheme="minorHAnsi" w:cstheme="minorHAnsi"/>
          <w:sz w:val="22"/>
          <w:szCs w:val="22"/>
          <w:lang w:val="en-US"/>
        </w:rPr>
        <w:t xml:space="preserve"> sunt </w:t>
      </w:r>
      <w:proofErr w:type="spellStart"/>
      <w:r w:rsidRPr="00524E61">
        <w:rPr>
          <w:rFonts w:asciiTheme="minorHAnsi" w:eastAsia="Times New Roman" w:hAnsiTheme="minorHAnsi" w:cstheme="minorHAnsi"/>
          <w:sz w:val="22"/>
          <w:szCs w:val="22"/>
          <w:lang w:val="en-US"/>
        </w:rPr>
        <w:t>mai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mari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decât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lastRenderedPageBreak/>
        <w:t>exporturile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potrivit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datelor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furnizate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Institutul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Național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Statistică</w:t>
      </w:r>
      <w:proofErr w:type="spellEnd"/>
      <w:r w:rsidRPr="00524E61">
        <w:rPr>
          <w:rFonts w:asciiTheme="minorHAnsi" w:eastAsia="Times New Roman" w:hAnsiTheme="minorHAnsi" w:cstheme="minorHAnsi"/>
          <w:sz w:val="22"/>
          <w:szCs w:val="22"/>
          <w:lang w:val="en-US"/>
        </w:rPr>
        <w:t xml:space="preserve"> (INS) / Banca </w:t>
      </w:r>
      <w:proofErr w:type="spellStart"/>
      <w:r w:rsidRPr="00524E61">
        <w:rPr>
          <w:rFonts w:asciiTheme="minorHAnsi" w:eastAsia="Times New Roman" w:hAnsiTheme="minorHAnsi" w:cstheme="minorHAnsi"/>
          <w:sz w:val="22"/>
          <w:szCs w:val="22"/>
          <w:lang w:val="en-US"/>
        </w:rPr>
        <w:t>Naţională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României</w:t>
      </w:r>
      <w:proofErr w:type="spellEnd"/>
      <w:r w:rsidRPr="00524E61">
        <w:rPr>
          <w:rFonts w:asciiTheme="minorHAnsi" w:eastAsia="Times New Roman" w:hAnsiTheme="minorHAnsi" w:cstheme="minorHAnsi"/>
          <w:sz w:val="22"/>
          <w:szCs w:val="22"/>
          <w:lang w:val="en-US"/>
        </w:rPr>
        <w:t xml:space="preserve"> (BNR) - </w:t>
      </w:r>
      <w:r w:rsidRPr="00524E61">
        <w:rPr>
          <w:rFonts w:asciiTheme="minorHAnsi" w:hAnsiTheme="minorHAnsi" w:cstheme="minorHAnsi"/>
          <w:sz w:val="22"/>
          <w:szCs w:val="22"/>
        </w:rPr>
        <w:t>0 puncte</w:t>
      </w:r>
    </w:p>
    <w:p w14:paraId="68063DD4" w14:textId="77777777" w:rsidR="00D7719D" w:rsidRPr="00524E61" w:rsidRDefault="00D7719D" w:rsidP="00524E61">
      <w:pPr>
        <w:spacing w:before="0" w:after="0"/>
        <w:jc w:val="both"/>
        <w:rPr>
          <w:rFonts w:asciiTheme="minorHAnsi" w:eastAsia="Times New Roman" w:hAnsiTheme="minorHAnsi" w:cstheme="minorHAnsi"/>
          <w:i/>
          <w:iCs/>
          <w:sz w:val="22"/>
          <w:szCs w:val="22"/>
          <w:lang w:val="en-US"/>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subcriteriului</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ipoteze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r w:rsidRPr="00524E61">
        <w:rPr>
          <w:rFonts w:asciiTheme="minorHAnsi" w:eastAsia="Times New Roman" w:hAnsiTheme="minorHAnsi" w:cstheme="minorHAnsi"/>
          <w:i/>
          <w:iCs/>
          <w:sz w:val="22"/>
          <w:szCs w:val="22"/>
          <w:lang w:val="en-US"/>
        </w:rPr>
        <w:t>.</w:t>
      </w:r>
    </w:p>
    <w:p w14:paraId="527ED68A" w14:textId="77777777" w:rsidR="00D7719D" w:rsidRPr="00524E61" w:rsidRDefault="00D7719D" w:rsidP="00524E61">
      <w:pPr>
        <w:spacing w:before="0" w:after="0"/>
        <w:jc w:val="both"/>
        <w:rPr>
          <w:rFonts w:asciiTheme="minorHAnsi" w:eastAsia="Times New Roman" w:hAnsiTheme="minorHAnsi" w:cstheme="minorHAnsi"/>
          <w:i/>
          <w:iCs/>
          <w:sz w:val="22"/>
          <w:szCs w:val="22"/>
          <w:lang w:val="en-US"/>
        </w:rPr>
      </w:pPr>
    </w:p>
    <w:p w14:paraId="66F954E1" w14:textId="0ACCE3DC"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b/>
          <w:bCs/>
          <w:sz w:val="22"/>
          <w:szCs w:val="22"/>
          <w:lang w:val="en-GB" w:eastAsia="en-GB"/>
        </w:rPr>
        <w:t xml:space="preserve">2.A </w:t>
      </w:r>
      <w:proofErr w:type="spellStart"/>
      <w:r w:rsidRPr="00524E61">
        <w:rPr>
          <w:rFonts w:asciiTheme="minorHAnsi" w:eastAsia="Times New Roman" w:hAnsiTheme="minorHAnsi" w:cstheme="minorHAnsi"/>
          <w:b/>
          <w:bCs/>
          <w:sz w:val="22"/>
          <w:szCs w:val="22"/>
          <w:lang w:val="en-US"/>
        </w:rPr>
        <w:t>Capacitatea</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financiară</w:t>
      </w:r>
      <w:proofErr w:type="spellEnd"/>
      <w:r w:rsidRPr="00524E61">
        <w:rPr>
          <w:rFonts w:asciiTheme="minorHAnsi" w:eastAsia="Times New Roman" w:hAnsiTheme="minorHAnsi" w:cstheme="minorHAnsi"/>
          <w:b/>
          <w:bCs/>
          <w:sz w:val="22"/>
          <w:szCs w:val="22"/>
          <w:lang w:val="en-US"/>
        </w:rPr>
        <w:t xml:space="preserve"> a </w:t>
      </w:r>
      <w:proofErr w:type="spellStart"/>
      <w:r w:rsidRPr="00524E61">
        <w:rPr>
          <w:rFonts w:asciiTheme="minorHAnsi" w:eastAsia="Times New Roman" w:hAnsiTheme="minorHAnsi" w:cstheme="minorHAnsi"/>
          <w:b/>
          <w:bCs/>
          <w:sz w:val="22"/>
          <w:szCs w:val="22"/>
          <w:lang w:val="en-US"/>
        </w:rPr>
        <w:t>solicitantului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pentru</w:t>
      </w:r>
      <w:proofErr w:type="spellEnd"/>
      <w:r w:rsidRPr="00524E61">
        <w:rPr>
          <w:rFonts w:asciiTheme="minorHAnsi" w:eastAsia="Times New Roman" w:hAnsiTheme="minorHAnsi" w:cstheme="minorHAnsi"/>
          <w:b/>
          <w:bCs/>
          <w:sz w:val="22"/>
          <w:szCs w:val="22"/>
          <w:lang w:val="en-US"/>
        </w:rPr>
        <w:t xml:space="preserve"> solicitant IMM) </w:t>
      </w:r>
      <w:r w:rsidRPr="00524E61">
        <w:rPr>
          <w:rFonts w:asciiTheme="minorHAnsi" w:hAnsiTheme="minorHAnsi" w:cstheme="minorHAnsi"/>
          <w:b/>
          <w:bCs/>
          <w:sz w:val="22"/>
          <w:szCs w:val="22"/>
          <w:lang w:val="en-GB" w:eastAsia="en-GB"/>
        </w:rPr>
        <w:t xml:space="preserve">– 15 </w:t>
      </w:r>
      <w:proofErr w:type="spellStart"/>
      <w:r w:rsidRPr="00524E61">
        <w:rPr>
          <w:rFonts w:asciiTheme="minorHAnsi" w:hAnsiTheme="minorHAnsi" w:cstheme="minorHAnsi"/>
          <w:b/>
          <w:bCs/>
          <w:sz w:val="22"/>
          <w:szCs w:val="22"/>
          <w:lang w:val="en-GB" w:eastAsia="en-GB"/>
        </w:rPr>
        <w:t>puncte</w:t>
      </w:r>
      <w:proofErr w:type="spellEnd"/>
    </w:p>
    <w:p w14:paraId="063A3966" w14:textId="5A305229" w:rsidR="00D7719D" w:rsidRPr="00524E61" w:rsidRDefault="00D7719D"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lang w:val="en-GB" w:eastAsia="en-GB"/>
        </w:rPr>
        <w:t xml:space="preserve">2.1 A </w:t>
      </w:r>
      <w:proofErr w:type="spellStart"/>
      <w:r w:rsidRPr="00524E61">
        <w:rPr>
          <w:rFonts w:asciiTheme="minorHAnsi" w:eastAsia="Times New Roman" w:hAnsiTheme="minorHAnsi" w:cstheme="minorHAnsi"/>
          <w:b/>
          <w:bCs/>
          <w:sz w:val="22"/>
          <w:szCs w:val="22"/>
          <w:lang w:val="en-US"/>
        </w:rPr>
        <w:t>Raportul</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dintre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cuantumul</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finanțării</w:t>
      </w:r>
      <w:proofErr w:type="spellEnd"/>
      <w:r w:rsidRPr="00524E61">
        <w:rPr>
          <w:rFonts w:asciiTheme="minorHAnsi" w:eastAsia="Times New Roman" w:hAnsiTheme="minorHAnsi" w:cstheme="minorHAnsi"/>
          <w:b/>
          <w:bCs/>
          <w:sz w:val="22"/>
          <w:szCs w:val="22"/>
          <w:lang w:val="en-US"/>
        </w:rPr>
        <w:t xml:space="preserve"> solicitate </w:t>
      </w:r>
      <w:proofErr w:type="spellStart"/>
      <w:r w:rsidRPr="00524E61">
        <w:rPr>
          <w:rFonts w:asciiTheme="minorHAnsi" w:eastAsia="Times New Roman" w:hAnsiTheme="minorHAnsi" w:cstheme="minorHAnsi"/>
          <w:b/>
          <w:bCs/>
          <w:sz w:val="22"/>
          <w:szCs w:val="22"/>
          <w:lang w:val="en-US"/>
        </w:rPr>
        <w:t>și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cifra</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afaceri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înregistrată</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în</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anul</w:t>
      </w:r>
      <w:proofErr w:type="spellEnd"/>
      <w:r w:rsidRPr="00524E61">
        <w:rPr>
          <w:rFonts w:asciiTheme="minorHAnsi" w:eastAsia="Times New Roman" w:hAnsiTheme="minorHAnsi" w:cstheme="minorHAnsi"/>
          <w:b/>
          <w:bCs/>
          <w:sz w:val="22"/>
          <w:szCs w:val="22"/>
          <w:lang w:val="en-US"/>
        </w:rPr>
        <w:t xml:space="preserve"> fiscal anterior </w:t>
      </w:r>
      <w:proofErr w:type="spellStart"/>
      <w:r w:rsidRPr="00524E61">
        <w:rPr>
          <w:rFonts w:asciiTheme="minorHAnsi" w:eastAsia="Times New Roman" w:hAnsiTheme="minorHAnsi" w:cstheme="minorHAnsi"/>
          <w:b/>
          <w:bCs/>
          <w:sz w:val="22"/>
          <w:szCs w:val="22"/>
          <w:lang w:val="en-US"/>
        </w:rPr>
        <w:t>deschiderii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apelului</w:t>
      </w:r>
      <w:proofErr w:type="spellEnd"/>
      <w:r w:rsidRPr="00524E61">
        <w:rPr>
          <w:rFonts w:asciiTheme="minorHAnsi" w:eastAsia="Times New Roman" w:hAnsiTheme="minorHAnsi" w:cstheme="minorHAnsi"/>
          <w:b/>
          <w:bCs/>
          <w:sz w:val="22"/>
          <w:szCs w:val="22"/>
          <w:lang w:val="en-US"/>
        </w:rPr>
        <w:t xml:space="preserve"> de proiecte </w:t>
      </w:r>
      <w:r w:rsidRPr="00524E61">
        <w:rPr>
          <w:rFonts w:asciiTheme="minorHAnsi" w:hAnsiTheme="minorHAnsi" w:cstheme="minorHAnsi"/>
          <w:b/>
          <w:bCs/>
          <w:sz w:val="22"/>
          <w:szCs w:val="22"/>
        </w:rPr>
        <w:t xml:space="preserve">– maxim 5 puncte </w:t>
      </w:r>
    </w:p>
    <w:p w14:paraId="02B8A2A0"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 &lt;2 </w:t>
      </w:r>
      <w:r w:rsidRPr="00524E61">
        <w:rPr>
          <w:rFonts w:asciiTheme="minorHAnsi" w:hAnsiTheme="minorHAnsi" w:cstheme="minorHAnsi"/>
          <w:sz w:val="22"/>
          <w:szCs w:val="22"/>
        </w:rPr>
        <w:t xml:space="preserve">– 5 puncte </w:t>
      </w:r>
    </w:p>
    <w:p w14:paraId="004379D1"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sz w:val="22"/>
          <w:szCs w:val="22"/>
          <w:lang w:val="en-US"/>
        </w:rPr>
        <w:t xml:space="preserve">&gt;= 2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3 </w:t>
      </w:r>
      <w:r w:rsidRPr="00524E61">
        <w:rPr>
          <w:rFonts w:asciiTheme="minorHAnsi" w:hAnsiTheme="minorHAnsi" w:cstheme="minorHAnsi"/>
          <w:sz w:val="22"/>
          <w:szCs w:val="22"/>
        </w:rPr>
        <w:t xml:space="preserve">- 3 puncte </w:t>
      </w:r>
    </w:p>
    <w:p w14:paraId="37A5086B"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sz w:val="22"/>
          <w:szCs w:val="22"/>
          <w:lang w:val="en-US"/>
        </w:rPr>
        <w:t xml:space="preserve">&gt;= 3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4 </w:t>
      </w:r>
      <w:r w:rsidRPr="00524E61">
        <w:rPr>
          <w:rFonts w:asciiTheme="minorHAnsi" w:hAnsiTheme="minorHAnsi" w:cstheme="minorHAnsi"/>
          <w:sz w:val="22"/>
          <w:szCs w:val="22"/>
        </w:rPr>
        <w:t xml:space="preserve">– 2 puncte </w:t>
      </w:r>
    </w:p>
    <w:p w14:paraId="5140B1E7"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r w:rsidRPr="00524E61">
        <w:rPr>
          <w:rFonts w:asciiTheme="minorHAnsi" w:eastAsia="Times New Roman" w:hAnsiTheme="minorHAnsi" w:cstheme="minorHAnsi"/>
          <w:sz w:val="22"/>
          <w:szCs w:val="22"/>
          <w:lang w:val="en-US"/>
        </w:rPr>
        <w:t xml:space="preserve">&gt;= 4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5 </w:t>
      </w:r>
      <w:r w:rsidRPr="00524E61">
        <w:rPr>
          <w:rFonts w:asciiTheme="minorHAnsi" w:hAnsiTheme="minorHAnsi" w:cstheme="minorHAnsi"/>
          <w:sz w:val="22"/>
          <w:szCs w:val="22"/>
        </w:rPr>
        <w:t xml:space="preserve">– 1 punct </w:t>
      </w:r>
    </w:p>
    <w:p w14:paraId="39F5CDF9"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e. </w:t>
      </w:r>
      <w:r w:rsidRPr="00524E61">
        <w:rPr>
          <w:rFonts w:asciiTheme="minorHAnsi" w:eastAsia="Times New Roman" w:hAnsiTheme="minorHAnsi" w:cstheme="minorHAnsi"/>
          <w:sz w:val="22"/>
          <w:szCs w:val="22"/>
          <w:lang w:val="en-US"/>
        </w:rPr>
        <w:t xml:space="preserve">&gt;= 5 – 0 </w:t>
      </w:r>
      <w:proofErr w:type="spellStart"/>
      <w:r w:rsidRPr="00524E61">
        <w:rPr>
          <w:rFonts w:asciiTheme="minorHAnsi" w:eastAsia="Times New Roman" w:hAnsiTheme="minorHAnsi" w:cstheme="minorHAnsi"/>
          <w:sz w:val="22"/>
          <w:szCs w:val="22"/>
          <w:lang w:val="en-US"/>
        </w:rPr>
        <w:t>puncte</w:t>
      </w:r>
      <w:proofErr w:type="spellEnd"/>
    </w:p>
    <w:p w14:paraId="25EBA83E" w14:textId="1D068D4B" w:rsidR="00D7719D" w:rsidRPr="00524E61" w:rsidRDefault="00D7719D" w:rsidP="00524E61">
      <w:pPr>
        <w:spacing w:before="0" w:after="0"/>
        <w:jc w:val="both"/>
        <w:rPr>
          <w:rFonts w:asciiTheme="minorHAnsi" w:hAnsiTheme="minorHAnsi" w:cstheme="minorHAnsi"/>
          <w:b/>
          <w:bCs/>
          <w:sz w:val="22"/>
          <w:szCs w:val="22"/>
          <w:lang w:val="en-GB" w:eastAsia="en-GB"/>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subcriteriului</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opțiuni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r w:rsidRPr="00524E61">
        <w:rPr>
          <w:rFonts w:asciiTheme="minorHAnsi" w:hAnsiTheme="minorHAnsi" w:cstheme="minorHAnsi"/>
          <w:b/>
          <w:bCs/>
          <w:sz w:val="22"/>
          <w:szCs w:val="22"/>
          <w:lang w:val="en-GB" w:eastAsia="en-GB"/>
        </w:rPr>
        <w:t>.</w:t>
      </w:r>
    </w:p>
    <w:p w14:paraId="5CA223BF"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53422C54" w14:textId="51EB78C9" w:rsidR="00D7719D" w:rsidRPr="00524E61" w:rsidRDefault="00D7719D"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lang w:val="en-GB" w:eastAsia="en-GB"/>
        </w:rPr>
        <w:t xml:space="preserve">2.2 A </w:t>
      </w:r>
      <w:r w:rsidRPr="00524E61">
        <w:rPr>
          <w:rFonts w:asciiTheme="minorHAnsi" w:eastAsia="Times New Roman" w:hAnsiTheme="minorHAnsi" w:cstheme="minorHAnsi"/>
          <w:b/>
          <w:bCs/>
          <w:sz w:val="22"/>
          <w:szCs w:val="22"/>
          <w:lang w:val="en-US"/>
        </w:rPr>
        <w:t xml:space="preserve">Rata </w:t>
      </w:r>
      <w:proofErr w:type="spellStart"/>
      <w:r w:rsidRPr="00524E61">
        <w:rPr>
          <w:rFonts w:asciiTheme="minorHAnsi" w:eastAsia="Times New Roman" w:hAnsiTheme="minorHAnsi" w:cstheme="minorHAnsi"/>
          <w:b/>
          <w:bCs/>
          <w:sz w:val="22"/>
          <w:szCs w:val="22"/>
          <w:lang w:val="en-US"/>
        </w:rPr>
        <w:t>rentabilității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financiare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în</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anul</w:t>
      </w:r>
      <w:proofErr w:type="spellEnd"/>
      <w:r w:rsidRPr="00524E61">
        <w:rPr>
          <w:rFonts w:asciiTheme="minorHAnsi" w:eastAsia="Times New Roman" w:hAnsiTheme="minorHAnsi" w:cstheme="minorHAnsi"/>
          <w:b/>
          <w:bCs/>
          <w:sz w:val="22"/>
          <w:szCs w:val="22"/>
          <w:lang w:val="en-US"/>
        </w:rPr>
        <w:t xml:space="preserve"> fiscal anterior </w:t>
      </w:r>
      <w:proofErr w:type="spellStart"/>
      <w:r w:rsidRPr="00524E61">
        <w:rPr>
          <w:rFonts w:asciiTheme="minorHAnsi" w:eastAsia="Times New Roman" w:hAnsiTheme="minorHAnsi" w:cstheme="minorHAnsi"/>
          <w:b/>
          <w:bCs/>
          <w:sz w:val="22"/>
          <w:szCs w:val="22"/>
          <w:lang w:val="en-US"/>
        </w:rPr>
        <w:t>deschiderii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apelului</w:t>
      </w:r>
      <w:proofErr w:type="spellEnd"/>
      <w:r w:rsidRPr="00524E61">
        <w:rPr>
          <w:rFonts w:asciiTheme="minorHAnsi" w:eastAsia="Times New Roman" w:hAnsiTheme="minorHAnsi" w:cstheme="minorHAnsi"/>
          <w:b/>
          <w:bCs/>
          <w:sz w:val="22"/>
          <w:szCs w:val="22"/>
          <w:lang w:val="en-US"/>
        </w:rPr>
        <w:t xml:space="preserve"> de proiecte (</w:t>
      </w:r>
      <w:proofErr w:type="spellStart"/>
      <w:r w:rsidRPr="00524E61">
        <w:rPr>
          <w:rFonts w:asciiTheme="minorHAnsi" w:eastAsia="Times New Roman" w:hAnsiTheme="minorHAnsi" w:cstheme="minorHAnsi"/>
          <w:b/>
          <w:bCs/>
          <w:sz w:val="22"/>
          <w:szCs w:val="22"/>
          <w:lang w:val="en-US"/>
        </w:rPr>
        <w:t>rezultat</w:t>
      </w:r>
      <w:proofErr w:type="spellEnd"/>
      <w:r w:rsidRPr="00524E61">
        <w:rPr>
          <w:rFonts w:asciiTheme="minorHAnsi" w:eastAsia="Times New Roman" w:hAnsiTheme="minorHAnsi" w:cstheme="minorHAnsi"/>
          <w:b/>
          <w:bCs/>
          <w:sz w:val="22"/>
          <w:szCs w:val="22"/>
          <w:lang w:val="en-US"/>
        </w:rPr>
        <w:t xml:space="preserve"> net/ </w:t>
      </w:r>
      <w:proofErr w:type="spellStart"/>
      <w:r w:rsidRPr="00524E61">
        <w:rPr>
          <w:rFonts w:asciiTheme="minorHAnsi" w:eastAsia="Times New Roman" w:hAnsiTheme="minorHAnsi" w:cstheme="minorHAnsi"/>
          <w:b/>
          <w:bCs/>
          <w:sz w:val="22"/>
          <w:szCs w:val="22"/>
          <w:lang w:val="en-US"/>
        </w:rPr>
        <w:t>Capitaluri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proprii</w:t>
      </w:r>
      <w:proofErr w:type="spellEnd"/>
      <w:r w:rsidRPr="00524E61">
        <w:rPr>
          <w:rFonts w:asciiTheme="minorHAnsi" w:eastAsia="Times New Roman" w:hAnsiTheme="minorHAnsi" w:cstheme="minorHAnsi"/>
          <w:b/>
          <w:bCs/>
          <w:sz w:val="22"/>
          <w:szCs w:val="22"/>
          <w:lang w:val="en-US"/>
        </w:rPr>
        <w:t>)</w:t>
      </w:r>
      <w:r w:rsidRPr="00524E61">
        <w:rPr>
          <w:rFonts w:asciiTheme="minorHAnsi" w:hAnsiTheme="minorHAnsi" w:cstheme="minorHAnsi"/>
          <w:b/>
          <w:bCs/>
          <w:sz w:val="22"/>
          <w:szCs w:val="22"/>
        </w:rPr>
        <w:t xml:space="preserve">– maxim 4 puncte </w:t>
      </w:r>
    </w:p>
    <w:p w14:paraId="2CAB7978"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&gt;=10 % </w:t>
      </w:r>
      <w:r w:rsidRPr="00524E61">
        <w:rPr>
          <w:rFonts w:asciiTheme="minorHAnsi" w:hAnsiTheme="minorHAnsi" w:cstheme="minorHAnsi"/>
          <w:sz w:val="22"/>
          <w:szCs w:val="22"/>
        </w:rPr>
        <w:t xml:space="preserve">– 4 puncte </w:t>
      </w:r>
    </w:p>
    <w:p w14:paraId="495FBA19"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sz w:val="22"/>
          <w:szCs w:val="22"/>
          <w:lang w:val="en-US"/>
        </w:rPr>
        <w:t xml:space="preserve">&gt;= 7%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&lt;10% </w:t>
      </w:r>
      <w:r w:rsidRPr="00524E61">
        <w:rPr>
          <w:rFonts w:asciiTheme="minorHAnsi" w:hAnsiTheme="minorHAnsi" w:cstheme="minorHAnsi"/>
          <w:sz w:val="22"/>
          <w:szCs w:val="22"/>
        </w:rPr>
        <w:t xml:space="preserve">- 3 puncte </w:t>
      </w:r>
    </w:p>
    <w:p w14:paraId="78733230"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sz w:val="22"/>
          <w:szCs w:val="22"/>
          <w:lang w:val="en-US"/>
        </w:rPr>
        <w:t xml:space="preserve">&gt;= 3%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7%</w:t>
      </w:r>
      <w:r w:rsidRPr="00524E61">
        <w:rPr>
          <w:rFonts w:asciiTheme="minorHAnsi" w:hAnsiTheme="minorHAnsi" w:cstheme="minorHAnsi"/>
          <w:sz w:val="22"/>
          <w:szCs w:val="22"/>
        </w:rPr>
        <w:t xml:space="preserve">– 2 puncte </w:t>
      </w:r>
    </w:p>
    <w:p w14:paraId="765944DC"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r w:rsidRPr="00524E61">
        <w:rPr>
          <w:rFonts w:asciiTheme="minorHAnsi" w:eastAsia="Times New Roman" w:hAnsiTheme="minorHAnsi" w:cstheme="minorHAnsi"/>
          <w:sz w:val="22"/>
          <w:szCs w:val="22"/>
          <w:lang w:val="en-US"/>
        </w:rPr>
        <w:t xml:space="preserve">&lt; 3% </w:t>
      </w:r>
      <w:r w:rsidRPr="00524E61">
        <w:rPr>
          <w:rFonts w:asciiTheme="minorHAnsi" w:hAnsiTheme="minorHAnsi" w:cstheme="minorHAnsi"/>
          <w:sz w:val="22"/>
          <w:szCs w:val="22"/>
        </w:rPr>
        <w:t xml:space="preserve">– 0 puncte </w:t>
      </w:r>
    </w:p>
    <w:p w14:paraId="59B39BA4"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subcriteriului</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opțiuni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r w:rsidRPr="00524E61">
        <w:rPr>
          <w:rFonts w:asciiTheme="minorHAnsi" w:hAnsiTheme="minorHAnsi" w:cstheme="minorHAnsi"/>
          <w:b/>
          <w:bCs/>
          <w:sz w:val="22"/>
          <w:szCs w:val="22"/>
          <w:lang w:val="en-GB" w:eastAsia="en-GB"/>
        </w:rPr>
        <w:t>.</w:t>
      </w:r>
    </w:p>
    <w:p w14:paraId="5A66B5D2"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315A31ED" w14:textId="0B4422E9" w:rsidR="00D7719D" w:rsidRPr="00524E61" w:rsidRDefault="00D7719D"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lang w:val="en-GB" w:eastAsia="en-GB"/>
        </w:rPr>
        <w:t xml:space="preserve">2.3 A </w:t>
      </w:r>
      <w:r w:rsidRPr="00524E61">
        <w:rPr>
          <w:rFonts w:asciiTheme="minorHAnsi" w:eastAsia="Times New Roman" w:hAnsiTheme="minorHAnsi" w:cstheme="minorHAnsi"/>
          <w:b/>
          <w:bCs/>
          <w:sz w:val="22"/>
          <w:szCs w:val="22"/>
          <w:lang w:val="en-US"/>
        </w:rPr>
        <w:t xml:space="preserve">Rata </w:t>
      </w:r>
      <w:proofErr w:type="spellStart"/>
      <w:r w:rsidRPr="00524E61">
        <w:rPr>
          <w:rFonts w:asciiTheme="minorHAnsi" w:eastAsia="Times New Roman" w:hAnsiTheme="minorHAnsi" w:cstheme="minorHAnsi"/>
          <w:b/>
          <w:bCs/>
          <w:sz w:val="22"/>
          <w:szCs w:val="22"/>
          <w:lang w:val="en-US"/>
        </w:rPr>
        <w:t>solvabilităţii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generale</w:t>
      </w:r>
      <w:proofErr w:type="spellEnd"/>
      <w:r w:rsidRPr="00524E61">
        <w:rPr>
          <w:rFonts w:asciiTheme="minorHAnsi" w:eastAsia="Times New Roman" w:hAnsiTheme="minorHAnsi" w:cstheme="minorHAnsi"/>
          <w:b/>
          <w:bCs/>
          <w:sz w:val="22"/>
          <w:szCs w:val="22"/>
          <w:lang w:val="en-US"/>
        </w:rPr>
        <w:t xml:space="preserve"> (Active </w:t>
      </w:r>
      <w:proofErr w:type="spellStart"/>
      <w:r w:rsidRPr="00524E61">
        <w:rPr>
          <w:rFonts w:asciiTheme="minorHAnsi" w:eastAsia="Times New Roman" w:hAnsiTheme="minorHAnsi" w:cstheme="minorHAnsi"/>
          <w:b/>
          <w:bCs/>
          <w:sz w:val="22"/>
          <w:szCs w:val="22"/>
          <w:lang w:val="en-US"/>
        </w:rPr>
        <w:t>totale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Datorii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totale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calculată</w:t>
      </w:r>
      <w:proofErr w:type="spellEnd"/>
      <w:r w:rsidRPr="00524E61">
        <w:rPr>
          <w:rFonts w:asciiTheme="minorHAnsi" w:eastAsia="Times New Roman" w:hAnsiTheme="minorHAnsi" w:cstheme="minorHAnsi"/>
          <w:b/>
          <w:bCs/>
          <w:sz w:val="22"/>
          <w:szCs w:val="22"/>
          <w:lang w:val="en-US"/>
        </w:rPr>
        <w:t xml:space="preserve"> la </w:t>
      </w:r>
      <w:proofErr w:type="spellStart"/>
      <w:r w:rsidRPr="00524E61">
        <w:rPr>
          <w:rFonts w:asciiTheme="minorHAnsi" w:eastAsia="Times New Roman" w:hAnsiTheme="minorHAnsi" w:cstheme="minorHAnsi"/>
          <w:b/>
          <w:bCs/>
          <w:sz w:val="22"/>
          <w:szCs w:val="22"/>
          <w:lang w:val="en-US"/>
        </w:rPr>
        <w:t>nivelul</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anului</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referință</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anul</w:t>
      </w:r>
      <w:proofErr w:type="spellEnd"/>
      <w:r w:rsidRPr="00524E61">
        <w:rPr>
          <w:rFonts w:asciiTheme="minorHAnsi" w:eastAsia="Times New Roman" w:hAnsiTheme="minorHAnsi" w:cstheme="minorHAnsi"/>
          <w:b/>
          <w:bCs/>
          <w:sz w:val="22"/>
          <w:szCs w:val="22"/>
          <w:lang w:val="en-US"/>
        </w:rPr>
        <w:t xml:space="preserve"> anterior </w:t>
      </w:r>
      <w:proofErr w:type="spellStart"/>
      <w:r w:rsidRPr="00524E61">
        <w:rPr>
          <w:rFonts w:asciiTheme="minorHAnsi" w:eastAsia="Times New Roman" w:hAnsiTheme="minorHAnsi" w:cstheme="minorHAnsi"/>
          <w:b/>
          <w:bCs/>
          <w:sz w:val="22"/>
          <w:szCs w:val="22"/>
          <w:lang w:val="en-US"/>
        </w:rPr>
        <w:t>depunerii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cererii</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finantare</w:t>
      </w:r>
      <w:proofErr w:type="spellEnd"/>
      <w:r w:rsidRPr="00524E61">
        <w:rPr>
          <w:rFonts w:asciiTheme="minorHAnsi" w:hAnsiTheme="minorHAnsi" w:cstheme="minorHAnsi"/>
          <w:b/>
          <w:bCs/>
          <w:sz w:val="22"/>
          <w:szCs w:val="22"/>
        </w:rPr>
        <w:t xml:space="preserve"> - maxim 6 puncte </w:t>
      </w:r>
    </w:p>
    <w:p w14:paraId="6C3A1581" w14:textId="56C1F9A5"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&gt;1.5 </w:t>
      </w:r>
      <w:r w:rsidRPr="00524E61">
        <w:rPr>
          <w:rFonts w:asciiTheme="minorHAnsi" w:hAnsiTheme="minorHAnsi" w:cstheme="minorHAnsi"/>
          <w:sz w:val="22"/>
          <w:szCs w:val="22"/>
        </w:rPr>
        <w:t xml:space="preserve">– 6 puncte </w:t>
      </w:r>
    </w:p>
    <w:p w14:paraId="0B57EFDA" w14:textId="6A932208"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sz w:val="22"/>
          <w:szCs w:val="22"/>
          <w:lang w:val="en-US"/>
        </w:rPr>
        <w:t xml:space="preserve">&gt;1 % - ≤1.5% </w:t>
      </w:r>
      <w:r w:rsidRPr="00524E61">
        <w:rPr>
          <w:rFonts w:asciiTheme="minorHAnsi" w:hAnsiTheme="minorHAnsi" w:cstheme="minorHAnsi"/>
          <w:sz w:val="22"/>
          <w:szCs w:val="22"/>
        </w:rPr>
        <w:t xml:space="preserve">- 4 puncte </w:t>
      </w:r>
    </w:p>
    <w:p w14:paraId="47992695"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sz w:val="22"/>
          <w:szCs w:val="22"/>
          <w:lang w:val="en-US"/>
        </w:rPr>
        <w:t xml:space="preserve">&gt;0.5 % - ≤1% - </w:t>
      </w:r>
      <w:r w:rsidRPr="00524E61">
        <w:rPr>
          <w:rFonts w:asciiTheme="minorHAnsi" w:hAnsiTheme="minorHAnsi" w:cstheme="minorHAnsi"/>
          <w:sz w:val="22"/>
          <w:szCs w:val="22"/>
        </w:rPr>
        <w:t xml:space="preserve">2 puncte </w:t>
      </w:r>
    </w:p>
    <w:p w14:paraId="5969F84C" w14:textId="298D7DC0"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r w:rsidRPr="00524E61">
        <w:rPr>
          <w:rFonts w:asciiTheme="minorHAnsi" w:eastAsia="Times New Roman" w:hAnsiTheme="minorHAnsi" w:cstheme="minorHAnsi"/>
          <w:sz w:val="22"/>
          <w:szCs w:val="22"/>
          <w:lang w:val="en-US"/>
        </w:rPr>
        <w:t xml:space="preserve">≤0.5 </w:t>
      </w:r>
      <w:r w:rsidRPr="00524E61">
        <w:rPr>
          <w:rFonts w:asciiTheme="minorHAnsi" w:hAnsiTheme="minorHAnsi" w:cstheme="minorHAnsi"/>
          <w:sz w:val="22"/>
          <w:szCs w:val="22"/>
        </w:rPr>
        <w:t xml:space="preserve">– 0 puncte </w:t>
      </w:r>
    </w:p>
    <w:p w14:paraId="5167511A"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subcriteriului</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opțiuni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p>
    <w:p w14:paraId="039F35F4"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0DE58D83" w14:textId="2325D188" w:rsidR="00D7719D" w:rsidRDefault="00D7719D" w:rsidP="00524E61">
      <w:pPr>
        <w:spacing w:before="0" w:after="0"/>
        <w:mirrorIndents/>
        <w:jc w:val="both"/>
        <w:rPr>
          <w:rFonts w:asciiTheme="minorHAnsi" w:hAnsiTheme="minorHAnsi" w:cstheme="minorHAnsi"/>
          <w:sz w:val="22"/>
          <w:szCs w:val="22"/>
        </w:rPr>
      </w:pPr>
      <w:r w:rsidRPr="00C8058F">
        <w:rPr>
          <w:rFonts w:asciiTheme="minorHAnsi" w:hAnsiTheme="minorHAnsi" w:cstheme="minorHAnsi"/>
          <w:sz w:val="22"/>
          <w:szCs w:val="22"/>
        </w:rPr>
        <w:t>Sau</w:t>
      </w:r>
    </w:p>
    <w:p w14:paraId="7CE4264B" w14:textId="77777777" w:rsidR="003E494B" w:rsidRPr="00524E61" w:rsidRDefault="003E494B" w:rsidP="00524E61">
      <w:pPr>
        <w:spacing w:before="0" w:after="0"/>
        <w:mirrorIndents/>
        <w:jc w:val="both"/>
        <w:rPr>
          <w:rFonts w:asciiTheme="minorHAnsi" w:hAnsiTheme="minorHAnsi" w:cstheme="minorHAnsi"/>
          <w:sz w:val="22"/>
          <w:szCs w:val="22"/>
        </w:rPr>
      </w:pPr>
    </w:p>
    <w:p w14:paraId="3A729316" w14:textId="0AC300C9"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b/>
          <w:bCs/>
          <w:sz w:val="22"/>
          <w:szCs w:val="22"/>
          <w:lang w:val="en-GB" w:eastAsia="en-GB"/>
        </w:rPr>
        <w:t xml:space="preserve">2.B    </w:t>
      </w:r>
      <w:proofErr w:type="spellStart"/>
      <w:r w:rsidRPr="00524E61">
        <w:rPr>
          <w:rFonts w:asciiTheme="minorHAnsi" w:eastAsia="Times New Roman" w:hAnsiTheme="minorHAnsi" w:cstheme="minorHAnsi"/>
          <w:b/>
          <w:bCs/>
          <w:sz w:val="22"/>
          <w:szCs w:val="22"/>
          <w:lang w:val="en-US"/>
        </w:rPr>
        <w:t>Capacitatea</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financiară</w:t>
      </w:r>
      <w:proofErr w:type="spellEnd"/>
      <w:r w:rsidRPr="00524E61">
        <w:rPr>
          <w:rFonts w:asciiTheme="minorHAnsi" w:eastAsia="Times New Roman" w:hAnsiTheme="minorHAnsi" w:cstheme="minorHAnsi"/>
          <w:b/>
          <w:bCs/>
          <w:sz w:val="22"/>
          <w:szCs w:val="22"/>
          <w:lang w:val="en-US"/>
        </w:rPr>
        <w:t xml:space="preserve"> a </w:t>
      </w:r>
      <w:proofErr w:type="spellStart"/>
      <w:r w:rsidRPr="00524E61">
        <w:rPr>
          <w:rFonts w:asciiTheme="minorHAnsi" w:eastAsia="Times New Roman" w:hAnsiTheme="minorHAnsi" w:cstheme="minorHAnsi"/>
          <w:b/>
          <w:bCs/>
          <w:sz w:val="22"/>
          <w:szCs w:val="22"/>
          <w:lang w:val="en-US"/>
        </w:rPr>
        <w:t>solicitantului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pentru</w:t>
      </w:r>
      <w:proofErr w:type="spellEnd"/>
      <w:r w:rsidRPr="00524E61">
        <w:rPr>
          <w:rFonts w:asciiTheme="minorHAnsi" w:eastAsia="Times New Roman" w:hAnsiTheme="minorHAnsi" w:cstheme="minorHAnsi"/>
          <w:b/>
          <w:bCs/>
          <w:sz w:val="22"/>
          <w:szCs w:val="22"/>
          <w:lang w:val="en-US"/>
        </w:rPr>
        <w:t xml:space="preserve"> solicitant UAT) </w:t>
      </w:r>
      <w:r w:rsidRPr="00524E61">
        <w:rPr>
          <w:rFonts w:asciiTheme="minorHAnsi" w:hAnsiTheme="minorHAnsi" w:cstheme="minorHAnsi"/>
          <w:b/>
          <w:bCs/>
          <w:sz w:val="22"/>
          <w:szCs w:val="22"/>
          <w:lang w:val="en-GB" w:eastAsia="en-GB"/>
        </w:rPr>
        <w:t xml:space="preserve">– 15 </w:t>
      </w:r>
      <w:proofErr w:type="spellStart"/>
      <w:r w:rsidRPr="00524E61">
        <w:rPr>
          <w:rFonts w:asciiTheme="minorHAnsi" w:hAnsiTheme="minorHAnsi" w:cstheme="minorHAnsi"/>
          <w:b/>
          <w:bCs/>
          <w:sz w:val="22"/>
          <w:szCs w:val="22"/>
          <w:lang w:val="en-GB" w:eastAsia="en-GB"/>
        </w:rPr>
        <w:t>puncte</w:t>
      </w:r>
      <w:proofErr w:type="spellEnd"/>
    </w:p>
    <w:p w14:paraId="58818B2E" w14:textId="7601DD0F" w:rsidR="00D7719D" w:rsidRPr="00524E61" w:rsidRDefault="00D7719D"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lang w:val="en-GB" w:eastAsia="en-GB"/>
        </w:rPr>
        <w:t xml:space="preserve">2.1 B </w:t>
      </w:r>
      <w:r w:rsidRPr="00524E61">
        <w:rPr>
          <w:rFonts w:asciiTheme="minorHAnsi" w:hAnsiTheme="minorHAnsi" w:cstheme="minorHAnsi"/>
          <w:b/>
          <w:bCs/>
          <w:sz w:val="22"/>
          <w:szCs w:val="22"/>
        </w:rPr>
        <w:t xml:space="preserve">Gradul de </w:t>
      </w:r>
      <w:proofErr w:type="spellStart"/>
      <w:r w:rsidRPr="00524E61">
        <w:rPr>
          <w:rFonts w:asciiTheme="minorHAnsi" w:eastAsia="Times New Roman" w:hAnsiTheme="minorHAnsi" w:cstheme="minorHAnsi"/>
          <w:b/>
          <w:bCs/>
          <w:sz w:val="22"/>
          <w:szCs w:val="22"/>
          <w:lang w:val="en-US"/>
        </w:rPr>
        <w:t>realizare</w:t>
      </w:r>
      <w:proofErr w:type="spellEnd"/>
      <w:r w:rsidRPr="00524E61">
        <w:rPr>
          <w:rFonts w:asciiTheme="minorHAnsi" w:eastAsia="Times New Roman" w:hAnsiTheme="minorHAnsi" w:cstheme="minorHAnsi"/>
          <w:b/>
          <w:bCs/>
          <w:sz w:val="22"/>
          <w:szCs w:val="22"/>
          <w:lang w:val="en-US"/>
        </w:rPr>
        <w:t xml:space="preserve"> a </w:t>
      </w:r>
      <w:proofErr w:type="spellStart"/>
      <w:r w:rsidRPr="00524E61">
        <w:rPr>
          <w:rFonts w:asciiTheme="minorHAnsi" w:eastAsia="Times New Roman" w:hAnsiTheme="minorHAnsi" w:cstheme="minorHAnsi"/>
          <w:b/>
          <w:bCs/>
          <w:sz w:val="22"/>
          <w:szCs w:val="22"/>
          <w:lang w:val="en-US"/>
        </w:rPr>
        <w:t>veniturilor</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totale</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pentru</w:t>
      </w:r>
      <w:proofErr w:type="spellEnd"/>
      <w:r w:rsidRPr="00524E61">
        <w:rPr>
          <w:rFonts w:asciiTheme="minorHAnsi" w:eastAsia="Times New Roman" w:hAnsiTheme="minorHAnsi" w:cstheme="minorHAnsi"/>
          <w:b/>
          <w:bCs/>
          <w:sz w:val="22"/>
          <w:szCs w:val="22"/>
          <w:lang w:val="en-US"/>
        </w:rPr>
        <w:t xml:space="preserve"> solicitant</w:t>
      </w:r>
      <w:r w:rsidRPr="00524E61">
        <w:rPr>
          <w:rFonts w:asciiTheme="minorHAnsi" w:hAnsiTheme="minorHAnsi" w:cstheme="minorHAnsi"/>
          <w:b/>
          <w:bCs/>
          <w:sz w:val="22"/>
          <w:szCs w:val="22"/>
        </w:rPr>
        <w:t xml:space="preserve"> </w:t>
      </w:r>
      <w:r w:rsidRPr="00524E61">
        <w:rPr>
          <w:rFonts w:asciiTheme="minorHAnsi" w:hAnsiTheme="minorHAnsi" w:cstheme="minorHAnsi"/>
          <w:sz w:val="22"/>
          <w:szCs w:val="22"/>
        </w:rPr>
        <w:t xml:space="preserve">- </w:t>
      </w:r>
      <w:proofErr w:type="gramStart"/>
      <w:r w:rsidRPr="00524E61">
        <w:rPr>
          <w:rFonts w:asciiTheme="minorHAnsi" w:hAnsiTheme="minorHAnsi" w:cstheme="minorHAnsi"/>
          <w:b/>
          <w:bCs/>
          <w:sz w:val="22"/>
          <w:szCs w:val="22"/>
        </w:rPr>
        <w:t>maxim  9</w:t>
      </w:r>
      <w:proofErr w:type="gramEnd"/>
      <w:r w:rsidRPr="00524E61">
        <w:rPr>
          <w:rFonts w:asciiTheme="minorHAnsi" w:hAnsiTheme="minorHAnsi" w:cstheme="minorHAnsi"/>
          <w:b/>
          <w:bCs/>
          <w:sz w:val="22"/>
          <w:szCs w:val="22"/>
        </w:rPr>
        <w:t xml:space="preserve"> puncte </w:t>
      </w:r>
    </w:p>
    <w:p w14:paraId="7CC55BE4" w14:textId="408A7193"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realizare</w:t>
      </w:r>
      <w:proofErr w:type="spellEnd"/>
      <w:r w:rsidRPr="00524E61">
        <w:rPr>
          <w:rFonts w:asciiTheme="minorHAnsi" w:eastAsia="Times New Roman" w:hAnsiTheme="minorHAnsi" w:cstheme="minorHAnsi"/>
          <w:color w:val="000000"/>
          <w:sz w:val="22"/>
          <w:szCs w:val="22"/>
          <w:lang w:val="en-US"/>
        </w:rPr>
        <w:t xml:space="preserve"> a </w:t>
      </w:r>
      <w:proofErr w:type="spellStart"/>
      <w:r w:rsidRPr="00524E61">
        <w:rPr>
          <w:rFonts w:asciiTheme="minorHAnsi" w:eastAsia="Times New Roman" w:hAnsiTheme="minorHAnsi" w:cstheme="minorHAnsi"/>
          <w:color w:val="000000"/>
          <w:sz w:val="22"/>
          <w:szCs w:val="22"/>
          <w:lang w:val="en-US"/>
        </w:rPr>
        <w:t>veniturilor</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totale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este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mai</w:t>
      </w:r>
      <w:proofErr w:type="spellEnd"/>
      <w:r w:rsidRPr="00524E61">
        <w:rPr>
          <w:rFonts w:asciiTheme="minorHAnsi" w:eastAsia="Times New Roman" w:hAnsiTheme="minorHAnsi" w:cstheme="minorHAnsi"/>
          <w:color w:val="000000"/>
          <w:sz w:val="22"/>
          <w:szCs w:val="22"/>
          <w:lang w:val="en-US"/>
        </w:rPr>
        <w:t xml:space="preserve"> mare </w:t>
      </w:r>
      <w:proofErr w:type="spellStart"/>
      <w:r w:rsidRPr="00524E61">
        <w:rPr>
          <w:rFonts w:asciiTheme="minorHAnsi" w:eastAsia="Times New Roman" w:hAnsiTheme="minorHAnsi" w:cstheme="minorHAnsi"/>
          <w:color w:val="000000"/>
          <w:sz w:val="22"/>
          <w:szCs w:val="22"/>
          <w:lang w:val="en-US"/>
        </w:rPr>
        <w:t>sau</w:t>
      </w:r>
      <w:proofErr w:type="spellEnd"/>
      <w:r w:rsidRPr="00524E61">
        <w:rPr>
          <w:rFonts w:asciiTheme="minorHAnsi" w:eastAsia="Times New Roman" w:hAnsiTheme="minorHAnsi" w:cstheme="minorHAnsi"/>
          <w:color w:val="000000"/>
          <w:sz w:val="22"/>
          <w:szCs w:val="22"/>
          <w:lang w:val="en-US"/>
        </w:rPr>
        <w:t xml:space="preserve"> egal cu 90%</w:t>
      </w:r>
      <w:r w:rsidRPr="00524E61">
        <w:rPr>
          <w:rFonts w:asciiTheme="minorHAnsi" w:eastAsia="Times New Roman" w:hAnsiTheme="minorHAnsi" w:cstheme="minorHAnsi"/>
          <w:sz w:val="22"/>
          <w:szCs w:val="22"/>
          <w:lang w:val="en-US"/>
        </w:rPr>
        <w:t xml:space="preserve"> </w:t>
      </w:r>
      <w:r w:rsidRPr="00524E61">
        <w:rPr>
          <w:rFonts w:asciiTheme="minorHAnsi" w:hAnsiTheme="minorHAnsi" w:cstheme="minorHAnsi"/>
          <w:sz w:val="22"/>
          <w:szCs w:val="22"/>
        </w:rPr>
        <w:t xml:space="preserve">– 9 puncte </w:t>
      </w:r>
    </w:p>
    <w:p w14:paraId="3A634785" w14:textId="1A33E840"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color w:val="000000"/>
          <w:sz w:val="22"/>
          <w:szCs w:val="22"/>
          <w:lang w:val="en-US"/>
        </w:rPr>
        <w:t xml:space="preserve">85% ≤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realizare</w:t>
      </w:r>
      <w:proofErr w:type="spellEnd"/>
      <w:r w:rsidRPr="00524E61">
        <w:rPr>
          <w:rFonts w:asciiTheme="minorHAnsi" w:eastAsia="Times New Roman" w:hAnsiTheme="minorHAnsi" w:cstheme="minorHAnsi"/>
          <w:color w:val="000000"/>
          <w:sz w:val="22"/>
          <w:szCs w:val="22"/>
          <w:lang w:val="en-US"/>
        </w:rPr>
        <w:t xml:space="preserve"> a </w:t>
      </w:r>
      <w:proofErr w:type="spellStart"/>
      <w:r w:rsidRPr="00524E61">
        <w:rPr>
          <w:rFonts w:asciiTheme="minorHAnsi" w:eastAsia="Times New Roman" w:hAnsiTheme="minorHAnsi" w:cstheme="minorHAnsi"/>
          <w:color w:val="000000"/>
          <w:sz w:val="22"/>
          <w:szCs w:val="22"/>
          <w:lang w:val="en-US"/>
        </w:rPr>
        <w:t>veniturilor</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totale</w:t>
      </w:r>
      <w:proofErr w:type="spellEnd"/>
      <w:r w:rsidRPr="00524E61">
        <w:rPr>
          <w:rFonts w:asciiTheme="minorHAnsi" w:eastAsia="Times New Roman" w:hAnsiTheme="minorHAnsi" w:cstheme="minorHAnsi"/>
          <w:color w:val="000000"/>
          <w:sz w:val="22"/>
          <w:szCs w:val="22"/>
          <w:lang w:val="en-US"/>
        </w:rPr>
        <w:t xml:space="preserve"> &lt; 90% </w:t>
      </w:r>
      <w:r w:rsidRPr="00524E61">
        <w:rPr>
          <w:rFonts w:asciiTheme="minorHAnsi" w:hAnsiTheme="minorHAnsi" w:cstheme="minorHAnsi"/>
          <w:sz w:val="22"/>
          <w:szCs w:val="22"/>
        </w:rPr>
        <w:t xml:space="preserve">- 6 puncte </w:t>
      </w:r>
    </w:p>
    <w:p w14:paraId="0DBB7F61" w14:textId="24319FF2"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color w:val="000000"/>
          <w:sz w:val="22"/>
          <w:szCs w:val="22"/>
          <w:lang w:val="en-US"/>
        </w:rPr>
        <w:t xml:space="preserve">80% ≤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realizare</w:t>
      </w:r>
      <w:proofErr w:type="spellEnd"/>
      <w:r w:rsidRPr="00524E61">
        <w:rPr>
          <w:rFonts w:asciiTheme="minorHAnsi" w:eastAsia="Times New Roman" w:hAnsiTheme="minorHAnsi" w:cstheme="minorHAnsi"/>
          <w:color w:val="000000"/>
          <w:sz w:val="22"/>
          <w:szCs w:val="22"/>
          <w:lang w:val="en-US"/>
        </w:rPr>
        <w:t xml:space="preserve"> a </w:t>
      </w:r>
      <w:proofErr w:type="spellStart"/>
      <w:r w:rsidRPr="00524E61">
        <w:rPr>
          <w:rFonts w:asciiTheme="minorHAnsi" w:eastAsia="Times New Roman" w:hAnsiTheme="minorHAnsi" w:cstheme="minorHAnsi"/>
          <w:color w:val="000000"/>
          <w:sz w:val="22"/>
          <w:szCs w:val="22"/>
          <w:lang w:val="en-US"/>
        </w:rPr>
        <w:t>veniturilor</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totale</w:t>
      </w:r>
      <w:proofErr w:type="spellEnd"/>
      <w:r w:rsidRPr="00524E61">
        <w:rPr>
          <w:rFonts w:asciiTheme="minorHAnsi" w:eastAsia="Times New Roman" w:hAnsiTheme="minorHAnsi" w:cstheme="minorHAnsi"/>
          <w:color w:val="000000"/>
          <w:sz w:val="22"/>
          <w:szCs w:val="22"/>
          <w:lang w:val="en-US"/>
        </w:rPr>
        <w:t xml:space="preserve"> &lt; 85%</w:t>
      </w:r>
      <w:r w:rsidRPr="00524E61">
        <w:rPr>
          <w:rFonts w:asciiTheme="minorHAnsi" w:hAnsiTheme="minorHAnsi" w:cstheme="minorHAnsi"/>
          <w:sz w:val="22"/>
          <w:szCs w:val="22"/>
        </w:rPr>
        <w:t xml:space="preserve">– 3 puncte </w:t>
      </w:r>
    </w:p>
    <w:p w14:paraId="6D125958" w14:textId="1ED1D0A5"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realizare</w:t>
      </w:r>
      <w:proofErr w:type="spellEnd"/>
      <w:r w:rsidRPr="00524E61">
        <w:rPr>
          <w:rFonts w:asciiTheme="minorHAnsi" w:eastAsia="Times New Roman" w:hAnsiTheme="minorHAnsi" w:cstheme="minorHAnsi"/>
          <w:color w:val="000000"/>
          <w:sz w:val="22"/>
          <w:szCs w:val="22"/>
          <w:lang w:val="en-US"/>
        </w:rPr>
        <w:t xml:space="preserve"> a </w:t>
      </w:r>
      <w:proofErr w:type="spellStart"/>
      <w:r w:rsidRPr="00524E61">
        <w:rPr>
          <w:rFonts w:asciiTheme="minorHAnsi" w:eastAsia="Times New Roman" w:hAnsiTheme="minorHAnsi" w:cstheme="minorHAnsi"/>
          <w:color w:val="000000"/>
          <w:sz w:val="22"/>
          <w:szCs w:val="22"/>
          <w:lang w:val="en-US"/>
        </w:rPr>
        <w:t>veniturilor</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totale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este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mai</w:t>
      </w:r>
      <w:proofErr w:type="spellEnd"/>
      <w:r w:rsidRPr="00524E61">
        <w:rPr>
          <w:rFonts w:asciiTheme="minorHAnsi" w:eastAsia="Times New Roman" w:hAnsiTheme="minorHAnsi" w:cstheme="minorHAnsi"/>
          <w:color w:val="000000"/>
          <w:sz w:val="22"/>
          <w:szCs w:val="22"/>
          <w:lang w:val="en-US"/>
        </w:rPr>
        <w:t xml:space="preserve"> mic </w:t>
      </w:r>
      <w:proofErr w:type="spellStart"/>
      <w:r w:rsidRPr="00524E61">
        <w:rPr>
          <w:rFonts w:asciiTheme="minorHAnsi" w:eastAsia="Times New Roman" w:hAnsiTheme="minorHAnsi" w:cstheme="minorHAnsi"/>
          <w:color w:val="000000"/>
          <w:sz w:val="22"/>
          <w:szCs w:val="22"/>
          <w:lang w:val="en-US"/>
        </w:rPr>
        <w:t>decât</w:t>
      </w:r>
      <w:proofErr w:type="spellEnd"/>
      <w:r w:rsidRPr="00524E61">
        <w:rPr>
          <w:rFonts w:asciiTheme="minorHAnsi" w:eastAsia="Times New Roman" w:hAnsiTheme="minorHAnsi" w:cstheme="minorHAnsi"/>
          <w:color w:val="000000"/>
          <w:sz w:val="22"/>
          <w:szCs w:val="22"/>
          <w:lang w:val="en-US"/>
        </w:rPr>
        <w:t xml:space="preserve"> 80% </w:t>
      </w:r>
      <w:r w:rsidRPr="00524E61">
        <w:rPr>
          <w:rFonts w:asciiTheme="minorHAnsi" w:hAnsiTheme="minorHAnsi" w:cstheme="minorHAnsi"/>
          <w:sz w:val="22"/>
          <w:szCs w:val="22"/>
        </w:rPr>
        <w:t xml:space="preserve">– 0 puncte. </w:t>
      </w:r>
    </w:p>
    <w:p w14:paraId="73FA6C24" w14:textId="5B6DA261" w:rsidR="00D7719D" w:rsidRPr="00524E61" w:rsidRDefault="00D7719D" w:rsidP="00524E61">
      <w:pPr>
        <w:spacing w:before="0" w:after="0"/>
        <w:ind w:hanging="142"/>
        <w:mirrorIndents/>
        <w:jc w:val="both"/>
        <w:rPr>
          <w:rFonts w:asciiTheme="minorHAnsi" w:hAnsiTheme="minorHAnsi" w:cstheme="minorHAnsi"/>
          <w:sz w:val="22"/>
          <w:szCs w:val="22"/>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fiecărui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ipoteze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p>
    <w:p w14:paraId="6913A5EC"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31D150E3" w14:textId="723E1996" w:rsidR="00D7719D" w:rsidRPr="00524E61" w:rsidRDefault="00D7719D"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lang w:val="en-GB" w:eastAsia="en-GB"/>
        </w:rPr>
        <w:t xml:space="preserve">2.2 B  </w:t>
      </w:r>
      <w:r w:rsidRPr="00524E61">
        <w:rPr>
          <w:rFonts w:asciiTheme="minorHAnsi" w:hAnsiTheme="minorHAnsi" w:cstheme="minorHAnsi"/>
          <w:b/>
          <w:bCs/>
          <w:sz w:val="22"/>
          <w:szCs w:val="22"/>
        </w:rPr>
        <w:t xml:space="preserve"> Solicitantul demonstrează că poate atrage resurse suplimentare, înregistrând un grad scăzut de îndatorare </w:t>
      </w:r>
      <w:r w:rsidRPr="00524E61">
        <w:rPr>
          <w:rFonts w:asciiTheme="minorHAnsi" w:hAnsiTheme="minorHAnsi" w:cstheme="minorHAnsi"/>
          <w:sz w:val="22"/>
          <w:szCs w:val="22"/>
        </w:rPr>
        <w:t xml:space="preserve">- </w:t>
      </w:r>
      <w:r w:rsidRPr="00524E61">
        <w:rPr>
          <w:rFonts w:asciiTheme="minorHAnsi" w:hAnsiTheme="minorHAnsi" w:cstheme="minorHAnsi"/>
          <w:b/>
          <w:bCs/>
          <w:sz w:val="22"/>
          <w:szCs w:val="22"/>
        </w:rPr>
        <w:t xml:space="preserve">maxim 6 puncte </w:t>
      </w:r>
    </w:p>
    <w:p w14:paraId="4618DB7F"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îndatorare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este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mai</w:t>
      </w:r>
      <w:proofErr w:type="spellEnd"/>
      <w:r w:rsidRPr="00524E61">
        <w:rPr>
          <w:rFonts w:asciiTheme="minorHAnsi" w:eastAsia="Times New Roman" w:hAnsiTheme="minorHAnsi" w:cstheme="minorHAnsi"/>
          <w:color w:val="000000"/>
          <w:sz w:val="22"/>
          <w:szCs w:val="22"/>
          <w:lang w:val="en-US"/>
        </w:rPr>
        <w:t xml:space="preserve"> mic </w:t>
      </w:r>
      <w:proofErr w:type="spellStart"/>
      <w:r w:rsidRPr="00524E61">
        <w:rPr>
          <w:rFonts w:asciiTheme="minorHAnsi" w:eastAsia="Times New Roman" w:hAnsiTheme="minorHAnsi" w:cstheme="minorHAnsi"/>
          <w:color w:val="000000"/>
          <w:sz w:val="22"/>
          <w:szCs w:val="22"/>
          <w:lang w:val="en-US"/>
        </w:rPr>
        <w:t>sau</w:t>
      </w:r>
      <w:proofErr w:type="spellEnd"/>
      <w:r w:rsidRPr="00524E61">
        <w:rPr>
          <w:rFonts w:asciiTheme="minorHAnsi" w:eastAsia="Times New Roman" w:hAnsiTheme="minorHAnsi" w:cstheme="minorHAnsi"/>
          <w:color w:val="000000"/>
          <w:sz w:val="22"/>
          <w:szCs w:val="22"/>
          <w:lang w:val="en-US"/>
        </w:rPr>
        <w:t xml:space="preserve"> egal cu 10% </w:t>
      </w:r>
      <w:r w:rsidRPr="00524E61">
        <w:rPr>
          <w:rFonts w:asciiTheme="minorHAnsi" w:hAnsiTheme="minorHAnsi" w:cstheme="minorHAnsi"/>
          <w:sz w:val="22"/>
          <w:szCs w:val="22"/>
        </w:rPr>
        <w:t xml:space="preserve">– 6 puncte </w:t>
      </w:r>
    </w:p>
    <w:p w14:paraId="42A97878"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color w:val="000000"/>
          <w:sz w:val="22"/>
          <w:szCs w:val="22"/>
          <w:lang w:val="en-US"/>
        </w:rPr>
        <w:t xml:space="preserve">10% &lt;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îndatorare</w:t>
      </w:r>
      <w:proofErr w:type="spellEnd"/>
      <w:r w:rsidRPr="00524E61">
        <w:rPr>
          <w:rFonts w:asciiTheme="minorHAnsi" w:eastAsia="Times New Roman" w:hAnsiTheme="minorHAnsi" w:cstheme="minorHAnsi"/>
          <w:color w:val="000000"/>
          <w:sz w:val="22"/>
          <w:szCs w:val="22"/>
          <w:lang w:val="en-US"/>
        </w:rPr>
        <w:t xml:space="preserve"> ≤ 20% </w:t>
      </w:r>
      <w:r w:rsidRPr="00524E61">
        <w:rPr>
          <w:rFonts w:asciiTheme="minorHAnsi" w:hAnsiTheme="minorHAnsi" w:cstheme="minorHAnsi"/>
          <w:sz w:val="22"/>
          <w:szCs w:val="22"/>
        </w:rPr>
        <w:t xml:space="preserve">- 4 puncte </w:t>
      </w:r>
    </w:p>
    <w:p w14:paraId="7A7F6B8E"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color w:val="000000"/>
          <w:sz w:val="22"/>
          <w:szCs w:val="22"/>
          <w:lang w:val="en-US"/>
        </w:rPr>
        <w:t xml:space="preserve">20% &lt;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îndatorare</w:t>
      </w:r>
      <w:proofErr w:type="spellEnd"/>
      <w:r w:rsidRPr="00524E61">
        <w:rPr>
          <w:rFonts w:asciiTheme="minorHAnsi" w:eastAsia="Times New Roman" w:hAnsiTheme="minorHAnsi" w:cstheme="minorHAnsi"/>
          <w:color w:val="000000"/>
          <w:sz w:val="22"/>
          <w:szCs w:val="22"/>
          <w:lang w:val="en-US"/>
        </w:rPr>
        <w:t xml:space="preserve"> ≤ 30%</w:t>
      </w:r>
      <w:r w:rsidRPr="00524E61">
        <w:rPr>
          <w:rFonts w:asciiTheme="minorHAnsi" w:hAnsiTheme="minorHAnsi" w:cstheme="minorHAnsi"/>
          <w:sz w:val="22"/>
          <w:szCs w:val="22"/>
        </w:rPr>
        <w:t xml:space="preserve">– 2 puncte </w:t>
      </w:r>
    </w:p>
    <w:p w14:paraId="054E303C" w14:textId="6C0F411F"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proofErr w:type="spellStart"/>
      <w:r w:rsidRPr="00524E61">
        <w:rPr>
          <w:rFonts w:asciiTheme="minorHAnsi" w:eastAsia="Times New Roman" w:hAnsiTheme="minorHAnsi" w:cstheme="minorHAnsi"/>
          <w:color w:val="000000"/>
          <w:sz w:val="22"/>
          <w:szCs w:val="22"/>
          <w:lang w:val="en-US"/>
        </w:rPr>
        <w:t>Gradul</w:t>
      </w:r>
      <w:proofErr w:type="spellEnd"/>
      <w:r w:rsidRPr="00524E61">
        <w:rPr>
          <w:rFonts w:asciiTheme="minorHAnsi" w:eastAsia="Times New Roman" w:hAnsiTheme="minorHAnsi" w:cstheme="minorHAnsi"/>
          <w:color w:val="000000"/>
          <w:sz w:val="22"/>
          <w:szCs w:val="22"/>
          <w:lang w:val="en-US"/>
        </w:rPr>
        <w:t xml:space="preserve"> de </w:t>
      </w:r>
      <w:proofErr w:type="spellStart"/>
      <w:r w:rsidRPr="00524E61">
        <w:rPr>
          <w:rFonts w:asciiTheme="minorHAnsi" w:eastAsia="Times New Roman" w:hAnsiTheme="minorHAnsi" w:cstheme="minorHAnsi"/>
          <w:color w:val="000000"/>
          <w:sz w:val="22"/>
          <w:szCs w:val="22"/>
          <w:lang w:val="en-US"/>
        </w:rPr>
        <w:t>îndatorare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este</w:t>
      </w:r>
      <w:proofErr w:type="spellEnd"/>
      <w:r w:rsidRPr="00524E61">
        <w:rPr>
          <w:rFonts w:asciiTheme="minorHAnsi" w:eastAsia="Times New Roman" w:hAnsiTheme="minorHAnsi" w:cstheme="minorHAnsi"/>
          <w:color w:val="000000"/>
          <w:sz w:val="22"/>
          <w:szCs w:val="22"/>
          <w:lang w:val="en-US"/>
        </w:rPr>
        <w:t xml:space="preserve"> </w:t>
      </w:r>
      <w:proofErr w:type="spellStart"/>
      <w:r w:rsidRPr="00524E61">
        <w:rPr>
          <w:rFonts w:asciiTheme="minorHAnsi" w:eastAsia="Times New Roman" w:hAnsiTheme="minorHAnsi" w:cstheme="minorHAnsi"/>
          <w:color w:val="000000"/>
          <w:sz w:val="22"/>
          <w:szCs w:val="22"/>
          <w:lang w:val="en-US"/>
        </w:rPr>
        <w:t>mai</w:t>
      </w:r>
      <w:proofErr w:type="spellEnd"/>
      <w:r w:rsidRPr="00524E61">
        <w:rPr>
          <w:rFonts w:asciiTheme="minorHAnsi" w:eastAsia="Times New Roman" w:hAnsiTheme="minorHAnsi" w:cstheme="minorHAnsi"/>
          <w:color w:val="000000"/>
          <w:sz w:val="22"/>
          <w:szCs w:val="22"/>
          <w:lang w:val="en-US"/>
        </w:rPr>
        <w:t xml:space="preserve"> mare </w:t>
      </w:r>
      <w:proofErr w:type="spellStart"/>
      <w:r w:rsidRPr="00524E61">
        <w:rPr>
          <w:rFonts w:asciiTheme="minorHAnsi" w:eastAsia="Times New Roman" w:hAnsiTheme="minorHAnsi" w:cstheme="minorHAnsi"/>
          <w:color w:val="000000"/>
          <w:sz w:val="22"/>
          <w:szCs w:val="22"/>
          <w:lang w:val="en-US"/>
        </w:rPr>
        <w:t>decât</w:t>
      </w:r>
      <w:proofErr w:type="spellEnd"/>
      <w:r w:rsidRPr="00524E61">
        <w:rPr>
          <w:rFonts w:asciiTheme="minorHAnsi" w:eastAsia="Times New Roman" w:hAnsiTheme="minorHAnsi" w:cstheme="minorHAnsi"/>
          <w:color w:val="000000"/>
          <w:sz w:val="22"/>
          <w:szCs w:val="22"/>
          <w:lang w:val="en-US"/>
        </w:rPr>
        <w:t xml:space="preserve"> 30% </w:t>
      </w:r>
      <w:r w:rsidRPr="00524E61">
        <w:rPr>
          <w:rFonts w:asciiTheme="minorHAnsi" w:hAnsiTheme="minorHAnsi" w:cstheme="minorHAnsi"/>
          <w:sz w:val="22"/>
          <w:szCs w:val="22"/>
        </w:rPr>
        <w:t xml:space="preserve">– 0 puncte </w:t>
      </w:r>
    </w:p>
    <w:p w14:paraId="239D14D6" w14:textId="0992AFC4" w:rsidR="00D7719D" w:rsidRPr="00524E61" w:rsidRDefault="00D7719D" w:rsidP="00524E61">
      <w:pPr>
        <w:spacing w:before="0" w:after="0"/>
        <w:ind w:hanging="142"/>
        <w:mirrorIndents/>
        <w:jc w:val="both"/>
        <w:rPr>
          <w:rFonts w:asciiTheme="minorHAnsi" w:hAnsiTheme="minorHAnsi" w:cstheme="minorHAnsi"/>
          <w:sz w:val="22"/>
          <w:szCs w:val="22"/>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fiecărui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ipoteze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p>
    <w:p w14:paraId="7D55B0FB" w14:textId="77777777" w:rsidR="00D7719D" w:rsidRPr="00524E61" w:rsidRDefault="00D7719D" w:rsidP="00524E61">
      <w:pPr>
        <w:spacing w:before="0" w:after="0"/>
        <w:mirrorIndents/>
        <w:jc w:val="both"/>
        <w:rPr>
          <w:rFonts w:asciiTheme="minorHAnsi" w:hAnsiTheme="minorHAnsi" w:cstheme="minorHAnsi"/>
          <w:i/>
          <w:iCs/>
          <w:sz w:val="22"/>
          <w:szCs w:val="22"/>
        </w:rPr>
      </w:pPr>
      <w:r w:rsidRPr="00524E61">
        <w:rPr>
          <w:rFonts w:asciiTheme="minorHAnsi" w:hAnsiTheme="minorHAnsi" w:cstheme="minorHAnsi"/>
          <w:i/>
          <w:iCs/>
          <w:sz w:val="22"/>
          <w:szCs w:val="22"/>
        </w:rPr>
        <w:t>In cazul în care solicitantul este parteneriat intre UAT si IMM, criteriul 2 se va aplica beneficiarului ajutorului de stat regional.</w:t>
      </w:r>
    </w:p>
    <w:p w14:paraId="5B73904F"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7B73FBBD" w14:textId="7618F5D8"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eastAsia="Times New Roman" w:hAnsiTheme="minorHAnsi" w:cstheme="minorHAnsi"/>
          <w:b/>
          <w:bCs/>
          <w:sz w:val="22"/>
          <w:szCs w:val="22"/>
          <w:lang w:val="en-US"/>
        </w:rPr>
        <w:t xml:space="preserve">3. </w:t>
      </w:r>
      <w:proofErr w:type="spellStart"/>
      <w:r w:rsidRPr="00524E61">
        <w:rPr>
          <w:rFonts w:asciiTheme="minorHAnsi" w:eastAsia="Times New Roman" w:hAnsiTheme="minorHAnsi" w:cstheme="minorHAnsi"/>
          <w:b/>
          <w:bCs/>
          <w:sz w:val="22"/>
          <w:szCs w:val="22"/>
          <w:lang w:val="en-US"/>
        </w:rPr>
        <w:t>Costul</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mediu</w:t>
      </w:r>
      <w:proofErr w:type="spellEnd"/>
      <w:r w:rsidRPr="00524E61">
        <w:rPr>
          <w:rFonts w:asciiTheme="minorHAnsi" w:eastAsia="Times New Roman" w:hAnsiTheme="minorHAnsi" w:cstheme="minorHAnsi"/>
          <w:b/>
          <w:bCs/>
          <w:sz w:val="22"/>
          <w:szCs w:val="22"/>
          <w:lang w:val="en-US"/>
        </w:rPr>
        <w:t xml:space="preserve"> al </w:t>
      </w:r>
      <w:proofErr w:type="spellStart"/>
      <w:r w:rsidRPr="00524E61">
        <w:rPr>
          <w:rFonts w:asciiTheme="minorHAnsi" w:eastAsia="Times New Roman" w:hAnsiTheme="minorHAnsi" w:cstheme="minorHAnsi"/>
          <w:b/>
          <w:bCs/>
          <w:sz w:val="22"/>
          <w:szCs w:val="22"/>
          <w:lang w:val="en-US"/>
        </w:rPr>
        <w:t>investiției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pentru</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clădiri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nZEB</w:t>
      </w:r>
      <w:proofErr w:type="spellEnd"/>
      <w:r w:rsidRPr="00524E61">
        <w:rPr>
          <w:rFonts w:asciiTheme="minorHAnsi" w:eastAsia="Times New Roman" w:hAnsiTheme="minorHAnsi" w:cstheme="minorHAnsi"/>
          <w:b/>
          <w:bCs/>
          <w:sz w:val="22"/>
          <w:szCs w:val="22"/>
          <w:lang w:val="en-US"/>
        </w:rPr>
        <w:t xml:space="preserve"> </w:t>
      </w:r>
      <w:r w:rsidRPr="00524E61">
        <w:rPr>
          <w:rFonts w:asciiTheme="minorHAnsi" w:hAnsiTheme="minorHAnsi" w:cstheme="minorHAnsi"/>
          <w:b/>
          <w:bCs/>
          <w:sz w:val="22"/>
          <w:szCs w:val="22"/>
          <w:lang w:val="en-GB" w:eastAsia="en-GB"/>
        </w:rPr>
        <w:t xml:space="preserve">– 15 </w:t>
      </w:r>
      <w:proofErr w:type="spellStart"/>
      <w:r w:rsidRPr="00524E61">
        <w:rPr>
          <w:rFonts w:asciiTheme="minorHAnsi" w:hAnsiTheme="minorHAnsi" w:cstheme="minorHAnsi"/>
          <w:b/>
          <w:bCs/>
          <w:sz w:val="22"/>
          <w:szCs w:val="22"/>
          <w:lang w:val="en-GB" w:eastAsia="en-GB"/>
        </w:rPr>
        <w:t>puncte</w:t>
      </w:r>
      <w:proofErr w:type="spellEnd"/>
    </w:p>
    <w:p w14:paraId="2B8D8815"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r w:rsidRPr="00524E61">
        <w:rPr>
          <w:rFonts w:asciiTheme="minorHAnsi" w:eastAsia="Times New Roman" w:hAnsiTheme="minorHAnsi" w:cstheme="minorHAnsi"/>
          <w:sz w:val="22"/>
          <w:szCs w:val="22"/>
          <w:lang w:val="en-US"/>
        </w:rPr>
        <w:t xml:space="preserve"> &lt;3.000 euro/m2</w:t>
      </w:r>
      <w:r w:rsidRPr="00524E61">
        <w:rPr>
          <w:rFonts w:asciiTheme="minorHAnsi" w:hAnsiTheme="minorHAnsi" w:cstheme="minorHAnsi"/>
          <w:sz w:val="22"/>
          <w:szCs w:val="22"/>
        </w:rPr>
        <w:t xml:space="preserve">– 15 puncte </w:t>
      </w:r>
    </w:p>
    <w:p w14:paraId="6FAA625F" w14:textId="369C60CC"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r w:rsidRPr="00524E61">
        <w:rPr>
          <w:rFonts w:asciiTheme="minorHAnsi" w:eastAsia="Times New Roman" w:hAnsiTheme="minorHAnsi" w:cstheme="minorHAnsi"/>
          <w:sz w:val="22"/>
          <w:szCs w:val="22"/>
          <w:lang w:val="en-US"/>
        </w:rPr>
        <w:t xml:space="preserve">&gt;= 3.000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3.500 euro/m2</w:t>
      </w:r>
      <w:r w:rsidRPr="00524E61">
        <w:rPr>
          <w:rFonts w:asciiTheme="minorHAnsi" w:eastAsia="Times New Roman" w:hAnsiTheme="minorHAnsi" w:cstheme="minorHAnsi"/>
          <w:color w:val="000000"/>
          <w:sz w:val="22"/>
          <w:szCs w:val="22"/>
          <w:lang w:val="en-US"/>
        </w:rPr>
        <w:t xml:space="preserve"> </w:t>
      </w:r>
      <w:r w:rsidRPr="00524E61">
        <w:rPr>
          <w:rFonts w:asciiTheme="minorHAnsi" w:hAnsiTheme="minorHAnsi" w:cstheme="minorHAnsi"/>
          <w:sz w:val="22"/>
          <w:szCs w:val="22"/>
        </w:rPr>
        <w:t xml:space="preserve">- 10 puncte </w:t>
      </w:r>
    </w:p>
    <w:p w14:paraId="768CC10F" w14:textId="283A395E"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 </w:t>
      </w:r>
      <w:r w:rsidRPr="00524E61">
        <w:rPr>
          <w:rFonts w:asciiTheme="minorHAnsi" w:eastAsia="Times New Roman" w:hAnsiTheme="minorHAnsi" w:cstheme="minorHAnsi"/>
          <w:sz w:val="22"/>
          <w:szCs w:val="22"/>
          <w:lang w:val="en-US"/>
        </w:rPr>
        <w:t xml:space="preserve">&gt;= 3.500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&lt; 4.000 euro/m2 – </w:t>
      </w:r>
      <w:r w:rsidRPr="00524E61">
        <w:rPr>
          <w:rFonts w:asciiTheme="minorHAnsi" w:hAnsiTheme="minorHAnsi" w:cstheme="minorHAnsi"/>
          <w:sz w:val="22"/>
          <w:szCs w:val="22"/>
        </w:rPr>
        <w:t xml:space="preserve">5 puncte </w:t>
      </w:r>
    </w:p>
    <w:p w14:paraId="6588E82E" w14:textId="5040178F" w:rsidR="003E494B"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w:t>
      </w:r>
      <w:r w:rsidRPr="00524E61">
        <w:rPr>
          <w:rFonts w:asciiTheme="minorHAnsi" w:eastAsia="Times New Roman" w:hAnsiTheme="minorHAnsi" w:cstheme="minorHAnsi"/>
          <w:sz w:val="22"/>
          <w:szCs w:val="22"/>
          <w:lang w:val="en-US"/>
        </w:rPr>
        <w:t xml:space="preserve">&gt;= 4.000 euro/m2 </w:t>
      </w:r>
      <w:r w:rsidRPr="00524E61">
        <w:rPr>
          <w:rFonts w:asciiTheme="minorHAnsi" w:hAnsiTheme="minorHAnsi" w:cstheme="minorHAnsi"/>
          <w:sz w:val="22"/>
          <w:szCs w:val="22"/>
        </w:rPr>
        <w:t>– 0 puncte.</w:t>
      </w:r>
    </w:p>
    <w:p w14:paraId="2CFF72F9" w14:textId="45D4A38A" w:rsidR="00D7719D" w:rsidRPr="00524E61" w:rsidRDefault="00D7719D" w:rsidP="00524E61">
      <w:pPr>
        <w:spacing w:before="0" w:after="0"/>
        <w:ind w:hanging="142"/>
        <w:mirrorIndents/>
        <w:jc w:val="both"/>
        <w:rPr>
          <w:rFonts w:asciiTheme="minorHAnsi" w:hAnsiTheme="minorHAnsi" w:cstheme="minorHAnsi"/>
          <w:sz w:val="22"/>
          <w:szCs w:val="22"/>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fiecărui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ipoteze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p>
    <w:p w14:paraId="5EEA8E3A"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p>
    <w:p w14:paraId="675F23C1" w14:textId="77777777" w:rsidR="00D7719D" w:rsidRPr="00524E61" w:rsidRDefault="00D7719D" w:rsidP="00524E61">
      <w:pPr>
        <w:spacing w:before="0" w:after="0"/>
        <w:mirrorIndents/>
        <w:jc w:val="both"/>
        <w:rPr>
          <w:rFonts w:asciiTheme="minorHAnsi" w:hAnsiTheme="minorHAnsi" w:cstheme="minorHAnsi"/>
          <w:sz w:val="22"/>
          <w:szCs w:val="22"/>
        </w:rPr>
      </w:pPr>
      <w:r w:rsidRPr="00524E61">
        <w:rPr>
          <w:rFonts w:asciiTheme="minorHAnsi" w:hAnsiTheme="minorHAnsi" w:cstheme="minorHAnsi"/>
          <w:b/>
          <w:bCs/>
          <w:sz w:val="22"/>
          <w:szCs w:val="22"/>
        </w:rPr>
        <w:t>4.</w:t>
      </w:r>
      <w:r w:rsidRPr="00524E61">
        <w:rPr>
          <w:rFonts w:asciiTheme="minorHAnsi" w:hAnsiTheme="minorHAnsi" w:cstheme="minorHAnsi"/>
          <w:sz w:val="22"/>
          <w:szCs w:val="22"/>
        </w:rPr>
        <w:t xml:space="preserve"> </w:t>
      </w:r>
      <w:proofErr w:type="spellStart"/>
      <w:r w:rsidRPr="00524E61">
        <w:rPr>
          <w:rFonts w:asciiTheme="minorHAnsi" w:eastAsia="Times New Roman" w:hAnsiTheme="minorHAnsi" w:cstheme="minorHAnsi"/>
          <w:b/>
          <w:bCs/>
          <w:sz w:val="22"/>
          <w:szCs w:val="22"/>
          <w:lang w:val="en-US"/>
        </w:rPr>
        <w:t>Contribuția</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proiectului</w:t>
      </w:r>
      <w:proofErr w:type="spellEnd"/>
      <w:r w:rsidRPr="00524E61">
        <w:rPr>
          <w:rFonts w:asciiTheme="minorHAnsi" w:eastAsia="Times New Roman" w:hAnsiTheme="minorHAnsi" w:cstheme="minorHAnsi"/>
          <w:b/>
          <w:bCs/>
          <w:sz w:val="22"/>
          <w:szCs w:val="22"/>
          <w:lang w:val="en-US"/>
        </w:rPr>
        <w:t xml:space="preserve"> la </w:t>
      </w:r>
      <w:proofErr w:type="spellStart"/>
      <w:r w:rsidRPr="00524E61">
        <w:rPr>
          <w:rFonts w:asciiTheme="minorHAnsi" w:eastAsia="Times New Roman" w:hAnsiTheme="minorHAnsi" w:cstheme="minorHAnsi"/>
          <w:b/>
          <w:bCs/>
          <w:sz w:val="22"/>
          <w:szCs w:val="22"/>
          <w:lang w:val="en-US"/>
        </w:rPr>
        <w:t>obiectivele</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mediu</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suplimentar</w:t>
      </w:r>
      <w:proofErr w:type="spellEnd"/>
      <w:r w:rsidRPr="00524E61">
        <w:rPr>
          <w:rFonts w:asciiTheme="minorHAnsi" w:eastAsia="Times New Roman" w:hAnsiTheme="minorHAnsi" w:cstheme="minorHAnsi"/>
          <w:b/>
          <w:bCs/>
          <w:sz w:val="22"/>
          <w:szCs w:val="22"/>
          <w:lang w:val="en-US"/>
        </w:rPr>
        <w:t xml:space="preserve"> fata de </w:t>
      </w:r>
      <w:proofErr w:type="spellStart"/>
      <w:r w:rsidRPr="00524E61">
        <w:rPr>
          <w:rFonts w:asciiTheme="minorHAnsi" w:eastAsia="Times New Roman" w:hAnsiTheme="minorHAnsi" w:cstheme="minorHAnsi"/>
          <w:b/>
          <w:bCs/>
          <w:sz w:val="22"/>
          <w:szCs w:val="22"/>
          <w:lang w:val="en-US"/>
        </w:rPr>
        <w:t>minimul</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legislativ</w:t>
      </w:r>
      <w:proofErr w:type="spellEnd"/>
      <w:r w:rsidRPr="00524E61">
        <w:rPr>
          <w:rFonts w:asciiTheme="minorHAnsi" w:eastAsia="Times New Roman" w:hAnsiTheme="minorHAnsi" w:cstheme="minorHAnsi"/>
          <w:b/>
          <w:bCs/>
          <w:sz w:val="22"/>
          <w:szCs w:val="22"/>
          <w:lang w:val="en-US"/>
        </w:rPr>
        <w:t xml:space="preserve">) – 14 </w:t>
      </w:r>
      <w:proofErr w:type="spellStart"/>
      <w:r w:rsidRPr="00524E61">
        <w:rPr>
          <w:rFonts w:asciiTheme="minorHAnsi" w:eastAsia="Times New Roman" w:hAnsiTheme="minorHAnsi" w:cstheme="minorHAnsi"/>
          <w:b/>
          <w:bCs/>
          <w:sz w:val="22"/>
          <w:szCs w:val="22"/>
          <w:lang w:val="en-US"/>
        </w:rPr>
        <w:t>puncte</w:t>
      </w:r>
      <w:proofErr w:type="spellEnd"/>
      <w:r w:rsidRPr="00524E61">
        <w:rPr>
          <w:rFonts w:asciiTheme="minorHAnsi" w:eastAsia="Times New Roman" w:hAnsiTheme="minorHAnsi" w:cstheme="minorHAnsi"/>
          <w:b/>
          <w:bCs/>
          <w:sz w:val="22"/>
          <w:szCs w:val="22"/>
          <w:lang w:val="en-US"/>
        </w:rPr>
        <w:t xml:space="preserve"> </w:t>
      </w:r>
    </w:p>
    <w:p w14:paraId="47EB9767" w14:textId="77777777" w:rsidR="00D7719D" w:rsidRPr="00524E61" w:rsidRDefault="00D7719D" w:rsidP="00524E61">
      <w:pPr>
        <w:spacing w:before="0" w:after="0"/>
        <w:mirrorIndents/>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a. </w:t>
      </w:r>
      <w:proofErr w:type="spellStart"/>
      <w:r w:rsidRPr="00524E61">
        <w:rPr>
          <w:rFonts w:asciiTheme="minorHAnsi" w:eastAsia="Times New Roman" w:hAnsiTheme="minorHAnsi" w:cstheme="minorHAnsi"/>
          <w:sz w:val="22"/>
          <w:szCs w:val="22"/>
          <w:lang w:val="en-US"/>
        </w:rPr>
        <w:t>Investiția</w:t>
      </w:r>
      <w:proofErr w:type="spellEnd"/>
      <w:r w:rsidRPr="00524E61">
        <w:rPr>
          <w:rFonts w:asciiTheme="minorHAnsi" w:eastAsia="Times New Roman" w:hAnsiTheme="minorHAnsi" w:cstheme="minorHAnsi"/>
          <w:sz w:val="22"/>
          <w:szCs w:val="22"/>
          <w:lang w:val="en-US"/>
        </w:rPr>
        <w:t xml:space="preserve"> include </w:t>
      </w:r>
      <w:proofErr w:type="spellStart"/>
      <w:r w:rsidRPr="00524E61">
        <w:rPr>
          <w:rFonts w:asciiTheme="minorHAnsi" w:eastAsia="Times New Roman" w:hAnsiTheme="minorHAnsi" w:cstheme="minorHAnsi"/>
          <w:sz w:val="22"/>
          <w:szCs w:val="22"/>
          <w:lang w:val="en-US"/>
        </w:rPr>
        <w:t>măsuri</w:t>
      </w:r>
      <w:proofErr w:type="spellEnd"/>
      <w:r w:rsidRPr="00524E61">
        <w:rPr>
          <w:rFonts w:asciiTheme="minorHAnsi" w:eastAsia="Times New Roman" w:hAnsiTheme="minorHAnsi" w:cstheme="minorHAnsi"/>
          <w:sz w:val="22"/>
          <w:szCs w:val="22"/>
          <w:lang w:val="en-US"/>
        </w:rPr>
        <w:t xml:space="preserve"> care </w:t>
      </w:r>
      <w:proofErr w:type="spellStart"/>
      <w:r w:rsidRPr="00524E61">
        <w:rPr>
          <w:rFonts w:asciiTheme="minorHAnsi" w:eastAsia="Times New Roman" w:hAnsiTheme="minorHAnsi" w:cstheme="minorHAnsi"/>
          <w:sz w:val="22"/>
          <w:szCs w:val="22"/>
          <w:lang w:val="en-US"/>
        </w:rPr>
        <w:t>vizează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economia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circulara</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341C20A9" w14:textId="77777777" w:rsidR="00D7719D" w:rsidRPr="00524E61" w:rsidRDefault="00D7719D" w:rsidP="00524E61">
      <w:pPr>
        <w:spacing w:before="0" w:after="0"/>
        <w:mirrorIndents/>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b. </w:t>
      </w:r>
      <w:proofErr w:type="spellStart"/>
      <w:r w:rsidRPr="00524E61">
        <w:rPr>
          <w:rFonts w:asciiTheme="minorHAnsi" w:eastAsia="Times New Roman" w:hAnsiTheme="minorHAnsi" w:cstheme="minorHAnsi"/>
          <w:sz w:val="22"/>
          <w:szCs w:val="22"/>
          <w:lang w:val="en-US"/>
        </w:rPr>
        <w:t>utilizarea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energiei</w:t>
      </w:r>
      <w:proofErr w:type="spellEnd"/>
      <w:r w:rsidRPr="00524E61">
        <w:rPr>
          <w:rFonts w:asciiTheme="minorHAnsi" w:eastAsia="Times New Roman" w:hAnsiTheme="minorHAnsi" w:cstheme="minorHAnsi"/>
          <w:sz w:val="22"/>
          <w:szCs w:val="22"/>
          <w:lang w:val="en-US"/>
        </w:rPr>
        <w:t xml:space="preserve"> din </w:t>
      </w:r>
      <w:proofErr w:type="spellStart"/>
      <w:r w:rsidRPr="00524E61">
        <w:rPr>
          <w:rFonts w:asciiTheme="minorHAnsi" w:eastAsia="Times New Roman" w:hAnsiTheme="minorHAnsi" w:cstheme="minorHAnsi"/>
          <w:sz w:val="22"/>
          <w:szCs w:val="22"/>
          <w:lang w:val="en-US"/>
        </w:rPr>
        <w:t>surse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regenerabile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prin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montarea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instalarea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unor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sisteme</w:t>
      </w:r>
      <w:proofErr w:type="spellEnd"/>
      <w:r w:rsidRPr="00524E61">
        <w:rPr>
          <w:rFonts w:asciiTheme="minorHAnsi" w:eastAsia="Times New Roman" w:hAnsiTheme="minorHAnsi" w:cstheme="minorHAnsi"/>
          <w:sz w:val="22"/>
          <w:szCs w:val="22"/>
          <w:lang w:val="en-US"/>
        </w:rPr>
        <w:t xml:space="preserve"> alternative de </w:t>
      </w:r>
      <w:proofErr w:type="spellStart"/>
      <w:r w:rsidRPr="00524E61">
        <w:rPr>
          <w:rFonts w:asciiTheme="minorHAnsi" w:eastAsia="Times New Roman" w:hAnsiTheme="minorHAnsi" w:cstheme="minorHAnsi"/>
          <w:sz w:val="22"/>
          <w:szCs w:val="22"/>
          <w:lang w:val="en-US"/>
        </w:rPr>
        <w:t>producere</w:t>
      </w:r>
      <w:proofErr w:type="spellEnd"/>
      <w:r w:rsidRPr="00524E61">
        <w:rPr>
          <w:rFonts w:asciiTheme="minorHAnsi" w:eastAsia="Times New Roman" w:hAnsiTheme="minorHAnsi" w:cstheme="minorHAnsi"/>
          <w:sz w:val="22"/>
          <w:szCs w:val="22"/>
          <w:lang w:val="en-US"/>
        </w:rPr>
        <w:t xml:space="preserve"> </w:t>
      </w:r>
      <w:proofErr w:type="gramStart"/>
      <w:r w:rsidRPr="00524E61">
        <w:rPr>
          <w:rFonts w:asciiTheme="minorHAnsi" w:eastAsia="Times New Roman" w:hAnsiTheme="minorHAnsi" w:cstheme="minorHAnsi"/>
          <w:sz w:val="22"/>
          <w:szCs w:val="22"/>
          <w:lang w:val="en-US"/>
        </w:rPr>
        <w:t>a</w:t>
      </w:r>
      <w:proofErr w:type="gram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energiei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electrice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termice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fluxul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producție</w:t>
      </w:r>
      <w:proofErr w:type="spellEnd"/>
      <w:r w:rsidRPr="00524E61">
        <w:rPr>
          <w:rFonts w:asciiTheme="minorHAnsi" w:eastAsia="Times New Roman" w:hAnsiTheme="minorHAnsi" w:cstheme="minorHAnsi"/>
          <w:sz w:val="22"/>
          <w:szCs w:val="22"/>
          <w:lang w:val="en-US"/>
        </w:rPr>
        <w:t xml:space="preserve">, precum </w:t>
      </w:r>
      <w:proofErr w:type="spellStart"/>
      <w:r w:rsidRPr="00524E61">
        <w:rPr>
          <w:rFonts w:asciiTheme="minorHAnsi" w:eastAsia="Times New Roman" w:hAnsiTheme="minorHAnsi" w:cstheme="minorHAnsi"/>
          <w:sz w:val="22"/>
          <w:szCs w:val="22"/>
          <w:lang w:val="en-US"/>
        </w:rPr>
        <w:t>instalații</w:t>
      </w:r>
      <w:proofErr w:type="spellEnd"/>
      <w:r w:rsidRPr="00524E61">
        <w:rPr>
          <w:rFonts w:asciiTheme="minorHAnsi" w:eastAsia="Times New Roman" w:hAnsiTheme="minorHAnsi" w:cstheme="minorHAnsi"/>
          <w:sz w:val="22"/>
          <w:szCs w:val="22"/>
          <w:lang w:val="en-US"/>
        </w:rPr>
        <w:t xml:space="preserve"> cu </w:t>
      </w:r>
      <w:proofErr w:type="spellStart"/>
      <w:r w:rsidRPr="00524E61">
        <w:rPr>
          <w:rFonts w:asciiTheme="minorHAnsi" w:eastAsia="Times New Roman" w:hAnsiTheme="minorHAnsi" w:cstheme="minorHAnsi"/>
          <w:sz w:val="22"/>
          <w:szCs w:val="22"/>
          <w:lang w:val="en-US"/>
        </w:rPr>
        <w:t>captatoare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solare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termice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electrice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instalații</w:t>
      </w:r>
      <w:proofErr w:type="spellEnd"/>
      <w:r w:rsidRPr="00524E61">
        <w:rPr>
          <w:rFonts w:asciiTheme="minorHAnsi" w:eastAsia="Times New Roman" w:hAnsiTheme="minorHAnsi" w:cstheme="minorHAnsi"/>
          <w:sz w:val="22"/>
          <w:szCs w:val="22"/>
          <w:lang w:val="en-US"/>
        </w:rPr>
        <w:t xml:space="preserve"> cu </w:t>
      </w:r>
      <w:proofErr w:type="spellStart"/>
      <w:r w:rsidRPr="00524E61">
        <w:rPr>
          <w:rFonts w:asciiTheme="minorHAnsi" w:eastAsia="Times New Roman" w:hAnsiTheme="minorHAnsi" w:cstheme="minorHAnsi"/>
          <w:sz w:val="22"/>
          <w:szCs w:val="22"/>
          <w:lang w:val="en-US"/>
        </w:rPr>
        <w:t>panouri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fotovoltaice</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fototermice</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p>
    <w:p w14:paraId="361DCFDB" w14:textId="204240BE" w:rsidR="00D7719D" w:rsidRPr="00524E61" w:rsidRDefault="00D7719D" w:rsidP="00524E61">
      <w:pPr>
        <w:spacing w:before="0" w:after="0"/>
        <w:mirrorIndents/>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c. </w:t>
      </w:r>
      <w:proofErr w:type="spellStart"/>
      <w:r w:rsidRPr="00524E61">
        <w:rPr>
          <w:rFonts w:asciiTheme="minorHAnsi" w:eastAsia="Times New Roman" w:hAnsiTheme="minorHAnsi" w:cstheme="minorHAnsi"/>
          <w:sz w:val="22"/>
          <w:szCs w:val="22"/>
          <w:lang w:val="en-US"/>
        </w:rPr>
        <w:t>măsuri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minimizarea</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sursă</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deșeurilor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rezultate</w:t>
      </w:r>
      <w:proofErr w:type="spellEnd"/>
      <w:r w:rsidRPr="00524E61">
        <w:rPr>
          <w:rFonts w:asciiTheme="minorHAnsi" w:eastAsia="Times New Roman" w:hAnsiTheme="minorHAnsi" w:cstheme="minorHAnsi"/>
          <w:sz w:val="22"/>
          <w:szCs w:val="22"/>
          <w:lang w:val="en-US"/>
        </w:rPr>
        <w:t xml:space="preserve"> din </w:t>
      </w:r>
      <w:proofErr w:type="spellStart"/>
      <w:r w:rsidRPr="00524E61">
        <w:rPr>
          <w:rFonts w:asciiTheme="minorHAnsi" w:eastAsia="Times New Roman" w:hAnsiTheme="minorHAnsi" w:cstheme="minorHAnsi"/>
          <w:sz w:val="22"/>
          <w:szCs w:val="22"/>
          <w:lang w:val="en-US"/>
        </w:rPr>
        <w:t>activitățile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dezafectare</w:t>
      </w:r>
      <w:proofErr w:type="spellEnd"/>
      <w:r w:rsidRPr="00524E61">
        <w:rPr>
          <w:rFonts w:asciiTheme="minorHAnsi" w:eastAsia="Times New Roman" w:hAnsiTheme="minorHAnsi" w:cstheme="minorHAnsi"/>
          <w:sz w:val="22"/>
          <w:szCs w:val="22"/>
          <w:lang w:val="en-US"/>
        </w:rPr>
        <w:t>/</w:t>
      </w:r>
      <w:proofErr w:type="spellStart"/>
      <w:r w:rsidRPr="00524E61">
        <w:rPr>
          <w:rFonts w:asciiTheme="minorHAnsi" w:eastAsia="Times New Roman" w:hAnsiTheme="minorHAnsi" w:cstheme="minorHAnsi"/>
          <w:sz w:val="22"/>
          <w:szCs w:val="22"/>
          <w:lang w:val="en-US"/>
        </w:rPr>
        <w:t>dezmembrare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creșterea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gradului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recuperare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reutilizare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reciclare</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deșeurilor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rezultate</w:t>
      </w:r>
      <w:proofErr w:type="spellEnd"/>
      <w:r w:rsidRPr="00524E61">
        <w:rPr>
          <w:rFonts w:asciiTheme="minorHAnsi" w:eastAsia="Times New Roman" w:hAnsiTheme="minorHAnsi" w:cstheme="minorHAnsi"/>
          <w:sz w:val="22"/>
          <w:szCs w:val="22"/>
          <w:lang w:val="en-US"/>
        </w:rPr>
        <w:t xml:space="preserve"> (nu se </w:t>
      </w:r>
      <w:proofErr w:type="spellStart"/>
      <w:r w:rsidRPr="00524E61">
        <w:rPr>
          <w:rFonts w:asciiTheme="minorHAnsi" w:eastAsia="Times New Roman" w:hAnsiTheme="minorHAnsi" w:cstheme="minorHAnsi"/>
          <w:sz w:val="22"/>
          <w:szCs w:val="22"/>
          <w:lang w:val="en-US"/>
        </w:rPr>
        <w:t>refera</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introducerea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acestora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fluxul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producție</w:t>
      </w:r>
      <w:proofErr w:type="spellEnd"/>
      <w:r w:rsidRPr="00524E61">
        <w:rPr>
          <w:rFonts w:asciiTheme="minorHAnsi" w:eastAsia="Times New Roman" w:hAnsiTheme="minorHAnsi" w:cstheme="minorHAnsi"/>
          <w:sz w:val="22"/>
          <w:szCs w:val="22"/>
          <w:lang w:val="en-US"/>
        </w:rPr>
        <w:t xml:space="preserve"> care se </w:t>
      </w:r>
      <w:proofErr w:type="spellStart"/>
      <w:r w:rsidRPr="00524E61">
        <w:rPr>
          <w:rFonts w:asciiTheme="minorHAnsi" w:eastAsia="Times New Roman" w:hAnsiTheme="minorHAnsi" w:cstheme="minorHAnsi"/>
          <w:sz w:val="22"/>
          <w:szCs w:val="22"/>
          <w:lang w:val="en-US"/>
        </w:rPr>
        <w:t>încadrează</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economia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circulară</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30BBE3F2" w14:textId="709D97F3" w:rsidR="00D7719D" w:rsidRPr="00524E61" w:rsidRDefault="00D7719D" w:rsidP="00524E61">
      <w:pPr>
        <w:spacing w:before="0" w:after="0"/>
        <w:mirrorIndents/>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d. </w:t>
      </w:r>
      <w:proofErr w:type="spellStart"/>
      <w:r w:rsidRPr="00524E61">
        <w:rPr>
          <w:rFonts w:asciiTheme="minorHAnsi" w:eastAsia="Times New Roman" w:hAnsiTheme="minorHAnsi" w:cstheme="minorHAnsi"/>
          <w:sz w:val="22"/>
          <w:szCs w:val="22"/>
          <w:lang w:val="en-US"/>
        </w:rPr>
        <w:t>Soluția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propusă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promovează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principiul</w:t>
      </w:r>
      <w:proofErr w:type="spellEnd"/>
      <w:r w:rsidRPr="00524E61">
        <w:rPr>
          <w:rFonts w:asciiTheme="minorHAnsi" w:eastAsia="Times New Roman" w:hAnsiTheme="minorHAnsi" w:cstheme="minorHAnsi"/>
          <w:sz w:val="22"/>
          <w:szCs w:val="22"/>
          <w:lang w:val="en-US"/>
        </w:rPr>
        <w:t xml:space="preserve"> "Nature Based Solutions - NBS" NBS (Nature Based Solutions) - </w:t>
      </w:r>
      <w:proofErr w:type="spellStart"/>
      <w:r w:rsidRPr="00524E61">
        <w:rPr>
          <w:rFonts w:asciiTheme="minorHAnsi" w:eastAsia="Times New Roman" w:hAnsiTheme="minorHAnsi" w:cstheme="minorHAnsi"/>
          <w:sz w:val="22"/>
          <w:szCs w:val="22"/>
          <w:lang w:val="en-US"/>
        </w:rPr>
        <w:t>promovarea</w:t>
      </w:r>
      <w:proofErr w:type="spellEnd"/>
      <w:r w:rsidRPr="00524E61">
        <w:rPr>
          <w:rFonts w:asciiTheme="minorHAnsi" w:eastAsia="Times New Roman" w:hAnsiTheme="minorHAnsi" w:cstheme="minorHAnsi"/>
          <w:sz w:val="22"/>
          <w:szCs w:val="22"/>
          <w:lang w:val="en-US"/>
        </w:rPr>
        <w:t xml:space="preserve"> </w:t>
      </w:r>
      <w:proofErr w:type="spellStart"/>
      <w:proofErr w:type="gramStart"/>
      <w:r w:rsidRPr="00524E61">
        <w:rPr>
          <w:rFonts w:asciiTheme="minorHAnsi" w:eastAsia="Times New Roman" w:hAnsiTheme="minorHAnsi" w:cstheme="minorHAnsi"/>
          <w:sz w:val="22"/>
          <w:szCs w:val="22"/>
          <w:lang w:val="en-US"/>
        </w:rPr>
        <w:t>unor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soluții</w:t>
      </w:r>
      <w:proofErr w:type="spellEnd"/>
      <w:proofErr w:type="gramEnd"/>
      <w:r w:rsidRPr="00524E61">
        <w:rPr>
          <w:rFonts w:asciiTheme="minorHAnsi" w:eastAsia="Times New Roman" w:hAnsiTheme="minorHAnsi" w:cstheme="minorHAnsi"/>
          <w:sz w:val="22"/>
          <w:szCs w:val="22"/>
          <w:lang w:val="en-US"/>
        </w:rPr>
        <w:t xml:space="preserve"> care sunt </w:t>
      </w:r>
      <w:proofErr w:type="spellStart"/>
      <w:r w:rsidRPr="00524E61">
        <w:rPr>
          <w:rFonts w:asciiTheme="minorHAnsi" w:eastAsia="Times New Roman" w:hAnsiTheme="minorHAnsi" w:cstheme="minorHAnsi"/>
          <w:sz w:val="22"/>
          <w:szCs w:val="22"/>
          <w:lang w:val="en-US"/>
        </w:rPr>
        <w:t>inspirate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susținute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natură</w:t>
      </w:r>
      <w:proofErr w:type="spellEnd"/>
      <w:r w:rsidRPr="00524E61">
        <w:rPr>
          <w:rFonts w:asciiTheme="minorHAnsi" w:eastAsia="Times New Roman" w:hAnsiTheme="minorHAnsi" w:cstheme="minorHAnsi"/>
          <w:sz w:val="22"/>
          <w:szCs w:val="22"/>
          <w:lang w:val="en-US"/>
        </w:rPr>
        <w:t xml:space="preserve">, care sunt </w:t>
      </w:r>
      <w:proofErr w:type="spellStart"/>
      <w:r w:rsidRPr="00524E61">
        <w:rPr>
          <w:rFonts w:asciiTheme="minorHAnsi" w:eastAsia="Times New Roman" w:hAnsiTheme="minorHAnsi" w:cstheme="minorHAnsi"/>
          <w:sz w:val="22"/>
          <w:szCs w:val="22"/>
          <w:lang w:val="en-US"/>
        </w:rPr>
        <w:t>eficiente</w:t>
      </w:r>
      <w:proofErr w:type="spellEnd"/>
      <w:r w:rsidRPr="00524E61">
        <w:rPr>
          <w:rFonts w:asciiTheme="minorHAnsi" w:eastAsia="Times New Roman" w:hAnsiTheme="minorHAnsi" w:cstheme="minorHAnsi"/>
          <w:sz w:val="22"/>
          <w:szCs w:val="22"/>
          <w:lang w:val="en-US"/>
        </w:rPr>
        <w:t xml:space="preserve"> din </w:t>
      </w:r>
      <w:proofErr w:type="spellStart"/>
      <w:r w:rsidRPr="00524E61">
        <w:rPr>
          <w:rFonts w:asciiTheme="minorHAnsi" w:eastAsia="Times New Roman" w:hAnsiTheme="minorHAnsi" w:cstheme="minorHAnsi"/>
          <w:sz w:val="22"/>
          <w:szCs w:val="22"/>
          <w:lang w:val="en-US"/>
        </w:rPr>
        <w:t>punct</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vedere</w:t>
      </w:r>
      <w:proofErr w:type="spellEnd"/>
      <w:r w:rsidRPr="00524E61">
        <w:rPr>
          <w:rFonts w:asciiTheme="minorHAnsi" w:eastAsia="Times New Roman" w:hAnsiTheme="minorHAnsi" w:cstheme="minorHAnsi"/>
          <w:sz w:val="22"/>
          <w:szCs w:val="22"/>
          <w:lang w:val="en-US"/>
        </w:rPr>
        <w:t xml:space="preserve"> al </w:t>
      </w:r>
      <w:proofErr w:type="spellStart"/>
      <w:r w:rsidRPr="00524E61">
        <w:rPr>
          <w:rFonts w:asciiTheme="minorHAnsi" w:eastAsia="Times New Roman" w:hAnsiTheme="minorHAnsi" w:cstheme="minorHAnsi"/>
          <w:sz w:val="22"/>
          <w:szCs w:val="22"/>
          <w:lang w:val="en-US"/>
        </w:rPr>
        <w:t>costurilor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care </w:t>
      </w:r>
      <w:proofErr w:type="spellStart"/>
      <w:r w:rsidRPr="00524E61">
        <w:rPr>
          <w:rFonts w:asciiTheme="minorHAnsi" w:eastAsia="Times New Roman" w:hAnsiTheme="minorHAnsi" w:cstheme="minorHAnsi"/>
          <w:sz w:val="22"/>
          <w:szCs w:val="22"/>
          <w:lang w:val="en-US"/>
        </w:rPr>
        <w:t>oferă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simultan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beneficii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mediu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sociale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economice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ajută</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creșterea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rezilienței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promovarea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unor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ecosisteme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sănătoase</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infrastructurii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verzi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și</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soluțiilor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bazate</w:t>
      </w:r>
      <w:proofErr w:type="spellEnd"/>
      <w:r w:rsidRPr="00524E61">
        <w:rPr>
          <w:rFonts w:asciiTheme="minorHAnsi" w:eastAsia="Times New Roman" w:hAnsiTheme="minorHAnsi" w:cstheme="minorHAnsi"/>
          <w:sz w:val="22"/>
          <w:szCs w:val="22"/>
          <w:lang w:val="en-US"/>
        </w:rPr>
        <w:t xml:space="preserve"> pe </w:t>
      </w:r>
      <w:proofErr w:type="spellStart"/>
      <w:r w:rsidRPr="00524E61">
        <w:rPr>
          <w:rFonts w:asciiTheme="minorHAnsi" w:eastAsia="Times New Roman" w:hAnsiTheme="minorHAnsi" w:cstheme="minorHAnsi"/>
          <w:sz w:val="22"/>
          <w:szCs w:val="22"/>
          <w:lang w:val="en-US"/>
        </w:rPr>
        <w:t>natură</w:t>
      </w:r>
      <w:proofErr w:type="spellEnd"/>
      <w:r w:rsidR="003E494B">
        <w:rPr>
          <w:rFonts w:asciiTheme="minorHAnsi" w:eastAsia="Times New Roman" w:hAnsiTheme="minorHAnsi" w:cstheme="minorHAnsi"/>
          <w:sz w:val="22"/>
          <w:szCs w:val="22"/>
          <w:lang w:val="en-US"/>
        </w:rPr>
        <w:t xml:space="preserve"> - </w:t>
      </w:r>
      <w:r w:rsidRPr="00524E61">
        <w:rPr>
          <w:rFonts w:asciiTheme="minorHAnsi" w:eastAsia="Times New Roman" w:hAnsiTheme="minorHAnsi" w:cstheme="minorHAnsi"/>
          <w:sz w:val="22"/>
          <w:szCs w:val="22"/>
          <w:lang w:val="en-US"/>
        </w:rPr>
        <w:t xml:space="preserve">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33247728" w14:textId="77777777" w:rsidR="00D7719D" w:rsidRPr="00524E61" w:rsidRDefault="00D7719D" w:rsidP="00524E61">
      <w:pPr>
        <w:spacing w:before="0" w:after="0"/>
        <w:mirrorIndents/>
        <w:jc w:val="both"/>
        <w:rPr>
          <w:rFonts w:asciiTheme="minorHAnsi" w:hAnsiTheme="minorHAnsi" w:cstheme="minorHAnsi"/>
          <w:sz w:val="22"/>
          <w:szCs w:val="22"/>
        </w:rPr>
      </w:pPr>
      <w:r w:rsidRPr="00524E61">
        <w:rPr>
          <w:rFonts w:asciiTheme="minorHAnsi" w:eastAsia="Times New Roman" w:hAnsiTheme="minorHAnsi" w:cstheme="minorHAnsi"/>
          <w:sz w:val="22"/>
          <w:szCs w:val="22"/>
          <w:lang w:val="en-US"/>
        </w:rPr>
        <w:t xml:space="preserve">e. </w:t>
      </w:r>
      <w:proofErr w:type="spellStart"/>
      <w:r w:rsidRPr="00524E61">
        <w:rPr>
          <w:rFonts w:asciiTheme="minorHAnsi" w:eastAsia="Times New Roman" w:hAnsiTheme="minorHAnsi" w:cstheme="minorHAnsi"/>
          <w:sz w:val="22"/>
          <w:szCs w:val="22"/>
          <w:lang w:val="en-US"/>
        </w:rPr>
        <w:t>Prezența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w:t>
      </w:r>
      <w:proofErr w:type="spellEnd"/>
      <w:r w:rsidRPr="00524E61">
        <w:rPr>
          <w:rFonts w:asciiTheme="minorHAnsi" w:eastAsia="Times New Roman" w:hAnsiTheme="minorHAnsi" w:cstheme="minorHAnsi"/>
          <w:sz w:val="22"/>
          <w:szCs w:val="22"/>
          <w:lang w:val="en-US"/>
        </w:rPr>
        <w:t xml:space="preserve"> industrial a </w:t>
      </w:r>
      <w:proofErr w:type="spellStart"/>
      <w:r w:rsidRPr="00524E61">
        <w:rPr>
          <w:rFonts w:asciiTheme="minorHAnsi" w:eastAsia="Times New Roman" w:hAnsiTheme="minorHAnsi" w:cstheme="minorHAnsi"/>
          <w:sz w:val="22"/>
          <w:szCs w:val="22"/>
          <w:lang w:val="en-US"/>
        </w:rPr>
        <w:t>stațiilor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încărcare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electrică</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18FC14DF" w14:textId="77777777" w:rsidR="00D7719D" w:rsidRPr="00524E61" w:rsidRDefault="00D7719D" w:rsidP="00524E61">
      <w:pPr>
        <w:spacing w:before="0" w:after="0"/>
        <w:mirrorIndents/>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f. </w:t>
      </w:r>
      <w:proofErr w:type="spellStart"/>
      <w:r w:rsidRPr="00524E61">
        <w:rPr>
          <w:rFonts w:asciiTheme="minorHAnsi" w:eastAsia="Times New Roman" w:hAnsiTheme="minorHAnsi" w:cstheme="minorHAnsi"/>
          <w:sz w:val="22"/>
          <w:szCs w:val="22"/>
          <w:lang w:val="en-US"/>
        </w:rPr>
        <w:t>Prezența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interiorul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parcului</w:t>
      </w:r>
      <w:proofErr w:type="spellEnd"/>
      <w:r w:rsidRPr="00524E61">
        <w:rPr>
          <w:rFonts w:asciiTheme="minorHAnsi" w:eastAsia="Times New Roman" w:hAnsiTheme="minorHAnsi" w:cstheme="minorHAnsi"/>
          <w:sz w:val="22"/>
          <w:szCs w:val="22"/>
          <w:lang w:val="en-US"/>
        </w:rPr>
        <w:t xml:space="preserve"> industrial a </w:t>
      </w:r>
      <w:proofErr w:type="spellStart"/>
      <w:r w:rsidRPr="00524E61">
        <w:rPr>
          <w:rFonts w:asciiTheme="minorHAnsi" w:eastAsia="Times New Roman" w:hAnsiTheme="minorHAnsi" w:cstheme="minorHAnsi"/>
          <w:sz w:val="22"/>
          <w:szCs w:val="22"/>
          <w:lang w:val="en-US"/>
        </w:rPr>
        <w:t>pistelor</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biciclete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pentru</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forța</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muncă</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p>
    <w:p w14:paraId="19B9729A" w14:textId="77777777" w:rsidR="00D7719D" w:rsidRPr="00524E61" w:rsidRDefault="00D7719D" w:rsidP="00524E61">
      <w:pPr>
        <w:spacing w:before="0" w:after="0"/>
        <w:mirrorIndents/>
        <w:jc w:val="both"/>
        <w:rPr>
          <w:rFonts w:asciiTheme="minorHAnsi" w:eastAsia="Times New Roman" w:hAnsiTheme="minorHAnsi" w:cstheme="minorHAnsi"/>
          <w:sz w:val="22"/>
          <w:szCs w:val="22"/>
          <w:lang w:val="en-US"/>
        </w:rPr>
      </w:pPr>
      <w:r w:rsidRPr="00524E61">
        <w:rPr>
          <w:rFonts w:asciiTheme="minorHAnsi" w:eastAsia="Times New Roman" w:hAnsiTheme="minorHAnsi" w:cstheme="minorHAnsi"/>
          <w:sz w:val="22"/>
          <w:szCs w:val="22"/>
          <w:lang w:val="en-US"/>
        </w:rPr>
        <w:t xml:space="preserve">g. </w:t>
      </w:r>
      <w:proofErr w:type="spellStart"/>
      <w:r w:rsidRPr="00524E61">
        <w:rPr>
          <w:rFonts w:asciiTheme="minorHAnsi" w:eastAsia="Times New Roman" w:hAnsiTheme="minorHAnsi" w:cstheme="minorHAnsi"/>
          <w:sz w:val="22"/>
          <w:szCs w:val="22"/>
          <w:lang w:val="en-US"/>
        </w:rPr>
        <w:t>Prezența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în</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interiorul</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parcului</w:t>
      </w:r>
      <w:proofErr w:type="spellEnd"/>
      <w:r w:rsidRPr="00524E61">
        <w:rPr>
          <w:rFonts w:asciiTheme="minorHAnsi" w:eastAsia="Times New Roman" w:hAnsiTheme="minorHAnsi" w:cstheme="minorHAnsi"/>
          <w:sz w:val="22"/>
          <w:szCs w:val="22"/>
          <w:lang w:val="en-US"/>
        </w:rPr>
        <w:t xml:space="preserve"> industrial a </w:t>
      </w:r>
      <w:proofErr w:type="spellStart"/>
      <w:r w:rsidRPr="00524E61">
        <w:rPr>
          <w:rFonts w:asciiTheme="minorHAnsi" w:eastAsia="Times New Roman" w:hAnsiTheme="minorHAnsi" w:cstheme="minorHAnsi"/>
          <w:sz w:val="22"/>
          <w:szCs w:val="22"/>
          <w:lang w:val="en-US"/>
        </w:rPr>
        <w:t>spațiilor</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verzi</w:t>
      </w:r>
      <w:proofErr w:type="spellEnd"/>
      <w:r w:rsidRPr="00524E61">
        <w:rPr>
          <w:rFonts w:asciiTheme="minorHAnsi" w:eastAsia="Times New Roman" w:hAnsiTheme="minorHAnsi" w:cstheme="minorHAnsi"/>
          <w:sz w:val="22"/>
          <w:szCs w:val="22"/>
          <w:lang w:val="en-US"/>
        </w:rPr>
        <w:t xml:space="preserve"> (minim 10% din </w:t>
      </w:r>
      <w:proofErr w:type="spellStart"/>
      <w:r w:rsidRPr="00524E61">
        <w:rPr>
          <w:rFonts w:asciiTheme="minorHAnsi" w:eastAsia="Times New Roman" w:hAnsiTheme="minorHAnsi" w:cstheme="minorHAnsi"/>
          <w:sz w:val="22"/>
          <w:szCs w:val="22"/>
          <w:lang w:val="en-US"/>
        </w:rPr>
        <w:t>suprafata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totala</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parcului</w:t>
      </w:r>
      <w:proofErr w:type="spellEnd"/>
      <w:r w:rsidRPr="00524E61">
        <w:rPr>
          <w:rFonts w:asciiTheme="minorHAnsi" w:eastAsia="Times New Roman" w:hAnsiTheme="minorHAnsi" w:cstheme="minorHAnsi"/>
          <w:sz w:val="22"/>
          <w:szCs w:val="22"/>
          <w:lang w:val="en-US"/>
        </w:rPr>
        <w:t xml:space="preserve">) – 2 </w:t>
      </w:r>
      <w:proofErr w:type="spellStart"/>
      <w:r w:rsidRPr="00524E61">
        <w:rPr>
          <w:rFonts w:asciiTheme="minorHAnsi" w:eastAsia="Times New Roman" w:hAnsiTheme="minorHAnsi" w:cstheme="minorHAnsi"/>
          <w:sz w:val="22"/>
          <w:szCs w:val="22"/>
          <w:lang w:val="en-US"/>
        </w:rPr>
        <w:t>puncte</w:t>
      </w:r>
      <w:proofErr w:type="spellEnd"/>
      <w:r w:rsidRPr="00524E61">
        <w:rPr>
          <w:rFonts w:asciiTheme="minorHAnsi" w:eastAsia="Times New Roman" w:hAnsiTheme="minorHAnsi" w:cstheme="minorHAnsi"/>
          <w:sz w:val="22"/>
          <w:szCs w:val="22"/>
          <w:lang w:val="en-US"/>
        </w:rPr>
        <w:t xml:space="preserve">. </w:t>
      </w:r>
    </w:p>
    <w:p w14:paraId="7A6E2B46" w14:textId="77777777" w:rsidR="00D7719D" w:rsidRPr="00524E61" w:rsidRDefault="00D7719D" w:rsidP="00524E61">
      <w:pPr>
        <w:spacing w:before="0" w:after="0"/>
        <w:mirrorIndents/>
        <w:rPr>
          <w:rFonts w:asciiTheme="minorHAnsi" w:eastAsia="Times New Roman" w:hAnsiTheme="minorHAnsi" w:cstheme="minorHAnsi"/>
          <w:sz w:val="22"/>
          <w:szCs w:val="22"/>
          <w:lang w:val="en-US"/>
        </w:rPr>
      </w:pPr>
      <w:proofErr w:type="spellStart"/>
      <w:r w:rsidRPr="00524E61">
        <w:rPr>
          <w:rFonts w:asciiTheme="minorHAnsi" w:eastAsia="Times New Roman" w:hAnsiTheme="minorHAnsi" w:cstheme="minorHAnsi"/>
          <w:i/>
          <w:iCs/>
          <w:sz w:val="22"/>
          <w:szCs w:val="22"/>
          <w:lang w:val="en-US"/>
        </w:rPr>
        <w:t>Punctajul</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este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cumulativ</w:t>
      </w:r>
      <w:proofErr w:type="spellEnd"/>
      <w:r w:rsidRPr="00524E61">
        <w:rPr>
          <w:rFonts w:asciiTheme="minorHAnsi" w:eastAsia="Times New Roman" w:hAnsiTheme="minorHAnsi" w:cstheme="minorHAnsi"/>
          <w:i/>
          <w:iCs/>
          <w:sz w:val="22"/>
          <w:szCs w:val="22"/>
          <w:lang w:val="en-US"/>
        </w:rPr>
        <w:t xml:space="preserve">. In </w:t>
      </w:r>
      <w:proofErr w:type="spellStart"/>
      <w:r w:rsidRPr="00524E61">
        <w:rPr>
          <w:rFonts w:asciiTheme="minorHAnsi" w:eastAsia="Times New Roman" w:hAnsiTheme="minorHAnsi" w:cstheme="minorHAnsi"/>
          <w:i/>
          <w:iCs/>
          <w:sz w:val="22"/>
          <w:szCs w:val="22"/>
          <w:lang w:val="en-US"/>
        </w:rPr>
        <w:t>cazul</w:t>
      </w:r>
      <w:proofErr w:type="spellEnd"/>
      <w:r w:rsidRPr="00524E61">
        <w:rPr>
          <w:rFonts w:asciiTheme="minorHAnsi" w:eastAsia="Times New Roman" w:hAnsiTheme="minorHAnsi" w:cstheme="minorHAnsi"/>
          <w:i/>
          <w:iCs/>
          <w:sz w:val="22"/>
          <w:szCs w:val="22"/>
          <w:lang w:val="en-US"/>
        </w:rPr>
        <w:t xml:space="preserve"> in care </w:t>
      </w:r>
      <w:proofErr w:type="spellStart"/>
      <w:r w:rsidRPr="00524E61">
        <w:rPr>
          <w:rFonts w:asciiTheme="minorHAnsi" w:eastAsia="Times New Roman" w:hAnsiTheme="minorHAnsi" w:cstheme="minorHAnsi"/>
          <w:i/>
          <w:iCs/>
          <w:sz w:val="22"/>
          <w:szCs w:val="22"/>
          <w:lang w:val="en-US"/>
        </w:rPr>
        <w:t>proiectul</w:t>
      </w:r>
      <w:proofErr w:type="spellEnd"/>
      <w:r w:rsidRPr="00524E61">
        <w:rPr>
          <w:rFonts w:asciiTheme="minorHAnsi" w:eastAsia="Times New Roman" w:hAnsiTheme="minorHAnsi" w:cstheme="minorHAnsi"/>
          <w:i/>
          <w:iCs/>
          <w:sz w:val="22"/>
          <w:szCs w:val="22"/>
          <w:lang w:val="en-US"/>
        </w:rPr>
        <w:t xml:space="preserve"> nu </w:t>
      </w:r>
      <w:proofErr w:type="spellStart"/>
      <w:r w:rsidRPr="00524E61">
        <w:rPr>
          <w:rFonts w:asciiTheme="minorHAnsi" w:eastAsia="Times New Roman" w:hAnsiTheme="minorHAnsi" w:cstheme="minorHAnsi"/>
          <w:i/>
          <w:iCs/>
          <w:sz w:val="22"/>
          <w:szCs w:val="22"/>
          <w:lang w:val="en-US"/>
        </w:rPr>
        <w:t>raspunde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cerintelor</w:t>
      </w:r>
      <w:proofErr w:type="spellEnd"/>
      <w:r w:rsidRPr="00524E61">
        <w:rPr>
          <w:rFonts w:asciiTheme="minorHAnsi" w:eastAsia="Times New Roman" w:hAnsiTheme="minorHAnsi" w:cstheme="minorHAnsi"/>
          <w:i/>
          <w:iCs/>
          <w:sz w:val="22"/>
          <w:szCs w:val="22"/>
          <w:lang w:val="en-US"/>
        </w:rPr>
        <w:t xml:space="preserve"> de la a/b/c/d/e/f/g, se </w:t>
      </w:r>
      <w:proofErr w:type="spellStart"/>
      <w:r w:rsidRPr="00524E61">
        <w:rPr>
          <w:rFonts w:asciiTheme="minorHAnsi" w:eastAsia="Times New Roman" w:hAnsiTheme="minorHAnsi" w:cstheme="minorHAnsi"/>
          <w:i/>
          <w:iCs/>
          <w:sz w:val="22"/>
          <w:szCs w:val="22"/>
          <w:lang w:val="en-US"/>
        </w:rPr>
        <w:t>va</w:t>
      </w:r>
      <w:proofErr w:type="spellEnd"/>
      <w:r w:rsidRPr="00524E61">
        <w:rPr>
          <w:rFonts w:asciiTheme="minorHAnsi" w:eastAsia="Times New Roman" w:hAnsiTheme="minorHAnsi" w:cstheme="minorHAnsi"/>
          <w:i/>
          <w:iCs/>
          <w:sz w:val="22"/>
          <w:szCs w:val="22"/>
          <w:lang w:val="en-US"/>
        </w:rPr>
        <w:t xml:space="preserve"> puncta la 0 (zero) la </w:t>
      </w:r>
      <w:proofErr w:type="spellStart"/>
      <w:r w:rsidRPr="00524E61">
        <w:rPr>
          <w:rFonts w:asciiTheme="minorHAnsi" w:eastAsia="Times New Roman" w:hAnsiTheme="minorHAnsi" w:cstheme="minorHAnsi"/>
          <w:i/>
          <w:iCs/>
          <w:sz w:val="22"/>
          <w:szCs w:val="22"/>
          <w:lang w:val="en-US"/>
        </w:rPr>
        <w:t>optiunea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respectiva</w:t>
      </w:r>
      <w:proofErr w:type="spellEnd"/>
      <w:r w:rsidRPr="00524E61">
        <w:rPr>
          <w:rFonts w:asciiTheme="minorHAnsi" w:eastAsia="Times New Roman" w:hAnsiTheme="minorHAnsi" w:cstheme="minorHAnsi"/>
          <w:i/>
          <w:iCs/>
          <w:sz w:val="22"/>
          <w:szCs w:val="22"/>
          <w:lang w:val="en-US"/>
        </w:rPr>
        <w:t>.</w:t>
      </w:r>
    </w:p>
    <w:p w14:paraId="6F7F1882" w14:textId="3E5FD12F" w:rsidR="00D7719D" w:rsidRDefault="00D7719D" w:rsidP="00524E61">
      <w:pPr>
        <w:spacing w:before="0" w:after="0"/>
        <w:mirrorIndents/>
        <w:jc w:val="both"/>
        <w:rPr>
          <w:rFonts w:asciiTheme="minorHAnsi" w:hAnsiTheme="minorHAnsi" w:cstheme="minorHAnsi"/>
          <w:sz w:val="22"/>
          <w:szCs w:val="22"/>
        </w:rPr>
      </w:pPr>
    </w:p>
    <w:p w14:paraId="7CE8CAF1" w14:textId="77777777" w:rsidR="004544F7" w:rsidRPr="00524E61" w:rsidRDefault="004544F7" w:rsidP="00524E61">
      <w:pPr>
        <w:spacing w:before="0" w:after="0"/>
        <w:mirrorIndents/>
        <w:jc w:val="both"/>
        <w:rPr>
          <w:rFonts w:asciiTheme="minorHAnsi" w:hAnsiTheme="minorHAnsi" w:cstheme="minorHAnsi"/>
          <w:sz w:val="22"/>
          <w:szCs w:val="22"/>
        </w:rPr>
      </w:pPr>
    </w:p>
    <w:p w14:paraId="79DC2BA2" w14:textId="28BA83E1"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eastAsia="Times New Roman" w:hAnsiTheme="minorHAnsi" w:cstheme="minorHAnsi"/>
          <w:b/>
          <w:bCs/>
          <w:sz w:val="22"/>
          <w:szCs w:val="22"/>
          <w:lang w:val="en-US"/>
        </w:rPr>
        <w:t xml:space="preserve">5. </w:t>
      </w:r>
      <w:proofErr w:type="spellStart"/>
      <w:r w:rsidRPr="00524E61">
        <w:rPr>
          <w:rFonts w:asciiTheme="minorHAnsi" w:eastAsia="Times New Roman" w:hAnsiTheme="minorHAnsi" w:cstheme="minorHAnsi"/>
          <w:b/>
          <w:bCs/>
          <w:sz w:val="22"/>
          <w:szCs w:val="22"/>
          <w:lang w:val="en-US"/>
        </w:rPr>
        <w:t>Gradul</w:t>
      </w:r>
      <w:proofErr w:type="spellEnd"/>
      <w:r w:rsidRPr="00524E61">
        <w:rPr>
          <w:rFonts w:asciiTheme="minorHAnsi" w:eastAsia="Times New Roman" w:hAnsiTheme="minorHAnsi" w:cstheme="minorHAnsi"/>
          <w:b/>
          <w:bCs/>
          <w:sz w:val="22"/>
          <w:szCs w:val="22"/>
          <w:lang w:val="en-US"/>
        </w:rPr>
        <w:t xml:space="preserve"> de </w:t>
      </w:r>
      <w:proofErr w:type="spellStart"/>
      <w:r w:rsidRPr="00524E61">
        <w:rPr>
          <w:rFonts w:asciiTheme="minorHAnsi" w:eastAsia="Times New Roman" w:hAnsiTheme="minorHAnsi" w:cstheme="minorHAnsi"/>
          <w:b/>
          <w:bCs/>
          <w:sz w:val="22"/>
          <w:szCs w:val="22"/>
          <w:lang w:val="en-US"/>
        </w:rPr>
        <w:t>pregătire</w:t>
      </w:r>
      <w:proofErr w:type="spellEnd"/>
      <w:r w:rsidRPr="00524E61">
        <w:rPr>
          <w:rFonts w:asciiTheme="minorHAnsi" w:eastAsia="Times New Roman" w:hAnsiTheme="minorHAnsi" w:cstheme="minorHAnsi"/>
          <w:b/>
          <w:bCs/>
          <w:sz w:val="22"/>
          <w:szCs w:val="22"/>
          <w:lang w:val="en-US"/>
        </w:rPr>
        <w:t>/</w:t>
      </w:r>
      <w:proofErr w:type="spellStart"/>
      <w:r w:rsidRPr="00524E61">
        <w:rPr>
          <w:rFonts w:asciiTheme="minorHAnsi" w:eastAsia="Times New Roman" w:hAnsiTheme="minorHAnsi" w:cstheme="minorHAnsi"/>
          <w:b/>
          <w:bCs/>
          <w:sz w:val="22"/>
          <w:szCs w:val="22"/>
          <w:lang w:val="en-US"/>
        </w:rPr>
        <w:t>maturitate</w:t>
      </w:r>
      <w:proofErr w:type="spellEnd"/>
      <w:r w:rsidRPr="00524E61">
        <w:rPr>
          <w:rFonts w:asciiTheme="minorHAnsi" w:eastAsia="Times New Roman" w:hAnsiTheme="minorHAnsi" w:cstheme="minorHAnsi"/>
          <w:b/>
          <w:bCs/>
          <w:sz w:val="22"/>
          <w:szCs w:val="22"/>
          <w:lang w:val="en-US"/>
        </w:rPr>
        <w:t xml:space="preserve"> al </w:t>
      </w:r>
      <w:proofErr w:type="spellStart"/>
      <w:r w:rsidRPr="00524E61">
        <w:rPr>
          <w:rFonts w:asciiTheme="minorHAnsi" w:eastAsia="Times New Roman" w:hAnsiTheme="minorHAnsi" w:cstheme="minorHAnsi"/>
          <w:b/>
          <w:bCs/>
          <w:sz w:val="22"/>
          <w:szCs w:val="22"/>
          <w:lang w:val="en-US"/>
        </w:rPr>
        <w:t>proiectului</w:t>
      </w:r>
      <w:proofErr w:type="spellEnd"/>
      <w:r w:rsidRPr="00524E61">
        <w:rPr>
          <w:rFonts w:asciiTheme="minorHAnsi" w:hAnsiTheme="minorHAnsi" w:cstheme="minorHAnsi"/>
          <w:b/>
          <w:bCs/>
          <w:sz w:val="22"/>
          <w:szCs w:val="22"/>
          <w:lang w:val="en-GB" w:eastAsia="en-GB"/>
        </w:rPr>
        <w:t xml:space="preserve"> – 14 </w:t>
      </w:r>
      <w:proofErr w:type="spellStart"/>
      <w:r w:rsidRPr="00524E61">
        <w:rPr>
          <w:rFonts w:asciiTheme="minorHAnsi" w:hAnsiTheme="minorHAnsi" w:cstheme="minorHAnsi"/>
          <w:b/>
          <w:bCs/>
          <w:sz w:val="22"/>
          <w:szCs w:val="22"/>
          <w:lang w:val="en-GB" w:eastAsia="en-GB"/>
        </w:rPr>
        <w:t>puncte</w:t>
      </w:r>
      <w:proofErr w:type="spellEnd"/>
    </w:p>
    <w:p w14:paraId="0E82E229" w14:textId="166213D3"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proofErr w:type="spellStart"/>
      <w:r w:rsidRPr="00524E61">
        <w:rPr>
          <w:rFonts w:asciiTheme="minorHAnsi" w:eastAsia="Times New Roman" w:hAnsiTheme="minorHAnsi" w:cstheme="minorHAnsi"/>
          <w:sz w:val="22"/>
          <w:szCs w:val="22"/>
          <w:lang w:val="en-US"/>
        </w:rPr>
        <w:t>documentaţia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tehnico-economică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este</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nivel</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Proiect</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w:t>
      </w:r>
      <w:proofErr w:type="spellEnd"/>
      <w:r w:rsidRPr="00524E61">
        <w:rPr>
          <w:rFonts w:asciiTheme="minorHAnsi" w:hAnsiTheme="minorHAnsi" w:cstheme="minorHAnsi"/>
          <w:sz w:val="22"/>
          <w:szCs w:val="22"/>
        </w:rPr>
        <w:t xml:space="preserve"> – 14 puncte </w:t>
      </w:r>
    </w:p>
    <w:p w14:paraId="4E2AFF8F" w14:textId="4B9F4B43"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proofErr w:type="spellStart"/>
      <w:r w:rsidRPr="00524E61">
        <w:rPr>
          <w:rFonts w:asciiTheme="minorHAnsi" w:eastAsia="Times New Roman" w:hAnsiTheme="minorHAnsi" w:cstheme="minorHAnsi"/>
          <w:sz w:val="22"/>
          <w:szCs w:val="22"/>
          <w:lang w:val="en-US"/>
        </w:rPr>
        <w:t>documentaţia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tehnico-economică</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este</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nivel</w:t>
      </w:r>
      <w:proofErr w:type="spellEnd"/>
      <w:r w:rsidRPr="00524E61">
        <w:rPr>
          <w:rFonts w:asciiTheme="minorHAnsi" w:eastAsia="Times New Roman" w:hAnsiTheme="minorHAnsi" w:cstheme="minorHAnsi"/>
          <w:sz w:val="22"/>
          <w:szCs w:val="22"/>
          <w:lang w:val="en-US"/>
        </w:rPr>
        <w:t xml:space="preserve"> de DTAC </w:t>
      </w:r>
      <w:proofErr w:type="spellStart"/>
      <w:r w:rsidRPr="00524E61">
        <w:rPr>
          <w:rFonts w:asciiTheme="minorHAnsi" w:eastAsia="Times New Roman" w:hAnsiTheme="minorHAnsi" w:cstheme="minorHAnsi"/>
          <w:sz w:val="22"/>
          <w:szCs w:val="22"/>
          <w:lang w:val="en-US"/>
        </w:rPr>
        <w:t>si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Autorizatie</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construire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emisa</w:t>
      </w:r>
      <w:proofErr w:type="spellEnd"/>
      <w:r w:rsidRPr="00524E61">
        <w:rPr>
          <w:rFonts w:asciiTheme="minorHAnsi" w:hAnsiTheme="minorHAnsi" w:cstheme="minorHAnsi"/>
          <w:sz w:val="22"/>
          <w:szCs w:val="22"/>
        </w:rPr>
        <w:t xml:space="preserve"> - 7 puncte </w:t>
      </w:r>
    </w:p>
    <w:p w14:paraId="629AE16C" w14:textId="3917195D"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 </w:t>
      </w:r>
      <w:proofErr w:type="spellStart"/>
      <w:r w:rsidRPr="00524E61">
        <w:rPr>
          <w:rFonts w:asciiTheme="minorHAnsi" w:eastAsia="Times New Roman" w:hAnsiTheme="minorHAnsi" w:cstheme="minorHAnsi"/>
          <w:sz w:val="22"/>
          <w:szCs w:val="22"/>
          <w:lang w:val="en-US"/>
        </w:rPr>
        <w:t>documentatia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tehnico-economica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este</w:t>
      </w:r>
      <w:proofErr w:type="spellEnd"/>
      <w:r w:rsidRPr="00524E61">
        <w:rPr>
          <w:rFonts w:asciiTheme="minorHAnsi" w:eastAsia="Times New Roman" w:hAnsiTheme="minorHAnsi" w:cstheme="minorHAnsi"/>
          <w:sz w:val="22"/>
          <w:szCs w:val="22"/>
          <w:lang w:val="en-US"/>
        </w:rPr>
        <w:t xml:space="preserve"> la </w:t>
      </w:r>
      <w:proofErr w:type="spellStart"/>
      <w:r w:rsidRPr="00524E61">
        <w:rPr>
          <w:rFonts w:asciiTheme="minorHAnsi" w:eastAsia="Times New Roman" w:hAnsiTheme="minorHAnsi" w:cstheme="minorHAnsi"/>
          <w:sz w:val="22"/>
          <w:szCs w:val="22"/>
          <w:lang w:val="en-US"/>
        </w:rPr>
        <w:t>nivel</w:t>
      </w:r>
      <w:proofErr w:type="spellEnd"/>
      <w:r w:rsidRPr="00524E61">
        <w:rPr>
          <w:rFonts w:asciiTheme="minorHAnsi" w:eastAsia="Times New Roman" w:hAnsiTheme="minorHAnsi" w:cstheme="minorHAnsi"/>
          <w:sz w:val="22"/>
          <w:szCs w:val="22"/>
          <w:lang w:val="en-US"/>
        </w:rPr>
        <w:t xml:space="preserve"> de SF/DALI/SF mixt – </w:t>
      </w:r>
      <w:r w:rsidRPr="00524E61">
        <w:rPr>
          <w:rFonts w:asciiTheme="minorHAnsi" w:hAnsiTheme="minorHAnsi" w:cstheme="minorHAnsi"/>
          <w:sz w:val="22"/>
          <w:szCs w:val="22"/>
        </w:rPr>
        <w:t xml:space="preserve">0 puncte. </w:t>
      </w:r>
    </w:p>
    <w:p w14:paraId="6AC6C938" w14:textId="77777777" w:rsidR="00D7719D" w:rsidRPr="00524E61" w:rsidRDefault="00D7719D" w:rsidP="00524E61">
      <w:pPr>
        <w:spacing w:before="0" w:after="0"/>
        <w:mirrorIndents/>
        <w:jc w:val="both"/>
        <w:rPr>
          <w:rFonts w:asciiTheme="minorHAnsi" w:eastAsia="Times New Roman" w:hAnsiTheme="minorHAnsi" w:cstheme="minorHAnsi"/>
          <w:i/>
          <w:iCs/>
          <w:sz w:val="22"/>
          <w:szCs w:val="22"/>
          <w:lang w:val="en-US"/>
        </w:rPr>
      </w:pPr>
      <w:proofErr w:type="spellStart"/>
      <w:r w:rsidRPr="00524E61">
        <w:rPr>
          <w:rFonts w:asciiTheme="minorHAnsi" w:eastAsia="Times New Roman" w:hAnsiTheme="minorHAnsi" w:cstheme="minorHAnsi"/>
          <w:i/>
          <w:iCs/>
          <w:sz w:val="22"/>
          <w:szCs w:val="22"/>
          <w:lang w:val="en-US"/>
        </w:rPr>
        <w:t>Punctarea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subcriteriului</w:t>
      </w:r>
      <w:proofErr w:type="spellEnd"/>
      <w:r w:rsidRPr="00524E61">
        <w:rPr>
          <w:rFonts w:asciiTheme="minorHAnsi" w:eastAsia="Times New Roman" w:hAnsiTheme="minorHAnsi" w:cstheme="minorHAnsi"/>
          <w:i/>
          <w:iCs/>
          <w:sz w:val="22"/>
          <w:szCs w:val="22"/>
          <w:lang w:val="en-US"/>
        </w:rPr>
        <w:t xml:space="preserve"> se face </w:t>
      </w:r>
      <w:proofErr w:type="spellStart"/>
      <w:r w:rsidRPr="00524E61">
        <w:rPr>
          <w:rFonts w:asciiTheme="minorHAnsi" w:eastAsia="Times New Roman" w:hAnsiTheme="minorHAnsi" w:cstheme="minorHAnsi"/>
          <w:i/>
          <w:iCs/>
          <w:sz w:val="22"/>
          <w:szCs w:val="22"/>
          <w:lang w:val="en-US"/>
        </w:rPr>
        <w:t>prin</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selectarea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unei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singure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opțiuni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și</w:t>
      </w:r>
      <w:proofErr w:type="spellEnd"/>
      <w:r w:rsidRPr="00524E61">
        <w:rPr>
          <w:rFonts w:asciiTheme="minorHAnsi" w:eastAsia="Times New Roman" w:hAnsiTheme="minorHAnsi" w:cstheme="minorHAnsi"/>
          <w:i/>
          <w:iCs/>
          <w:sz w:val="22"/>
          <w:szCs w:val="22"/>
          <w:lang w:val="en-US"/>
        </w:rPr>
        <w:t xml:space="preserve"> a </w:t>
      </w:r>
      <w:proofErr w:type="spellStart"/>
      <w:r w:rsidRPr="00524E61">
        <w:rPr>
          <w:rFonts w:asciiTheme="minorHAnsi" w:eastAsia="Times New Roman" w:hAnsiTheme="minorHAnsi" w:cstheme="minorHAnsi"/>
          <w:i/>
          <w:iCs/>
          <w:sz w:val="22"/>
          <w:szCs w:val="22"/>
          <w:lang w:val="en-US"/>
        </w:rPr>
        <w:t>punctajului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aferent</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acesteia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Cerinta</w:t>
      </w:r>
      <w:proofErr w:type="spellEnd"/>
      <w:r w:rsidRPr="00524E61">
        <w:rPr>
          <w:rFonts w:asciiTheme="minorHAnsi" w:eastAsia="Times New Roman" w:hAnsiTheme="minorHAnsi" w:cstheme="minorHAnsi"/>
          <w:i/>
          <w:iCs/>
          <w:sz w:val="22"/>
          <w:szCs w:val="22"/>
          <w:lang w:val="en-US"/>
        </w:rPr>
        <w:t xml:space="preserve"> de la </w:t>
      </w:r>
      <w:proofErr w:type="spellStart"/>
      <w:r w:rsidRPr="00524E61">
        <w:rPr>
          <w:rFonts w:asciiTheme="minorHAnsi" w:eastAsia="Times New Roman" w:hAnsiTheme="minorHAnsi" w:cstheme="minorHAnsi"/>
          <w:i/>
          <w:iCs/>
          <w:sz w:val="22"/>
          <w:szCs w:val="22"/>
          <w:lang w:val="en-US"/>
        </w:rPr>
        <w:t>punctul</w:t>
      </w:r>
      <w:proofErr w:type="spellEnd"/>
      <w:r w:rsidRPr="00524E61">
        <w:rPr>
          <w:rFonts w:asciiTheme="minorHAnsi" w:eastAsia="Times New Roman" w:hAnsiTheme="minorHAnsi" w:cstheme="minorHAnsi"/>
          <w:i/>
          <w:iCs/>
          <w:sz w:val="22"/>
          <w:szCs w:val="22"/>
          <w:lang w:val="en-US"/>
        </w:rPr>
        <w:t xml:space="preserve"> c </w:t>
      </w:r>
      <w:proofErr w:type="spellStart"/>
      <w:r w:rsidRPr="00524E61">
        <w:rPr>
          <w:rFonts w:asciiTheme="minorHAnsi" w:eastAsia="Times New Roman" w:hAnsiTheme="minorHAnsi" w:cstheme="minorHAnsi"/>
          <w:i/>
          <w:iCs/>
          <w:sz w:val="22"/>
          <w:szCs w:val="22"/>
          <w:lang w:val="en-US"/>
        </w:rPr>
        <w:t>este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cerinta</w:t>
      </w:r>
      <w:proofErr w:type="spellEnd"/>
      <w:r w:rsidRPr="00524E61">
        <w:rPr>
          <w:rFonts w:asciiTheme="minorHAnsi" w:eastAsia="Times New Roman" w:hAnsiTheme="minorHAnsi" w:cstheme="minorHAnsi"/>
          <w:i/>
          <w:iCs/>
          <w:sz w:val="22"/>
          <w:szCs w:val="22"/>
          <w:lang w:val="en-US"/>
        </w:rPr>
        <w:t xml:space="preserve"> minima </w:t>
      </w:r>
      <w:proofErr w:type="spellStart"/>
      <w:r w:rsidRPr="00524E61">
        <w:rPr>
          <w:rFonts w:asciiTheme="minorHAnsi" w:eastAsia="Times New Roman" w:hAnsiTheme="minorHAnsi" w:cstheme="minorHAnsi"/>
          <w:i/>
          <w:iCs/>
          <w:sz w:val="22"/>
          <w:szCs w:val="22"/>
          <w:lang w:val="en-US"/>
        </w:rPr>
        <w:t>obligatoriu</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pentru</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nivelul</w:t>
      </w:r>
      <w:proofErr w:type="spellEnd"/>
      <w:r w:rsidRPr="00524E61">
        <w:rPr>
          <w:rFonts w:asciiTheme="minorHAnsi" w:eastAsia="Times New Roman" w:hAnsiTheme="minorHAnsi" w:cstheme="minorHAnsi"/>
          <w:i/>
          <w:iCs/>
          <w:sz w:val="22"/>
          <w:szCs w:val="22"/>
          <w:lang w:val="en-US"/>
        </w:rPr>
        <w:t xml:space="preserve"> de </w:t>
      </w:r>
      <w:proofErr w:type="spellStart"/>
      <w:r w:rsidRPr="00524E61">
        <w:rPr>
          <w:rFonts w:asciiTheme="minorHAnsi" w:eastAsia="Times New Roman" w:hAnsiTheme="minorHAnsi" w:cstheme="minorHAnsi"/>
          <w:i/>
          <w:iCs/>
          <w:sz w:val="22"/>
          <w:szCs w:val="22"/>
          <w:lang w:val="en-US"/>
        </w:rPr>
        <w:t>dezvoltare</w:t>
      </w:r>
      <w:proofErr w:type="spellEnd"/>
      <w:r w:rsidRPr="00524E61">
        <w:rPr>
          <w:rFonts w:asciiTheme="minorHAnsi" w:eastAsia="Times New Roman" w:hAnsiTheme="minorHAnsi" w:cstheme="minorHAnsi"/>
          <w:i/>
          <w:iCs/>
          <w:sz w:val="22"/>
          <w:szCs w:val="22"/>
          <w:lang w:val="en-US"/>
        </w:rPr>
        <w:t xml:space="preserve"> al </w:t>
      </w:r>
      <w:proofErr w:type="spellStart"/>
      <w:r w:rsidRPr="00524E61">
        <w:rPr>
          <w:rFonts w:asciiTheme="minorHAnsi" w:eastAsia="Times New Roman" w:hAnsiTheme="minorHAnsi" w:cstheme="minorHAnsi"/>
          <w:i/>
          <w:iCs/>
          <w:sz w:val="22"/>
          <w:szCs w:val="22"/>
          <w:lang w:val="en-US"/>
        </w:rPr>
        <w:t>proiectului</w:t>
      </w:r>
      <w:proofErr w:type="spellEnd"/>
      <w:r w:rsidRPr="00524E61">
        <w:rPr>
          <w:rFonts w:asciiTheme="minorHAnsi" w:eastAsia="Times New Roman" w:hAnsiTheme="minorHAnsi" w:cstheme="minorHAnsi"/>
          <w:i/>
          <w:iCs/>
          <w:sz w:val="22"/>
          <w:szCs w:val="22"/>
          <w:lang w:val="en-US"/>
        </w:rPr>
        <w:t>.</w:t>
      </w:r>
    </w:p>
    <w:p w14:paraId="3DC35FEA" w14:textId="77777777" w:rsidR="003E494B" w:rsidRPr="00524E61" w:rsidRDefault="003E494B" w:rsidP="00524E61">
      <w:pPr>
        <w:spacing w:before="0" w:after="0"/>
        <w:mirrorIndents/>
        <w:jc w:val="both"/>
        <w:rPr>
          <w:rFonts w:asciiTheme="minorHAnsi" w:hAnsiTheme="minorHAnsi" w:cstheme="minorHAnsi"/>
          <w:sz w:val="22"/>
          <w:szCs w:val="22"/>
        </w:rPr>
      </w:pPr>
    </w:p>
    <w:p w14:paraId="2ADC7834" w14:textId="77777777" w:rsidR="00D7719D" w:rsidRPr="00524E61" w:rsidRDefault="00D7719D" w:rsidP="00524E61">
      <w:pPr>
        <w:spacing w:before="0" w:after="0"/>
        <w:mirrorIndents/>
        <w:jc w:val="both"/>
        <w:rPr>
          <w:rFonts w:asciiTheme="minorHAnsi" w:hAnsiTheme="minorHAnsi" w:cstheme="minorHAnsi"/>
          <w:b/>
          <w:bCs/>
          <w:sz w:val="22"/>
          <w:szCs w:val="22"/>
        </w:rPr>
      </w:pPr>
      <w:r w:rsidRPr="00524E61">
        <w:rPr>
          <w:rFonts w:asciiTheme="minorHAnsi" w:hAnsiTheme="minorHAnsi" w:cstheme="minorHAnsi"/>
          <w:b/>
          <w:bCs/>
          <w:sz w:val="22"/>
          <w:szCs w:val="22"/>
        </w:rPr>
        <w:t xml:space="preserve">SECTIUNEA II (Notarea cu 0 a unui criteriu sau oricărei opțiuni duce la respingerea proiectului) – 8 puncte </w:t>
      </w:r>
    </w:p>
    <w:p w14:paraId="66FC1A7C" w14:textId="3B12ACDD"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eastAsia="Times New Roman" w:hAnsiTheme="minorHAnsi" w:cstheme="minorHAnsi"/>
          <w:b/>
          <w:bCs/>
          <w:sz w:val="22"/>
          <w:szCs w:val="22"/>
          <w:lang w:val="en-US"/>
        </w:rPr>
        <w:t xml:space="preserve">6. </w:t>
      </w:r>
      <w:proofErr w:type="spellStart"/>
      <w:r w:rsidRPr="00524E61">
        <w:rPr>
          <w:rFonts w:asciiTheme="minorHAnsi" w:eastAsia="Times New Roman" w:hAnsiTheme="minorHAnsi" w:cstheme="minorHAnsi"/>
          <w:b/>
          <w:bCs/>
          <w:sz w:val="22"/>
          <w:szCs w:val="22"/>
          <w:lang w:val="en-US"/>
        </w:rPr>
        <w:t>Calitatea</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documentatiei</w:t>
      </w:r>
      <w:proofErr w:type="spellEnd"/>
      <w:r w:rsidRPr="00524E61">
        <w:rPr>
          <w:rFonts w:asciiTheme="minorHAnsi" w:eastAsia="Times New Roman" w:hAnsiTheme="minorHAnsi" w:cstheme="minorHAnsi"/>
          <w:b/>
          <w:bCs/>
          <w:sz w:val="22"/>
          <w:szCs w:val="22"/>
          <w:lang w:val="en-US"/>
        </w:rPr>
        <w:t xml:space="preserve"> </w:t>
      </w:r>
      <w:proofErr w:type="spellStart"/>
      <w:r w:rsidRPr="00524E61">
        <w:rPr>
          <w:rFonts w:asciiTheme="minorHAnsi" w:eastAsia="Times New Roman" w:hAnsiTheme="minorHAnsi" w:cstheme="minorHAnsi"/>
          <w:b/>
          <w:bCs/>
          <w:sz w:val="22"/>
          <w:szCs w:val="22"/>
          <w:lang w:val="en-US"/>
        </w:rPr>
        <w:t>tehnico-economice</w:t>
      </w:r>
      <w:proofErr w:type="spellEnd"/>
      <w:r w:rsidRPr="00524E61">
        <w:rPr>
          <w:rFonts w:asciiTheme="minorHAnsi" w:eastAsia="Times New Roman" w:hAnsiTheme="minorHAnsi" w:cstheme="minorHAnsi"/>
          <w:b/>
          <w:bCs/>
          <w:sz w:val="22"/>
          <w:szCs w:val="22"/>
          <w:lang w:val="en-US"/>
        </w:rPr>
        <w:t xml:space="preserve"> </w:t>
      </w:r>
      <w:r w:rsidRPr="00524E61">
        <w:rPr>
          <w:rFonts w:asciiTheme="minorHAnsi" w:hAnsiTheme="minorHAnsi" w:cstheme="minorHAnsi"/>
          <w:b/>
          <w:bCs/>
          <w:sz w:val="22"/>
          <w:szCs w:val="22"/>
          <w:lang w:val="en-GB" w:eastAsia="en-GB"/>
        </w:rPr>
        <w:t xml:space="preserve">– 0/1 </w:t>
      </w:r>
      <w:proofErr w:type="spellStart"/>
      <w:r w:rsidRPr="00524E61">
        <w:rPr>
          <w:rFonts w:asciiTheme="minorHAnsi" w:hAnsiTheme="minorHAnsi" w:cstheme="minorHAnsi"/>
          <w:b/>
          <w:bCs/>
          <w:sz w:val="22"/>
          <w:szCs w:val="22"/>
          <w:lang w:val="en-GB" w:eastAsia="en-GB"/>
        </w:rPr>
        <w:t>punct</w:t>
      </w:r>
      <w:proofErr w:type="spellEnd"/>
      <w:r w:rsidRPr="00524E61">
        <w:rPr>
          <w:rFonts w:asciiTheme="minorHAnsi" w:hAnsiTheme="minorHAnsi" w:cstheme="minorHAnsi"/>
          <w:b/>
          <w:bCs/>
          <w:sz w:val="22"/>
          <w:szCs w:val="22"/>
          <w:lang w:val="en-GB" w:eastAsia="en-GB"/>
        </w:rPr>
        <w:t xml:space="preserve">  </w:t>
      </w:r>
    </w:p>
    <w:p w14:paraId="7090FEB4"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rPr>
        <w:t xml:space="preserve">a. </w:t>
      </w:r>
      <w:proofErr w:type="spellStart"/>
      <w:r w:rsidRPr="00524E61">
        <w:rPr>
          <w:rFonts w:asciiTheme="minorHAnsi" w:eastAsia="Times New Roman" w:hAnsiTheme="minorHAnsi" w:cstheme="minorHAnsi"/>
          <w:sz w:val="22"/>
          <w:szCs w:val="22"/>
          <w:lang w:val="en-US"/>
        </w:rPr>
        <w:t>documentatia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tehnica</w:t>
      </w:r>
      <w:proofErr w:type="spellEnd"/>
      <w:r w:rsidRPr="00524E61">
        <w:rPr>
          <w:rFonts w:asciiTheme="minorHAnsi" w:eastAsia="Times New Roman" w:hAnsiTheme="minorHAnsi" w:cstheme="minorHAnsi"/>
          <w:sz w:val="22"/>
          <w:szCs w:val="22"/>
          <w:lang w:val="en-US"/>
        </w:rPr>
        <w:t xml:space="preserve"> (SF/DALI /SF mixt </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PT) </w:t>
      </w:r>
      <w:proofErr w:type="spellStart"/>
      <w:r w:rsidRPr="00524E61">
        <w:rPr>
          <w:rFonts w:asciiTheme="minorHAnsi" w:eastAsia="Times New Roman" w:hAnsiTheme="minorHAnsi" w:cstheme="minorHAnsi"/>
          <w:sz w:val="22"/>
          <w:szCs w:val="22"/>
          <w:lang w:val="en-US"/>
        </w:rPr>
        <w:t>este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conforma</w:t>
      </w:r>
      <w:proofErr w:type="spellEnd"/>
      <w:r w:rsidRPr="00524E61">
        <w:rPr>
          <w:rFonts w:asciiTheme="minorHAnsi" w:eastAsia="Times New Roman" w:hAnsiTheme="minorHAnsi" w:cstheme="minorHAnsi"/>
          <w:sz w:val="22"/>
          <w:szCs w:val="22"/>
          <w:lang w:val="en-US"/>
        </w:rPr>
        <w:t xml:space="preserve"> (conform </w:t>
      </w:r>
      <w:proofErr w:type="spellStart"/>
      <w:r w:rsidRPr="00524E61">
        <w:rPr>
          <w:rFonts w:asciiTheme="minorHAnsi" w:eastAsia="Times New Roman" w:hAnsiTheme="minorHAnsi" w:cstheme="minorHAnsi"/>
          <w:sz w:val="22"/>
          <w:szCs w:val="22"/>
          <w:lang w:val="en-US"/>
        </w:rPr>
        <w:t>Grilei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verificare</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conformitatii</w:t>
      </w:r>
      <w:proofErr w:type="spellEnd"/>
      <w:r w:rsidRPr="00524E61">
        <w:rPr>
          <w:rFonts w:asciiTheme="minorHAnsi" w:eastAsia="Times New Roman" w:hAnsiTheme="minorHAnsi" w:cstheme="minorHAnsi"/>
          <w:sz w:val="22"/>
          <w:szCs w:val="22"/>
          <w:lang w:val="en-US"/>
        </w:rPr>
        <w:t xml:space="preserve"> administrative a </w:t>
      </w:r>
      <w:proofErr w:type="spellStart"/>
      <w:r w:rsidRPr="00524E61">
        <w:rPr>
          <w:rFonts w:asciiTheme="minorHAnsi" w:eastAsia="Times New Roman" w:hAnsiTheme="minorHAnsi" w:cstheme="minorHAnsi"/>
          <w:sz w:val="22"/>
          <w:szCs w:val="22"/>
          <w:lang w:val="en-US"/>
        </w:rPr>
        <w:t>documentatiei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tehnice</w:t>
      </w:r>
      <w:proofErr w:type="spellEnd"/>
      <w:r w:rsidRPr="00524E61">
        <w:rPr>
          <w:rFonts w:asciiTheme="minorHAnsi" w:eastAsia="Times New Roman" w:hAnsiTheme="minorHAnsi" w:cstheme="minorHAnsi"/>
          <w:sz w:val="22"/>
          <w:szCs w:val="22"/>
          <w:lang w:val="en-US"/>
        </w:rPr>
        <w:t xml:space="preserve">) </w:t>
      </w:r>
      <w:r w:rsidRPr="00524E61">
        <w:rPr>
          <w:rFonts w:asciiTheme="minorHAnsi" w:hAnsiTheme="minorHAnsi" w:cstheme="minorHAnsi"/>
          <w:sz w:val="22"/>
          <w:szCs w:val="22"/>
        </w:rPr>
        <w:t>– 1 punct</w:t>
      </w:r>
    </w:p>
    <w:p w14:paraId="058842AB" w14:textId="7541F250"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w:t>
      </w:r>
      <w:proofErr w:type="spellStart"/>
      <w:r w:rsidRPr="00524E61">
        <w:rPr>
          <w:rFonts w:asciiTheme="minorHAnsi" w:eastAsia="Times New Roman" w:hAnsiTheme="minorHAnsi" w:cstheme="minorHAnsi"/>
          <w:sz w:val="22"/>
          <w:szCs w:val="22"/>
          <w:lang w:val="en-US"/>
        </w:rPr>
        <w:t>documentatia</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tehnica</w:t>
      </w:r>
      <w:proofErr w:type="spellEnd"/>
      <w:r w:rsidRPr="00524E61">
        <w:rPr>
          <w:rFonts w:asciiTheme="minorHAnsi" w:eastAsia="Times New Roman" w:hAnsiTheme="minorHAnsi" w:cstheme="minorHAnsi"/>
          <w:sz w:val="22"/>
          <w:szCs w:val="22"/>
          <w:lang w:val="en-US"/>
        </w:rPr>
        <w:t xml:space="preserve"> (SF/DALI/SF mixt </w:t>
      </w:r>
      <w:proofErr w:type="spellStart"/>
      <w:r w:rsidRPr="00524E61">
        <w:rPr>
          <w:rFonts w:asciiTheme="minorHAnsi" w:eastAsia="Times New Roman" w:hAnsiTheme="minorHAnsi" w:cstheme="minorHAnsi"/>
          <w:sz w:val="22"/>
          <w:szCs w:val="22"/>
          <w:lang w:val="en-US"/>
        </w:rPr>
        <w:t>sau</w:t>
      </w:r>
      <w:proofErr w:type="spellEnd"/>
      <w:r w:rsidRPr="00524E61">
        <w:rPr>
          <w:rFonts w:asciiTheme="minorHAnsi" w:eastAsia="Times New Roman" w:hAnsiTheme="minorHAnsi" w:cstheme="minorHAnsi"/>
          <w:sz w:val="22"/>
          <w:szCs w:val="22"/>
          <w:lang w:val="en-US"/>
        </w:rPr>
        <w:t xml:space="preserve"> PT) nu </w:t>
      </w:r>
      <w:proofErr w:type="spellStart"/>
      <w:r w:rsidRPr="00524E61">
        <w:rPr>
          <w:rFonts w:asciiTheme="minorHAnsi" w:eastAsia="Times New Roman" w:hAnsiTheme="minorHAnsi" w:cstheme="minorHAnsi"/>
          <w:sz w:val="22"/>
          <w:szCs w:val="22"/>
          <w:lang w:val="en-US"/>
        </w:rPr>
        <w:t>este</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conforma</w:t>
      </w:r>
      <w:proofErr w:type="spellEnd"/>
      <w:r w:rsidRPr="00524E61">
        <w:rPr>
          <w:rFonts w:asciiTheme="minorHAnsi" w:eastAsia="Times New Roman" w:hAnsiTheme="minorHAnsi" w:cstheme="minorHAnsi"/>
          <w:sz w:val="22"/>
          <w:szCs w:val="22"/>
          <w:lang w:val="en-US"/>
        </w:rPr>
        <w:t xml:space="preserve"> (conform </w:t>
      </w:r>
      <w:proofErr w:type="spellStart"/>
      <w:r w:rsidRPr="00524E61">
        <w:rPr>
          <w:rFonts w:asciiTheme="minorHAnsi" w:eastAsia="Times New Roman" w:hAnsiTheme="minorHAnsi" w:cstheme="minorHAnsi"/>
          <w:sz w:val="22"/>
          <w:szCs w:val="22"/>
          <w:lang w:val="en-US"/>
        </w:rPr>
        <w:t>Grilei</w:t>
      </w:r>
      <w:proofErr w:type="spellEnd"/>
      <w:r w:rsidRPr="00524E61">
        <w:rPr>
          <w:rFonts w:asciiTheme="minorHAnsi" w:eastAsia="Times New Roman" w:hAnsiTheme="minorHAnsi" w:cstheme="minorHAnsi"/>
          <w:sz w:val="22"/>
          <w:szCs w:val="22"/>
          <w:lang w:val="en-US"/>
        </w:rPr>
        <w:t xml:space="preserve"> de </w:t>
      </w:r>
      <w:proofErr w:type="spellStart"/>
      <w:r w:rsidRPr="00524E61">
        <w:rPr>
          <w:rFonts w:asciiTheme="minorHAnsi" w:eastAsia="Times New Roman" w:hAnsiTheme="minorHAnsi" w:cstheme="minorHAnsi"/>
          <w:sz w:val="22"/>
          <w:szCs w:val="22"/>
          <w:lang w:val="en-US"/>
        </w:rPr>
        <w:t>verificare</w:t>
      </w:r>
      <w:proofErr w:type="spellEnd"/>
      <w:r w:rsidRPr="00524E61">
        <w:rPr>
          <w:rFonts w:asciiTheme="minorHAnsi" w:eastAsia="Times New Roman" w:hAnsiTheme="minorHAnsi" w:cstheme="minorHAnsi"/>
          <w:sz w:val="22"/>
          <w:szCs w:val="22"/>
          <w:lang w:val="en-US"/>
        </w:rPr>
        <w:t xml:space="preserve"> a </w:t>
      </w:r>
      <w:proofErr w:type="spellStart"/>
      <w:r w:rsidRPr="00524E61">
        <w:rPr>
          <w:rFonts w:asciiTheme="minorHAnsi" w:eastAsia="Times New Roman" w:hAnsiTheme="minorHAnsi" w:cstheme="minorHAnsi"/>
          <w:sz w:val="22"/>
          <w:szCs w:val="22"/>
          <w:lang w:val="en-US"/>
        </w:rPr>
        <w:t>conformitatii</w:t>
      </w:r>
      <w:proofErr w:type="spellEnd"/>
      <w:r w:rsidRPr="00524E61">
        <w:rPr>
          <w:rFonts w:asciiTheme="minorHAnsi" w:eastAsia="Times New Roman" w:hAnsiTheme="minorHAnsi" w:cstheme="minorHAnsi"/>
          <w:sz w:val="22"/>
          <w:szCs w:val="22"/>
          <w:lang w:val="en-US"/>
        </w:rPr>
        <w:t xml:space="preserve"> administrative a </w:t>
      </w:r>
      <w:proofErr w:type="spellStart"/>
      <w:r w:rsidRPr="00524E61">
        <w:rPr>
          <w:rFonts w:asciiTheme="minorHAnsi" w:eastAsia="Times New Roman" w:hAnsiTheme="minorHAnsi" w:cstheme="minorHAnsi"/>
          <w:sz w:val="22"/>
          <w:szCs w:val="22"/>
          <w:lang w:val="en-US"/>
        </w:rPr>
        <w:t>documentatiei</w:t>
      </w:r>
      <w:proofErr w:type="spellEnd"/>
      <w:r w:rsidRPr="00524E61">
        <w:rPr>
          <w:rFonts w:asciiTheme="minorHAnsi" w:eastAsia="Times New Roman" w:hAnsiTheme="minorHAnsi" w:cstheme="minorHAnsi"/>
          <w:sz w:val="22"/>
          <w:szCs w:val="22"/>
          <w:lang w:val="en-US"/>
        </w:rPr>
        <w:t xml:space="preserve"> </w:t>
      </w:r>
      <w:proofErr w:type="spellStart"/>
      <w:r w:rsidRPr="00524E61">
        <w:rPr>
          <w:rFonts w:asciiTheme="minorHAnsi" w:eastAsia="Times New Roman" w:hAnsiTheme="minorHAnsi" w:cstheme="minorHAnsi"/>
          <w:sz w:val="22"/>
          <w:szCs w:val="22"/>
          <w:lang w:val="en-US"/>
        </w:rPr>
        <w:t>tehnice</w:t>
      </w:r>
      <w:proofErr w:type="spellEnd"/>
      <w:r w:rsidRPr="00524E61">
        <w:rPr>
          <w:rFonts w:asciiTheme="minorHAnsi" w:eastAsia="Times New Roman" w:hAnsiTheme="minorHAnsi" w:cstheme="minorHAnsi"/>
          <w:sz w:val="22"/>
          <w:szCs w:val="22"/>
          <w:lang w:val="en-US"/>
        </w:rPr>
        <w:t xml:space="preserve">) </w:t>
      </w:r>
      <w:r w:rsidRPr="00524E61">
        <w:rPr>
          <w:rFonts w:asciiTheme="minorHAnsi" w:hAnsiTheme="minorHAnsi" w:cstheme="minorHAnsi"/>
          <w:sz w:val="22"/>
          <w:szCs w:val="22"/>
        </w:rPr>
        <w:t xml:space="preserve">- 0 puncte </w:t>
      </w:r>
    </w:p>
    <w:p w14:paraId="57725696" w14:textId="77777777" w:rsidR="00D7719D" w:rsidRPr="00524E61" w:rsidRDefault="00D7719D" w:rsidP="00524E61">
      <w:pPr>
        <w:spacing w:before="0" w:after="0"/>
        <w:mirrorIndents/>
        <w:jc w:val="both"/>
        <w:rPr>
          <w:rFonts w:asciiTheme="minorHAnsi" w:hAnsiTheme="minorHAnsi" w:cstheme="minorHAnsi"/>
          <w:sz w:val="22"/>
          <w:szCs w:val="22"/>
        </w:rPr>
      </w:pPr>
      <w:r w:rsidRPr="00524E61">
        <w:rPr>
          <w:rFonts w:asciiTheme="minorHAnsi" w:eastAsia="Times New Roman" w:hAnsiTheme="minorHAnsi" w:cstheme="minorHAnsi"/>
          <w:i/>
          <w:iCs/>
          <w:sz w:val="22"/>
          <w:szCs w:val="22"/>
          <w:lang w:val="en-US"/>
        </w:rPr>
        <w:t xml:space="preserve">Daca </w:t>
      </w:r>
      <w:proofErr w:type="spellStart"/>
      <w:r w:rsidRPr="00524E61">
        <w:rPr>
          <w:rFonts w:asciiTheme="minorHAnsi" w:eastAsia="Times New Roman" w:hAnsiTheme="minorHAnsi" w:cstheme="minorHAnsi"/>
          <w:i/>
          <w:iCs/>
          <w:sz w:val="22"/>
          <w:szCs w:val="22"/>
          <w:lang w:val="en-US"/>
        </w:rPr>
        <w:t>documentatia</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tehnica</w:t>
      </w:r>
      <w:proofErr w:type="spellEnd"/>
      <w:r w:rsidRPr="00524E61">
        <w:rPr>
          <w:rFonts w:asciiTheme="minorHAnsi" w:eastAsia="Times New Roman" w:hAnsiTheme="minorHAnsi" w:cstheme="minorHAnsi"/>
          <w:i/>
          <w:iCs/>
          <w:sz w:val="22"/>
          <w:szCs w:val="22"/>
          <w:lang w:val="en-US"/>
        </w:rPr>
        <w:t xml:space="preserve"> (SF/DALI </w:t>
      </w:r>
      <w:proofErr w:type="spellStart"/>
      <w:r w:rsidRPr="00524E61">
        <w:rPr>
          <w:rFonts w:asciiTheme="minorHAnsi" w:eastAsia="Times New Roman" w:hAnsiTheme="minorHAnsi" w:cstheme="minorHAnsi"/>
          <w:i/>
          <w:iCs/>
          <w:sz w:val="22"/>
          <w:szCs w:val="22"/>
          <w:lang w:val="en-US"/>
        </w:rPr>
        <w:t>sau</w:t>
      </w:r>
      <w:proofErr w:type="spellEnd"/>
      <w:r w:rsidRPr="00524E61">
        <w:rPr>
          <w:rFonts w:asciiTheme="minorHAnsi" w:eastAsia="Times New Roman" w:hAnsiTheme="minorHAnsi" w:cstheme="minorHAnsi"/>
          <w:i/>
          <w:iCs/>
          <w:sz w:val="22"/>
          <w:szCs w:val="22"/>
          <w:lang w:val="en-US"/>
        </w:rPr>
        <w:t xml:space="preserve"> PT) nu </w:t>
      </w:r>
      <w:proofErr w:type="spellStart"/>
      <w:r w:rsidRPr="00524E61">
        <w:rPr>
          <w:rFonts w:asciiTheme="minorHAnsi" w:eastAsia="Times New Roman" w:hAnsiTheme="minorHAnsi" w:cstheme="minorHAnsi"/>
          <w:i/>
          <w:iCs/>
          <w:sz w:val="22"/>
          <w:szCs w:val="22"/>
          <w:lang w:val="en-US"/>
        </w:rPr>
        <w:t>este</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conforma</w:t>
      </w:r>
      <w:proofErr w:type="spellEnd"/>
      <w:r w:rsidRPr="00524E61">
        <w:rPr>
          <w:rFonts w:asciiTheme="minorHAnsi" w:eastAsia="Times New Roman" w:hAnsiTheme="minorHAnsi" w:cstheme="minorHAnsi"/>
          <w:i/>
          <w:iCs/>
          <w:sz w:val="22"/>
          <w:szCs w:val="22"/>
          <w:lang w:val="en-US"/>
        </w:rPr>
        <w:t xml:space="preserve">, se </w:t>
      </w:r>
      <w:proofErr w:type="spellStart"/>
      <w:r w:rsidRPr="00524E61">
        <w:rPr>
          <w:rFonts w:asciiTheme="minorHAnsi" w:eastAsia="Times New Roman" w:hAnsiTheme="minorHAnsi" w:cstheme="minorHAnsi"/>
          <w:i/>
          <w:iCs/>
          <w:sz w:val="22"/>
          <w:szCs w:val="22"/>
          <w:lang w:val="en-US"/>
        </w:rPr>
        <w:t>va</w:t>
      </w:r>
      <w:proofErr w:type="spellEnd"/>
      <w:r w:rsidRPr="00524E61">
        <w:rPr>
          <w:rFonts w:asciiTheme="minorHAnsi" w:eastAsia="Times New Roman" w:hAnsiTheme="minorHAnsi" w:cstheme="minorHAnsi"/>
          <w:i/>
          <w:iCs/>
          <w:sz w:val="22"/>
          <w:szCs w:val="22"/>
          <w:lang w:val="en-US"/>
        </w:rPr>
        <w:t xml:space="preserve"> puncta cu 0 </w:t>
      </w:r>
      <w:proofErr w:type="spellStart"/>
      <w:r w:rsidRPr="00524E61">
        <w:rPr>
          <w:rFonts w:asciiTheme="minorHAnsi" w:eastAsia="Times New Roman" w:hAnsiTheme="minorHAnsi" w:cstheme="minorHAnsi"/>
          <w:i/>
          <w:iCs/>
          <w:sz w:val="22"/>
          <w:szCs w:val="22"/>
          <w:lang w:val="en-US"/>
        </w:rPr>
        <w:t>si</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proiectul</w:t>
      </w:r>
      <w:proofErr w:type="spellEnd"/>
      <w:r w:rsidRPr="00524E61">
        <w:rPr>
          <w:rFonts w:asciiTheme="minorHAnsi" w:eastAsia="Times New Roman" w:hAnsiTheme="minorHAnsi" w:cstheme="minorHAnsi"/>
          <w:i/>
          <w:iCs/>
          <w:sz w:val="22"/>
          <w:szCs w:val="22"/>
          <w:lang w:val="en-US"/>
        </w:rPr>
        <w:t xml:space="preserve"> </w:t>
      </w:r>
      <w:proofErr w:type="spellStart"/>
      <w:r w:rsidRPr="00524E61">
        <w:rPr>
          <w:rFonts w:asciiTheme="minorHAnsi" w:eastAsia="Times New Roman" w:hAnsiTheme="minorHAnsi" w:cstheme="minorHAnsi"/>
          <w:i/>
          <w:iCs/>
          <w:sz w:val="22"/>
          <w:szCs w:val="22"/>
          <w:lang w:val="en-US"/>
        </w:rPr>
        <w:t>va</w:t>
      </w:r>
      <w:proofErr w:type="spellEnd"/>
      <w:r w:rsidRPr="00524E61">
        <w:rPr>
          <w:rFonts w:asciiTheme="minorHAnsi" w:eastAsia="Times New Roman" w:hAnsiTheme="minorHAnsi" w:cstheme="minorHAnsi"/>
          <w:i/>
          <w:iCs/>
          <w:sz w:val="22"/>
          <w:szCs w:val="22"/>
          <w:lang w:val="en-US"/>
        </w:rPr>
        <w:t xml:space="preserve"> fi </w:t>
      </w:r>
      <w:proofErr w:type="spellStart"/>
      <w:r w:rsidRPr="00524E61">
        <w:rPr>
          <w:rFonts w:asciiTheme="minorHAnsi" w:eastAsia="Times New Roman" w:hAnsiTheme="minorHAnsi" w:cstheme="minorHAnsi"/>
          <w:i/>
          <w:iCs/>
          <w:sz w:val="22"/>
          <w:szCs w:val="22"/>
          <w:lang w:val="en-US"/>
        </w:rPr>
        <w:t>respins</w:t>
      </w:r>
      <w:proofErr w:type="spellEnd"/>
      <w:r w:rsidRPr="00524E61">
        <w:rPr>
          <w:rFonts w:asciiTheme="minorHAnsi" w:eastAsia="Times New Roman" w:hAnsiTheme="minorHAnsi" w:cstheme="minorHAnsi"/>
          <w:i/>
          <w:iCs/>
          <w:sz w:val="22"/>
          <w:szCs w:val="22"/>
          <w:lang w:val="en-US"/>
        </w:rPr>
        <w:t>.</w:t>
      </w:r>
    </w:p>
    <w:p w14:paraId="5870A8BC" w14:textId="77777777" w:rsidR="00D7719D" w:rsidRPr="00524E61" w:rsidRDefault="00D7719D" w:rsidP="00524E61">
      <w:pPr>
        <w:spacing w:before="0" w:after="0"/>
        <w:mirrorIndents/>
        <w:jc w:val="both"/>
        <w:rPr>
          <w:rFonts w:asciiTheme="minorHAnsi" w:hAnsiTheme="minorHAnsi" w:cstheme="minorHAnsi"/>
          <w:b/>
          <w:bCs/>
          <w:sz w:val="22"/>
          <w:szCs w:val="22"/>
        </w:rPr>
      </w:pPr>
    </w:p>
    <w:p w14:paraId="750611E1" w14:textId="0B437591"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b/>
          <w:bCs/>
          <w:sz w:val="22"/>
          <w:szCs w:val="22"/>
          <w:lang w:val="en-GB" w:eastAsia="en-GB"/>
        </w:rPr>
        <w:t>7.</w:t>
      </w:r>
      <w:r w:rsidR="003E494B">
        <w:rPr>
          <w:rFonts w:asciiTheme="minorHAnsi" w:hAnsiTheme="minorHAnsi" w:cstheme="minorHAnsi"/>
          <w:b/>
          <w:bCs/>
          <w:sz w:val="22"/>
          <w:szCs w:val="22"/>
          <w:lang w:val="en-GB" w:eastAsia="en-GB"/>
        </w:rPr>
        <w:t xml:space="preserve"> </w:t>
      </w:r>
      <w:proofErr w:type="spellStart"/>
      <w:r w:rsidRPr="00524E61">
        <w:rPr>
          <w:rFonts w:asciiTheme="minorHAnsi" w:hAnsiTheme="minorHAnsi" w:cstheme="minorHAnsi"/>
          <w:b/>
          <w:bCs/>
          <w:sz w:val="22"/>
          <w:szCs w:val="22"/>
          <w:lang w:val="en-GB" w:eastAsia="en-GB"/>
        </w:rPr>
        <w:t>Calitatea</w:t>
      </w:r>
      <w:proofErr w:type="spellEnd"/>
      <w:r w:rsidRPr="00524E61">
        <w:rPr>
          <w:rFonts w:asciiTheme="minorHAnsi" w:hAnsiTheme="minorHAnsi" w:cstheme="minorHAnsi"/>
          <w:b/>
          <w:bCs/>
          <w:sz w:val="22"/>
          <w:szCs w:val="22"/>
          <w:lang w:val="en-GB" w:eastAsia="en-GB"/>
        </w:rPr>
        <w:t xml:space="preserve"> </w:t>
      </w:r>
      <w:proofErr w:type="spellStart"/>
      <w:r w:rsidRPr="00524E61">
        <w:rPr>
          <w:rFonts w:asciiTheme="minorHAnsi" w:hAnsiTheme="minorHAnsi" w:cstheme="minorHAnsi"/>
          <w:b/>
          <w:bCs/>
          <w:sz w:val="22"/>
          <w:szCs w:val="22"/>
          <w:lang w:val="en-GB" w:eastAsia="en-GB"/>
        </w:rPr>
        <w:t>planului</w:t>
      </w:r>
      <w:proofErr w:type="spellEnd"/>
      <w:r w:rsidRPr="00524E61">
        <w:rPr>
          <w:rFonts w:asciiTheme="minorHAnsi" w:hAnsiTheme="minorHAnsi" w:cstheme="minorHAnsi"/>
          <w:b/>
          <w:bCs/>
          <w:sz w:val="22"/>
          <w:szCs w:val="22"/>
          <w:lang w:val="en-GB" w:eastAsia="en-GB"/>
        </w:rPr>
        <w:t xml:space="preserve"> de </w:t>
      </w:r>
      <w:proofErr w:type="spellStart"/>
      <w:r w:rsidRPr="00524E61">
        <w:rPr>
          <w:rFonts w:asciiTheme="minorHAnsi" w:hAnsiTheme="minorHAnsi" w:cstheme="minorHAnsi"/>
          <w:b/>
          <w:bCs/>
          <w:sz w:val="22"/>
          <w:szCs w:val="22"/>
          <w:lang w:val="en-GB" w:eastAsia="en-GB"/>
        </w:rPr>
        <w:t>afaceri</w:t>
      </w:r>
      <w:proofErr w:type="spellEnd"/>
      <w:r w:rsidRPr="00524E61">
        <w:rPr>
          <w:rFonts w:asciiTheme="minorHAnsi" w:hAnsiTheme="minorHAnsi" w:cstheme="minorHAnsi"/>
          <w:b/>
          <w:bCs/>
          <w:sz w:val="22"/>
          <w:szCs w:val="22"/>
          <w:lang w:val="en-GB" w:eastAsia="en-GB"/>
        </w:rPr>
        <w:t xml:space="preserve"> – 0/5 </w:t>
      </w:r>
      <w:proofErr w:type="spellStart"/>
      <w:r w:rsidRPr="00524E61">
        <w:rPr>
          <w:rFonts w:asciiTheme="minorHAnsi" w:hAnsiTheme="minorHAnsi" w:cstheme="minorHAnsi"/>
          <w:b/>
          <w:bCs/>
          <w:sz w:val="22"/>
          <w:szCs w:val="22"/>
          <w:lang w:val="en-GB" w:eastAsia="en-GB"/>
        </w:rPr>
        <w:t>puncte</w:t>
      </w:r>
      <w:proofErr w:type="spellEnd"/>
      <w:r w:rsidRPr="00524E61">
        <w:rPr>
          <w:rFonts w:asciiTheme="minorHAnsi" w:hAnsiTheme="minorHAnsi" w:cstheme="minorHAnsi"/>
          <w:b/>
          <w:bCs/>
          <w:sz w:val="22"/>
          <w:szCs w:val="22"/>
          <w:lang w:val="en-GB" w:eastAsia="en-GB"/>
        </w:rPr>
        <w:t xml:space="preserve">  </w:t>
      </w:r>
    </w:p>
    <w:p w14:paraId="04E8DFED"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 Proiectul este bine structurat, coerent și prezintă claritate in atingerea obiectivului. Există corelare între activități, calendarul activităților și planificarea achizițiilor publice – 1 punct </w:t>
      </w:r>
    </w:p>
    <w:p w14:paraId="74E32BE2"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b. Proiecțiile veniturilor și cheltuielilor de operare sunt realiste, suficient justificate, susținute pe bază de ipoteze detaliate fundamentate pe date corecte, surse verificabile – 1 punct </w:t>
      </w:r>
    </w:p>
    <w:p w14:paraId="4A17846C"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 xml:space="preserve">c. Analiza pieței demonstrează existenţa cererii pentru produsele/serviciile oferite, fundamentează previziunile de creștere a activității, identifică principalii competitori, prezentand produsele/serviciile similare pe care acestea le ofera, cota de piata, punctele lor tari şi slabe, avantajele si dezavantajele acestora – 1 punct </w:t>
      </w:r>
    </w:p>
    <w:p w14:paraId="033FFEE0"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d. Strategia de marketing şi de promovare/ocupare a parcului industrial identifică instrumente adecvate şi eficiente şi costuri realiste, în corelare cu specificul parcului – 1 punct </w:t>
      </w:r>
    </w:p>
    <w:p w14:paraId="49219078"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e. Sunt identificate riscurile ce pot interveni in implementarea proiectului şi operarea investitiei, iar masurile propuse de reducere/eliminare a acestora sunt fezabile – 1 punct</w:t>
      </w:r>
    </w:p>
    <w:p w14:paraId="27B0352C" w14:textId="77777777" w:rsidR="00D7719D" w:rsidRPr="00524E61" w:rsidRDefault="00D7719D" w:rsidP="00524E61">
      <w:pPr>
        <w:spacing w:before="0" w:after="0"/>
        <w:rPr>
          <w:rFonts w:asciiTheme="minorHAnsi" w:hAnsiTheme="minorHAnsi" w:cstheme="minorHAnsi"/>
          <w:b/>
          <w:bCs/>
          <w:sz w:val="22"/>
          <w:szCs w:val="22"/>
          <w:lang w:val="en-GB" w:eastAsia="en-GB"/>
        </w:rPr>
      </w:pPr>
      <w:proofErr w:type="spellStart"/>
      <w:r w:rsidRPr="00524E61">
        <w:rPr>
          <w:rFonts w:asciiTheme="minorHAnsi" w:hAnsiTheme="minorHAnsi" w:cstheme="minorHAnsi"/>
          <w:i/>
          <w:iCs/>
          <w:sz w:val="22"/>
          <w:szCs w:val="22"/>
          <w:lang w:val="en-GB" w:eastAsia="en-GB"/>
        </w:rPr>
        <w:t>Notarea</w:t>
      </w:r>
      <w:proofErr w:type="spellEnd"/>
      <w:r w:rsidRPr="00524E61">
        <w:rPr>
          <w:rFonts w:asciiTheme="minorHAnsi" w:hAnsiTheme="minorHAnsi" w:cstheme="minorHAnsi"/>
          <w:i/>
          <w:iCs/>
          <w:sz w:val="22"/>
          <w:szCs w:val="22"/>
          <w:lang w:val="en-GB" w:eastAsia="en-GB"/>
        </w:rPr>
        <w:t xml:space="preserve"> cu 0 (zero) </w:t>
      </w:r>
      <w:proofErr w:type="gramStart"/>
      <w:r w:rsidRPr="00524E61">
        <w:rPr>
          <w:rFonts w:asciiTheme="minorHAnsi" w:hAnsiTheme="minorHAnsi" w:cstheme="minorHAnsi"/>
          <w:i/>
          <w:iCs/>
          <w:sz w:val="22"/>
          <w:szCs w:val="22"/>
          <w:lang w:val="en-GB" w:eastAsia="en-GB"/>
        </w:rPr>
        <w:t>a</w:t>
      </w:r>
      <w:proofErr w:type="gramEnd"/>
      <w:r w:rsidRPr="00524E61">
        <w:rPr>
          <w:rFonts w:asciiTheme="minorHAnsi" w:hAnsiTheme="minorHAnsi" w:cstheme="minorHAnsi"/>
          <w:i/>
          <w:iCs/>
          <w:sz w:val="22"/>
          <w:szCs w:val="22"/>
          <w:lang w:val="en-GB" w:eastAsia="en-GB"/>
        </w:rPr>
        <w:t xml:space="preserve"> </w:t>
      </w:r>
      <w:proofErr w:type="spellStart"/>
      <w:r w:rsidRPr="00524E61">
        <w:rPr>
          <w:rFonts w:asciiTheme="minorHAnsi" w:hAnsiTheme="minorHAnsi" w:cstheme="minorHAnsi"/>
          <w:i/>
          <w:iCs/>
          <w:sz w:val="22"/>
          <w:szCs w:val="22"/>
          <w:lang w:val="en-GB" w:eastAsia="en-GB"/>
        </w:rPr>
        <w:t>oricărei</w:t>
      </w:r>
      <w:proofErr w:type="spellEnd"/>
      <w:r w:rsidRPr="00524E61">
        <w:rPr>
          <w:rFonts w:asciiTheme="minorHAnsi" w:hAnsiTheme="minorHAnsi" w:cstheme="minorHAnsi"/>
          <w:i/>
          <w:iCs/>
          <w:sz w:val="22"/>
          <w:szCs w:val="22"/>
          <w:lang w:val="en-GB" w:eastAsia="en-GB"/>
        </w:rPr>
        <w:t xml:space="preserve"> </w:t>
      </w:r>
      <w:proofErr w:type="spellStart"/>
      <w:r w:rsidRPr="00524E61">
        <w:rPr>
          <w:rFonts w:asciiTheme="minorHAnsi" w:hAnsiTheme="minorHAnsi" w:cstheme="minorHAnsi"/>
          <w:i/>
          <w:iCs/>
          <w:sz w:val="22"/>
          <w:szCs w:val="22"/>
          <w:lang w:val="en-GB" w:eastAsia="en-GB"/>
        </w:rPr>
        <w:t>optiuni</w:t>
      </w:r>
      <w:proofErr w:type="spellEnd"/>
      <w:r w:rsidRPr="00524E61">
        <w:rPr>
          <w:rFonts w:asciiTheme="minorHAnsi" w:hAnsiTheme="minorHAnsi" w:cstheme="minorHAnsi"/>
          <w:i/>
          <w:iCs/>
          <w:sz w:val="22"/>
          <w:szCs w:val="22"/>
          <w:lang w:val="en-GB" w:eastAsia="en-GB"/>
        </w:rPr>
        <w:t xml:space="preserve"> a- e, </w:t>
      </w:r>
      <w:proofErr w:type="spellStart"/>
      <w:r w:rsidRPr="00524E61">
        <w:rPr>
          <w:rFonts w:asciiTheme="minorHAnsi" w:hAnsiTheme="minorHAnsi" w:cstheme="minorHAnsi"/>
          <w:i/>
          <w:iCs/>
          <w:sz w:val="22"/>
          <w:szCs w:val="22"/>
          <w:lang w:val="en-GB" w:eastAsia="en-GB"/>
        </w:rPr>
        <w:t>va</w:t>
      </w:r>
      <w:proofErr w:type="spellEnd"/>
      <w:r w:rsidRPr="00524E61">
        <w:rPr>
          <w:rFonts w:asciiTheme="minorHAnsi" w:hAnsiTheme="minorHAnsi" w:cstheme="minorHAnsi"/>
          <w:i/>
          <w:iCs/>
          <w:sz w:val="22"/>
          <w:szCs w:val="22"/>
          <w:lang w:val="en-GB" w:eastAsia="en-GB"/>
        </w:rPr>
        <w:t xml:space="preserve"> conduce la </w:t>
      </w:r>
      <w:proofErr w:type="spellStart"/>
      <w:r w:rsidRPr="00524E61">
        <w:rPr>
          <w:rFonts w:asciiTheme="minorHAnsi" w:hAnsiTheme="minorHAnsi" w:cstheme="minorHAnsi"/>
          <w:i/>
          <w:iCs/>
          <w:sz w:val="22"/>
          <w:szCs w:val="22"/>
          <w:lang w:val="en-GB" w:eastAsia="en-GB"/>
        </w:rPr>
        <w:t>respingerea</w:t>
      </w:r>
      <w:proofErr w:type="spellEnd"/>
      <w:r w:rsidRPr="00524E61">
        <w:rPr>
          <w:rFonts w:asciiTheme="minorHAnsi" w:hAnsiTheme="minorHAnsi" w:cstheme="minorHAnsi"/>
          <w:i/>
          <w:iCs/>
          <w:sz w:val="22"/>
          <w:szCs w:val="22"/>
          <w:lang w:val="en-GB" w:eastAsia="en-GB"/>
        </w:rPr>
        <w:t xml:space="preserve"> </w:t>
      </w:r>
      <w:proofErr w:type="spellStart"/>
      <w:r w:rsidRPr="00524E61">
        <w:rPr>
          <w:rFonts w:asciiTheme="minorHAnsi" w:hAnsiTheme="minorHAnsi" w:cstheme="minorHAnsi"/>
          <w:i/>
          <w:iCs/>
          <w:sz w:val="22"/>
          <w:szCs w:val="22"/>
          <w:lang w:val="en-GB" w:eastAsia="en-GB"/>
        </w:rPr>
        <w:t>proiectului</w:t>
      </w:r>
      <w:proofErr w:type="spellEnd"/>
      <w:r w:rsidRPr="00524E61">
        <w:rPr>
          <w:rFonts w:asciiTheme="minorHAnsi" w:hAnsiTheme="minorHAnsi" w:cstheme="minorHAnsi"/>
          <w:i/>
          <w:iCs/>
          <w:sz w:val="22"/>
          <w:szCs w:val="22"/>
          <w:lang w:val="en-GB" w:eastAsia="en-GB"/>
        </w:rPr>
        <w:t>.</w:t>
      </w:r>
    </w:p>
    <w:p w14:paraId="2DF4A0D8" w14:textId="77777777" w:rsidR="00D7719D" w:rsidRPr="00524E61" w:rsidRDefault="00D7719D" w:rsidP="00524E61">
      <w:pPr>
        <w:spacing w:before="0" w:after="0"/>
        <w:rPr>
          <w:rFonts w:asciiTheme="minorHAnsi" w:hAnsiTheme="minorHAnsi" w:cstheme="minorHAnsi"/>
          <w:b/>
          <w:bCs/>
          <w:sz w:val="22"/>
          <w:szCs w:val="22"/>
          <w:lang w:val="en-GB" w:eastAsia="en-GB"/>
        </w:rPr>
      </w:pPr>
    </w:p>
    <w:p w14:paraId="1CCB395D" w14:textId="77777777" w:rsidR="00D7719D" w:rsidRPr="00524E61" w:rsidRDefault="00D7719D" w:rsidP="00524E61">
      <w:pPr>
        <w:spacing w:before="0" w:after="0"/>
        <w:rPr>
          <w:rFonts w:asciiTheme="minorHAnsi" w:hAnsiTheme="minorHAnsi" w:cstheme="minorHAnsi"/>
          <w:b/>
          <w:bCs/>
          <w:sz w:val="22"/>
          <w:szCs w:val="22"/>
          <w:lang w:val="en-GB" w:eastAsia="en-GB"/>
        </w:rPr>
      </w:pPr>
      <w:r w:rsidRPr="00524E61">
        <w:rPr>
          <w:rFonts w:asciiTheme="minorHAnsi" w:hAnsiTheme="minorHAnsi" w:cstheme="minorHAnsi"/>
          <w:b/>
          <w:bCs/>
          <w:sz w:val="22"/>
          <w:szCs w:val="22"/>
          <w:lang w:val="en-GB" w:eastAsia="en-GB"/>
        </w:rPr>
        <w:t>8.</w:t>
      </w:r>
      <w:r w:rsidRPr="00524E61">
        <w:rPr>
          <w:rFonts w:asciiTheme="minorHAnsi" w:hAnsiTheme="minorHAnsi" w:cstheme="minorHAnsi"/>
          <w:b/>
          <w:bCs/>
          <w:sz w:val="22"/>
          <w:szCs w:val="22"/>
        </w:rPr>
        <w:t xml:space="preserve"> </w:t>
      </w:r>
      <w:proofErr w:type="spellStart"/>
      <w:r w:rsidRPr="00524E61">
        <w:rPr>
          <w:rFonts w:asciiTheme="minorHAnsi" w:hAnsiTheme="minorHAnsi" w:cstheme="minorHAnsi"/>
          <w:b/>
          <w:bCs/>
          <w:sz w:val="22"/>
          <w:szCs w:val="22"/>
          <w:lang w:val="en-GB" w:eastAsia="en-GB"/>
        </w:rPr>
        <w:t>Bugetul</w:t>
      </w:r>
      <w:proofErr w:type="spellEnd"/>
      <w:r w:rsidRPr="00524E61">
        <w:rPr>
          <w:rFonts w:asciiTheme="minorHAnsi" w:hAnsiTheme="minorHAnsi" w:cstheme="minorHAnsi"/>
          <w:b/>
          <w:bCs/>
          <w:sz w:val="22"/>
          <w:szCs w:val="22"/>
          <w:lang w:val="en-GB" w:eastAsia="en-GB"/>
        </w:rPr>
        <w:t xml:space="preserve"> </w:t>
      </w:r>
      <w:proofErr w:type="spellStart"/>
      <w:r w:rsidRPr="00524E61">
        <w:rPr>
          <w:rFonts w:asciiTheme="minorHAnsi" w:hAnsiTheme="minorHAnsi" w:cstheme="minorHAnsi"/>
          <w:b/>
          <w:bCs/>
          <w:sz w:val="22"/>
          <w:szCs w:val="22"/>
          <w:lang w:val="en-GB" w:eastAsia="en-GB"/>
        </w:rPr>
        <w:t>proiectului</w:t>
      </w:r>
      <w:proofErr w:type="spellEnd"/>
      <w:r w:rsidRPr="00524E61">
        <w:rPr>
          <w:rFonts w:asciiTheme="minorHAnsi" w:hAnsiTheme="minorHAnsi" w:cstheme="minorHAnsi"/>
          <w:b/>
          <w:bCs/>
          <w:sz w:val="22"/>
          <w:szCs w:val="22"/>
          <w:lang w:val="en-GB" w:eastAsia="en-GB"/>
        </w:rPr>
        <w:t xml:space="preserve"> – 0/1 </w:t>
      </w:r>
      <w:proofErr w:type="spellStart"/>
      <w:r w:rsidRPr="00524E61">
        <w:rPr>
          <w:rFonts w:asciiTheme="minorHAnsi" w:hAnsiTheme="minorHAnsi" w:cstheme="minorHAnsi"/>
          <w:b/>
          <w:bCs/>
          <w:sz w:val="22"/>
          <w:szCs w:val="22"/>
          <w:lang w:val="en-GB" w:eastAsia="en-GB"/>
        </w:rPr>
        <w:t>punct</w:t>
      </w:r>
      <w:proofErr w:type="spellEnd"/>
      <w:r w:rsidRPr="00524E61">
        <w:rPr>
          <w:rFonts w:asciiTheme="minorHAnsi" w:hAnsiTheme="minorHAnsi" w:cstheme="minorHAnsi"/>
          <w:b/>
          <w:bCs/>
          <w:sz w:val="22"/>
          <w:szCs w:val="22"/>
          <w:lang w:val="en-GB" w:eastAsia="en-GB"/>
        </w:rPr>
        <w:t xml:space="preserve"> </w:t>
      </w:r>
      <w:r w:rsidRPr="00524E61">
        <w:rPr>
          <w:rFonts w:asciiTheme="minorHAnsi" w:hAnsiTheme="minorHAnsi" w:cstheme="minorHAnsi"/>
          <w:b/>
          <w:bCs/>
          <w:sz w:val="22"/>
          <w:szCs w:val="22"/>
          <w:lang w:val="en-GB" w:eastAsia="en-GB"/>
        </w:rPr>
        <w:tab/>
      </w:r>
      <w:r w:rsidRPr="00524E61">
        <w:rPr>
          <w:rFonts w:asciiTheme="minorHAnsi" w:hAnsiTheme="minorHAnsi" w:cstheme="minorHAnsi"/>
          <w:b/>
          <w:bCs/>
          <w:sz w:val="22"/>
          <w:szCs w:val="22"/>
          <w:lang w:val="en-GB" w:eastAsia="en-GB"/>
        </w:rPr>
        <w:tab/>
      </w:r>
      <w:r w:rsidRPr="00524E61">
        <w:rPr>
          <w:rFonts w:asciiTheme="minorHAnsi" w:hAnsiTheme="minorHAnsi" w:cstheme="minorHAnsi"/>
          <w:b/>
          <w:bCs/>
          <w:sz w:val="22"/>
          <w:szCs w:val="22"/>
          <w:lang w:val="en-GB" w:eastAsia="en-GB"/>
        </w:rPr>
        <w:tab/>
        <w:t xml:space="preserve">                                                                                                             </w:t>
      </w:r>
    </w:p>
    <w:p w14:paraId="3B6475C9" w14:textId="77777777" w:rsidR="00D7719D" w:rsidRPr="00524E61" w:rsidRDefault="00D7719D" w:rsidP="00524E61">
      <w:pPr>
        <w:spacing w:before="0" w:after="0"/>
        <w:jc w:val="both"/>
        <w:rPr>
          <w:rFonts w:asciiTheme="minorHAnsi" w:hAnsiTheme="minorHAnsi" w:cstheme="minorHAnsi"/>
          <w:sz w:val="22"/>
          <w:szCs w:val="22"/>
          <w:lang w:val="en-GB" w:eastAsia="en-GB"/>
        </w:rPr>
      </w:pPr>
      <w:r w:rsidRPr="00524E61">
        <w:rPr>
          <w:rFonts w:asciiTheme="minorHAnsi" w:hAnsiTheme="minorHAnsi" w:cstheme="minorHAnsi"/>
          <w:sz w:val="22"/>
          <w:szCs w:val="22"/>
          <w:lang w:val="en-GB" w:eastAsia="en-GB"/>
        </w:rPr>
        <w:t xml:space="preserve">a. </w:t>
      </w:r>
      <w:proofErr w:type="spellStart"/>
      <w:r w:rsidRPr="00524E61">
        <w:rPr>
          <w:rFonts w:asciiTheme="minorHAnsi" w:hAnsiTheme="minorHAnsi" w:cstheme="minorHAnsi"/>
          <w:sz w:val="22"/>
          <w:szCs w:val="22"/>
          <w:lang w:val="en-GB" w:eastAsia="en-GB"/>
        </w:rPr>
        <w:t>Costurile</w:t>
      </w:r>
      <w:proofErr w:type="spellEnd"/>
      <w:r w:rsidRPr="00524E61">
        <w:rPr>
          <w:rFonts w:asciiTheme="minorHAnsi" w:hAnsiTheme="minorHAnsi" w:cstheme="minorHAnsi"/>
          <w:sz w:val="22"/>
          <w:szCs w:val="22"/>
          <w:lang w:val="en-GB" w:eastAsia="en-GB"/>
        </w:rPr>
        <w:t xml:space="preserve"> sunt </w:t>
      </w:r>
      <w:proofErr w:type="spellStart"/>
      <w:r w:rsidRPr="00524E61">
        <w:rPr>
          <w:rFonts w:asciiTheme="minorHAnsi" w:hAnsiTheme="minorHAnsi" w:cstheme="minorHAnsi"/>
          <w:sz w:val="22"/>
          <w:szCs w:val="22"/>
          <w:lang w:val="en-GB" w:eastAsia="en-GB"/>
        </w:rPr>
        <w:t>realiste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corect</w:t>
      </w:r>
      <w:proofErr w:type="spellEnd"/>
      <w:r w:rsidRPr="00524E61">
        <w:rPr>
          <w:rFonts w:asciiTheme="minorHAnsi" w:hAnsiTheme="minorHAnsi" w:cstheme="minorHAnsi"/>
          <w:sz w:val="22"/>
          <w:szCs w:val="22"/>
          <w:lang w:val="en-GB" w:eastAsia="en-GB"/>
        </w:rPr>
        <w:t xml:space="preserve"> estimate), </w:t>
      </w:r>
      <w:proofErr w:type="spellStart"/>
      <w:r w:rsidRPr="00524E61">
        <w:rPr>
          <w:rFonts w:asciiTheme="minorHAnsi" w:hAnsiTheme="minorHAnsi" w:cstheme="minorHAnsi"/>
          <w:sz w:val="22"/>
          <w:szCs w:val="22"/>
          <w:lang w:val="en-GB" w:eastAsia="en-GB"/>
        </w:rPr>
        <w:t>suficiente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necesare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pentru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implementarea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proiectului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Costurile</w:t>
      </w:r>
      <w:proofErr w:type="spellEnd"/>
      <w:r w:rsidRPr="00524E61">
        <w:rPr>
          <w:rFonts w:asciiTheme="minorHAnsi" w:hAnsiTheme="minorHAnsi" w:cstheme="minorHAnsi"/>
          <w:sz w:val="22"/>
          <w:szCs w:val="22"/>
          <w:lang w:val="en-GB" w:eastAsia="en-GB"/>
        </w:rPr>
        <w:t xml:space="preserve"> pe </w:t>
      </w:r>
      <w:proofErr w:type="spellStart"/>
      <w:r w:rsidRPr="00524E61">
        <w:rPr>
          <w:rFonts w:asciiTheme="minorHAnsi" w:hAnsiTheme="minorHAnsi" w:cstheme="minorHAnsi"/>
          <w:sz w:val="22"/>
          <w:szCs w:val="22"/>
          <w:lang w:val="en-GB" w:eastAsia="en-GB"/>
        </w:rPr>
        <w:t>unitatea</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resurse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utilizate</w:t>
      </w:r>
      <w:proofErr w:type="spellEnd"/>
      <w:r w:rsidRPr="00524E61">
        <w:rPr>
          <w:rFonts w:asciiTheme="minorHAnsi" w:hAnsiTheme="minorHAnsi" w:cstheme="minorHAnsi"/>
          <w:sz w:val="22"/>
          <w:szCs w:val="22"/>
          <w:lang w:val="en-GB" w:eastAsia="en-GB"/>
        </w:rPr>
        <w:t xml:space="preserve"> sunt </w:t>
      </w:r>
      <w:proofErr w:type="spellStart"/>
      <w:r w:rsidRPr="00524E61">
        <w:rPr>
          <w:rFonts w:asciiTheme="minorHAnsi" w:hAnsiTheme="minorHAnsi" w:cstheme="minorHAnsi"/>
          <w:sz w:val="22"/>
          <w:szCs w:val="22"/>
          <w:lang w:val="en-GB" w:eastAsia="en-GB"/>
        </w:rPr>
        <w:t>realiste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justificate</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către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solicitant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prin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citarea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unor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surse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independente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verificabile</w:t>
      </w:r>
      <w:proofErr w:type="spellEnd"/>
      <w:r w:rsidRPr="00524E61">
        <w:rPr>
          <w:rFonts w:asciiTheme="minorHAnsi" w:hAnsiTheme="minorHAnsi" w:cstheme="minorHAnsi"/>
          <w:sz w:val="22"/>
          <w:szCs w:val="22"/>
          <w:lang w:val="en-GB" w:eastAsia="en-GB"/>
        </w:rPr>
        <w:t xml:space="preserve"> (minim 2 </w:t>
      </w:r>
      <w:proofErr w:type="spellStart"/>
      <w:r w:rsidRPr="00524E61">
        <w:rPr>
          <w:rFonts w:asciiTheme="minorHAnsi" w:hAnsiTheme="minorHAnsi" w:cstheme="minorHAnsi"/>
          <w:sz w:val="22"/>
          <w:szCs w:val="22"/>
          <w:lang w:val="en-GB" w:eastAsia="en-GB"/>
        </w:rPr>
        <w:t>oferte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sau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prin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rezultatele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unei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cercetări</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piață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efectuate</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solicitant</w:t>
      </w:r>
      <w:proofErr w:type="spellEnd"/>
      <w:r w:rsidRPr="00524E61">
        <w:rPr>
          <w:rFonts w:asciiTheme="minorHAnsi" w:hAnsiTheme="minorHAnsi" w:cstheme="minorHAnsi"/>
          <w:sz w:val="22"/>
          <w:szCs w:val="22"/>
          <w:lang w:val="en-GB" w:eastAsia="en-GB"/>
        </w:rPr>
        <w:t>).;</w:t>
      </w:r>
    </w:p>
    <w:p w14:paraId="1807610F" w14:textId="77777777" w:rsidR="00D7719D" w:rsidRPr="00524E61" w:rsidRDefault="00D7719D" w:rsidP="00524E61">
      <w:pPr>
        <w:spacing w:before="0" w:after="0"/>
        <w:jc w:val="both"/>
        <w:rPr>
          <w:rFonts w:asciiTheme="minorHAnsi" w:hAnsiTheme="minorHAnsi" w:cstheme="minorHAnsi"/>
          <w:sz w:val="22"/>
          <w:szCs w:val="22"/>
          <w:lang w:val="en-GB" w:eastAsia="en-GB"/>
        </w:rPr>
      </w:pPr>
      <w:r w:rsidRPr="00524E61">
        <w:rPr>
          <w:rFonts w:asciiTheme="minorHAnsi" w:hAnsiTheme="minorHAnsi" w:cstheme="minorHAnsi"/>
          <w:sz w:val="22"/>
          <w:szCs w:val="22"/>
          <w:lang w:val="en-GB" w:eastAsia="en-GB"/>
        </w:rPr>
        <w:t xml:space="preserve">b. </w:t>
      </w:r>
      <w:proofErr w:type="spellStart"/>
      <w:r w:rsidRPr="00524E61">
        <w:rPr>
          <w:rFonts w:asciiTheme="minorHAnsi" w:hAnsiTheme="minorHAnsi" w:cstheme="minorHAnsi"/>
          <w:sz w:val="22"/>
          <w:szCs w:val="22"/>
          <w:lang w:val="en-GB" w:eastAsia="en-GB"/>
        </w:rPr>
        <w:t>Bugetul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complet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corelat</w:t>
      </w:r>
      <w:proofErr w:type="spellEnd"/>
      <w:r w:rsidRPr="00524E61">
        <w:rPr>
          <w:rFonts w:asciiTheme="minorHAnsi" w:hAnsiTheme="minorHAnsi" w:cstheme="minorHAnsi"/>
          <w:sz w:val="22"/>
          <w:szCs w:val="22"/>
          <w:lang w:val="en-GB" w:eastAsia="en-GB"/>
        </w:rPr>
        <w:t xml:space="preserve"> cu </w:t>
      </w:r>
      <w:proofErr w:type="spellStart"/>
      <w:r w:rsidRPr="00524E61">
        <w:rPr>
          <w:rFonts w:asciiTheme="minorHAnsi" w:hAnsiTheme="minorHAnsi" w:cstheme="minorHAnsi"/>
          <w:sz w:val="22"/>
          <w:szCs w:val="22"/>
          <w:lang w:val="en-GB" w:eastAsia="en-GB"/>
        </w:rPr>
        <w:t>activitățile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prevăzute</w:t>
      </w:r>
      <w:proofErr w:type="spellEnd"/>
      <w:r w:rsidRPr="00524E61">
        <w:rPr>
          <w:rFonts w:asciiTheme="minorHAnsi" w:hAnsiTheme="minorHAnsi" w:cstheme="minorHAnsi"/>
          <w:sz w:val="22"/>
          <w:szCs w:val="22"/>
          <w:lang w:val="en-GB" w:eastAsia="en-GB"/>
        </w:rPr>
        <w:t xml:space="preserve">, cu </w:t>
      </w:r>
      <w:proofErr w:type="spellStart"/>
      <w:r w:rsidRPr="00524E61">
        <w:rPr>
          <w:rFonts w:asciiTheme="minorHAnsi" w:hAnsiTheme="minorHAnsi" w:cstheme="minorHAnsi"/>
          <w:sz w:val="22"/>
          <w:szCs w:val="22"/>
          <w:lang w:val="en-GB" w:eastAsia="en-GB"/>
        </w:rPr>
        <w:t>resursele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materiale</w:t>
      </w:r>
      <w:proofErr w:type="spellEnd"/>
      <w:r w:rsidRPr="00524E61">
        <w:rPr>
          <w:rFonts w:asciiTheme="minorHAnsi" w:hAnsiTheme="minorHAnsi" w:cstheme="minorHAnsi"/>
          <w:sz w:val="22"/>
          <w:szCs w:val="22"/>
          <w:lang w:val="en-GB" w:eastAsia="en-GB"/>
        </w:rPr>
        <w:t xml:space="preserve"> implicate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realizarea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proiectului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adică</w:t>
      </w:r>
      <w:proofErr w:type="spellEnd"/>
      <w:r w:rsidRPr="00524E61">
        <w:rPr>
          <w:rFonts w:asciiTheme="minorHAnsi" w:hAnsiTheme="minorHAnsi" w:cstheme="minorHAnsi"/>
          <w:sz w:val="22"/>
          <w:szCs w:val="22"/>
          <w:lang w:val="en-GB" w:eastAsia="en-GB"/>
        </w:rPr>
        <w:t xml:space="preserve">: nu </w:t>
      </w:r>
      <w:proofErr w:type="spellStart"/>
      <w:r w:rsidRPr="00524E61">
        <w:rPr>
          <w:rFonts w:asciiTheme="minorHAnsi" w:hAnsiTheme="minorHAnsi" w:cstheme="minorHAnsi"/>
          <w:sz w:val="22"/>
          <w:szCs w:val="22"/>
          <w:lang w:val="en-GB" w:eastAsia="en-GB"/>
        </w:rPr>
        <w:t>există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mențiuni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secțiunile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privind</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activitățile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resursele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rezultatele</w:t>
      </w:r>
      <w:proofErr w:type="spellEnd"/>
      <w:r w:rsidRPr="00524E61">
        <w:rPr>
          <w:rFonts w:asciiTheme="minorHAnsi" w:hAnsiTheme="minorHAnsi" w:cstheme="minorHAnsi"/>
          <w:sz w:val="22"/>
          <w:szCs w:val="22"/>
          <w:lang w:val="en-GB" w:eastAsia="en-GB"/>
        </w:rPr>
        <w:t xml:space="preserve"> anticipate din </w:t>
      </w:r>
      <w:proofErr w:type="spellStart"/>
      <w:r w:rsidRPr="00524E61">
        <w:rPr>
          <w:rFonts w:asciiTheme="minorHAnsi" w:hAnsiTheme="minorHAnsi" w:cstheme="minorHAnsi"/>
          <w:sz w:val="22"/>
          <w:szCs w:val="22"/>
          <w:lang w:val="en-GB" w:eastAsia="en-GB"/>
        </w:rPr>
        <w:t>cererea</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finanțare</w:t>
      </w:r>
      <w:proofErr w:type="spellEnd"/>
      <w:r w:rsidRPr="00524E61">
        <w:rPr>
          <w:rFonts w:asciiTheme="minorHAnsi" w:hAnsiTheme="minorHAnsi" w:cstheme="minorHAnsi"/>
          <w:sz w:val="22"/>
          <w:szCs w:val="22"/>
          <w:lang w:val="en-GB" w:eastAsia="en-GB"/>
        </w:rPr>
        <w:t xml:space="preserve"> care nu au </w:t>
      </w:r>
      <w:proofErr w:type="spellStart"/>
      <w:r w:rsidRPr="00524E61">
        <w:rPr>
          <w:rFonts w:asciiTheme="minorHAnsi" w:hAnsiTheme="minorHAnsi" w:cstheme="minorHAnsi"/>
          <w:sz w:val="22"/>
          <w:szCs w:val="22"/>
          <w:lang w:val="en-GB" w:eastAsia="en-GB"/>
        </w:rPr>
        <w:t>acoperire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într</w:t>
      </w:r>
      <w:proofErr w:type="spellEnd"/>
      <w:r w:rsidRPr="00524E61">
        <w:rPr>
          <w:rFonts w:asciiTheme="minorHAnsi" w:hAnsiTheme="minorHAnsi" w:cstheme="minorHAnsi"/>
          <w:sz w:val="22"/>
          <w:szCs w:val="22"/>
          <w:lang w:val="en-GB" w:eastAsia="en-GB"/>
        </w:rPr>
        <w:t xml:space="preserve">-un </w:t>
      </w:r>
      <w:proofErr w:type="spellStart"/>
      <w:r w:rsidRPr="00524E61">
        <w:rPr>
          <w:rFonts w:asciiTheme="minorHAnsi" w:hAnsiTheme="minorHAnsi" w:cstheme="minorHAnsi"/>
          <w:sz w:val="22"/>
          <w:szCs w:val="22"/>
          <w:lang w:val="en-GB" w:eastAsia="en-GB"/>
        </w:rPr>
        <w:t>subcapitol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bugetar</w:t>
      </w:r>
      <w:proofErr w:type="spellEnd"/>
      <w:r w:rsidRPr="00524E61">
        <w:rPr>
          <w:rFonts w:asciiTheme="minorHAnsi" w:hAnsiTheme="minorHAnsi" w:cstheme="minorHAnsi"/>
          <w:sz w:val="22"/>
          <w:szCs w:val="22"/>
          <w:lang w:val="en-GB" w:eastAsia="en-GB"/>
        </w:rPr>
        <w:t xml:space="preserve"> / </w:t>
      </w:r>
      <w:proofErr w:type="spellStart"/>
      <w:r w:rsidRPr="00524E61">
        <w:rPr>
          <w:rFonts w:asciiTheme="minorHAnsi" w:hAnsiTheme="minorHAnsi" w:cstheme="minorHAnsi"/>
          <w:sz w:val="22"/>
          <w:szCs w:val="22"/>
          <w:lang w:val="en-GB" w:eastAsia="en-GB"/>
        </w:rPr>
        <w:t>linie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bugetară</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asemenea</w:t>
      </w:r>
      <w:proofErr w:type="spellEnd"/>
      <w:r w:rsidRPr="00524E61">
        <w:rPr>
          <w:rFonts w:asciiTheme="minorHAnsi" w:hAnsiTheme="minorHAnsi" w:cstheme="minorHAnsi"/>
          <w:sz w:val="22"/>
          <w:szCs w:val="22"/>
          <w:lang w:val="en-GB" w:eastAsia="en-GB"/>
        </w:rPr>
        <w:t xml:space="preserve">, nu </w:t>
      </w:r>
      <w:proofErr w:type="spellStart"/>
      <w:r w:rsidRPr="00524E61">
        <w:rPr>
          <w:rFonts w:asciiTheme="minorHAnsi" w:hAnsiTheme="minorHAnsi" w:cstheme="minorHAnsi"/>
          <w:sz w:val="22"/>
          <w:szCs w:val="22"/>
          <w:lang w:val="en-GB" w:eastAsia="en-GB"/>
        </w:rPr>
        <w:t>există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subcapitol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bugetar</w:t>
      </w:r>
      <w:proofErr w:type="spellEnd"/>
      <w:r w:rsidRPr="00524E61">
        <w:rPr>
          <w:rFonts w:asciiTheme="minorHAnsi" w:hAnsiTheme="minorHAnsi" w:cstheme="minorHAnsi"/>
          <w:sz w:val="22"/>
          <w:szCs w:val="22"/>
          <w:lang w:val="en-GB" w:eastAsia="en-GB"/>
        </w:rPr>
        <w:t xml:space="preserve"> / </w:t>
      </w:r>
      <w:proofErr w:type="spellStart"/>
      <w:r w:rsidRPr="00524E61">
        <w:rPr>
          <w:rFonts w:asciiTheme="minorHAnsi" w:hAnsiTheme="minorHAnsi" w:cstheme="minorHAnsi"/>
          <w:sz w:val="22"/>
          <w:szCs w:val="22"/>
          <w:lang w:val="en-GB" w:eastAsia="en-GB"/>
        </w:rPr>
        <w:t>linie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bugetară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fără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corespondență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secțiunile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privind</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activitățile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resursele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rezultatele</w:t>
      </w:r>
      <w:proofErr w:type="spellEnd"/>
      <w:r w:rsidRPr="00524E61">
        <w:rPr>
          <w:rFonts w:asciiTheme="minorHAnsi" w:hAnsiTheme="minorHAnsi" w:cstheme="minorHAnsi"/>
          <w:sz w:val="22"/>
          <w:szCs w:val="22"/>
          <w:lang w:val="en-GB" w:eastAsia="en-GB"/>
        </w:rPr>
        <w:t>;</w:t>
      </w:r>
    </w:p>
    <w:p w14:paraId="6E234966" w14:textId="77777777" w:rsidR="00D7719D" w:rsidRPr="00524E61" w:rsidRDefault="00D7719D" w:rsidP="00524E61">
      <w:pPr>
        <w:spacing w:before="0" w:after="0"/>
        <w:jc w:val="both"/>
        <w:rPr>
          <w:rFonts w:asciiTheme="minorHAnsi" w:hAnsiTheme="minorHAnsi" w:cstheme="minorHAnsi"/>
          <w:sz w:val="22"/>
          <w:szCs w:val="22"/>
          <w:lang w:val="en-GB" w:eastAsia="en-GB"/>
        </w:rPr>
      </w:pPr>
      <w:r w:rsidRPr="00524E61">
        <w:rPr>
          <w:rFonts w:asciiTheme="minorHAnsi" w:hAnsiTheme="minorHAnsi" w:cstheme="minorHAnsi"/>
          <w:sz w:val="22"/>
          <w:szCs w:val="22"/>
          <w:lang w:val="en-GB" w:eastAsia="en-GB"/>
        </w:rPr>
        <w:t xml:space="preserve">c. </w:t>
      </w:r>
      <w:proofErr w:type="spellStart"/>
      <w:r w:rsidRPr="00524E61">
        <w:rPr>
          <w:rFonts w:asciiTheme="minorHAnsi" w:hAnsiTheme="minorHAnsi" w:cstheme="minorHAnsi"/>
          <w:sz w:val="22"/>
          <w:szCs w:val="22"/>
          <w:lang w:val="en-GB" w:eastAsia="en-GB"/>
        </w:rPr>
        <w:t>Cheltuielile</w:t>
      </w:r>
      <w:proofErr w:type="spellEnd"/>
      <w:r w:rsidRPr="00524E61">
        <w:rPr>
          <w:rFonts w:asciiTheme="minorHAnsi" w:hAnsiTheme="minorHAnsi" w:cstheme="minorHAnsi"/>
          <w:sz w:val="22"/>
          <w:szCs w:val="22"/>
          <w:lang w:val="en-GB" w:eastAsia="en-GB"/>
        </w:rPr>
        <w:t xml:space="preserve"> au </w:t>
      </w:r>
      <w:proofErr w:type="spellStart"/>
      <w:r w:rsidRPr="00524E61">
        <w:rPr>
          <w:rFonts w:asciiTheme="minorHAnsi" w:hAnsiTheme="minorHAnsi" w:cstheme="minorHAnsi"/>
          <w:sz w:val="22"/>
          <w:szCs w:val="22"/>
          <w:lang w:val="en-GB" w:eastAsia="en-GB"/>
        </w:rPr>
        <w:t>fost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corect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încadrate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categoria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celor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eligibile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sau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neeligibile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iar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pragurile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pentru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anumite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cheltuieli</w:t>
      </w:r>
      <w:proofErr w:type="spellEnd"/>
      <w:r w:rsidRPr="00524E61">
        <w:rPr>
          <w:rFonts w:asciiTheme="minorHAnsi" w:hAnsiTheme="minorHAnsi" w:cstheme="minorHAnsi"/>
          <w:sz w:val="22"/>
          <w:szCs w:val="22"/>
          <w:lang w:val="en-GB" w:eastAsia="en-GB"/>
        </w:rPr>
        <w:t xml:space="preserve"> au </w:t>
      </w:r>
      <w:proofErr w:type="spellStart"/>
      <w:r w:rsidRPr="00524E61">
        <w:rPr>
          <w:rFonts w:asciiTheme="minorHAnsi" w:hAnsiTheme="minorHAnsi" w:cstheme="minorHAnsi"/>
          <w:sz w:val="22"/>
          <w:szCs w:val="22"/>
          <w:lang w:val="en-GB" w:eastAsia="en-GB"/>
        </w:rPr>
        <w:t>fost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respectate</w:t>
      </w:r>
      <w:proofErr w:type="spellEnd"/>
      <w:r w:rsidRPr="00524E61">
        <w:rPr>
          <w:rFonts w:asciiTheme="minorHAnsi" w:hAnsiTheme="minorHAnsi" w:cstheme="minorHAnsi"/>
          <w:sz w:val="22"/>
          <w:szCs w:val="22"/>
          <w:lang w:val="en-GB" w:eastAsia="en-GB"/>
        </w:rPr>
        <w:t xml:space="preserve"> conform </w:t>
      </w:r>
      <w:proofErr w:type="spellStart"/>
      <w:r w:rsidRPr="00524E61">
        <w:rPr>
          <w:rFonts w:asciiTheme="minorHAnsi" w:hAnsiTheme="minorHAnsi" w:cstheme="minorHAnsi"/>
          <w:sz w:val="22"/>
          <w:szCs w:val="22"/>
          <w:lang w:val="en-GB" w:eastAsia="en-GB"/>
        </w:rPr>
        <w:t>Ghidului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solicitantului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Bugetul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corelat</w:t>
      </w:r>
      <w:proofErr w:type="spellEnd"/>
      <w:r w:rsidRPr="00524E61">
        <w:rPr>
          <w:rFonts w:asciiTheme="minorHAnsi" w:hAnsiTheme="minorHAnsi" w:cstheme="minorHAnsi"/>
          <w:sz w:val="22"/>
          <w:szCs w:val="22"/>
          <w:lang w:val="en-GB" w:eastAsia="en-GB"/>
        </w:rPr>
        <w:t xml:space="preserve"> cu </w:t>
      </w:r>
      <w:proofErr w:type="spellStart"/>
      <w:r w:rsidRPr="00524E61">
        <w:rPr>
          <w:rFonts w:asciiTheme="minorHAnsi" w:hAnsiTheme="minorHAnsi" w:cstheme="minorHAnsi"/>
          <w:sz w:val="22"/>
          <w:szCs w:val="22"/>
          <w:lang w:val="en-GB" w:eastAsia="en-GB"/>
        </w:rPr>
        <w:t>devizul</w:t>
      </w:r>
      <w:proofErr w:type="spellEnd"/>
      <w:r w:rsidRPr="00524E61">
        <w:rPr>
          <w:rFonts w:asciiTheme="minorHAnsi" w:hAnsiTheme="minorHAnsi" w:cstheme="minorHAnsi"/>
          <w:sz w:val="22"/>
          <w:szCs w:val="22"/>
          <w:lang w:val="en-GB" w:eastAsia="en-GB"/>
        </w:rPr>
        <w:t xml:space="preserve"> general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devizele</w:t>
      </w:r>
      <w:proofErr w:type="spellEnd"/>
      <w:r w:rsidRPr="00524E61">
        <w:rPr>
          <w:rFonts w:asciiTheme="minorHAnsi" w:hAnsiTheme="minorHAnsi" w:cstheme="minorHAnsi"/>
          <w:sz w:val="22"/>
          <w:szCs w:val="22"/>
          <w:lang w:val="en-GB" w:eastAsia="en-GB"/>
        </w:rPr>
        <w:t xml:space="preserve"> pe </w:t>
      </w:r>
      <w:proofErr w:type="spellStart"/>
      <w:r w:rsidRPr="00524E61">
        <w:rPr>
          <w:rFonts w:asciiTheme="minorHAnsi" w:hAnsiTheme="minorHAnsi" w:cstheme="minorHAnsi"/>
          <w:sz w:val="22"/>
          <w:szCs w:val="22"/>
          <w:lang w:val="en-GB" w:eastAsia="en-GB"/>
        </w:rPr>
        <w:t>obiecte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Există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corelare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între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sursele</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finanțare</w:t>
      </w:r>
      <w:proofErr w:type="spellEnd"/>
      <w:r w:rsidRPr="00524E61">
        <w:rPr>
          <w:rFonts w:asciiTheme="minorHAnsi" w:hAnsiTheme="minorHAnsi" w:cstheme="minorHAnsi"/>
          <w:sz w:val="22"/>
          <w:szCs w:val="22"/>
          <w:lang w:val="en-GB" w:eastAsia="en-GB"/>
        </w:rPr>
        <w:t xml:space="preserve">.  </w:t>
      </w:r>
    </w:p>
    <w:p w14:paraId="5AC3BCCC" w14:textId="77777777" w:rsidR="00D7719D" w:rsidRPr="00524E61" w:rsidRDefault="00D7719D" w:rsidP="00524E61">
      <w:pPr>
        <w:spacing w:before="0" w:after="0"/>
        <w:jc w:val="both"/>
        <w:rPr>
          <w:rFonts w:asciiTheme="minorHAnsi" w:hAnsiTheme="minorHAnsi" w:cstheme="minorHAnsi"/>
          <w:sz w:val="22"/>
          <w:szCs w:val="22"/>
          <w:lang w:val="en-GB" w:eastAsia="en-GB"/>
        </w:rPr>
      </w:pPr>
      <w:r w:rsidRPr="00524E61">
        <w:rPr>
          <w:rFonts w:asciiTheme="minorHAnsi" w:hAnsiTheme="minorHAnsi" w:cstheme="minorHAnsi"/>
          <w:sz w:val="22"/>
          <w:szCs w:val="22"/>
          <w:lang w:val="en-GB" w:eastAsia="en-GB"/>
        </w:rPr>
        <w:t xml:space="preserve">Lista de </w:t>
      </w:r>
      <w:proofErr w:type="spellStart"/>
      <w:r w:rsidRPr="00524E61">
        <w:rPr>
          <w:rFonts w:asciiTheme="minorHAnsi" w:hAnsiTheme="minorHAnsi" w:cstheme="minorHAnsi"/>
          <w:sz w:val="22"/>
          <w:szCs w:val="22"/>
          <w:lang w:val="en-GB" w:eastAsia="en-GB"/>
        </w:rPr>
        <w:t>echipamente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sau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lucrări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sau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servicii</w:t>
      </w:r>
      <w:proofErr w:type="spellEnd"/>
      <w:r w:rsidRPr="00524E61">
        <w:rPr>
          <w:rFonts w:asciiTheme="minorHAnsi" w:hAnsiTheme="minorHAnsi" w:cstheme="minorHAnsi"/>
          <w:sz w:val="22"/>
          <w:szCs w:val="22"/>
          <w:lang w:val="en-GB" w:eastAsia="en-GB"/>
        </w:rPr>
        <w:t xml:space="preserve"> cu </w:t>
      </w:r>
      <w:proofErr w:type="spellStart"/>
      <w:r w:rsidRPr="00524E61">
        <w:rPr>
          <w:rFonts w:asciiTheme="minorHAnsi" w:hAnsiTheme="minorHAnsi" w:cstheme="minorHAnsi"/>
          <w:sz w:val="22"/>
          <w:szCs w:val="22"/>
          <w:lang w:val="en-GB" w:eastAsia="en-GB"/>
        </w:rPr>
        <w:t>încadrarea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acestora</w:t>
      </w:r>
      <w:proofErr w:type="spellEnd"/>
      <w:r w:rsidRPr="00524E61">
        <w:rPr>
          <w:rFonts w:asciiTheme="minorHAnsi" w:hAnsiTheme="minorHAnsi" w:cstheme="minorHAnsi"/>
          <w:sz w:val="22"/>
          <w:szCs w:val="22"/>
          <w:lang w:val="en-GB" w:eastAsia="en-GB"/>
        </w:rPr>
        <w:t xml:space="preserve"> pe </w:t>
      </w:r>
      <w:proofErr w:type="spellStart"/>
      <w:r w:rsidRPr="00524E61">
        <w:rPr>
          <w:rFonts w:asciiTheme="minorHAnsi" w:hAnsiTheme="minorHAnsi" w:cstheme="minorHAnsi"/>
          <w:sz w:val="22"/>
          <w:szCs w:val="22"/>
          <w:lang w:val="en-GB" w:eastAsia="en-GB"/>
        </w:rPr>
        <w:t>secțiunea</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cheltuieli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eligibile</w:t>
      </w:r>
      <w:proofErr w:type="spellEnd"/>
      <w:r w:rsidRPr="00524E61">
        <w:rPr>
          <w:rFonts w:asciiTheme="minorHAnsi" w:hAnsiTheme="minorHAnsi" w:cstheme="minorHAnsi"/>
          <w:sz w:val="22"/>
          <w:szCs w:val="22"/>
          <w:lang w:val="en-GB" w:eastAsia="en-GB"/>
        </w:rPr>
        <w:t xml:space="preserve"> /ne-</w:t>
      </w:r>
      <w:proofErr w:type="spellStart"/>
      <w:r w:rsidRPr="00524E61">
        <w:rPr>
          <w:rFonts w:asciiTheme="minorHAnsi" w:hAnsiTheme="minorHAnsi" w:cstheme="minorHAnsi"/>
          <w:sz w:val="22"/>
          <w:szCs w:val="22"/>
          <w:lang w:val="en-GB" w:eastAsia="en-GB"/>
        </w:rPr>
        <w:t>eligibile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dacă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cazul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corelată</w:t>
      </w:r>
      <w:proofErr w:type="spellEnd"/>
      <w:r w:rsidRPr="00524E61">
        <w:rPr>
          <w:rFonts w:asciiTheme="minorHAnsi" w:hAnsiTheme="minorHAnsi" w:cstheme="minorHAnsi"/>
          <w:sz w:val="22"/>
          <w:szCs w:val="22"/>
          <w:lang w:val="en-GB" w:eastAsia="en-GB"/>
        </w:rPr>
        <w:t xml:space="preserve"> cu </w:t>
      </w:r>
      <w:proofErr w:type="spellStart"/>
      <w:r w:rsidRPr="00524E61">
        <w:rPr>
          <w:rFonts w:asciiTheme="minorHAnsi" w:hAnsiTheme="minorHAnsi" w:cstheme="minorHAnsi"/>
          <w:sz w:val="22"/>
          <w:szCs w:val="22"/>
          <w:lang w:val="en-GB" w:eastAsia="en-GB"/>
        </w:rPr>
        <w:t>costurile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curpinse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cadrul</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liniilor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bugetare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Toate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elementele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cuprinse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lista</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lucrări</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servicii</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echipamente</w:t>
      </w:r>
      <w:proofErr w:type="spellEnd"/>
      <w:r w:rsidRPr="00524E61">
        <w:rPr>
          <w:rFonts w:asciiTheme="minorHAnsi" w:hAnsiTheme="minorHAnsi" w:cstheme="minorHAnsi"/>
          <w:sz w:val="22"/>
          <w:szCs w:val="22"/>
          <w:lang w:val="en-GB" w:eastAsia="en-GB"/>
        </w:rPr>
        <w:t xml:space="preserve"> sunt </w:t>
      </w:r>
      <w:proofErr w:type="spellStart"/>
      <w:r w:rsidRPr="00524E61">
        <w:rPr>
          <w:rFonts w:asciiTheme="minorHAnsi" w:hAnsiTheme="minorHAnsi" w:cstheme="minorHAnsi"/>
          <w:sz w:val="22"/>
          <w:szCs w:val="22"/>
          <w:lang w:val="en-GB" w:eastAsia="en-GB"/>
        </w:rPr>
        <w:t>clar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identificate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detaliate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Achiziționarea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lucrărilor</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serviciilor</w:t>
      </w:r>
      <w:proofErr w:type="spellEnd"/>
      <w:r w:rsidRPr="00524E61">
        <w:rPr>
          <w:rFonts w:asciiTheme="minorHAnsi" w:hAnsiTheme="minorHAnsi" w:cstheme="minorHAnsi"/>
          <w:sz w:val="22"/>
          <w:szCs w:val="22"/>
          <w:lang w:val="en-GB" w:eastAsia="en-GB"/>
        </w:rPr>
        <w:t>/</w:t>
      </w:r>
      <w:proofErr w:type="spellStart"/>
      <w:r w:rsidRPr="00524E61">
        <w:rPr>
          <w:rFonts w:asciiTheme="minorHAnsi" w:hAnsiTheme="minorHAnsi" w:cstheme="minorHAnsi"/>
          <w:sz w:val="22"/>
          <w:szCs w:val="22"/>
          <w:lang w:val="en-GB" w:eastAsia="en-GB"/>
        </w:rPr>
        <w:t>echipamentelor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prevăzute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în</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este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necesară</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și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oportună</w:t>
      </w:r>
      <w:proofErr w:type="spellEnd"/>
      <w:r w:rsidRPr="00524E61">
        <w:rPr>
          <w:rFonts w:asciiTheme="minorHAnsi" w:hAnsiTheme="minorHAnsi" w:cstheme="minorHAnsi"/>
          <w:sz w:val="22"/>
          <w:szCs w:val="22"/>
          <w:lang w:val="en-GB" w:eastAsia="en-GB"/>
        </w:rPr>
        <w:t xml:space="preserve">, conform </w:t>
      </w:r>
      <w:proofErr w:type="spellStart"/>
      <w:r w:rsidRPr="00524E61">
        <w:rPr>
          <w:rFonts w:asciiTheme="minorHAnsi" w:hAnsiTheme="minorHAnsi" w:cstheme="minorHAnsi"/>
          <w:sz w:val="22"/>
          <w:szCs w:val="22"/>
          <w:lang w:val="en-GB" w:eastAsia="en-GB"/>
        </w:rPr>
        <w:t>obiectivelor</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proiectului</w:t>
      </w:r>
      <w:proofErr w:type="spellEnd"/>
      <w:r w:rsidRPr="00524E61">
        <w:rPr>
          <w:rFonts w:asciiTheme="minorHAnsi" w:hAnsiTheme="minorHAnsi" w:cstheme="minorHAnsi"/>
          <w:sz w:val="22"/>
          <w:szCs w:val="22"/>
          <w:lang w:val="en-GB" w:eastAsia="en-GB"/>
        </w:rPr>
        <w:t>.</w:t>
      </w:r>
    </w:p>
    <w:p w14:paraId="222EC9EF" w14:textId="77777777" w:rsidR="00D7719D" w:rsidRPr="00524E61" w:rsidRDefault="00D7719D" w:rsidP="00524E61">
      <w:pPr>
        <w:spacing w:before="0" w:after="0"/>
        <w:jc w:val="both"/>
        <w:rPr>
          <w:rFonts w:asciiTheme="minorHAnsi" w:hAnsiTheme="minorHAnsi" w:cstheme="minorHAnsi"/>
          <w:sz w:val="22"/>
          <w:szCs w:val="22"/>
          <w:lang w:val="en-GB" w:eastAsia="en-GB"/>
        </w:rPr>
      </w:pPr>
      <w:r w:rsidRPr="00524E61">
        <w:rPr>
          <w:rFonts w:asciiTheme="minorHAnsi" w:hAnsiTheme="minorHAnsi" w:cstheme="minorHAnsi"/>
          <w:sz w:val="22"/>
          <w:szCs w:val="22"/>
          <w:lang w:val="en-GB" w:eastAsia="en-GB"/>
        </w:rPr>
        <w:t xml:space="preserve">d. </w:t>
      </w:r>
      <w:proofErr w:type="spellStart"/>
      <w:r w:rsidRPr="00524E61">
        <w:rPr>
          <w:rFonts w:asciiTheme="minorHAnsi" w:hAnsiTheme="minorHAnsi" w:cstheme="minorHAnsi"/>
          <w:sz w:val="22"/>
          <w:szCs w:val="22"/>
          <w:lang w:val="en-GB" w:eastAsia="en-GB"/>
        </w:rPr>
        <w:t>Resursele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materiale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umane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echipa</w:t>
      </w:r>
      <w:proofErr w:type="spellEnd"/>
      <w:r w:rsidRPr="00524E61">
        <w:rPr>
          <w:rFonts w:asciiTheme="minorHAnsi" w:hAnsiTheme="minorHAnsi" w:cstheme="minorHAnsi"/>
          <w:sz w:val="22"/>
          <w:szCs w:val="22"/>
          <w:lang w:val="en-GB" w:eastAsia="en-GB"/>
        </w:rPr>
        <w:t xml:space="preserve"> de </w:t>
      </w:r>
      <w:proofErr w:type="spellStart"/>
      <w:r w:rsidRPr="00524E61">
        <w:rPr>
          <w:rFonts w:asciiTheme="minorHAnsi" w:hAnsiTheme="minorHAnsi" w:cstheme="minorHAnsi"/>
          <w:sz w:val="22"/>
          <w:szCs w:val="22"/>
          <w:lang w:val="en-GB" w:eastAsia="en-GB"/>
        </w:rPr>
        <w:t>implementare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w:t>
      </w:r>
      <w:proofErr w:type="spellEnd"/>
      <w:r w:rsidRPr="00524E61">
        <w:rPr>
          <w:rFonts w:asciiTheme="minorHAnsi" w:hAnsiTheme="minorHAnsi" w:cstheme="minorHAnsi"/>
          <w:sz w:val="22"/>
          <w:szCs w:val="22"/>
          <w:lang w:val="en-GB" w:eastAsia="en-GB"/>
        </w:rPr>
        <w:t xml:space="preserve">) sunt </w:t>
      </w:r>
      <w:proofErr w:type="spellStart"/>
      <w:r w:rsidRPr="00524E61">
        <w:rPr>
          <w:rFonts w:asciiTheme="minorHAnsi" w:hAnsiTheme="minorHAnsi" w:cstheme="minorHAnsi"/>
          <w:sz w:val="22"/>
          <w:szCs w:val="22"/>
          <w:lang w:val="en-GB" w:eastAsia="en-GB"/>
        </w:rPr>
        <w:t>clar</w:t>
      </w:r>
      <w:proofErr w:type="spellEnd"/>
      <w:r w:rsidRPr="00524E61">
        <w:rPr>
          <w:rFonts w:asciiTheme="minorHAnsi" w:hAnsiTheme="minorHAnsi" w:cstheme="minorHAnsi"/>
          <w:sz w:val="22"/>
          <w:szCs w:val="22"/>
          <w:lang w:val="en-GB" w:eastAsia="en-GB"/>
        </w:rPr>
        <w:t xml:space="preserve"> definite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sunt </w:t>
      </w:r>
      <w:proofErr w:type="spellStart"/>
      <w:r w:rsidRPr="00524E61">
        <w:rPr>
          <w:rFonts w:asciiTheme="minorHAnsi" w:hAnsiTheme="minorHAnsi" w:cstheme="minorHAnsi"/>
          <w:sz w:val="22"/>
          <w:szCs w:val="22"/>
          <w:lang w:val="en-GB" w:eastAsia="en-GB"/>
        </w:rPr>
        <w:t>adecvate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pentru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implementarea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proiectului</w:t>
      </w:r>
      <w:proofErr w:type="spellEnd"/>
      <w:r w:rsidRPr="00524E61">
        <w:rPr>
          <w:rFonts w:asciiTheme="minorHAnsi" w:hAnsiTheme="minorHAnsi" w:cstheme="minorHAnsi"/>
          <w:sz w:val="22"/>
          <w:szCs w:val="22"/>
          <w:lang w:val="en-GB" w:eastAsia="en-GB"/>
        </w:rPr>
        <w:t xml:space="preserve">. Echipa de </w:t>
      </w:r>
      <w:proofErr w:type="spellStart"/>
      <w:r w:rsidRPr="00524E61">
        <w:rPr>
          <w:rFonts w:asciiTheme="minorHAnsi" w:hAnsiTheme="minorHAnsi" w:cstheme="minorHAnsi"/>
          <w:sz w:val="22"/>
          <w:szCs w:val="22"/>
          <w:lang w:val="en-GB" w:eastAsia="en-GB"/>
        </w:rPr>
        <w:t>proiect</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propusă</w:t>
      </w:r>
      <w:proofErr w:type="spellEnd"/>
      <w:r w:rsidRPr="00524E61">
        <w:rPr>
          <w:rFonts w:asciiTheme="minorHAnsi" w:hAnsiTheme="minorHAnsi" w:cstheme="minorHAnsi"/>
          <w:sz w:val="22"/>
          <w:szCs w:val="22"/>
          <w:lang w:val="en-GB" w:eastAsia="en-GB"/>
        </w:rPr>
        <w:t xml:space="preserve"> are </w:t>
      </w:r>
      <w:proofErr w:type="spellStart"/>
      <w:r w:rsidRPr="00524E61">
        <w:rPr>
          <w:rFonts w:asciiTheme="minorHAnsi" w:hAnsiTheme="minorHAnsi" w:cstheme="minorHAnsi"/>
          <w:sz w:val="22"/>
          <w:szCs w:val="22"/>
          <w:lang w:val="en-GB" w:eastAsia="en-GB"/>
        </w:rPr>
        <w:t>experienţa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competenţele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profesionale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şi</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calificările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necesare</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pentru</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implementarea</w:t>
      </w:r>
      <w:proofErr w:type="spellEnd"/>
      <w:r w:rsidRPr="00524E61">
        <w:rPr>
          <w:rFonts w:asciiTheme="minorHAnsi" w:hAnsiTheme="minorHAnsi" w:cstheme="minorHAnsi"/>
          <w:sz w:val="22"/>
          <w:szCs w:val="22"/>
          <w:lang w:val="en-GB" w:eastAsia="en-GB"/>
        </w:rPr>
        <w:t xml:space="preserve"> </w:t>
      </w:r>
      <w:proofErr w:type="spellStart"/>
      <w:r w:rsidRPr="00524E61">
        <w:rPr>
          <w:rFonts w:asciiTheme="minorHAnsi" w:hAnsiTheme="minorHAnsi" w:cstheme="minorHAnsi"/>
          <w:sz w:val="22"/>
          <w:szCs w:val="22"/>
          <w:lang w:val="en-GB" w:eastAsia="en-GB"/>
        </w:rPr>
        <w:t>proiectului</w:t>
      </w:r>
      <w:proofErr w:type="spellEnd"/>
      <w:r w:rsidRPr="00524E61">
        <w:rPr>
          <w:rFonts w:asciiTheme="minorHAnsi" w:hAnsiTheme="minorHAnsi" w:cstheme="minorHAnsi"/>
          <w:sz w:val="22"/>
          <w:szCs w:val="22"/>
          <w:lang w:val="en-GB" w:eastAsia="en-GB"/>
        </w:rPr>
        <w:t>.</w:t>
      </w:r>
    </w:p>
    <w:p w14:paraId="780597E8" w14:textId="3602022F" w:rsidR="00D7719D" w:rsidRDefault="00D7719D" w:rsidP="00524E61">
      <w:pPr>
        <w:spacing w:before="0" w:after="0"/>
        <w:rPr>
          <w:rFonts w:asciiTheme="minorHAnsi" w:hAnsiTheme="minorHAnsi" w:cstheme="minorHAnsi"/>
          <w:bCs/>
          <w:i/>
          <w:iCs/>
          <w:sz w:val="22"/>
          <w:szCs w:val="22"/>
          <w:lang w:val="en-GB" w:eastAsia="en-GB"/>
        </w:rPr>
      </w:pPr>
      <w:proofErr w:type="spellStart"/>
      <w:r w:rsidRPr="00524E61">
        <w:rPr>
          <w:rFonts w:asciiTheme="minorHAnsi" w:hAnsiTheme="minorHAnsi" w:cstheme="minorHAnsi"/>
          <w:bCs/>
          <w:i/>
          <w:iCs/>
          <w:sz w:val="22"/>
          <w:szCs w:val="22"/>
          <w:lang w:val="en-GB" w:eastAsia="en-GB"/>
        </w:rPr>
        <w:t>Punctajul</w:t>
      </w:r>
      <w:proofErr w:type="spellEnd"/>
      <w:r w:rsidRPr="00524E61">
        <w:rPr>
          <w:rFonts w:asciiTheme="minorHAnsi" w:hAnsiTheme="minorHAnsi" w:cstheme="minorHAnsi"/>
          <w:bCs/>
          <w:i/>
          <w:iCs/>
          <w:sz w:val="22"/>
          <w:szCs w:val="22"/>
          <w:lang w:val="en-GB" w:eastAsia="en-GB"/>
        </w:rPr>
        <w:t xml:space="preserve"> </w:t>
      </w:r>
      <w:proofErr w:type="spellStart"/>
      <w:r w:rsidRPr="00524E61">
        <w:rPr>
          <w:rFonts w:asciiTheme="minorHAnsi" w:hAnsiTheme="minorHAnsi" w:cstheme="minorHAnsi"/>
          <w:bCs/>
          <w:i/>
          <w:iCs/>
          <w:sz w:val="22"/>
          <w:szCs w:val="22"/>
          <w:lang w:val="en-GB" w:eastAsia="en-GB"/>
        </w:rPr>
        <w:t>este</w:t>
      </w:r>
      <w:proofErr w:type="spellEnd"/>
      <w:r w:rsidRPr="00524E61">
        <w:rPr>
          <w:rFonts w:asciiTheme="minorHAnsi" w:hAnsiTheme="minorHAnsi" w:cstheme="minorHAnsi"/>
          <w:bCs/>
          <w:i/>
          <w:iCs/>
          <w:sz w:val="22"/>
          <w:szCs w:val="22"/>
          <w:lang w:val="en-GB" w:eastAsia="en-GB"/>
        </w:rPr>
        <w:t xml:space="preserve"> </w:t>
      </w:r>
      <w:proofErr w:type="spellStart"/>
      <w:r w:rsidRPr="00524E61">
        <w:rPr>
          <w:rFonts w:asciiTheme="minorHAnsi" w:hAnsiTheme="minorHAnsi" w:cstheme="minorHAnsi"/>
          <w:bCs/>
          <w:i/>
          <w:iCs/>
          <w:sz w:val="22"/>
          <w:szCs w:val="22"/>
          <w:lang w:val="en-GB" w:eastAsia="en-GB"/>
        </w:rPr>
        <w:t>cumulativ</w:t>
      </w:r>
      <w:proofErr w:type="spellEnd"/>
      <w:r w:rsidRPr="00524E61">
        <w:rPr>
          <w:rFonts w:asciiTheme="minorHAnsi" w:hAnsiTheme="minorHAnsi" w:cstheme="minorHAnsi"/>
          <w:bCs/>
          <w:i/>
          <w:iCs/>
          <w:sz w:val="22"/>
          <w:szCs w:val="22"/>
          <w:lang w:val="en-GB" w:eastAsia="en-GB"/>
        </w:rPr>
        <w:t xml:space="preserve">. </w:t>
      </w:r>
      <w:proofErr w:type="spellStart"/>
      <w:r w:rsidRPr="00524E61">
        <w:rPr>
          <w:rFonts w:asciiTheme="minorHAnsi" w:hAnsiTheme="minorHAnsi" w:cstheme="minorHAnsi"/>
          <w:bCs/>
          <w:i/>
          <w:iCs/>
          <w:sz w:val="22"/>
          <w:szCs w:val="22"/>
          <w:lang w:val="en-GB" w:eastAsia="en-GB"/>
        </w:rPr>
        <w:t>Notarea</w:t>
      </w:r>
      <w:proofErr w:type="spellEnd"/>
      <w:r w:rsidRPr="00524E61">
        <w:rPr>
          <w:rFonts w:asciiTheme="minorHAnsi" w:hAnsiTheme="minorHAnsi" w:cstheme="minorHAnsi"/>
          <w:bCs/>
          <w:i/>
          <w:iCs/>
          <w:sz w:val="22"/>
          <w:szCs w:val="22"/>
          <w:lang w:val="en-GB" w:eastAsia="en-GB"/>
        </w:rPr>
        <w:t xml:space="preserve"> cu 0 (zero) </w:t>
      </w:r>
      <w:proofErr w:type="spellStart"/>
      <w:r w:rsidRPr="00524E61">
        <w:rPr>
          <w:rFonts w:asciiTheme="minorHAnsi" w:hAnsiTheme="minorHAnsi" w:cstheme="minorHAnsi"/>
          <w:bCs/>
          <w:i/>
          <w:iCs/>
          <w:sz w:val="22"/>
          <w:szCs w:val="22"/>
          <w:lang w:val="en-GB" w:eastAsia="en-GB"/>
        </w:rPr>
        <w:t>va</w:t>
      </w:r>
      <w:proofErr w:type="spellEnd"/>
      <w:r w:rsidRPr="00524E61">
        <w:rPr>
          <w:rFonts w:asciiTheme="minorHAnsi" w:hAnsiTheme="minorHAnsi" w:cstheme="minorHAnsi"/>
          <w:bCs/>
          <w:i/>
          <w:iCs/>
          <w:sz w:val="22"/>
          <w:szCs w:val="22"/>
          <w:lang w:val="en-GB" w:eastAsia="en-GB"/>
        </w:rPr>
        <w:t xml:space="preserve"> conduce la </w:t>
      </w:r>
      <w:proofErr w:type="spellStart"/>
      <w:r w:rsidRPr="00524E61">
        <w:rPr>
          <w:rFonts w:asciiTheme="minorHAnsi" w:hAnsiTheme="minorHAnsi" w:cstheme="minorHAnsi"/>
          <w:bCs/>
          <w:i/>
          <w:iCs/>
          <w:sz w:val="22"/>
          <w:szCs w:val="22"/>
          <w:lang w:val="en-GB" w:eastAsia="en-GB"/>
        </w:rPr>
        <w:t>respingerea</w:t>
      </w:r>
      <w:proofErr w:type="spellEnd"/>
      <w:r w:rsidRPr="00524E61">
        <w:rPr>
          <w:rFonts w:asciiTheme="minorHAnsi" w:hAnsiTheme="minorHAnsi" w:cstheme="minorHAnsi"/>
          <w:bCs/>
          <w:i/>
          <w:iCs/>
          <w:sz w:val="22"/>
          <w:szCs w:val="22"/>
          <w:lang w:val="en-GB" w:eastAsia="en-GB"/>
        </w:rPr>
        <w:t xml:space="preserve"> </w:t>
      </w:r>
      <w:proofErr w:type="spellStart"/>
      <w:r w:rsidRPr="00524E61">
        <w:rPr>
          <w:rFonts w:asciiTheme="minorHAnsi" w:hAnsiTheme="minorHAnsi" w:cstheme="minorHAnsi"/>
          <w:bCs/>
          <w:i/>
          <w:iCs/>
          <w:sz w:val="22"/>
          <w:szCs w:val="22"/>
          <w:lang w:val="en-GB" w:eastAsia="en-GB"/>
        </w:rPr>
        <w:t>proiectului</w:t>
      </w:r>
      <w:proofErr w:type="spellEnd"/>
      <w:r w:rsidRPr="00524E61">
        <w:rPr>
          <w:rFonts w:asciiTheme="minorHAnsi" w:hAnsiTheme="minorHAnsi" w:cstheme="minorHAnsi"/>
          <w:bCs/>
          <w:i/>
          <w:iCs/>
          <w:sz w:val="22"/>
          <w:szCs w:val="22"/>
          <w:lang w:val="en-GB" w:eastAsia="en-GB"/>
        </w:rPr>
        <w:t>.</w:t>
      </w:r>
    </w:p>
    <w:p w14:paraId="061A9BFF" w14:textId="77777777" w:rsidR="003E494B" w:rsidRPr="00524E61" w:rsidRDefault="003E494B" w:rsidP="00524E61">
      <w:pPr>
        <w:spacing w:before="0" w:after="0"/>
        <w:rPr>
          <w:rFonts w:asciiTheme="minorHAnsi" w:hAnsiTheme="minorHAnsi" w:cstheme="minorHAnsi"/>
          <w:bCs/>
          <w:i/>
          <w:iCs/>
          <w:sz w:val="22"/>
          <w:szCs w:val="22"/>
          <w:lang w:val="en-GB" w:eastAsia="en-GB"/>
        </w:rPr>
      </w:pPr>
    </w:p>
    <w:p w14:paraId="09A1A76E" w14:textId="77777777" w:rsidR="00D7719D" w:rsidRPr="00524E61" w:rsidRDefault="00D7719D" w:rsidP="00524E61">
      <w:pPr>
        <w:spacing w:before="0" w:after="0"/>
        <w:jc w:val="both"/>
        <w:rPr>
          <w:rFonts w:asciiTheme="minorHAnsi" w:hAnsiTheme="minorHAnsi" w:cstheme="minorHAnsi"/>
          <w:b/>
          <w:sz w:val="22"/>
          <w:szCs w:val="22"/>
          <w:lang w:val="en-GB" w:eastAsia="en-GB"/>
        </w:rPr>
      </w:pPr>
      <w:r w:rsidRPr="00524E61">
        <w:rPr>
          <w:rFonts w:asciiTheme="minorHAnsi" w:hAnsiTheme="minorHAnsi" w:cstheme="minorHAnsi"/>
          <w:b/>
          <w:sz w:val="22"/>
          <w:szCs w:val="22"/>
          <w:lang w:val="en-GB" w:eastAsia="en-GB"/>
        </w:rPr>
        <w:t xml:space="preserve">9. </w:t>
      </w:r>
      <w:proofErr w:type="spellStart"/>
      <w:r w:rsidRPr="00524E61">
        <w:rPr>
          <w:rFonts w:asciiTheme="minorHAnsi" w:hAnsiTheme="minorHAnsi" w:cstheme="minorHAnsi"/>
          <w:b/>
          <w:sz w:val="22"/>
          <w:szCs w:val="22"/>
          <w:lang w:val="en-GB" w:eastAsia="en-GB"/>
        </w:rPr>
        <w:t>Respectarea</w:t>
      </w:r>
      <w:proofErr w:type="spellEnd"/>
      <w:r w:rsidRPr="00524E61">
        <w:rPr>
          <w:rFonts w:asciiTheme="minorHAnsi" w:hAnsiTheme="minorHAnsi" w:cstheme="minorHAnsi"/>
          <w:b/>
          <w:sz w:val="22"/>
          <w:szCs w:val="22"/>
          <w:lang w:val="en-GB" w:eastAsia="en-GB"/>
        </w:rPr>
        <w:t xml:space="preserve"> </w:t>
      </w:r>
      <w:proofErr w:type="spellStart"/>
      <w:r w:rsidRPr="00524E61">
        <w:rPr>
          <w:rFonts w:asciiTheme="minorHAnsi" w:hAnsiTheme="minorHAnsi" w:cstheme="minorHAnsi"/>
          <w:b/>
          <w:sz w:val="22"/>
          <w:szCs w:val="22"/>
          <w:lang w:val="en-GB" w:eastAsia="en-GB"/>
        </w:rPr>
        <w:t>principiilor</w:t>
      </w:r>
      <w:proofErr w:type="spellEnd"/>
      <w:r w:rsidRPr="00524E61">
        <w:rPr>
          <w:rFonts w:asciiTheme="minorHAnsi" w:hAnsiTheme="minorHAnsi" w:cstheme="minorHAnsi"/>
          <w:b/>
          <w:sz w:val="22"/>
          <w:szCs w:val="22"/>
          <w:lang w:val="en-GB" w:eastAsia="en-GB"/>
        </w:rPr>
        <w:t xml:space="preserve"> </w:t>
      </w:r>
      <w:proofErr w:type="spellStart"/>
      <w:r w:rsidRPr="00524E61">
        <w:rPr>
          <w:rFonts w:asciiTheme="minorHAnsi" w:hAnsiTheme="minorHAnsi" w:cstheme="minorHAnsi"/>
          <w:b/>
          <w:sz w:val="22"/>
          <w:szCs w:val="22"/>
          <w:lang w:val="en-GB" w:eastAsia="en-GB"/>
        </w:rPr>
        <w:t>orizontale</w:t>
      </w:r>
      <w:proofErr w:type="spellEnd"/>
      <w:r w:rsidRPr="00524E61">
        <w:rPr>
          <w:rFonts w:asciiTheme="minorHAnsi" w:hAnsiTheme="minorHAnsi" w:cstheme="minorHAnsi"/>
          <w:b/>
          <w:sz w:val="22"/>
          <w:szCs w:val="22"/>
          <w:lang w:val="en-GB" w:eastAsia="en-GB"/>
        </w:rPr>
        <w:t xml:space="preserve"> </w:t>
      </w:r>
      <w:proofErr w:type="spellStart"/>
      <w:r w:rsidRPr="00524E61">
        <w:rPr>
          <w:rFonts w:asciiTheme="minorHAnsi" w:hAnsiTheme="minorHAnsi" w:cstheme="minorHAnsi"/>
          <w:b/>
          <w:sz w:val="22"/>
          <w:szCs w:val="22"/>
          <w:lang w:val="en-GB" w:eastAsia="en-GB"/>
        </w:rPr>
        <w:t>privind</w:t>
      </w:r>
      <w:proofErr w:type="spellEnd"/>
      <w:r w:rsidRPr="00524E61">
        <w:rPr>
          <w:rFonts w:asciiTheme="minorHAnsi" w:hAnsiTheme="minorHAnsi" w:cstheme="minorHAnsi"/>
          <w:b/>
          <w:sz w:val="22"/>
          <w:szCs w:val="22"/>
          <w:lang w:val="en-GB" w:eastAsia="en-GB"/>
        </w:rPr>
        <w:t xml:space="preserve"> </w:t>
      </w:r>
      <w:proofErr w:type="spellStart"/>
      <w:r w:rsidRPr="00524E61">
        <w:rPr>
          <w:rFonts w:asciiTheme="minorHAnsi" w:hAnsiTheme="minorHAnsi" w:cstheme="minorHAnsi"/>
          <w:b/>
          <w:sz w:val="22"/>
          <w:szCs w:val="22"/>
          <w:lang w:val="en-GB" w:eastAsia="en-GB"/>
        </w:rPr>
        <w:t>promovarea</w:t>
      </w:r>
      <w:proofErr w:type="spellEnd"/>
      <w:r w:rsidRPr="00524E61">
        <w:rPr>
          <w:rFonts w:asciiTheme="minorHAnsi" w:hAnsiTheme="minorHAnsi" w:cstheme="minorHAnsi"/>
          <w:b/>
          <w:sz w:val="22"/>
          <w:szCs w:val="22"/>
          <w:lang w:val="en-GB" w:eastAsia="en-GB"/>
        </w:rPr>
        <w:t xml:space="preserve"> </w:t>
      </w:r>
      <w:proofErr w:type="spellStart"/>
      <w:r w:rsidRPr="00524E61">
        <w:rPr>
          <w:rFonts w:asciiTheme="minorHAnsi" w:hAnsiTheme="minorHAnsi" w:cstheme="minorHAnsi"/>
          <w:b/>
          <w:sz w:val="22"/>
          <w:szCs w:val="22"/>
          <w:lang w:val="en-GB" w:eastAsia="en-GB"/>
        </w:rPr>
        <w:t>dezvolt</w:t>
      </w:r>
      <w:proofErr w:type="spellEnd"/>
      <w:r w:rsidRPr="00524E61">
        <w:rPr>
          <w:rFonts w:asciiTheme="minorHAnsi" w:hAnsiTheme="minorHAnsi" w:cstheme="minorHAnsi"/>
          <w:b/>
          <w:sz w:val="22"/>
          <w:szCs w:val="22"/>
          <w:lang w:eastAsia="en-GB"/>
        </w:rPr>
        <w:t xml:space="preserve">ării durabile, </w:t>
      </w:r>
      <w:proofErr w:type="gramStart"/>
      <w:r w:rsidRPr="00524E61">
        <w:rPr>
          <w:rFonts w:asciiTheme="minorHAnsi" w:hAnsiTheme="minorHAnsi" w:cstheme="minorHAnsi"/>
          <w:b/>
          <w:sz w:val="22"/>
          <w:szCs w:val="22"/>
          <w:lang w:eastAsia="en-GB"/>
        </w:rPr>
        <w:t>a</w:t>
      </w:r>
      <w:proofErr w:type="gramEnd"/>
      <w:r w:rsidRPr="00524E61">
        <w:rPr>
          <w:rFonts w:asciiTheme="minorHAnsi" w:hAnsiTheme="minorHAnsi" w:cstheme="minorHAnsi"/>
          <w:b/>
          <w:sz w:val="22"/>
          <w:szCs w:val="22"/>
          <w:lang w:eastAsia="en-GB"/>
        </w:rPr>
        <w:t xml:space="preserve"> egalității de șanse, de gen, nediscriminării și accesibilității persoanelor cu disabilități (conformarea cu prevederile legale) – </w:t>
      </w:r>
      <w:r w:rsidRPr="00524E61">
        <w:rPr>
          <w:rFonts w:asciiTheme="minorHAnsi" w:hAnsiTheme="minorHAnsi" w:cstheme="minorHAnsi"/>
          <w:b/>
          <w:bCs/>
          <w:sz w:val="22"/>
          <w:szCs w:val="22"/>
          <w:lang w:val="en-GB" w:eastAsia="en-GB"/>
        </w:rPr>
        <w:t xml:space="preserve">0/1 </w:t>
      </w:r>
      <w:proofErr w:type="spellStart"/>
      <w:r w:rsidRPr="00524E61">
        <w:rPr>
          <w:rFonts w:asciiTheme="minorHAnsi" w:hAnsiTheme="minorHAnsi" w:cstheme="minorHAnsi"/>
          <w:b/>
          <w:bCs/>
          <w:sz w:val="22"/>
          <w:szCs w:val="22"/>
          <w:lang w:val="en-GB" w:eastAsia="en-GB"/>
        </w:rPr>
        <w:t>punct</w:t>
      </w:r>
      <w:proofErr w:type="spellEnd"/>
      <w:r w:rsidRPr="00524E61">
        <w:rPr>
          <w:rFonts w:asciiTheme="minorHAnsi" w:hAnsiTheme="minorHAnsi" w:cstheme="minorHAnsi"/>
          <w:b/>
          <w:bCs/>
          <w:sz w:val="22"/>
          <w:szCs w:val="22"/>
          <w:lang w:val="en-GB" w:eastAsia="en-GB"/>
        </w:rPr>
        <w:t xml:space="preserve">  </w:t>
      </w:r>
    </w:p>
    <w:p w14:paraId="19A0DC16"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  Proiectul include măsuri privind promovarea dezvoltării durabile</w:t>
      </w:r>
    </w:p>
    <w:p w14:paraId="4B280984" w14:textId="77777777" w:rsidR="00D7719D" w:rsidRPr="00524E61" w:rsidRDefault="00D7719D"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b.  Proiectul include măsuri privind promovarea egalității de şanse, de gen, nediscriminării și accesibilității persoanelor cu dizabilități</w:t>
      </w:r>
    </w:p>
    <w:p w14:paraId="5A01D868" w14:textId="77777777" w:rsidR="00D7719D" w:rsidRPr="00524E61" w:rsidRDefault="00D7719D" w:rsidP="00524E61">
      <w:pPr>
        <w:spacing w:before="0" w:after="0"/>
        <w:jc w:val="both"/>
        <w:rPr>
          <w:rFonts w:asciiTheme="minorHAnsi" w:hAnsiTheme="minorHAnsi" w:cstheme="minorHAnsi"/>
          <w:b/>
          <w:bCs/>
          <w:sz w:val="22"/>
          <w:szCs w:val="22"/>
          <w:lang w:val="en-GB" w:eastAsia="en-GB"/>
        </w:rPr>
      </w:pPr>
      <w:r w:rsidRPr="00524E61">
        <w:rPr>
          <w:rFonts w:asciiTheme="minorHAnsi" w:hAnsiTheme="minorHAnsi" w:cstheme="minorHAnsi"/>
          <w:sz w:val="22"/>
          <w:szCs w:val="22"/>
          <w:lang w:val="en-GB" w:eastAsia="en-GB"/>
        </w:rPr>
        <w:t>c.</w:t>
      </w:r>
      <w:r w:rsidRPr="00524E61">
        <w:rPr>
          <w:rFonts w:asciiTheme="minorHAnsi" w:hAnsiTheme="minorHAnsi" w:cstheme="minorHAnsi"/>
          <w:b/>
          <w:bCs/>
          <w:sz w:val="22"/>
          <w:szCs w:val="22"/>
          <w:lang w:val="en-GB" w:eastAsia="en-GB"/>
        </w:rPr>
        <w:t xml:space="preserve"> </w:t>
      </w:r>
      <w:r w:rsidRPr="00524E61">
        <w:rPr>
          <w:rFonts w:asciiTheme="minorHAnsi" w:hAnsiTheme="minorHAnsi" w:cstheme="minorHAnsi"/>
          <w:sz w:val="22"/>
          <w:szCs w:val="22"/>
        </w:rPr>
        <w:t xml:space="preserve"> Proiectul include măsuri privind respectarea principiului DNSH ("Do no significant harm" - "A nu prejudicia în mod semnificativ")</w:t>
      </w:r>
    </w:p>
    <w:p w14:paraId="09B80098" w14:textId="45DF2DB9" w:rsidR="00A61D40" w:rsidRDefault="00D7719D" w:rsidP="00524E61">
      <w:pPr>
        <w:spacing w:before="0" w:after="0"/>
        <w:jc w:val="both"/>
        <w:rPr>
          <w:rFonts w:asciiTheme="minorHAnsi" w:hAnsiTheme="minorHAnsi" w:cstheme="minorHAnsi"/>
          <w:i/>
          <w:iCs/>
          <w:sz w:val="22"/>
          <w:szCs w:val="22"/>
        </w:rPr>
      </w:pPr>
      <w:r w:rsidRPr="00524E61">
        <w:rPr>
          <w:rFonts w:asciiTheme="minorHAnsi" w:hAnsiTheme="minorHAnsi" w:cstheme="minorHAnsi"/>
          <w:i/>
          <w:iCs/>
          <w:sz w:val="22"/>
          <w:szCs w:val="22"/>
        </w:rPr>
        <w:t>Solicitantul fundamentează și probează cu documente relevante respectarea principiilor orizontale conform ghidului specific (se va nota în baza informațiilor incluse în cererea de finanțare, la secţiunea dedicată,  precum şi în anexele ei și în documentele relevante anexate şi se va urmări care sunt măsurile de conformare  ale solicitantului pentru respectarea condițiilor legale în vigoare privind temele orizontale, respectarea prevederilor/obligațiilor legale în vigoare privind temele orizontale, inclusiv DNSH (conform Anexa 9 din ghid)).  Evaluatorul independent va detalia în grilă analiza pentru fiecare din cele 3 aspecte (a, b si c). Pentru a obține 1 punct la acest criteriu, proiectul trebuie să îndeplinească cumulativ cerințele de la a, b si c. În cazul în care nu se îndeplinesc toate cele 3 cerințe, criteriul se va puncta cu 0 (zero). Notarea cu 0 (zero) la acest criteriu, va conduce la respingerea proiectului.</w:t>
      </w:r>
    </w:p>
    <w:p w14:paraId="1DE9F2DE" w14:textId="77777777" w:rsidR="003E494B" w:rsidRPr="00524E61" w:rsidRDefault="003E494B" w:rsidP="00524E61">
      <w:pPr>
        <w:spacing w:before="0" w:after="0"/>
        <w:jc w:val="both"/>
        <w:rPr>
          <w:rFonts w:asciiTheme="minorHAnsi" w:hAnsiTheme="minorHAnsi" w:cstheme="minorHAnsi"/>
          <w:sz w:val="22"/>
          <w:szCs w:val="22"/>
        </w:rPr>
      </w:pPr>
    </w:p>
    <w:p w14:paraId="091E8075" w14:textId="041C577E" w:rsidR="00933811" w:rsidRPr="00524E61" w:rsidRDefault="00933811" w:rsidP="00524E61">
      <w:pPr>
        <w:pStyle w:val="Heading2"/>
        <w:spacing w:before="0" w:after="0"/>
        <w:rPr>
          <w:sz w:val="22"/>
          <w:szCs w:val="22"/>
        </w:rPr>
      </w:pPr>
      <w:bookmarkStart w:id="280" w:name="_Toc142556415"/>
      <w:bookmarkStart w:id="281" w:name="_Toc200019398"/>
      <w:r w:rsidRPr="00524E61">
        <w:rPr>
          <w:sz w:val="22"/>
          <w:szCs w:val="22"/>
        </w:rPr>
        <w:lastRenderedPageBreak/>
        <w:t xml:space="preserve">Aplicarea </w:t>
      </w:r>
      <w:r w:rsidR="004D1B2C" w:rsidRPr="00524E61">
        <w:rPr>
          <w:sz w:val="22"/>
          <w:szCs w:val="22"/>
        </w:rPr>
        <w:t>Pragului de calitate</w:t>
      </w:r>
      <w:bookmarkEnd w:id="280"/>
      <w:bookmarkEnd w:id="281"/>
    </w:p>
    <w:p w14:paraId="3669EF86" w14:textId="1154E977" w:rsidR="00082B9D" w:rsidRPr="00524E61" w:rsidRDefault="00082B9D"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Proiectele pot fi depuse doar în perioada menționată în ghidul solicitantului și apelul va avea la bază principiul competitivității, pragul de calitate fiind 50 de puncte. Proiectele care obțin mai puțin de 50 de puncte sunt respinse. </w:t>
      </w:r>
    </w:p>
    <w:p w14:paraId="6D0CC299" w14:textId="77777777" w:rsidR="003E494B" w:rsidRPr="003E494B" w:rsidRDefault="003E494B" w:rsidP="003E494B">
      <w:pPr>
        <w:autoSpaceDE w:val="0"/>
        <w:autoSpaceDN w:val="0"/>
        <w:adjustRightInd w:val="0"/>
        <w:spacing w:before="0" w:after="0"/>
        <w:jc w:val="both"/>
        <w:rPr>
          <w:rFonts w:asciiTheme="minorHAnsi" w:hAnsiTheme="minorHAnsi" w:cstheme="minorHAnsi"/>
          <w:sz w:val="22"/>
          <w:szCs w:val="22"/>
          <w:lang w:eastAsia="en-GB"/>
        </w:rPr>
      </w:pPr>
    </w:p>
    <w:p w14:paraId="54F680A9" w14:textId="5B5C48FF" w:rsidR="00D435F9" w:rsidRPr="003E494B" w:rsidRDefault="00933811" w:rsidP="00524E61">
      <w:pPr>
        <w:pStyle w:val="Heading2"/>
        <w:spacing w:before="0" w:after="0"/>
        <w:rPr>
          <w:sz w:val="22"/>
          <w:szCs w:val="22"/>
        </w:rPr>
      </w:pPr>
      <w:bookmarkStart w:id="282" w:name="_Toc142556416"/>
      <w:bookmarkStart w:id="283" w:name="_Toc200019399"/>
      <w:r w:rsidRPr="003E494B">
        <w:rPr>
          <w:sz w:val="22"/>
          <w:szCs w:val="22"/>
        </w:rPr>
        <w:t>Aplicarea pragului de excelență</w:t>
      </w:r>
      <w:bookmarkEnd w:id="282"/>
      <w:bookmarkEnd w:id="283"/>
    </w:p>
    <w:p w14:paraId="3D1046CF" w14:textId="1BF74E02" w:rsidR="003E494B" w:rsidRPr="003E494B" w:rsidRDefault="003E494B" w:rsidP="003E494B">
      <w:pPr>
        <w:jc w:val="both"/>
        <w:rPr>
          <w:rFonts w:asciiTheme="minorHAnsi" w:hAnsiTheme="minorHAnsi" w:cstheme="minorHAnsi"/>
          <w:sz w:val="22"/>
          <w:szCs w:val="22"/>
          <w:lang w:val="fr-FR"/>
        </w:rPr>
      </w:pPr>
      <w:proofErr w:type="spellStart"/>
      <w:r w:rsidRPr="003E494B">
        <w:rPr>
          <w:rFonts w:asciiTheme="minorHAnsi" w:hAnsiTheme="minorHAnsi" w:cstheme="minorHAnsi"/>
          <w:sz w:val="22"/>
          <w:szCs w:val="22"/>
          <w:lang w:val="fr-FR"/>
        </w:rPr>
        <w:t>Pentru</w:t>
      </w:r>
      <w:proofErr w:type="spellEnd"/>
      <w:r w:rsidRPr="003E494B">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acest</w:t>
      </w:r>
      <w:proofErr w:type="spellEnd"/>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apel</w:t>
      </w:r>
      <w:proofErr w:type="spellEnd"/>
      <w:r w:rsidRPr="003E494B">
        <w:rPr>
          <w:rFonts w:asciiTheme="minorHAnsi" w:hAnsiTheme="minorHAnsi" w:cstheme="minorHAnsi"/>
          <w:sz w:val="22"/>
          <w:szCs w:val="22"/>
          <w:lang w:val="fr-FR"/>
        </w:rPr>
        <w:t xml:space="preserve"> se va </w:t>
      </w:r>
      <w:proofErr w:type="spellStart"/>
      <w:r w:rsidRPr="003E494B">
        <w:rPr>
          <w:rFonts w:asciiTheme="minorHAnsi" w:hAnsiTheme="minorHAnsi" w:cstheme="minorHAnsi"/>
          <w:sz w:val="22"/>
          <w:szCs w:val="22"/>
          <w:lang w:val="fr-FR"/>
        </w:rPr>
        <w:t>aplica</w:t>
      </w:r>
      <w:proofErr w:type="spellEnd"/>
      <w:r w:rsidRPr="003E494B">
        <w:rPr>
          <w:rFonts w:asciiTheme="minorHAnsi" w:hAnsiTheme="minorHAnsi" w:cstheme="minorHAnsi"/>
          <w:sz w:val="22"/>
          <w:szCs w:val="22"/>
          <w:lang w:val="fr-FR"/>
        </w:rPr>
        <w:t xml:space="preserve"> un </w:t>
      </w:r>
      <w:proofErr w:type="spellStart"/>
      <w:r w:rsidRPr="003E494B">
        <w:rPr>
          <w:rFonts w:asciiTheme="minorHAnsi" w:hAnsiTheme="minorHAnsi" w:cstheme="minorHAnsi"/>
          <w:sz w:val="22"/>
          <w:szCs w:val="22"/>
          <w:lang w:val="fr-FR"/>
        </w:rPr>
        <w:t>prag</w:t>
      </w:r>
      <w:proofErr w:type="spellEnd"/>
      <w:r w:rsidRPr="003E494B">
        <w:rPr>
          <w:rFonts w:asciiTheme="minorHAnsi" w:hAnsiTheme="minorHAnsi" w:cstheme="minorHAnsi"/>
          <w:sz w:val="22"/>
          <w:szCs w:val="22"/>
          <w:lang w:val="fr-FR"/>
        </w:rPr>
        <w:t xml:space="preserve"> de </w:t>
      </w:r>
      <w:proofErr w:type="spellStart"/>
      <w:r w:rsidRPr="003E494B">
        <w:rPr>
          <w:rFonts w:asciiTheme="minorHAnsi" w:hAnsiTheme="minorHAnsi" w:cstheme="minorHAnsi"/>
          <w:sz w:val="22"/>
          <w:szCs w:val="22"/>
          <w:lang w:val="fr-FR"/>
        </w:rPr>
        <w:t>excelenta</w:t>
      </w:r>
      <w:proofErr w:type="spellEnd"/>
      <w:r w:rsidRPr="003E494B">
        <w:rPr>
          <w:rFonts w:asciiTheme="minorHAnsi" w:hAnsiTheme="minorHAnsi" w:cstheme="minorHAnsi"/>
          <w:sz w:val="22"/>
          <w:szCs w:val="22"/>
          <w:lang w:val="fr-FR"/>
        </w:rPr>
        <w:t xml:space="preserve"> de 70 </w:t>
      </w:r>
      <w:proofErr w:type="spellStart"/>
      <w:r w:rsidRPr="003E494B">
        <w:rPr>
          <w:rFonts w:asciiTheme="minorHAnsi" w:hAnsiTheme="minorHAnsi" w:cstheme="minorHAnsi"/>
          <w:sz w:val="22"/>
          <w:szCs w:val="22"/>
          <w:lang w:val="fr-FR"/>
        </w:rPr>
        <w:t>puncte</w:t>
      </w:r>
      <w:proofErr w:type="spellEnd"/>
      <w:r w:rsidRPr="003E494B">
        <w:rPr>
          <w:rFonts w:asciiTheme="minorHAnsi" w:hAnsiTheme="minorHAnsi" w:cstheme="minorHAnsi"/>
          <w:sz w:val="22"/>
          <w:szCs w:val="22"/>
          <w:lang w:val="fr-FR"/>
        </w:rPr>
        <w:t>.</w:t>
      </w:r>
    </w:p>
    <w:p w14:paraId="34793FA1" w14:textId="77777777" w:rsidR="003E494B" w:rsidRPr="00AB6DC0" w:rsidRDefault="003E494B" w:rsidP="003E494B">
      <w:pPr>
        <w:autoSpaceDE w:val="0"/>
        <w:autoSpaceDN w:val="0"/>
        <w:jc w:val="both"/>
        <w:rPr>
          <w:rFonts w:asciiTheme="minorHAnsi" w:hAnsiTheme="minorHAnsi" w:cstheme="minorHAnsi"/>
          <w:sz w:val="22"/>
          <w:szCs w:val="22"/>
          <w:lang w:val="fr-FR"/>
        </w:rPr>
      </w:pPr>
      <w:bookmarkStart w:id="284" w:name="_Hlk137036448"/>
      <w:bookmarkStart w:id="285" w:name="_Hlk135647010"/>
      <w:proofErr w:type="spellStart"/>
      <w:r w:rsidRPr="003E494B">
        <w:rPr>
          <w:rFonts w:asciiTheme="minorHAnsi" w:hAnsiTheme="minorHAnsi" w:cstheme="minorHAnsi"/>
          <w:sz w:val="22"/>
          <w:szCs w:val="22"/>
          <w:lang w:val="fr-FR"/>
        </w:rPr>
        <w:t>Ulterior</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depunerii</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cererile</w:t>
      </w:r>
      <w:proofErr w:type="spellEnd"/>
      <w:r w:rsidRPr="003E494B">
        <w:rPr>
          <w:rFonts w:asciiTheme="minorHAnsi" w:hAnsiTheme="minorHAnsi" w:cstheme="minorHAnsi"/>
          <w:sz w:val="22"/>
          <w:szCs w:val="22"/>
          <w:lang w:val="fr-FR"/>
        </w:rPr>
        <w:t xml:space="preserve"> de </w:t>
      </w:r>
      <w:proofErr w:type="spellStart"/>
      <w:r w:rsidRPr="003E494B">
        <w:rPr>
          <w:rFonts w:asciiTheme="minorHAnsi" w:hAnsiTheme="minorHAnsi" w:cstheme="minorHAnsi"/>
          <w:sz w:val="22"/>
          <w:szCs w:val="22"/>
          <w:lang w:val="fr-FR"/>
        </w:rPr>
        <w:t>finanțare</w:t>
      </w:r>
      <w:proofErr w:type="spellEnd"/>
      <w:r w:rsidRPr="003E494B">
        <w:rPr>
          <w:rFonts w:asciiTheme="minorHAnsi" w:hAnsiTheme="minorHAnsi" w:cstheme="minorHAnsi"/>
          <w:sz w:val="22"/>
          <w:szCs w:val="22"/>
          <w:lang w:val="fr-FR"/>
        </w:rPr>
        <w:t xml:space="preserve"> vor intra </w:t>
      </w:r>
      <w:proofErr w:type="spellStart"/>
      <w:r w:rsidRPr="003E494B">
        <w:rPr>
          <w:rFonts w:asciiTheme="minorHAnsi" w:hAnsiTheme="minorHAnsi" w:cstheme="minorHAnsi"/>
          <w:sz w:val="22"/>
          <w:szCs w:val="22"/>
          <w:lang w:val="fr-FR"/>
        </w:rPr>
        <w:t>într</w:t>
      </w:r>
      <w:proofErr w:type="spellEnd"/>
      <w:r w:rsidRPr="003E494B">
        <w:rPr>
          <w:rFonts w:asciiTheme="minorHAnsi" w:hAnsiTheme="minorHAnsi" w:cstheme="minorHAnsi"/>
          <w:sz w:val="22"/>
          <w:szCs w:val="22"/>
          <w:lang w:val="fr-FR"/>
        </w:rPr>
        <w:t xml:space="preserve">-un </w:t>
      </w:r>
      <w:proofErr w:type="spellStart"/>
      <w:r w:rsidRPr="003E494B">
        <w:rPr>
          <w:rFonts w:asciiTheme="minorHAnsi" w:hAnsiTheme="minorHAnsi" w:cstheme="minorHAnsi"/>
          <w:sz w:val="22"/>
          <w:szCs w:val="22"/>
          <w:lang w:val="fr-FR"/>
        </w:rPr>
        <w:t>sistem</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competitiv</w:t>
      </w:r>
      <w:proofErr w:type="spellEnd"/>
      <w:r w:rsidRPr="003E494B">
        <w:rPr>
          <w:rFonts w:asciiTheme="minorHAnsi" w:hAnsiTheme="minorHAnsi" w:cstheme="minorHAnsi"/>
          <w:sz w:val="22"/>
          <w:szCs w:val="22"/>
          <w:lang w:val="fr-FR"/>
        </w:rPr>
        <w:t xml:space="preserve"> de </w:t>
      </w:r>
      <w:proofErr w:type="spellStart"/>
      <w:r w:rsidRPr="003E494B">
        <w:rPr>
          <w:rFonts w:asciiTheme="minorHAnsi" w:hAnsiTheme="minorHAnsi" w:cstheme="minorHAnsi"/>
          <w:sz w:val="22"/>
          <w:szCs w:val="22"/>
          <w:lang w:val="fr-FR"/>
        </w:rPr>
        <w:t>evaluare</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și</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selecție</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în</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urma</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căruia</w:t>
      </w:r>
      <w:proofErr w:type="spellEnd"/>
      <w:r w:rsidRPr="003E494B">
        <w:rPr>
          <w:rFonts w:asciiTheme="minorHAnsi" w:hAnsiTheme="minorHAnsi" w:cstheme="minorHAnsi"/>
          <w:sz w:val="22"/>
          <w:szCs w:val="22"/>
          <w:lang w:val="fr-FR"/>
        </w:rPr>
        <w:t xml:space="preserve"> se va </w:t>
      </w:r>
      <w:proofErr w:type="spellStart"/>
      <w:r w:rsidRPr="003E494B">
        <w:rPr>
          <w:rFonts w:asciiTheme="minorHAnsi" w:hAnsiTheme="minorHAnsi" w:cstheme="minorHAnsi"/>
          <w:sz w:val="22"/>
          <w:szCs w:val="22"/>
          <w:lang w:val="fr-FR"/>
        </w:rPr>
        <w:t>demara</w:t>
      </w:r>
      <w:proofErr w:type="spellEnd"/>
      <w:r w:rsidRPr="003E494B">
        <w:rPr>
          <w:rFonts w:asciiTheme="minorHAnsi" w:hAnsiTheme="minorHAnsi" w:cstheme="minorHAnsi"/>
          <w:sz w:val="22"/>
          <w:szCs w:val="22"/>
          <w:lang w:val="fr-FR"/>
        </w:rPr>
        <w:t xml:space="preserve"> </w:t>
      </w:r>
      <w:proofErr w:type="spellStart"/>
      <w:r w:rsidRPr="003E494B">
        <w:rPr>
          <w:rFonts w:asciiTheme="minorHAnsi" w:hAnsiTheme="minorHAnsi" w:cstheme="minorHAnsi"/>
          <w:sz w:val="22"/>
          <w:szCs w:val="22"/>
          <w:lang w:val="fr-FR"/>
        </w:rPr>
        <w:t>etapa</w:t>
      </w:r>
      <w:proofErr w:type="spellEnd"/>
      <w:r w:rsidRPr="003E494B">
        <w:rPr>
          <w:rFonts w:asciiTheme="minorHAnsi" w:hAnsiTheme="minorHAnsi" w:cstheme="minorHAnsi"/>
          <w:sz w:val="22"/>
          <w:szCs w:val="22"/>
          <w:lang w:val="fr-FR"/>
        </w:rPr>
        <w:t xml:space="preserve"> de </w:t>
      </w:r>
      <w:proofErr w:type="spellStart"/>
      <w:r w:rsidRPr="003E494B">
        <w:rPr>
          <w:rFonts w:asciiTheme="minorHAnsi" w:hAnsiTheme="minorHAnsi" w:cstheme="minorHAnsi"/>
          <w:sz w:val="22"/>
          <w:szCs w:val="22"/>
          <w:lang w:val="fr-FR"/>
        </w:rPr>
        <w:t>contractare</w:t>
      </w:r>
      <w:proofErr w:type="spellEnd"/>
      <w:r w:rsidRPr="003E494B">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pentru</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cererile</w:t>
      </w:r>
      <w:proofErr w:type="spellEnd"/>
      <w:r w:rsidRPr="00AB6DC0">
        <w:rPr>
          <w:rFonts w:asciiTheme="minorHAnsi" w:hAnsiTheme="minorHAnsi" w:cstheme="minorHAnsi"/>
          <w:sz w:val="22"/>
          <w:szCs w:val="22"/>
          <w:lang w:val="fr-FR"/>
        </w:rPr>
        <w:t xml:space="preserve"> de </w:t>
      </w:r>
      <w:proofErr w:type="spellStart"/>
      <w:r w:rsidRPr="00AB6DC0">
        <w:rPr>
          <w:rFonts w:asciiTheme="minorHAnsi" w:hAnsiTheme="minorHAnsi" w:cstheme="minorHAnsi"/>
          <w:sz w:val="22"/>
          <w:szCs w:val="22"/>
          <w:lang w:val="fr-FR"/>
        </w:rPr>
        <w:t>finanțare</w:t>
      </w:r>
      <w:proofErr w:type="spellEnd"/>
      <w:r w:rsidRPr="00AB6DC0">
        <w:rPr>
          <w:rFonts w:asciiTheme="minorHAnsi" w:hAnsiTheme="minorHAnsi" w:cstheme="minorHAnsi"/>
          <w:sz w:val="22"/>
          <w:szCs w:val="22"/>
          <w:lang w:val="fr-FR"/>
        </w:rPr>
        <w:t xml:space="preserve"> care </w:t>
      </w:r>
      <w:proofErr w:type="spellStart"/>
      <w:r w:rsidRPr="00AB6DC0">
        <w:rPr>
          <w:rFonts w:asciiTheme="minorHAnsi" w:hAnsiTheme="minorHAnsi" w:cstheme="minorHAnsi"/>
          <w:sz w:val="22"/>
          <w:szCs w:val="22"/>
          <w:lang w:val="fr-FR"/>
        </w:rPr>
        <w:t>în</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urma</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evaluării</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tehnice</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și</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financiare</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obțin</w:t>
      </w:r>
      <w:proofErr w:type="spellEnd"/>
      <w:r w:rsidRPr="00AB6DC0">
        <w:rPr>
          <w:rFonts w:asciiTheme="minorHAnsi" w:hAnsiTheme="minorHAnsi" w:cstheme="minorHAnsi"/>
          <w:sz w:val="22"/>
          <w:szCs w:val="22"/>
          <w:lang w:val="fr-FR"/>
        </w:rPr>
        <w:t xml:space="preserve"> 70 de </w:t>
      </w:r>
      <w:proofErr w:type="spellStart"/>
      <w:r w:rsidRPr="00AB6DC0">
        <w:rPr>
          <w:rFonts w:asciiTheme="minorHAnsi" w:hAnsiTheme="minorHAnsi" w:cstheme="minorHAnsi"/>
          <w:sz w:val="22"/>
          <w:szCs w:val="22"/>
          <w:lang w:val="fr-FR"/>
        </w:rPr>
        <w:t>puncte</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și</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să</w:t>
      </w:r>
      <w:proofErr w:type="spellEnd"/>
      <w:r w:rsidRPr="00AB6DC0">
        <w:rPr>
          <w:rFonts w:asciiTheme="minorHAnsi" w:hAnsiTheme="minorHAnsi" w:cstheme="minorHAnsi"/>
          <w:sz w:val="22"/>
          <w:szCs w:val="22"/>
          <w:lang w:val="fr-FR"/>
        </w:rPr>
        <w:t xml:space="preserve"> nu fi </w:t>
      </w:r>
      <w:proofErr w:type="spellStart"/>
      <w:r w:rsidRPr="00AB6DC0">
        <w:rPr>
          <w:rFonts w:asciiTheme="minorHAnsi" w:hAnsiTheme="minorHAnsi" w:cstheme="minorHAnsi"/>
          <w:sz w:val="22"/>
          <w:szCs w:val="22"/>
          <w:lang w:val="fr-FR"/>
        </w:rPr>
        <w:t>fost</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notate</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cu</w:t>
      </w:r>
      <w:proofErr w:type="spellEnd"/>
      <w:r w:rsidRPr="00AB6DC0">
        <w:rPr>
          <w:rFonts w:asciiTheme="minorHAnsi" w:hAnsiTheme="minorHAnsi" w:cstheme="minorHAnsi"/>
          <w:sz w:val="22"/>
          <w:szCs w:val="22"/>
          <w:lang w:val="fr-FR"/>
        </w:rPr>
        <w:t xml:space="preserve"> 0 </w:t>
      </w:r>
      <w:proofErr w:type="spellStart"/>
      <w:r w:rsidRPr="00AB6DC0">
        <w:rPr>
          <w:rFonts w:asciiTheme="minorHAnsi" w:hAnsiTheme="minorHAnsi" w:cstheme="minorHAnsi"/>
          <w:sz w:val="22"/>
          <w:szCs w:val="22"/>
          <w:lang w:val="fr-FR"/>
        </w:rPr>
        <w:t>în</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etapa</w:t>
      </w:r>
      <w:proofErr w:type="spellEnd"/>
      <w:r w:rsidRPr="00AB6DC0">
        <w:rPr>
          <w:rFonts w:asciiTheme="minorHAnsi" w:hAnsiTheme="minorHAnsi" w:cstheme="minorHAnsi"/>
          <w:sz w:val="22"/>
          <w:szCs w:val="22"/>
          <w:lang w:val="fr-FR"/>
        </w:rPr>
        <w:t xml:space="preserve"> de </w:t>
      </w:r>
      <w:proofErr w:type="spellStart"/>
      <w:r w:rsidRPr="00AB6DC0">
        <w:rPr>
          <w:rFonts w:asciiTheme="minorHAnsi" w:hAnsiTheme="minorHAnsi" w:cstheme="minorHAnsi"/>
          <w:sz w:val="22"/>
          <w:szCs w:val="22"/>
          <w:lang w:val="fr-FR"/>
        </w:rPr>
        <w:t>evaluare</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tehnico-financiară</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conform</w:t>
      </w:r>
      <w:proofErr w:type="spellEnd"/>
      <w:r w:rsidRPr="00AB6DC0">
        <w:rPr>
          <w:rFonts w:asciiTheme="minorHAnsi" w:hAnsiTheme="minorHAnsi" w:cstheme="minorHAnsi"/>
          <w:sz w:val="22"/>
          <w:szCs w:val="22"/>
          <w:lang w:val="fr-FR"/>
        </w:rPr>
        <w:t xml:space="preserve"> </w:t>
      </w:r>
      <w:proofErr w:type="spellStart"/>
      <w:r w:rsidRPr="00AB6DC0">
        <w:rPr>
          <w:rFonts w:asciiTheme="minorHAnsi" w:hAnsiTheme="minorHAnsi" w:cstheme="minorHAnsi"/>
          <w:sz w:val="22"/>
          <w:szCs w:val="22"/>
          <w:lang w:val="fr-FR"/>
        </w:rPr>
        <w:t>detaliilor</w:t>
      </w:r>
      <w:proofErr w:type="spellEnd"/>
      <w:r w:rsidRPr="00AB6DC0">
        <w:rPr>
          <w:rFonts w:asciiTheme="minorHAnsi" w:hAnsiTheme="minorHAnsi" w:cstheme="minorHAnsi"/>
          <w:sz w:val="22"/>
          <w:szCs w:val="22"/>
          <w:lang w:val="fr-FR"/>
        </w:rPr>
        <w:t xml:space="preserve"> de </w:t>
      </w:r>
      <w:proofErr w:type="spellStart"/>
      <w:r w:rsidRPr="00AB6DC0">
        <w:rPr>
          <w:rFonts w:asciiTheme="minorHAnsi" w:hAnsiTheme="minorHAnsi" w:cstheme="minorHAnsi"/>
          <w:sz w:val="22"/>
          <w:szCs w:val="22"/>
          <w:lang w:val="fr-FR"/>
        </w:rPr>
        <w:t>completare</w:t>
      </w:r>
      <w:proofErr w:type="spellEnd"/>
      <w:r w:rsidRPr="00AB6DC0">
        <w:rPr>
          <w:rFonts w:asciiTheme="minorHAnsi" w:hAnsiTheme="minorHAnsi" w:cstheme="minorHAnsi"/>
          <w:sz w:val="22"/>
          <w:szCs w:val="22"/>
          <w:lang w:val="fr-FR"/>
        </w:rPr>
        <w:t xml:space="preserve"> a </w:t>
      </w:r>
      <w:proofErr w:type="spellStart"/>
      <w:r w:rsidRPr="00AB6DC0">
        <w:rPr>
          <w:rFonts w:asciiTheme="minorHAnsi" w:hAnsiTheme="minorHAnsi" w:cstheme="minorHAnsi"/>
          <w:sz w:val="22"/>
          <w:szCs w:val="22"/>
          <w:lang w:val="fr-FR"/>
        </w:rPr>
        <w:t>grilei</w:t>
      </w:r>
      <w:proofErr w:type="spellEnd"/>
      <w:r w:rsidRPr="00AB6DC0">
        <w:rPr>
          <w:rFonts w:asciiTheme="minorHAnsi" w:hAnsiTheme="minorHAnsi" w:cstheme="minorHAnsi"/>
          <w:i/>
          <w:iCs/>
          <w:sz w:val="22"/>
          <w:szCs w:val="22"/>
          <w:lang w:val="fr-FR"/>
        </w:rPr>
        <w:t xml:space="preserve">. </w:t>
      </w:r>
      <w:bookmarkEnd w:id="284"/>
      <w:bookmarkEnd w:id="285"/>
    </w:p>
    <w:p w14:paraId="0A38B567" w14:textId="77777777" w:rsidR="003E494B" w:rsidRPr="00AB6DC0" w:rsidRDefault="003E494B" w:rsidP="00524E61">
      <w:pPr>
        <w:pStyle w:val="5Normal"/>
        <w:spacing w:before="0" w:after="0"/>
        <w:rPr>
          <w:rFonts w:asciiTheme="minorHAnsi" w:hAnsiTheme="minorHAnsi" w:cstheme="minorHAnsi"/>
          <w:sz w:val="22"/>
          <w:szCs w:val="22"/>
        </w:rPr>
      </w:pPr>
    </w:p>
    <w:p w14:paraId="2D5EC179" w14:textId="62C1AE58" w:rsidR="004E7932" w:rsidRPr="00AB6DC0" w:rsidRDefault="00933811" w:rsidP="00524E61">
      <w:pPr>
        <w:pStyle w:val="Heading2"/>
        <w:spacing w:before="0" w:after="0"/>
        <w:rPr>
          <w:sz w:val="22"/>
          <w:szCs w:val="22"/>
        </w:rPr>
      </w:pPr>
      <w:bookmarkStart w:id="286" w:name="_Toc142556417"/>
      <w:bookmarkStart w:id="287" w:name="_Toc200019400"/>
      <w:r w:rsidRPr="00AB6DC0">
        <w:rPr>
          <w:sz w:val="22"/>
          <w:szCs w:val="22"/>
        </w:rPr>
        <w:t>Notificarea rezultatului evaluării tehnice și financiare</w:t>
      </w:r>
      <w:bookmarkEnd w:id="286"/>
      <w:bookmarkEnd w:id="287"/>
    </w:p>
    <w:p w14:paraId="0C083DDC" w14:textId="7D37654B" w:rsidR="00516758" w:rsidRPr="00AB6DC0" w:rsidRDefault="00516758" w:rsidP="00524E61">
      <w:pPr>
        <w:spacing w:before="0" w:after="0"/>
        <w:jc w:val="both"/>
        <w:rPr>
          <w:rFonts w:asciiTheme="minorHAnsi" w:hAnsiTheme="minorHAnsi" w:cstheme="minorHAnsi"/>
          <w:sz w:val="22"/>
          <w:szCs w:val="22"/>
        </w:rPr>
      </w:pPr>
      <w:r w:rsidRPr="00AB6DC0">
        <w:rPr>
          <w:rFonts w:asciiTheme="minorHAnsi" w:hAnsiTheme="minorHAnsi" w:cstheme="minorHAnsi"/>
          <w:sz w:val="22"/>
          <w:szCs w:val="22"/>
        </w:rPr>
        <w:t>Etapa de evaluare tehnică și financiară se poate încheia cu recomandări de corelări/observații, și depunctare dacă este cazul, cu condiția ca  aceste aspecte s</w:t>
      </w:r>
      <w:r w:rsidR="00150B4C" w:rsidRPr="00AB6DC0">
        <w:rPr>
          <w:rFonts w:asciiTheme="minorHAnsi" w:hAnsiTheme="minorHAnsi" w:cstheme="minorHAnsi"/>
          <w:sz w:val="22"/>
          <w:szCs w:val="22"/>
        </w:rPr>
        <w:t>ă</w:t>
      </w:r>
      <w:r w:rsidRPr="00AB6DC0">
        <w:rPr>
          <w:rFonts w:asciiTheme="minorHAnsi" w:hAnsiTheme="minorHAnsi" w:cstheme="minorHAnsi"/>
          <w:sz w:val="22"/>
          <w:szCs w:val="22"/>
        </w:rPr>
        <w:t xml:space="preserve"> nu vizeze criteriile verificate </w:t>
      </w:r>
      <w:r w:rsidR="00150B4C" w:rsidRPr="00AB6DC0">
        <w:rPr>
          <w:rFonts w:asciiTheme="minorHAnsi" w:hAnsiTheme="minorHAnsi" w:cstheme="minorHAnsi"/>
          <w:sz w:val="22"/>
          <w:szCs w:val="22"/>
        </w:rPr>
        <w:t>î</w:t>
      </w:r>
      <w:r w:rsidRPr="00AB6DC0">
        <w:rPr>
          <w:rFonts w:asciiTheme="minorHAnsi" w:hAnsiTheme="minorHAnsi" w:cstheme="minorHAnsi"/>
          <w:sz w:val="22"/>
          <w:szCs w:val="22"/>
        </w:rPr>
        <w:t>n cadrul etapei de evaluare tehnico-financiar</w:t>
      </w:r>
      <w:r w:rsidR="00150B4C" w:rsidRPr="00AB6DC0">
        <w:rPr>
          <w:rFonts w:asciiTheme="minorHAnsi" w:hAnsiTheme="minorHAnsi" w:cstheme="minorHAnsi"/>
          <w:sz w:val="22"/>
          <w:szCs w:val="22"/>
        </w:rPr>
        <w:t>ă</w:t>
      </w:r>
      <w:r w:rsidRPr="00AB6DC0">
        <w:rPr>
          <w:rFonts w:asciiTheme="minorHAnsi" w:hAnsiTheme="minorHAnsi" w:cstheme="minorHAnsi"/>
          <w:sz w:val="22"/>
          <w:szCs w:val="22"/>
        </w:rPr>
        <w:t xml:space="preserve"> </w:t>
      </w:r>
      <w:r w:rsidR="00150B4C" w:rsidRPr="00AB6DC0">
        <w:rPr>
          <w:rFonts w:asciiTheme="minorHAnsi" w:hAnsiTheme="minorHAnsi" w:cstheme="minorHAnsi"/>
          <w:sz w:val="22"/>
          <w:szCs w:val="22"/>
        </w:rPr>
        <w:t>ș</w:t>
      </w:r>
      <w:r w:rsidRPr="00AB6DC0">
        <w:rPr>
          <w:rFonts w:asciiTheme="minorHAnsi" w:hAnsiTheme="minorHAnsi" w:cstheme="minorHAnsi"/>
          <w:sz w:val="22"/>
          <w:szCs w:val="22"/>
        </w:rPr>
        <w:t>i nici documentele care au stat la baza analizei.</w:t>
      </w:r>
    </w:p>
    <w:p w14:paraId="4A9C357D" w14:textId="1AA53F26" w:rsidR="00516758" w:rsidRPr="00524E61" w:rsidRDefault="00516758" w:rsidP="00524E61">
      <w:pPr>
        <w:tabs>
          <w:tab w:val="left" w:pos="284"/>
        </w:tabs>
        <w:spacing w:before="0" w:after="0"/>
        <w:jc w:val="both"/>
        <w:rPr>
          <w:rFonts w:asciiTheme="minorHAnsi" w:hAnsiTheme="minorHAnsi" w:cstheme="minorHAnsi"/>
          <w:sz w:val="22"/>
          <w:szCs w:val="22"/>
        </w:rPr>
      </w:pPr>
      <w:r w:rsidRPr="00AB6DC0">
        <w:rPr>
          <w:rFonts w:asciiTheme="minorHAnsi" w:hAnsiTheme="minorHAnsi" w:cstheme="minorHAnsi"/>
          <w:sz w:val="22"/>
          <w:szCs w:val="22"/>
        </w:rPr>
        <w:t xml:space="preserve">Dacă evaluatorii constată că există aspecte în prezentarea proiectului care au influenţă asupra implementării sale, vor face recomandări fundamentate pentru îmbunătăţirea proiectului în cadrul grilei de evaluare tehnică și financiară. Recomandările se fac pentru toate proiectele evaluate (nu doar în cazul proiectelor care nu întrunesc punctajul minim pentru a trece în etapa contractuală). Recomandările pot viza doar etapa de implementare a proiectului. Comisia de evaluare tehnică și financiară se va pronunța asupra obligativității </w:t>
      </w:r>
      <w:r w:rsidR="00150B4C" w:rsidRPr="00AB6DC0">
        <w:rPr>
          <w:rFonts w:asciiTheme="minorHAnsi" w:hAnsiTheme="minorHAnsi" w:cstheme="minorHAnsi"/>
          <w:sz w:val="22"/>
          <w:szCs w:val="22"/>
        </w:rPr>
        <w:t>î</w:t>
      </w:r>
      <w:r w:rsidRPr="00AB6DC0">
        <w:rPr>
          <w:rFonts w:asciiTheme="minorHAnsi" w:hAnsiTheme="minorHAnsi" w:cstheme="minorHAnsi"/>
          <w:sz w:val="22"/>
          <w:szCs w:val="22"/>
        </w:rPr>
        <w:t>ndeplinirii recomandărilor formulate și se vor menționa ca atare în cadrul grilelor completate</w:t>
      </w:r>
      <w:r w:rsidRPr="00524E61">
        <w:rPr>
          <w:rFonts w:asciiTheme="minorHAnsi" w:hAnsiTheme="minorHAnsi" w:cstheme="minorHAnsi"/>
          <w:sz w:val="22"/>
          <w:szCs w:val="22"/>
        </w:rPr>
        <w:t xml:space="preserve"> în cadrul etapei de evaluare tehnică și financiară. Astfel, în cadrul secțiunii de observații în cadrul grilei de evaluare tehnică și financiară, comisia se va asigura de faptul că, pentru fiecare recomandare realizată se va specifica și obligativitatea îndeplinirii acesteia în etapa de implementare.</w:t>
      </w:r>
    </w:p>
    <w:p w14:paraId="17D8EDE9" w14:textId="77777777" w:rsidR="00516758" w:rsidRPr="00524E61" w:rsidRDefault="0051675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Rezultatele evaluării tehnice și financiare se comunică solicitantului prin sistemul MYSMIS, indicându-se punctajul obținut și justificarea acordării respectivului punctaj, pentru fiecare criteriu în parte, pentru apelurile de proiecte pentru care este prevăzută acordarea de punctaje. </w:t>
      </w:r>
    </w:p>
    <w:p w14:paraId="782BAF06" w14:textId="77777777" w:rsidR="00516758" w:rsidRPr="00524E61" w:rsidRDefault="0051675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Împotriva rezultatului evaluării tehnice și financiare, solicitantul poate formula contestație în termenele prevăzute în Ghidul Solicitantului, detalii fiind prezentate în secțiunea 8.8.</w:t>
      </w:r>
    </w:p>
    <w:p w14:paraId="3EE67FE7" w14:textId="77777777" w:rsidR="00516758" w:rsidRPr="00524E61" w:rsidRDefault="00516758"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De asemenea, în cazul proiectelor care au obținut punctajul minim, însă nu intră în alocarea financiară a apelului de proiecte, AM va notifica solicitanții asupra situației proiectului.</w:t>
      </w:r>
    </w:p>
    <w:p w14:paraId="2BC58B2C" w14:textId="09BE7BB6" w:rsidR="00516758" w:rsidRDefault="00516758" w:rsidP="00524E61">
      <w:pPr>
        <w:tabs>
          <w:tab w:val="left" w:pos="1134"/>
        </w:tabs>
        <w:spacing w:before="0" w:after="0"/>
        <w:jc w:val="both"/>
        <w:rPr>
          <w:rFonts w:asciiTheme="minorHAnsi" w:hAnsiTheme="minorHAnsi" w:cstheme="minorHAnsi"/>
          <w:sz w:val="22"/>
          <w:szCs w:val="22"/>
        </w:rPr>
      </w:pPr>
      <w:r w:rsidRPr="00524E61">
        <w:rPr>
          <w:rFonts w:asciiTheme="minorHAnsi" w:hAnsiTheme="minorHAnsi" w:cstheme="minorHAnsi"/>
          <w:sz w:val="22"/>
          <w:szCs w:val="22"/>
        </w:rPr>
        <w:t>Detalii despre modalitatea de acordare a punctajelor sunt menționate în grila relevantă pentru etapa de evaluare tehnică și financiară.</w:t>
      </w:r>
    </w:p>
    <w:p w14:paraId="6B9CA7D7" w14:textId="77777777" w:rsidR="004544F7" w:rsidRPr="00524E61" w:rsidRDefault="004544F7" w:rsidP="00524E61">
      <w:pPr>
        <w:tabs>
          <w:tab w:val="left" w:pos="1134"/>
        </w:tabs>
        <w:spacing w:before="0" w:after="0"/>
        <w:jc w:val="both"/>
        <w:rPr>
          <w:rFonts w:asciiTheme="minorHAnsi" w:hAnsiTheme="minorHAnsi" w:cstheme="minorHAnsi"/>
          <w:sz w:val="22"/>
          <w:szCs w:val="22"/>
        </w:rPr>
      </w:pPr>
    </w:p>
    <w:p w14:paraId="75F8312A" w14:textId="33707E26" w:rsidR="00181E8F" w:rsidRPr="00524E61" w:rsidRDefault="00181E8F" w:rsidP="00524E61">
      <w:pPr>
        <w:pStyle w:val="Heading2"/>
        <w:spacing w:before="0" w:after="0"/>
        <w:rPr>
          <w:sz w:val="22"/>
          <w:szCs w:val="22"/>
        </w:rPr>
      </w:pPr>
      <w:bookmarkStart w:id="288" w:name="_Toc142556418"/>
      <w:bookmarkStart w:id="289" w:name="_Toc200019401"/>
      <w:r w:rsidRPr="00524E61">
        <w:rPr>
          <w:sz w:val="22"/>
          <w:szCs w:val="22"/>
        </w:rPr>
        <w:t>Contestații</w:t>
      </w:r>
      <w:bookmarkEnd w:id="288"/>
      <w:bookmarkEnd w:id="289"/>
    </w:p>
    <w:p w14:paraId="006C67CD" w14:textId="00B3616F" w:rsidR="00B24592" w:rsidRPr="00524E61" w:rsidRDefault="00181E8F" w:rsidP="00524E61">
      <w:pPr>
        <w:spacing w:before="0" w:after="0"/>
        <w:jc w:val="both"/>
        <w:rPr>
          <w:rFonts w:asciiTheme="minorHAnsi" w:hAnsiTheme="minorHAnsi" w:cstheme="minorHAnsi"/>
          <w:sz w:val="22"/>
          <w:szCs w:val="22"/>
        </w:rPr>
      </w:pPr>
      <w:bookmarkStart w:id="290" w:name="_Hlk92979750"/>
      <w:bookmarkStart w:id="291" w:name="_Hlk100136820"/>
      <w:r w:rsidRPr="00524E61">
        <w:rPr>
          <w:rFonts w:asciiTheme="minorHAnsi" w:hAnsiTheme="minorHAnsi" w:cstheme="minorHAnsi"/>
          <w:sz w:val="22"/>
          <w:szCs w:val="22"/>
        </w:rPr>
        <w:t>Împotriva deciziei de respingere a rezultatului evalu</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rii tehnico-financia</w:t>
      </w:r>
      <w:r w:rsidRPr="00524E61">
        <w:rPr>
          <w:rFonts w:asciiTheme="minorHAnsi" w:hAnsiTheme="minorHAnsi" w:cstheme="minorHAnsi"/>
          <w:b/>
          <w:sz w:val="22"/>
          <w:szCs w:val="22"/>
        </w:rPr>
        <w:t>r</w:t>
      </w:r>
      <w:r w:rsidR="00150B4C" w:rsidRPr="00524E61">
        <w:rPr>
          <w:rFonts w:asciiTheme="minorHAnsi" w:hAnsiTheme="minorHAnsi" w:cstheme="minorHAnsi"/>
          <w:sz w:val="22"/>
          <w:szCs w:val="22"/>
        </w:rPr>
        <w:t>e</w:t>
      </w:r>
      <w:r w:rsidRPr="00524E61">
        <w:rPr>
          <w:rFonts w:asciiTheme="minorHAnsi" w:hAnsiTheme="minorHAnsi" w:cstheme="minorHAnsi"/>
          <w:sz w:val="22"/>
          <w:szCs w:val="22"/>
        </w:rPr>
        <w:t xml:space="preserve">/finanțării </w:t>
      </w:r>
      <w:r w:rsidR="00AB6DC0">
        <w:rPr>
          <w:rFonts w:asciiTheme="minorHAnsi" w:hAnsiTheme="minorHAnsi" w:cstheme="minorHAnsi"/>
          <w:sz w:val="22"/>
          <w:szCs w:val="22"/>
        </w:rPr>
        <w:t xml:space="preserve">solicitantul </w:t>
      </w:r>
      <w:r w:rsidRPr="00524E61">
        <w:rPr>
          <w:rFonts w:asciiTheme="minorHAnsi" w:hAnsiTheme="minorHAnsi" w:cstheme="minorHAnsi"/>
          <w:sz w:val="22"/>
          <w:szCs w:val="22"/>
        </w:rPr>
        <w:t xml:space="preserve">poate formula contestație pe cale administrativă, </w:t>
      </w:r>
      <w:r w:rsidR="00905A9C" w:rsidRPr="00524E61">
        <w:rPr>
          <w:rFonts w:asciiTheme="minorHAnsi" w:hAnsiTheme="minorHAnsi" w:cstheme="minorHAnsi"/>
          <w:sz w:val="22"/>
          <w:szCs w:val="22"/>
        </w:rPr>
        <w:t xml:space="preserve">care se va depune </w:t>
      </w:r>
      <w:r w:rsidR="00AB6DC0">
        <w:rPr>
          <w:rFonts w:asciiTheme="minorHAnsi" w:hAnsiTheme="minorHAnsi" w:cstheme="minorHAnsi"/>
          <w:sz w:val="22"/>
          <w:szCs w:val="22"/>
        </w:rPr>
        <w:t>în sistemul MySmis</w:t>
      </w:r>
      <w:r w:rsidR="00905A9C"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în termenul de </w:t>
      </w:r>
      <w:r w:rsidR="00670642" w:rsidRPr="00524E61">
        <w:rPr>
          <w:rFonts w:asciiTheme="minorHAnsi" w:hAnsiTheme="minorHAnsi" w:cstheme="minorHAnsi"/>
          <w:sz w:val="22"/>
          <w:szCs w:val="22"/>
        </w:rPr>
        <w:t>30</w:t>
      </w:r>
      <w:r w:rsidRPr="00524E61">
        <w:rPr>
          <w:rFonts w:asciiTheme="minorHAnsi" w:hAnsiTheme="minorHAnsi" w:cstheme="minorHAnsi"/>
          <w:sz w:val="22"/>
          <w:szCs w:val="22"/>
        </w:rPr>
        <w:t xml:space="preserve"> zile</w:t>
      </w:r>
      <w:r w:rsidR="008F01F8" w:rsidRPr="00524E61">
        <w:rPr>
          <w:rFonts w:asciiTheme="minorHAnsi" w:hAnsiTheme="minorHAnsi" w:cstheme="minorHAnsi"/>
          <w:sz w:val="22"/>
          <w:szCs w:val="22"/>
        </w:rPr>
        <w:t xml:space="preserve"> calendaristice</w:t>
      </w:r>
      <w:r w:rsidRPr="00524E61">
        <w:rPr>
          <w:rFonts w:asciiTheme="minorHAnsi" w:hAnsiTheme="minorHAnsi" w:cstheme="minorHAnsi"/>
          <w:sz w:val="22"/>
          <w:szCs w:val="22"/>
        </w:rPr>
        <w:t xml:space="preserve">, </w:t>
      </w:r>
      <w:r w:rsidR="0086217C" w:rsidRPr="00524E61">
        <w:rPr>
          <w:rFonts w:asciiTheme="minorHAnsi" w:hAnsiTheme="minorHAnsi" w:cstheme="minorHAnsi"/>
          <w:sz w:val="22"/>
          <w:szCs w:val="22"/>
        </w:rPr>
        <w:t xml:space="preserve">calculat </w:t>
      </w:r>
      <w:r w:rsidR="005C1071" w:rsidRPr="00524E61">
        <w:rPr>
          <w:rFonts w:asciiTheme="minorHAnsi" w:hAnsiTheme="minorHAnsi" w:cstheme="minorHAnsi"/>
          <w:sz w:val="22"/>
          <w:szCs w:val="22"/>
          <w:lang w:eastAsia="en-GB"/>
        </w:rPr>
        <w:t xml:space="preserve">de la data </w:t>
      </w:r>
      <w:r w:rsidR="00B24592" w:rsidRPr="00524E61">
        <w:rPr>
          <w:rFonts w:asciiTheme="minorHAnsi" w:hAnsiTheme="minorHAnsi" w:cstheme="minorHAnsi"/>
          <w:sz w:val="22"/>
          <w:szCs w:val="22"/>
        </w:rPr>
        <w:t xml:space="preserve">primirii acesteia prin sistemul informatic MySMIS2021. </w:t>
      </w:r>
    </w:p>
    <w:p w14:paraId="3703D2FF" w14:textId="44642E6F"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 </w:t>
      </w:r>
    </w:p>
    <w:p w14:paraId="28C25DB3" w14:textId="143DD325"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Contestaţia se formulează în scris </w:t>
      </w:r>
      <w:r w:rsidR="0086217C" w:rsidRPr="00524E61">
        <w:rPr>
          <w:rFonts w:asciiTheme="minorHAnsi" w:hAnsiTheme="minorHAnsi" w:cstheme="minorHAnsi"/>
          <w:sz w:val="22"/>
          <w:szCs w:val="22"/>
        </w:rPr>
        <w:t xml:space="preserve">și </w:t>
      </w:r>
      <w:r w:rsidRPr="00524E61">
        <w:rPr>
          <w:rFonts w:asciiTheme="minorHAnsi" w:hAnsiTheme="minorHAnsi" w:cstheme="minorHAnsi"/>
          <w:sz w:val="22"/>
          <w:szCs w:val="22"/>
        </w:rPr>
        <w:t>va cuprinde:</w:t>
      </w:r>
    </w:p>
    <w:p w14:paraId="6503F040" w14:textId="77777777" w:rsidR="00B057C3" w:rsidRPr="00524E61" w:rsidRDefault="00B057C3" w:rsidP="00524E61">
      <w:pPr>
        <w:pStyle w:val="Default"/>
        <w:ind w:left="284"/>
        <w:jc w:val="both"/>
        <w:rPr>
          <w:rFonts w:asciiTheme="minorHAnsi" w:hAnsiTheme="minorHAnsi" w:cstheme="minorHAnsi"/>
          <w:color w:val="auto"/>
          <w:sz w:val="22"/>
          <w:szCs w:val="22"/>
          <w:lang w:eastAsia="en-GB"/>
        </w:rPr>
      </w:pPr>
      <w:bookmarkStart w:id="292" w:name="_Hlk92874630"/>
      <w:r w:rsidRPr="00524E61">
        <w:rPr>
          <w:rFonts w:asciiTheme="minorHAnsi" w:hAnsiTheme="minorHAnsi" w:cstheme="minorHAnsi"/>
          <w:color w:val="auto"/>
          <w:sz w:val="22"/>
          <w:szCs w:val="22"/>
        </w:rPr>
        <w:t xml:space="preserve">a) datele de identificare ale solicitantului: denumire, sediu, datele de contact, precum și alte atribute de identificare, în condiţiile legii, cum sunt: numărul de înregistrare în registrul comerţului sau într-un alt registru public, codul unic de înregistrare, precum și a cererii de finanțare: titlu, cod unic SMIS; </w:t>
      </w:r>
    </w:p>
    <w:p w14:paraId="6324AF40" w14:textId="77777777" w:rsidR="00B057C3" w:rsidRPr="00524E61" w:rsidRDefault="00B057C3" w:rsidP="00524E61">
      <w:pPr>
        <w:pStyle w:val="Default"/>
        <w:ind w:left="284"/>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b) datele de identificare ale reprezentantului legal al solicitantului; </w:t>
      </w:r>
    </w:p>
    <w:p w14:paraId="11640896" w14:textId="77777777" w:rsidR="00B057C3" w:rsidRPr="00524E61" w:rsidRDefault="00B057C3" w:rsidP="00524E61">
      <w:pPr>
        <w:pStyle w:val="Default"/>
        <w:ind w:left="284"/>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c) obiectul contestației; </w:t>
      </w:r>
    </w:p>
    <w:p w14:paraId="45AA3045" w14:textId="77777777" w:rsidR="00B057C3" w:rsidRPr="00524E61" w:rsidRDefault="00B057C3" w:rsidP="00524E61">
      <w:pPr>
        <w:pStyle w:val="Default"/>
        <w:ind w:left="284"/>
        <w:rPr>
          <w:rFonts w:asciiTheme="minorHAnsi" w:hAnsiTheme="minorHAnsi" w:cstheme="minorHAnsi"/>
          <w:color w:val="auto"/>
          <w:sz w:val="22"/>
          <w:szCs w:val="22"/>
        </w:rPr>
      </w:pPr>
      <w:r w:rsidRPr="00524E61">
        <w:rPr>
          <w:rFonts w:asciiTheme="minorHAnsi" w:hAnsiTheme="minorHAnsi" w:cstheme="minorHAnsi"/>
          <w:color w:val="auto"/>
          <w:sz w:val="22"/>
          <w:szCs w:val="22"/>
        </w:rPr>
        <w:t xml:space="preserve">d) criteriul/criteriile contestate; </w:t>
      </w:r>
    </w:p>
    <w:p w14:paraId="2D0A8F60" w14:textId="77777777" w:rsidR="00B057C3" w:rsidRPr="00524E61" w:rsidRDefault="00B057C3" w:rsidP="00524E61">
      <w:pPr>
        <w:pStyle w:val="Default"/>
        <w:ind w:left="284"/>
        <w:rPr>
          <w:rFonts w:asciiTheme="minorHAnsi" w:hAnsiTheme="minorHAnsi" w:cstheme="minorHAnsi"/>
          <w:color w:val="auto"/>
          <w:sz w:val="22"/>
          <w:szCs w:val="22"/>
        </w:rPr>
      </w:pPr>
      <w:r w:rsidRPr="00524E61">
        <w:rPr>
          <w:rFonts w:asciiTheme="minorHAnsi" w:hAnsiTheme="minorHAnsi" w:cstheme="minorHAnsi"/>
          <w:color w:val="auto"/>
          <w:sz w:val="22"/>
          <w:szCs w:val="22"/>
        </w:rPr>
        <w:lastRenderedPageBreak/>
        <w:t xml:space="preserve">e) motivele de fapt și de drept pe care se întemeiază contestația, detaliate pentru fiecare criteriu de evaluare și selecție în parte contestat; </w:t>
      </w:r>
    </w:p>
    <w:p w14:paraId="0E6F4B1C" w14:textId="3079D37A" w:rsidR="00181E8F" w:rsidRPr="00524E61" w:rsidRDefault="00B057C3" w:rsidP="00524E61">
      <w:pPr>
        <w:spacing w:before="0" w:after="0"/>
        <w:ind w:left="284"/>
        <w:jc w:val="both"/>
        <w:rPr>
          <w:rFonts w:asciiTheme="minorHAnsi" w:hAnsiTheme="minorHAnsi" w:cstheme="minorHAnsi"/>
          <w:sz w:val="22"/>
          <w:szCs w:val="22"/>
        </w:rPr>
      </w:pPr>
      <w:r w:rsidRPr="00524E61">
        <w:rPr>
          <w:rFonts w:asciiTheme="minorHAnsi" w:hAnsiTheme="minorHAnsi" w:cstheme="minorHAnsi"/>
          <w:sz w:val="22"/>
          <w:szCs w:val="22"/>
        </w:rPr>
        <w:t>f) semnătura reprezentantului legal/împuternicit al solicitantului.</w:t>
      </w:r>
    </w:p>
    <w:p w14:paraId="7EFEFC8A" w14:textId="77777777" w:rsidR="00B057C3" w:rsidRPr="00524E61" w:rsidRDefault="00B057C3" w:rsidP="00524E61">
      <w:pPr>
        <w:spacing w:before="0" w:after="0"/>
        <w:ind w:left="284"/>
        <w:jc w:val="both"/>
        <w:rPr>
          <w:rFonts w:asciiTheme="minorHAnsi" w:hAnsiTheme="minorHAnsi" w:cstheme="minorHAnsi"/>
          <w:sz w:val="22"/>
          <w:szCs w:val="22"/>
        </w:rPr>
      </w:pPr>
    </w:p>
    <w:p w14:paraId="5EA13488" w14:textId="4E93B966"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Contestația va fi însoțită de documente pe care contestatarul le consideră necesare în motivarea acesteia. Constestatarul nu poate să depună documente noi care să completeze, să modifice sau să înlocuiască documentele a căror analiză a condus la respingerea proiectului. Contestația și documentele anexate vor fi numerotate </w:t>
      </w:r>
      <w:r w:rsidR="00150B4C" w:rsidRPr="00524E61">
        <w:rPr>
          <w:rFonts w:asciiTheme="minorHAnsi" w:hAnsiTheme="minorHAnsi" w:cstheme="minorHAnsi"/>
          <w:sz w:val="22"/>
          <w:szCs w:val="22"/>
        </w:rPr>
        <w:t>ș</w:t>
      </w:r>
      <w:r w:rsidRPr="00524E61">
        <w:rPr>
          <w:rFonts w:asciiTheme="minorHAnsi" w:hAnsiTheme="minorHAnsi" w:cstheme="minorHAnsi"/>
          <w:sz w:val="22"/>
          <w:szCs w:val="22"/>
        </w:rPr>
        <w:t>i opisate.</w:t>
      </w:r>
    </w:p>
    <w:p w14:paraId="69692A8F" w14:textId="77777777" w:rsidR="00181E8F" w:rsidRPr="00524E61" w:rsidRDefault="00181E8F" w:rsidP="00524E61">
      <w:pPr>
        <w:spacing w:before="0" w:after="0"/>
        <w:ind w:left="720" w:hanging="720"/>
        <w:jc w:val="both"/>
        <w:rPr>
          <w:rFonts w:asciiTheme="minorHAnsi" w:hAnsiTheme="minorHAnsi" w:cstheme="minorHAnsi"/>
          <w:bCs/>
          <w:sz w:val="22"/>
          <w:szCs w:val="22"/>
        </w:rPr>
      </w:pPr>
    </w:p>
    <w:p w14:paraId="02929209" w14:textId="77226BFE" w:rsidR="00181E8F" w:rsidRPr="00524E61" w:rsidRDefault="00181E8F"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 xml:space="preserve">În cazul în care contestatarul nu prezintă motivele de fapt şi de drept, dovezile pe care se întemeiază contestaţia, aceasta nu are obiect de analiză și prin urmare AM o va considera neîntemeiată. Contestaţiile, inclusiv documentele suport, se trimit prin sistemul </w:t>
      </w:r>
      <w:r w:rsidRPr="00524E61">
        <w:rPr>
          <w:rFonts w:asciiTheme="minorHAnsi" w:hAnsiTheme="minorHAnsi" w:cstheme="minorHAnsi"/>
          <w:sz w:val="22"/>
          <w:szCs w:val="22"/>
        </w:rPr>
        <w:t>MySMIS2021</w:t>
      </w:r>
      <w:r w:rsidRPr="00524E61">
        <w:rPr>
          <w:rFonts w:asciiTheme="minorHAnsi" w:hAnsiTheme="minorHAnsi" w:cstheme="minorHAnsi"/>
          <w:sz w:val="22"/>
          <w:szCs w:val="22"/>
          <w:lang w:eastAsia="en-GB"/>
        </w:rPr>
        <w:t xml:space="preserve">, meniul Contestații, în conformitate cu instrucțiunile de completare din Manualul de utilizare MySMIS. </w:t>
      </w:r>
    </w:p>
    <w:p w14:paraId="378BDE4D" w14:textId="77777777" w:rsidR="00B24592" w:rsidRPr="00524E61" w:rsidRDefault="00B24592" w:rsidP="00524E61">
      <w:pPr>
        <w:spacing w:before="0" w:after="0"/>
        <w:jc w:val="both"/>
        <w:rPr>
          <w:rFonts w:asciiTheme="minorHAnsi" w:hAnsiTheme="minorHAnsi" w:cstheme="minorHAnsi"/>
          <w:sz w:val="22"/>
          <w:szCs w:val="22"/>
          <w:lang w:eastAsia="en-GB"/>
        </w:rPr>
      </w:pPr>
    </w:p>
    <w:p w14:paraId="0BB1C183" w14:textId="77777777" w:rsidR="00B24592" w:rsidRPr="00524E61" w:rsidRDefault="00B24592" w:rsidP="00524E61">
      <w:pPr>
        <w:autoSpaceDE w:val="0"/>
        <w:autoSpaceDN w:val="0"/>
        <w:adjustRightInd w:val="0"/>
        <w:spacing w:before="0" w:after="0"/>
        <w:jc w:val="both"/>
        <w:rPr>
          <w:rFonts w:asciiTheme="minorHAnsi" w:hAnsiTheme="minorHAnsi" w:cstheme="minorHAnsi"/>
          <w:sz w:val="22"/>
          <w:szCs w:val="22"/>
          <w:lang w:eastAsia="en-GB"/>
        </w:rPr>
      </w:pPr>
      <w:r w:rsidRPr="00524E61">
        <w:rPr>
          <w:rFonts w:asciiTheme="minorHAnsi" w:hAnsiTheme="minorHAnsi" w:cstheme="minorHAnsi"/>
          <w:b/>
          <w:bCs/>
          <w:sz w:val="22"/>
          <w:szCs w:val="22"/>
          <w:lang w:eastAsia="en-GB"/>
        </w:rPr>
        <w:t xml:space="preserve">Notă! </w:t>
      </w:r>
      <w:r w:rsidRPr="00524E61">
        <w:rPr>
          <w:rFonts w:asciiTheme="minorHAnsi" w:hAnsiTheme="minorHAnsi" w:cstheme="minorHAnsi"/>
          <w:sz w:val="22"/>
          <w:szCs w:val="22"/>
          <w:lang w:eastAsia="en-GB"/>
        </w:rPr>
        <w:t xml:space="preserve">Contestațiile depuse după termenul de 30 zile menționat anterior vor fi respinse, rezultatul obținut în cadrul procesului de evaluare şi selecţie fiind menţinut. </w:t>
      </w:r>
    </w:p>
    <w:bookmarkEnd w:id="292"/>
    <w:p w14:paraId="27E39928" w14:textId="77777777" w:rsidR="00181E8F" w:rsidRPr="00524E61" w:rsidRDefault="00181E8F" w:rsidP="00524E61">
      <w:pPr>
        <w:spacing w:before="0" w:after="0"/>
        <w:jc w:val="both"/>
        <w:rPr>
          <w:rFonts w:asciiTheme="minorHAnsi" w:hAnsiTheme="minorHAnsi" w:cstheme="minorHAnsi"/>
          <w:sz w:val="22"/>
          <w:szCs w:val="22"/>
        </w:rPr>
      </w:pPr>
    </w:p>
    <w:p w14:paraId="10DF98C4" w14:textId="77777777" w:rsidR="003413C7" w:rsidRPr="00524E61" w:rsidRDefault="003413C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Comitetul de soluționare a contestațiilor soluționează contestația prin decizie motivată, în termen de 30 zile calendaristice de la data înregistrării acesteia. Decizia AM privind soluționarea contestațiilor este finală, iar contestatarul nu mai poate înainta la AM o nouă contestație pe marginea aceluiași subiect.  </w:t>
      </w:r>
      <w:r w:rsidRPr="00524E61">
        <w:rPr>
          <w:rFonts w:asciiTheme="minorHAnsi" w:hAnsiTheme="minorHAnsi" w:cstheme="minorHAnsi"/>
          <w:bCs/>
          <w:sz w:val="22"/>
          <w:szCs w:val="22"/>
        </w:rPr>
        <w:t>Împotriva deciziei emisă, solicitantul poate formula plângere în termenul prevăzut de lege la instanța de contencios administrativ, în conformitate cu prevederile Legii</w:t>
      </w:r>
      <w:r w:rsidRPr="00524E61">
        <w:rPr>
          <w:rFonts w:asciiTheme="minorHAnsi" w:hAnsiTheme="minorHAnsi" w:cstheme="minorHAnsi"/>
          <w:sz w:val="22"/>
          <w:szCs w:val="22"/>
        </w:rPr>
        <w:t xml:space="preserve"> </w:t>
      </w:r>
      <w:r w:rsidRPr="00524E61">
        <w:rPr>
          <w:rFonts w:asciiTheme="minorHAnsi" w:hAnsiTheme="minorHAnsi" w:cstheme="minorHAnsi"/>
          <w:bCs/>
          <w:sz w:val="22"/>
          <w:szCs w:val="22"/>
        </w:rPr>
        <w:t>contenciosului administrativ nr. 554/2004, cu modificările și completările ulterioare.</w:t>
      </w:r>
    </w:p>
    <w:p w14:paraId="3B1964CD" w14:textId="77777777" w:rsidR="00181E8F" w:rsidRPr="00524E61" w:rsidRDefault="00181E8F" w:rsidP="00524E61">
      <w:pPr>
        <w:spacing w:before="0" w:after="0"/>
        <w:jc w:val="both"/>
        <w:rPr>
          <w:rFonts w:asciiTheme="minorHAnsi" w:hAnsiTheme="minorHAnsi" w:cstheme="minorHAnsi"/>
          <w:sz w:val="22"/>
          <w:szCs w:val="22"/>
        </w:rPr>
      </w:pPr>
    </w:p>
    <w:p w14:paraId="583CD680" w14:textId="77777777" w:rsidR="00181E8F" w:rsidRPr="00524E61"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Contestația poate fi retrasă de contestatar până la soluționarea acesteia, prin solicitarea în scris de retragere a contestației la AM. Înregistrarea acestui document se va face tot în registrul de contestații. Prin retragerea contestației se pierde dreptul de a se înainta o nouă contestație în interiorul termenului general de depunere a acesteia.</w:t>
      </w:r>
    </w:p>
    <w:p w14:paraId="30FDD806" w14:textId="77777777" w:rsidR="00181E8F" w:rsidRPr="00524E61" w:rsidRDefault="00181E8F" w:rsidP="00524E61">
      <w:pPr>
        <w:spacing w:before="0" w:after="0"/>
        <w:jc w:val="both"/>
        <w:rPr>
          <w:rFonts w:asciiTheme="minorHAnsi" w:hAnsiTheme="minorHAnsi" w:cstheme="minorHAnsi"/>
          <w:b/>
          <w:bCs/>
          <w:sz w:val="22"/>
          <w:szCs w:val="22"/>
        </w:rPr>
      </w:pPr>
    </w:p>
    <w:p w14:paraId="15552AC2" w14:textId="7CAD91E6" w:rsidR="00181E8F" w:rsidRDefault="00181E8F" w:rsidP="00524E61">
      <w:pPr>
        <w:spacing w:before="0" w:after="0"/>
        <w:jc w:val="both"/>
        <w:rPr>
          <w:rFonts w:asciiTheme="minorHAnsi" w:hAnsiTheme="minorHAnsi" w:cstheme="minorHAnsi"/>
          <w:sz w:val="22"/>
          <w:szCs w:val="22"/>
        </w:rPr>
      </w:pPr>
      <w:r w:rsidRPr="00524E61">
        <w:rPr>
          <w:rFonts w:asciiTheme="minorHAnsi" w:hAnsiTheme="minorHAnsi" w:cstheme="minorHAnsi"/>
          <w:b/>
          <w:bCs/>
          <w:sz w:val="22"/>
          <w:szCs w:val="22"/>
        </w:rPr>
        <w:t xml:space="preserve">Notă! </w:t>
      </w:r>
      <w:r w:rsidRPr="00524E61">
        <w:rPr>
          <w:rFonts w:asciiTheme="minorHAnsi" w:hAnsiTheme="minorHAnsi" w:cstheme="minorHAnsi"/>
          <w:sz w:val="22"/>
          <w:szCs w:val="22"/>
        </w:rPr>
        <w:t xml:space="preserve">Pe parcursul soluționării contestațiilor, lista proiectelor se va actualiza cu acele proiecte pentru care AM PR </w:t>
      </w:r>
      <w:r w:rsidR="0086217C" w:rsidRPr="00524E61">
        <w:rPr>
          <w:rFonts w:asciiTheme="minorHAnsi" w:hAnsiTheme="minorHAnsi" w:cstheme="minorHAnsi"/>
          <w:sz w:val="22"/>
          <w:szCs w:val="22"/>
        </w:rPr>
        <w:t>SE</w:t>
      </w:r>
      <w:r w:rsidRPr="00524E61">
        <w:rPr>
          <w:rFonts w:asciiTheme="minorHAnsi" w:hAnsiTheme="minorHAnsi" w:cstheme="minorHAnsi"/>
          <w:sz w:val="22"/>
          <w:szCs w:val="22"/>
        </w:rPr>
        <w:t xml:space="preserve">  a luat o decizie favorabilă.</w:t>
      </w:r>
      <w:bookmarkEnd w:id="290"/>
      <w:bookmarkEnd w:id="291"/>
    </w:p>
    <w:p w14:paraId="29C315B3" w14:textId="77777777" w:rsidR="00AB6DC0" w:rsidRPr="00524E61" w:rsidRDefault="00AB6DC0" w:rsidP="00524E61">
      <w:pPr>
        <w:spacing w:before="0" w:after="0"/>
        <w:jc w:val="both"/>
        <w:rPr>
          <w:rFonts w:asciiTheme="minorHAnsi" w:hAnsiTheme="minorHAnsi" w:cstheme="minorHAnsi"/>
          <w:sz w:val="22"/>
          <w:szCs w:val="22"/>
        </w:rPr>
      </w:pPr>
    </w:p>
    <w:p w14:paraId="26250327" w14:textId="1A97CA99" w:rsidR="00181E8F" w:rsidRPr="00524E61" w:rsidRDefault="00181E8F" w:rsidP="00524E61">
      <w:pPr>
        <w:pStyle w:val="Heading2"/>
        <w:spacing w:before="0" w:after="0"/>
        <w:rPr>
          <w:sz w:val="22"/>
          <w:szCs w:val="22"/>
        </w:rPr>
      </w:pPr>
      <w:bookmarkStart w:id="293" w:name="_Toc142556419"/>
      <w:bookmarkStart w:id="294" w:name="_Toc200019402"/>
      <w:r w:rsidRPr="00524E61">
        <w:rPr>
          <w:sz w:val="22"/>
          <w:szCs w:val="22"/>
        </w:rPr>
        <w:t>Contractarea proiectelor</w:t>
      </w:r>
      <w:bookmarkEnd w:id="293"/>
      <w:bookmarkEnd w:id="294"/>
      <w:r w:rsidRPr="00524E61">
        <w:rPr>
          <w:sz w:val="22"/>
          <w:szCs w:val="22"/>
        </w:rPr>
        <w:t xml:space="preserve"> </w:t>
      </w:r>
    </w:p>
    <w:p w14:paraId="14A5683A" w14:textId="485F28B6" w:rsidR="00B309E8" w:rsidRPr="00AB6DC0" w:rsidRDefault="00FB633E" w:rsidP="00AB6DC0">
      <w:pPr>
        <w:pStyle w:val="Heading3"/>
        <w:spacing w:before="0" w:after="0"/>
        <w:ind w:hanging="708"/>
        <w:rPr>
          <w:rFonts w:asciiTheme="minorHAnsi" w:hAnsiTheme="minorHAnsi" w:cstheme="minorHAnsi"/>
          <w:i w:val="0"/>
          <w:iCs/>
          <w:sz w:val="22"/>
          <w:szCs w:val="22"/>
        </w:rPr>
      </w:pPr>
      <w:bookmarkStart w:id="295" w:name="_Toc142556420"/>
      <w:bookmarkStart w:id="296" w:name="_Toc200019403"/>
      <w:r w:rsidRPr="00524E61">
        <w:rPr>
          <w:rFonts w:asciiTheme="minorHAnsi" w:hAnsiTheme="minorHAnsi" w:cstheme="minorHAnsi"/>
          <w:i w:val="0"/>
          <w:iCs/>
          <w:sz w:val="22"/>
          <w:szCs w:val="22"/>
        </w:rPr>
        <w:t>Verificarea îndeplinirii condițiilor de eligibilitate</w:t>
      </w:r>
      <w:bookmarkStart w:id="297" w:name="_Hlk135212203"/>
      <w:bookmarkStart w:id="298" w:name="_Toc90891341"/>
      <w:bookmarkEnd w:id="295"/>
      <w:bookmarkEnd w:id="296"/>
    </w:p>
    <w:p w14:paraId="782176F6" w14:textId="7E95F085"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Intrarea în etapa de contractare este adusă la cunoștința solicitantului prin aplicația informatică MySMIS2021.</w:t>
      </w:r>
    </w:p>
    <w:p w14:paraId="74EA30EB" w14:textId="47EB94B0"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etapa de contractare, solicitanților li se va solicita de către AM prin sistemul informatic  MySMIS2021 să facă dovada celor declarate prin declarația unică, respectiv să prezinte documentele suport prin care fac dovada îndeplinirii tuturor criteriilor de eligibilitate. </w:t>
      </w:r>
    </w:p>
    <w:p w14:paraId="57638BEC" w14:textId="1F8F62BB"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Solicitantul  transmite documentele solicitate în etapa de contractare, sub sancțiunea respingerii cererii de finanțare, în termen de </w:t>
      </w:r>
      <w:r w:rsidR="00B6620D" w:rsidRPr="00524E61">
        <w:rPr>
          <w:rFonts w:asciiTheme="minorHAnsi" w:hAnsiTheme="minorHAnsi" w:cstheme="minorHAnsi"/>
          <w:sz w:val="22"/>
          <w:szCs w:val="22"/>
        </w:rPr>
        <w:t>30 de</w:t>
      </w:r>
      <w:r w:rsidRPr="00524E61">
        <w:rPr>
          <w:rFonts w:asciiTheme="minorHAnsi" w:hAnsiTheme="minorHAnsi" w:cstheme="minorHAnsi"/>
          <w:sz w:val="22"/>
          <w:szCs w:val="22"/>
        </w:rPr>
        <w:t xml:space="preserve"> zile lucrătoare, calculat de la data primirii solicitării autorității de management. </w:t>
      </w:r>
    </w:p>
    <w:p w14:paraId="77FEC460" w14:textId="57EDDB90"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AM poate solicita clarificări în etapa de contractare, în legătură cu documentele verificate, cu respectarea principiului tratamentului egal și nediscriminării.</w:t>
      </w:r>
    </w:p>
    <w:p w14:paraId="0DBE7409" w14:textId="1ED7C145"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Verificarea îndeplinirii condițiilor de eligibilitate se realizează pe baza informațiilor și documentelor prezentate de solicitant, inclusiv ca răspuns la solicitarea de clarificări, a celor disponibile AM din bazele de date administrate de alte instituții publice, pe baza protocoalelor încheiate cu acestea și a informațiilor și documentelor care au însoțit cererea de finanțare disponibile în sistemul informatic  MySMIS2021. </w:t>
      </w:r>
    </w:p>
    <w:p w14:paraId="5E762A3A" w14:textId="77777777" w:rsidR="00B057C3" w:rsidRPr="00524E61" w:rsidRDefault="00B057C3" w:rsidP="00524E61">
      <w:pPr>
        <w:spacing w:before="0" w:after="0"/>
        <w:jc w:val="both"/>
        <w:rPr>
          <w:rFonts w:asciiTheme="minorHAnsi" w:hAnsiTheme="minorHAnsi" w:cstheme="minorHAnsi"/>
          <w:sz w:val="22"/>
          <w:szCs w:val="22"/>
        </w:rPr>
      </w:pPr>
    </w:p>
    <w:p w14:paraId="763ECC4F" w14:textId="77777777"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Pentru acele situații în care:</w:t>
      </w:r>
    </w:p>
    <w:p w14:paraId="6230D959" w14:textId="15DD73F9" w:rsidR="00B057C3" w:rsidRPr="00524E61" w:rsidRDefault="00B057C3" w:rsidP="00524E61">
      <w:pPr>
        <w:numPr>
          <w:ilvl w:val="0"/>
          <w:numId w:val="5"/>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 xml:space="preserve">Nu este posibilă obținerea datelor și informațiilor prin implementarea măsurilor de interoperabilitate/interogare a sistemelor/bazelor de date/rapoartelor a sistemului MySMIS2021 cu baze de date ale altor autorități și instituții publice, pe baza </w:t>
      </w:r>
      <w:r w:rsidR="00905A9C" w:rsidRPr="00524E61">
        <w:rPr>
          <w:rFonts w:asciiTheme="minorHAnsi" w:hAnsiTheme="minorHAnsi" w:cstheme="minorHAnsi"/>
          <w:sz w:val="22"/>
          <w:szCs w:val="22"/>
        </w:rPr>
        <w:t xml:space="preserve">Protocoalelor încheiate cu acestea de MIPE </w:t>
      </w:r>
      <w:r w:rsidRPr="00524E61">
        <w:rPr>
          <w:rFonts w:asciiTheme="minorHAnsi" w:hAnsiTheme="minorHAnsi" w:cstheme="minorHAnsi"/>
          <w:sz w:val="22"/>
          <w:szCs w:val="22"/>
        </w:rPr>
        <w:t>sau de AM;</w:t>
      </w:r>
    </w:p>
    <w:p w14:paraId="070F25D8" w14:textId="1BA01F23" w:rsidR="00B057C3" w:rsidRPr="00524E61" w:rsidRDefault="00B057C3" w:rsidP="00524E61">
      <w:pPr>
        <w:numPr>
          <w:ilvl w:val="0"/>
          <w:numId w:val="5"/>
        </w:num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informațiile obținute prin implementarea măsurilor de interoperabilitate/interogare nu corespund cu cele furnizate de solicitant</w:t>
      </w:r>
      <w:r w:rsidR="00D36713" w:rsidRPr="00524E61">
        <w:rPr>
          <w:rFonts w:asciiTheme="minorHAnsi" w:hAnsiTheme="minorHAnsi" w:cstheme="minorHAnsi"/>
          <w:sz w:val="22"/>
          <w:szCs w:val="22"/>
        </w:rPr>
        <w:t>;</w:t>
      </w:r>
    </w:p>
    <w:p w14:paraId="6B2B8245" w14:textId="77777777"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AM are obligația solicitării informațiilor și documentelor justificative de la solicitant, cu respectarea termenelor procedurale. </w:t>
      </w:r>
    </w:p>
    <w:p w14:paraId="18379E87" w14:textId="5B0D11E8" w:rsidR="009C4A52" w:rsidRDefault="007C68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AM va intocmi Anexa </w:t>
      </w:r>
      <w:r w:rsidR="007C14F5" w:rsidRPr="00524E61">
        <w:rPr>
          <w:rFonts w:asciiTheme="minorHAnsi" w:hAnsiTheme="minorHAnsi" w:cstheme="minorHAnsi"/>
          <w:sz w:val="22"/>
          <w:szCs w:val="22"/>
        </w:rPr>
        <w:t>17</w:t>
      </w:r>
      <w:r w:rsidRPr="00524E61">
        <w:rPr>
          <w:rFonts w:asciiTheme="minorHAnsi" w:hAnsiTheme="minorHAnsi" w:cstheme="minorHAnsi"/>
          <w:sz w:val="22"/>
          <w:szCs w:val="22"/>
        </w:rPr>
        <w:t xml:space="preserve">  -  Lista de verificare a eligibilităţii proiectului şi documentației de contractare.</w:t>
      </w:r>
    </w:p>
    <w:p w14:paraId="1F74CF05" w14:textId="77777777" w:rsidR="00AB6DC0" w:rsidRPr="00524E61" w:rsidRDefault="00AB6DC0" w:rsidP="00524E61">
      <w:pPr>
        <w:spacing w:before="0" w:after="0"/>
        <w:jc w:val="both"/>
        <w:rPr>
          <w:rFonts w:asciiTheme="minorHAnsi" w:hAnsiTheme="minorHAnsi" w:cstheme="minorHAnsi"/>
          <w:sz w:val="22"/>
          <w:szCs w:val="22"/>
        </w:rPr>
      </w:pPr>
    </w:p>
    <w:p w14:paraId="299CBE33" w14:textId="77777777" w:rsidR="001806D6" w:rsidRPr="00524E61" w:rsidRDefault="001806D6"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rPr>
        <w:t xml:space="preserve">Vizita pe teren </w:t>
      </w:r>
    </w:p>
    <w:p w14:paraId="7D397634" w14:textId="78B19033" w:rsidR="001806D6" w:rsidRPr="00524E61" w:rsidRDefault="001806D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etapei de contractare, se va efectua o vizită la locul de implementare a obiectivului investiţiei. Vizita la faţa locului va fi realizată de către comisia de evaluare formată din experţi independenţi (specializarea tehnic</w:t>
      </w:r>
      <w:r w:rsidR="00083104" w:rsidRPr="00524E61">
        <w:rPr>
          <w:rFonts w:asciiTheme="minorHAnsi" w:hAnsiTheme="minorHAnsi" w:cstheme="minorHAnsi"/>
          <w:sz w:val="22"/>
          <w:szCs w:val="22"/>
        </w:rPr>
        <w:t>ă</w:t>
      </w:r>
      <w:r w:rsidRPr="00524E61">
        <w:rPr>
          <w:rFonts w:asciiTheme="minorHAnsi" w:hAnsiTheme="minorHAnsi" w:cstheme="minorHAnsi"/>
          <w:sz w:val="22"/>
          <w:szCs w:val="22"/>
        </w:rPr>
        <w:t xml:space="preserve"> și financiar</w:t>
      </w:r>
      <w:r w:rsidR="00083104" w:rsidRPr="00524E61">
        <w:rPr>
          <w:rFonts w:asciiTheme="minorHAnsi" w:hAnsiTheme="minorHAnsi" w:cstheme="minorHAnsi"/>
          <w:sz w:val="22"/>
          <w:szCs w:val="22"/>
        </w:rPr>
        <w:t>ă</w:t>
      </w:r>
      <w:r w:rsidRPr="00524E61">
        <w:rPr>
          <w:rFonts w:asciiTheme="minorHAnsi" w:hAnsiTheme="minorHAnsi" w:cstheme="minorHAnsi"/>
          <w:sz w:val="22"/>
          <w:szCs w:val="22"/>
        </w:rPr>
        <w:t>) şi reprezentantul AM şi va avea drept scop stabilirea conformității între situaţia prezentată în documentele analizate şi cea din teren.</w:t>
      </w:r>
    </w:p>
    <w:p w14:paraId="20789444" w14:textId="77777777" w:rsidR="001806D6" w:rsidRPr="00524E61" w:rsidRDefault="001806D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acest sens se va completa </w:t>
      </w:r>
      <w:r w:rsidRPr="00AB6DC0">
        <w:rPr>
          <w:rFonts w:asciiTheme="minorHAnsi" w:hAnsiTheme="minorHAnsi" w:cstheme="minorHAnsi"/>
          <w:sz w:val="22"/>
          <w:szCs w:val="22"/>
        </w:rPr>
        <w:t>Raportul de vizită în teren, care va fi semnat de către experții AM, cât și de către reprezentantul legal al solicitantului/persoana împuter</w:t>
      </w:r>
      <w:r w:rsidRPr="00524E61">
        <w:rPr>
          <w:rFonts w:asciiTheme="minorHAnsi" w:hAnsiTheme="minorHAnsi" w:cstheme="minorHAnsi"/>
          <w:sz w:val="22"/>
          <w:szCs w:val="22"/>
        </w:rPr>
        <w:t xml:space="preserve">nicită.   </w:t>
      </w:r>
    </w:p>
    <w:p w14:paraId="4CDCB36B" w14:textId="434735CB" w:rsidR="001806D6" w:rsidRPr="00524E61" w:rsidRDefault="001806D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Vizita la faţa locului va fi stabilită de comun acord cu solicitantul finanţării nerambursabile şi va dura o zi (sau prin excepție vizita poate dura două sau mai multe zile, pentru cererile de finanțare unde sunt incluse mai multe componente).  Vizita la fața locului se va realiza</w:t>
      </w:r>
      <w:r w:rsidR="00223FFE" w:rsidRPr="00524E61">
        <w:rPr>
          <w:rFonts w:asciiTheme="minorHAnsi" w:hAnsiTheme="minorHAnsi" w:cstheme="minorHAnsi"/>
          <w:sz w:val="22"/>
          <w:szCs w:val="22"/>
        </w:rPr>
        <w:t xml:space="preserve"> </w:t>
      </w:r>
      <w:r w:rsidRPr="00524E61">
        <w:rPr>
          <w:rFonts w:asciiTheme="minorHAnsi" w:hAnsiTheme="minorHAnsi" w:cstheme="minorHAnsi"/>
          <w:sz w:val="22"/>
          <w:szCs w:val="22"/>
        </w:rPr>
        <w:t xml:space="preserve">doar pentru proiectele admise în </w:t>
      </w:r>
      <w:r w:rsidR="00223FFE" w:rsidRPr="00524E61">
        <w:rPr>
          <w:rFonts w:asciiTheme="minorHAnsi" w:hAnsiTheme="minorHAnsi" w:cstheme="minorHAnsi"/>
          <w:sz w:val="22"/>
          <w:szCs w:val="22"/>
        </w:rPr>
        <w:t>contractare</w:t>
      </w:r>
      <w:r w:rsidRPr="00524E61">
        <w:rPr>
          <w:rFonts w:asciiTheme="minorHAnsi" w:hAnsiTheme="minorHAnsi" w:cstheme="minorHAnsi"/>
          <w:sz w:val="22"/>
          <w:szCs w:val="22"/>
        </w:rPr>
        <w:t>.</w:t>
      </w:r>
    </w:p>
    <w:p w14:paraId="49DBEAFC" w14:textId="77777777" w:rsidR="001806D6" w:rsidRPr="00524E61" w:rsidRDefault="001806D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Vizita propusă va avea loc în 5 zile lucrătoare de la data transmiterii notificării către aplicant, cu confirmare electronică de primire.  În cazul în care reprezentantul legal al solicitantului nu poate participa la vizita la faţa locului, acesta poate delega/mandata o altă persoană din cadrul instituţiei pentru a participa la vizita la faţa locului. În cazuri justificate, solicitantul poate solicita amânarea datei vizitei la faţa locului până la  maxim 15 zile lucrătoare de la notificarea AM.</w:t>
      </w:r>
    </w:p>
    <w:p w14:paraId="402E0193" w14:textId="6E8172E9" w:rsidR="001806D6" w:rsidRPr="00524E61" w:rsidRDefault="001806D6"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etapei de vizită la fața locului nu vor fi preluate documente suplimentare.</w:t>
      </w:r>
    </w:p>
    <w:p w14:paraId="78649F39" w14:textId="0F85B0D4" w:rsidR="00B057C3" w:rsidRPr="00524E61" w:rsidRDefault="00B057C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cazuri excepționale și pentru motive independente de solicitant, </w:t>
      </w:r>
      <w:r w:rsidR="007C68C3" w:rsidRPr="00524E61">
        <w:rPr>
          <w:rFonts w:asciiTheme="minorHAnsi" w:hAnsiTheme="minorHAnsi" w:cstheme="minorHAnsi"/>
          <w:sz w:val="22"/>
          <w:szCs w:val="22"/>
        </w:rPr>
        <w:t>la</w:t>
      </w:r>
      <w:r w:rsidRPr="00524E61">
        <w:rPr>
          <w:rFonts w:asciiTheme="minorHAnsi" w:hAnsiTheme="minorHAnsi" w:cstheme="minorHAnsi"/>
          <w:sz w:val="22"/>
          <w:szCs w:val="22"/>
        </w:rPr>
        <w:t xml:space="preserve"> solicitarea acest</w:t>
      </w:r>
      <w:r w:rsidR="007C68C3" w:rsidRPr="00524E61">
        <w:rPr>
          <w:rFonts w:asciiTheme="minorHAnsi" w:hAnsiTheme="minorHAnsi" w:cstheme="minorHAnsi"/>
          <w:sz w:val="22"/>
          <w:szCs w:val="22"/>
        </w:rPr>
        <w:t>uia</w:t>
      </w:r>
      <w:r w:rsidRPr="00524E61">
        <w:rPr>
          <w:rFonts w:asciiTheme="minorHAnsi" w:hAnsiTheme="minorHAnsi" w:cstheme="minorHAnsi"/>
          <w:sz w:val="22"/>
          <w:szCs w:val="22"/>
        </w:rPr>
        <w:t>, procesul de contractare poate fi suspendat, sub condiția ca perioada de suspendare să nu afecteze proiectul, astfel încât să se asigure implementarea acestuia în condiții optime, în conformitate cu cererea de finanțare și cu încadrare în perioada de programare. Perioadele de suspendare nu pot depăși 45 de zile calendaristice, cu exceptia cazurilor de forta majoră.</w:t>
      </w:r>
    </w:p>
    <w:p w14:paraId="473D3D80" w14:textId="77777777" w:rsidR="00B057C3" w:rsidRPr="00524E61" w:rsidRDefault="00B057C3"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AM emite decizia de respingere a finanțării, conform procedurilor proprii, în etapa de contractare, cu menționarea motivelor de respingere, dacă intervine cel puțin una dintre următoarele situații:</w:t>
      </w:r>
    </w:p>
    <w:p w14:paraId="136D31A4" w14:textId="77777777" w:rsidR="00B057C3" w:rsidRPr="00524E61" w:rsidRDefault="00B057C3" w:rsidP="00524E61">
      <w:pPr>
        <w:spacing w:before="0" w:after="0"/>
        <w:ind w:firstLine="709"/>
        <w:jc w:val="both"/>
        <w:rPr>
          <w:rFonts w:asciiTheme="minorHAnsi" w:hAnsiTheme="minorHAnsi" w:cstheme="minorHAnsi"/>
          <w:bCs/>
          <w:sz w:val="22"/>
          <w:szCs w:val="22"/>
        </w:rPr>
      </w:pPr>
      <w:r w:rsidRPr="00524E61">
        <w:rPr>
          <w:rFonts w:asciiTheme="minorHAnsi" w:hAnsiTheme="minorHAnsi" w:cstheme="minorHAnsi"/>
          <w:bCs/>
          <w:sz w:val="22"/>
          <w:szCs w:val="22"/>
        </w:rPr>
        <w:t>a) solicitantul nu face dovada că cele declarate prin declarația unică sunt conforme cu realitatea și corespund cerințelor din ghidul solicitantului;</w:t>
      </w:r>
    </w:p>
    <w:p w14:paraId="5F1627C2" w14:textId="77777777" w:rsidR="00B057C3" w:rsidRPr="00524E61" w:rsidRDefault="00B057C3" w:rsidP="00524E61">
      <w:pPr>
        <w:spacing w:before="0" w:after="0"/>
        <w:ind w:firstLine="709"/>
        <w:jc w:val="both"/>
        <w:rPr>
          <w:rFonts w:asciiTheme="minorHAnsi" w:hAnsiTheme="minorHAnsi" w:cstheme="minorHAnsi"/>
          <w:bCs/>
          <w:sz w:val="22"/>
          <w:szCs w:val="22"/>
        </w:rPr>
      </w:pPr>
      <w:r w:rsidRPr="00524E61">
        <w:rPr>
          <w:rFonts w:asciiTheme="minorHAnsi" w:hAnsiTheme="minorHAnsi" w:cstheme="minorHAnsi"/>
          <w:bCs/>
          <w:sz w:val="22"/>
          <w:szCs w:val="22"/>
        </w:rPr>
        <w:t xml:space="preserve">b) solicitantul nu răspunde în termenul procedural la clarificările solicitate de AM. </w:t>
      </w:r>
    </w:p>
    <w:p w14:paraId="70907E04" w14:textId="53A46841" w:rsidR="00B057C3" w:rsidRPr="00524E61" w:rsidRDefault="00B057C3"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 xml:space="preserve">Împotriva deciziei de respingere a finanțării se poate formula contestație pe cale administrativă,  </w:t>
      </w:r>
      <w:r w:rsidR="007C68C3" w:rsidRPr="00524E61">
        <w:rPr>
          <w:rFonts w:asciiTheme="minorHAnsi" w:hAnsiTheme="minorHAnsi" w:cstheme="minorHAnsi"/>
          <w:bCs/>
          <w:sz w:val="22"/>
          <w:szCs w:val="22"/>
        </w:rPr>
        <w:t xml:space="preserve">în termen de maxim 30 zile calendaristice de la </w:t>
      </w:r>
      <w:r w:rsidR="00150B4C" w:rsidRPr="00524E61">
        <w:rPr>
          <w:rFonts w:asciiTheme="minorHAnsi" w:hAnsiTheme="minorHAnsi" w:cstheme="minorHAnsi"/>
          <w:bCs/>
          <w:sz w:val="22"/>
          <w:szCs w:val="22"/>
        </w:rPr>
        <w:t xml:space="preserve">data </w:t>
      </w:r>
      <w:r w:rsidR="007C68C3" w:rsidRPr="00524E61">
        <w:rPr>
          <w:rFonts w:asciiTheme="minorHAnsi" w:hAnsiTheme="minorHAnsi" w:cstheme="minorHAnsi"/>
          <w:bCs/>
          <w:sz w:val="22"/>
          <w:szCs w:val="22"/>
        </w:rPr>
        <w:t xml:space="preserve">primirii acesteia, </w:t>
      </w:r>
      <w:r w:rsidRPr="00524E61">
        <w:rPr>
          <w:rFonts w:asciiTheme="minorHAnsi" w:hAnsiTheme="minorHAnsi" w:cstheme="minorHAnsi"/>
          <w:bCs/>
          <w:sz w:val="22"/>
          <w:szCs w:val="22"/>
        </w:rPr>
        <w:t>prin sistemul informatic MySMIS2021</w:t>
      </w:r>
      <w:r w:rsidR="00B309E8" w:rsidRPr="00524E61">
        <w:rPr>
          <w:rFonts w:asciiTheme="minorHAnsi" w:hAnsiTheme="minorHAnsi" w:cstheme="minorHAnsi"/>
          <w:bCs/>
          <w:sz w:val="22"/>
          <w:szCs w:val="22"/>
        </w:rPr>
        <w:t>.</w:t>
      </w:r>
    </w:p>
    <w:p w14:paraId="5C1748C4" w14:textId="745413D5" w:rsidR="00C94787" w:rsidRPr="00524E61" w:rsidRDefault="00C94787" w:rsidP="00524E61">
      <w:pPr>
        <w:spacing w:before="0" w:after="0"/>
        <w:jc w:val="both"/>
        <w:rPr>
          <w:rFonts w:asciiTheme="minorHAnsi" w:hAnsiTheme="minorHAnsi" w:cstheme="minorHAnsi"/>
          <w:sz w:val="22"/>
          <w:szCs w:val="22"/>
        </w:rPr>
      </w:pPr>
      <w:r w:rsidRPr="00524E61">
        <w:rPr>
          <w:rFonts w:asciiTheme="minorHAnsi" w:hAnsiTheme="minorHAnsi" w:cstheme="minorHAnsi"/>
          <w:bCs/>
          <w:sz w:val="22"/>
          <w:szCs w:val="22"/>
        </w:rPr>
        <w:t>Comitetul de soluționare a contestațiilor soluționează contestația, prin decizie motivată, în termen de 30 zile calendaristice, calculat de la data înregistrării acesteia în sistemul informatic MySMIS2021. Împotriva soluției stabilite prin decizie de către Comitetul de soluționare a contestațiilor se poate formula plângere, în conformitate cu prevederile Legii nr. 554/2004, cu modificările și completările ulterioare.</w:t>
      </w:r>
      <w:r w:rsidRPr="00524E61">
        <w:rPr>
          <w:rFonts w:asciiTheme="minorHAnsi" w:hAnsiTheme="minorHAnsi" w:cstheme="minorHAnsi"/>
          <w:sz w:val="22"/>
          <w:szCs w:val="22"/>
        </w:rPr>
        <w:t xml:space="preserve"> </w:t>
      </w:r>
    </w:p>
    <w:p w14:paraId="5C085371" w14:textId="5F36AF35" w:rsidR="00C94787" w:rsidRDefault="00C94787" w:rsidP="00524E61">
      <w:pPr>
        <w:spacing w:before="0" w:after="0"/>
        <w:jc w:val="both"/>
        <w:rPr>
          <w:rFonts w:asciiTheme="minorHAnsi" w:hAnsiTheme="minorHAnsi" w:cstheme="minorHAnsi"/>
          <w:bCs/>
          <w:sz w:val="22"/>
          <w:szCs w:val="22"/>
        </w:rPr>
      </w:pPr>
      <w:r w:rsidRPr="00524E61">
        <w:rPr>
          <w:rFonts w:asciiTheme="minorHAnsi" w:hAnsiTheme="minorHAnsi" w:cstheme="minorHAnsi"/>
          <w:bCs/>
          <w:sz w:val="22"/>
          <w:szCs w:val="22"/>
        </w:rPr>
        <w:t>În cazul admiterii contestației ca rezultat al reverificării modului de îndeplinire a condițiilor de eligibilitate, AM procedează la semnarea contractului de finanțare, având în vedere considerentele deciziei de soluționare a contestației.</w:t>
      </w:r>
    </w:p>
    <w:p w14:paraId="4FEC6D87" w14:textId="77777777" w:rsidR="00AB6DC0" w:rsidRPr="00524E61" w:rsidRDefault="00AB6DC0" w:rsidP="00524E61">
      <w:pPr>
        <w:spacing w:before="0" w:after="0"/>
        <w:jc w:val="both"/>
        <w:rPr>
          <w:rFonts w:asciiTheme="minorHAnsi" w:hAnsiTheme="minorHAnsi" w:cstheme="minorHAnsi"/>
          <w:bCs/>
          <w:sz w:val="22"/>
          <w:szCs w:val="22"/>
        </w:rPr>
      </w:pPr>
    </w:p>
    <w:p w14:paraId="5629482C" w14:textId="6A8AC1A2" w:rsidR="00FB633E" w:rsidRPr="00524E61" w:rsidRDefault="00FB633E" w:rsidP="00524E61">
      <w:pPr>
        <w:pStyle w:val="Heading3"/>
        <w:spacing w:before="0" w:after="0"/>
        <w:ind w:hanging="708"/>
        <w:rPr>
          <w:rFonts w:asciiTheme="minorHAnsi" w:hAnsiTheme="minorHAnsi" w:cstheme="minorHAnsi"/>
          <w:i w:val="0"/>
          <w:iCs/>
          <w:sz w:val="22"/>
          <w:szCs w:val="22"/>
        </w:rPr>
      </w:pPr>
      <w:bookmarkStart w:id="299" w:name="_Toc142556421"/>
      <w:bookmarkStart w:id="300" w:name="_Toc200019404"/>
      <w:bookmarkEnd w:id="297"/>
      <w:r w:rsidRPr="00524E61">
        <w:rPr>
          <w:rFonts w:asciiTheme="minorHAnsi" w:hAnsiTheme="minorHAnsi" w:cstheme="minorHAnsi"/>
          <w:i w:val="0"/>
          <w:iCs/>
          <w:sz w:val="22"/>
          <w:szCs w:val="22"/>
        </w:rPr>
        <w:t>Decizia de acordare/respingere a finanțării</w:t>
      </w:r>
      <w:bookmarkEnd w:id="299"/>
      <w:bookmarkEnd w:id="300"/>
    </w:p>
    <w:p w14:paraId="3D21A634" w14:textId="71D6C0FE" w:rsidR="001B3A91" w:rsidRPr="00524E61" w:rsidRDefault="001B3A91" w:rsidP="00524E61">
      <w:pPr>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t xml:space="preserve">Urmare a verificării îndeplinirii condițiilor de eligibilitate, </w:t>
      </w:r>
      <w:r w:rsidR="002228ED" w:rsidRPr="00524E61">
        <w:rPr>
          <w:rFonts w:asciiTheme="minorHAnsi" w:hAnsiTheme="minorHAnsi" w:cstheme="minorHAnsi"/>
          <w:sz w:val="22"/>
          <w:szCs w:val="22"/>
          <w:lang w:eastAsia="ro-RO"/>
        </w:rPr>
        <w:t>AM</w:t>
      </w:r>
      <w:r w:rsidRPr="00524E61">
        <w:rPr>
          <w:rFonts w:asciiTheme="minorHAnsi" w:hAnsiTheme="minorHAnsi" w:cstheme="minorHAnsi"/>
          <w:sz w:val="22"/>
          <w:szCs w:val="22"/>
          <w:lang w:eastAsia="ro-RO"/>
        </w:rPr>
        <w:t xml:space="preserve"> va emite decizia de aprobare a finanțării, respectiv decizia de respingere a finanțării.   </w:t>
      </w:r>
    </w:p>
    <w:p w14:paraId="302102FE" w14:textId="5E96164E" w:rsidR="00FB633E" w:rsidRDefault="001B3A91" w:rsidP="00524E61">
      <w:pPr>
        <w:spacing w:before="0" w:after="0"/>
        <w:jc w:val="both"/>
        <w:rPr>
          <w:rFonts w:asciiTheme="minorHAnsi" w:hAnsiTheme="minorHAnsi" w:cstheme="minorHAnsi"/>
          <w:sz w:val="22"/>
          <w:szCs w:val="22"/>
          <w:lang w:eastAsia="ro-RO"/>
        </w:rPr>
      </w:pPr>
      <w:r w:rsidRPr="00524E61">
        <w:rPr>
          <w:rFonts w:asciiTheme="minorHAnsi" w:hAnsiTheme="minorHAnsi" w:cstheme="minorHAnsi"/>
          <w:sz w:val="22"/>
          <w:szCs w:val="22"/>
          <w:lang w:eastAsia="ro-RO"/>
        </w:rPr>
        <w:lastRenderedPageBreak/>
        <w:t>Pentru proiectele selectate, în baza deciziei de aprobare a finanțării</w:t>
      </w:r>
      <w:r w:rsidR="00D36713" w:rsidRPr="00524E61">
        <w:rPr>
          <w:rFonts w:asciiTheme="minorHAnsi" w:hAnsiTheme="minorHAnsi" w:cstheme="minorHAnsi"/>
          <w:sz w:val="22"/>
          <w:szCs w:val="22"/>
          <w:lang w:eastAsia="ro-RO"/>
        </w:rPr>
        <w:t>,</w:t>
      </w:r>
      <w:r w:rsidRPr="00524E61">
        <w:rPr>
          <w:rFonts w:asciiTheme="minorHAnsi" w:hAnsiTheme="minorHAnsi" w:cstheme="minorHAnsi"/>
          <w:sz w:val="22"/>
          <w:szCs w:val="22"/>
          <w:lang w:eastAsia="ro-RO"/>
        </w:rPr>
        <w:t xml:space="preserve"> </w:t>
      </w:r>
      <w:r w:rsidR="00FA190F" w:rsidRPr="00524E61">
        <w:rPr>
          <w:rFonts w:asciiTheme="minorHAnsi" w:hAnsiTheme="minorHAnsi" w:cstheme="minorHAnsi"/>
          <w:sz w:val="22"/>
          <w:szCs w:val="22"/>
          <w:lang w:eastAsia="ro-RO"/>
        </w:rPr>
        <w:t>AM</w:t>
      </w:r>
      <w:r w:rsidRPr="00524E61">
        <w:rPr>
          <w:rFonts w:asciiTheme="minorHAnsi" w:hAnsiTheme="minorHAnsi" w:cstheme="minorHAnsi"/>
          <w:sz w:val="22"/>
          <w:szCs w:val="22"/>
          <w:lang w:eastAsia="ro-RO"/>
        </w:rPr>
        <w:t xml:space="preserve"> va proceda la încheierea contractului de finanțare</w:t>
      </w:r>
      <w:r w:rsidR="007A4936" w:rsidRPr="00524E61">
        <w:rPr>
          <w:rFonts w:asciiTheme="minorHAnsi" w:hAnsiTheme="minorHAnsi" w:cstheme="minorHAnsi"/>
          <w:sz w:val="22"/>
          <w:szCs w:val="22"/>
          <w:lang w:eastAsia="ro-RO"/>
        </w:rPr>
        <w:t>.</w:t>
      </w:r>
    </w:p>
    <w:p w14:paraId="3EE2936A" w14:textId="77777777" w:rsidR="00AB6DC0" w:rsidRPr="00524E61" w:rsidRDefault="00AB6DC0" w:rsidP="00524E61">
      <w:pPr>
        <w:spacing w:before="0" w:after="0"/>
        <w:jc w:val="both"/>
        <w:rPr>
          <w:rFonts w:asciiTheme="minorHAnsi" w:hAnsiTheme="minorHAnsi" w:cstheme="minorHAnsi"/>
          <w:strike/>
          <w:color w:val="0070C0"/>
          <w:sz w:val="22"/>
          <w:szCs w:val="22"/>
        </w:rPr>
      </w:pPr>
    </w:p>
    <w:p w14:paraId="7764C9B9" w14:textId="47BCB56F" w:rsidR="00DF51AC" w:rsidRPr="00524E61" w:rsidRDefault="00FB633E" w:rsidP="00524E61">
      <w:pPr>
        <w:pStyle w:val="Heading3"/>
        <w:spacing w:before="0" w:after="0"/>
        <w:ind w:hanging="708"/>
        <w:rPr>
          <w:rFonts w:asciiTheme="minorHAnsi" w:hAnsiTheme="minorHAnsi" w:cstheme="minorHAnsi"/>
          <w:i w:val="0"/>
          <w:iCs/>
          <w:sz w:val="22"/>
          <w:szCs w:val="22"/>
        </w:rPr>
      </w:pPr>
      <w:bookmarkStart w:id="301" w:name="_Toc142556422"/>
      <w:bookmarkStart w:id="302" w:name="_Toc200019405"/>
      <w:r w:rsidRPr="00524E61">
        <w:rPr>
          <w:rFonts w:asciiTheme="minorHAnsi" w:hAnsiTheme="minorHAnsi" w:cstheme="minorHAnsi"/>
          <w:i w:val="0"/>
          <w:iCs/>
          <w:sz w:val="22"/>
          <w:szCs w:val="22"/>
        </w:rPr>
        <w:t xml:space="preserve">Definitivarea </w:t>
      </w:r>
      <w:r w:rsidR="00181E8F" w:rsidRPr="00524E61">
        <w:rPr>
          <w:rFonts w:asciiTheme="minorHAnsi" w:hAnsiTheme="minorHAnsi" w:cstheme="minorHAnsi"/>
          <w:i w:val="0"/>
          <w:iCs/>
          <w:sz w:val="22"/>
          <w:szCs w:val="22"/>
        </w:rPr>
        <w:t xml:space="preserve"> planului de monitorizare al proiectului</w:t>
      </w:r>
      <w:bookmarkEnd w:id="301"/>
      <w:bookmarkEnd w:id="302"/>
      <w:r w:rsidR="00181E8F" w:rsidRPr="00524E61">
        <w:rPr>
          <w:rFonts w:asciiTheme="minorHAnsi" w:hAnsiTheme="minorHAnsi" w:cstheme="minorHAnsi"/>
          <w:i w:val="0"/>
          <w:iCs/>
          <w:sz w:val="22"/>
          <w:szCs w:val="22"/>
        </w:rPr>
        <w:t xml:space="preserve"> </w:t>
      </w:r>
    </w:p>
    <w:p w14:paraId="484006B8" w14:textId="6540576F" w:rsidR="00820727"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 xml:space="preserve">Planul </w:t>
      </w:r>
      <w:r w:rsidR="002F2B96" w:rsidRPr="00524E61">
        <w:rPr>
          <w:rFonts w:asciiTheme="minorHAnsi" w:hAnsiTheme="minorHAnsi" w:cstheme="minorHAnsi"/>
          <w:sz w:val="22"/>
          <w:szCs w:val="22"/>
        </w:rPr>
        <w:t>de monitorizare a</w:t>
      </w:r>
      <w:r w:rsidR="00150B4C" w:rsidRPr="00524E61">
        <w:rPr>
          <w:rFonts w:asciiTheme="minorHAnsi" w:hAnsiTheme="minorHAnsi" w:cstheme="minorHAnsi"/>
          <w:sz w:val="22"/>
          <w:szCs w:val="22"/>
        </w:rPr>
        <w:t>l</w:t>
      </w:r>
      <w:r w:rsidR="002F2B96" w:rsidRPr="00524E61">
        <w:rPr>
          <w:rFonts w:asciiTheme="minorHAnsi" w:hAnsiTheme="minorHAnsi" w:cstheme="minorHAnsi"/>
          <w:sz w:val="22"/>
          <w:szCs w:val="22"/>
        </w:rPr>
        <w:t xml:space="preserve"> proiectului, </w:t>
      </w:r>
      <w:r w:rsidR="002F2B96" w:rsidRPr="00524E61">
        <w:rPr>
          <w:rFonts w:asciiTheme="minorHAnsi" w:hAnsiTheme="minorHAnsi" w:cstheme="minorHAnsi"/>
          <w:b/>
          <w:bCs/>
          <w:sz w:val="22"/>
          <w:szCs w:val="22"/>
        </w:rPr>
        <w:t>A</w:t>
      </w:r>
      <w:r w:rsidRPr="00524E61">
        <w:rPr>
          <w:rFonts w:asciiTheme="minorHAnsi" w:hAnsiTheme="minorHAnsi" w:cstheme="minorHAnsi"/>
          <w:b/>
          <w:bCs/>
          <w:sz w:val="22"/>
          <w:szCs w:val="22"/>
        </w:rPr>
        <w:t xml:space="preserve">nexa 2 la </w:t>
      </w:r>
      <w:r w:rsidR="00936D2E" w:rsidRPr="00524E61">
        <w:rPr>
          <w:rFonts w:asciiTheme="minorHAnsi" w:hAnsiTheme="minorHAnsi" w:cstheme="minorHAnsi"/>
          <w:b/>
          <w:bCs/>
          <w:sz w:val="22"/>
          <w:szCs w:val="22"/>
        </w:rPr>
        <w:t>Ghidul Solicitantului</w:t>
      </w:r>
      <w:r w:rsidRPr="00524E61">
        <w:rPr>
          <w:rFonts w:asciiTheme="minorHAnsi" w:hAnsiTheme="minorHAnsi" w:cstheme="minorHAnsi"/>
          <w:sz w:val="22"/>
          <w:szCs w:val="22"/>
        </w:rPr>
        <w:t>, este parte integrantă a contractului de finanțare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w:t>
      </w:r>
    </w:p>
    <w:p w14:paraId="5B4E9117" w14:textId="77777777" w:rsidR="00820727"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Planul de monitorizare include, de asemenea, valorile țintelor finale ale indicatorilor de realizare și de rezultat care trebuie atinse ca urmare a implementării proiectului, precum și valorile de bază / de referință ale acestora, dacă există.</w:t>
      </w:r>
    </w:p>
    <w:p w14:paraId="70210DCC" w14:textId="706724A6" w:rsidR="00820727"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Pe baza informațiilor incluse în cererea de finanțare și, dacă este cazul, a informațiilor suplimentare solicitate beneficiarului, AM verifică și validează indicatorii de etapă care sunt prevăzuți în Planul de monitorizare a</w:t>
      </w:r>
      <w:r w:rsidR="00150B4C" w:rsidRPr="00524E61">
        <w:rPr>
          <w:rFonts w:asciiTheme="minorHAnsi" w:hAnsiTheme="minorHAnsi" w:cstheme="minorHAnsi"/>
          <w:sz w:val="22"/>
          <w:szCs w:val="22"/>
        </w:rPr>
        <w:t>l</w:t>
      </w:r>
      <w:r w:rsidRPr="00524E61">
        <w:rPr>
          <w:rFonts w:asciiTheme="minorHAnsi" w:hAnsiTheme="minorHAnsi" w:cstheme="minorHAnsi"/>
          <w:sz w:val="22"/>
          <w:szCs w:val="22"/>
        </w:rPr>
        <w:t xml:space="preserve"> proiectului.</w:t>
      </w:r>
    </w:p>
    <w:p w14:paraId="3F1B4146" w14:textId="7100751B" w:rsidR="00820727"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 xml:space="preserve">Indicatorii de etapă se corelează cu activitatea de bază declarată de beneficiar în </w:t>
      </w:r>
      <w:r w:rsidR="00905A9C" w:rsidRPr="00524E61">
        <w:rPr>
          <w:rFonts w:asciiTheme="minorHAnsi" w:hAnsiTheme="minorHAnsi" w:cstheme="minorHAnsi"/>
          <w:sz w:val="22"/>
          <w:szCs w:val="22"/>
        </w:rPr>
        <w:t>C</w:t>
      </w:r>
      <w:r w:rsidRPr="00524E61">
        <w:rPr>
          <w:rFonts w:asciiTheme="minorHAnsi" w:hAnsiTheme="minorHAnsi" w:cstheme="minorHAnsi"/>
          <w:sz w:val="22"/>
          <w:szCs w:val="22"/>
        </w:rPr>
        <w:t xml:space="preserve">ererea de </w:t>
      </w:r>
      <w:r w:rsidR="00905A9C" w:rsidRPr="00524E61">
        <w:rPr>
          <w:rFonts w:asciiTheme="minorHAnsi" w:hAnsiTheme="minorHAnsi" w:cstheme="minorHAnsi"/>
          <w:sz w:val="22"/>
          <w:szCs w:val="22"/>
        </w:rPr>
        <w:t>F</w:t>
      </w:r>
      <w:r w:rsidRPr="00524E61">
        <w:rPr>
          <w:rFonts w:asciiTheme="minorHAnsi" w:hAnsiTheme="minorHAnsi" w:cstheme="minorHAnsi"/>
          <w:sz w:val="22"/>
          <w:szCs w:val="22"/>
        </w:rPr>
        <w:t xml:space="preserve">inanțare, precum și cu rezultatele așteptate ale proiectului. </w:t>
      </w:r>
      <w:r w:rsidRPr="000A4FDF">
        <w:rPr>
          <w:rFonts w:asciiTheme="minorHAnsi" w:hAnsiTheme="minorHAnsi" w:cstheme="minorHAnsi"/>
          <w:sz w:val="22"/>
          <w:szCs w:val="22"/>
        </w:rPr>
        <w:t>Primul indicator de etapă este stabilit la un interval trei luni,</w:t>
      </w:r>
      <w:r w:rsidRPr="00524E61">
        <w:rPr>
          <w:rFonts w:asciiTheme="minorHAnsi" w:hAnsiTheme="minorHAnsi" w:cstheme="minorHAnsi"/>
          <w:sz w:val="22"/>
          <w:szCs w:val="22"/>
        </w:rPr>
        <w:t xml:space="preserve"> calculat din prima zi de începere a implementării proiectului, așa cum este prevăzută în contractul de finanțare.</w:t>
      </w:r>
    </w:p>
    <w:p w14:paraId="4D9BC041" w14:textId="4CB2F9B8" w:rsidR="009C4A52"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Prin excepție, dacă data de începere a implementării proiectului este anterioară datei de semnare a contractului de finanțare, primul indicator de etapă va fi raportat la data semnării contractului de finanțare.</w:t>
      </w:r>
    </w:p>
    <w:p w14:paraId="6BD0A2E1" w14:textId="01BD1358" w:rsidR="00820727" w:rsidRPr="00524E61" w:rsidRDefault="00820727"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Indicatorii de etapă fac obiectul monitorizării de către AM iar nerealizarea acestora poate conduce la aplicarea unui mecanism de rețineri financiare, conform prevederilor legale.</w:t>
      </w:r>
    </w:p>
    <w:p w14:paraId="2FF1EF28" w14:textId="73F89CB5" w:rsidR="00181E8F" w:rsidRDefault="00820727"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Planul de monitorizare al proiectului poate face obiectul unor modificări prin act adițional la contractul de finanțare.</w:t>
      </w:r>
    </w:p>
    <w:p w14:paraId="23A0CC08" w14:textId="77777777" w:rsidR="000A4FDF" w:rsidRPr="00524E61" w:rsidRDefault="000A4FDF" w:rsidP="00524E61">
      <w:pPr>
        <w:spacing w:before="0" w:after="0"/>
        <w:jc w:val="both"/>
        <w:rPr>
          <w:rFonts w:asciiTheme="minorHAnsi" w:hAnsiTheme="minorHAnsi" w:cstheme="minorHAnsi"/>
          <w:sz w:val="22"/>
          <w:szCs w:val="22"/>
        </w:rPr>
      </w:pPr>
    </w:p>
    <w:p w14:paraId="6F70AD17" w14:textId="65A50815" w:rsidR="00181E8F" w:rsidRPr="00524E61" w:rsidRDefault="00181E8F" w:rsidP="00524E61">
      <w:pPr>
        <w:pStyle w:val="Heading3"/>
        <w:spacing w:before="0" w:after="0"/>
        <w:ind w:hanging="708"/>
        <w:rPr>
          <w:rFonts w:asciiTheme="minorHAnsi" w:hAnsiTheme="minorHAnsi" w:cstheme="minorHAnsi"/>
          <w:i w:val="0"/>
          <w:iCs/>
          <w:sz w:val="22"/>
          <w:szCs w:val="22"/>
        </w:rPr>
      </w:pPr>
      <w:bookmarkStart w:id="303" w:name="_Toc142556423"/>
      <w:bookmarkStart w:id="304" w:name="_Toc200019406"/>
      <w:r w:rsidRPr="00524E61">
        <w:rPr>
          <w:rFonts w:asciiTheme="minorHAnsi" w:hAnsiTheme="minorHAnsi" w:cstheme="minorHAnsi"/>
          <w:i w:val="0"/>
          <w:iCs/>
          <w:sz w:val="22"/>
          <w:szCs w:val="22"/>
        </w:rPr>
        <w:t>Semnarea contractului de finanțare</w:t>
      </w:r>
      <w:bookmarkEnd w:id="303"/>
      <w:bookmarkEnd w:id="304"/>
      <w:r w:rsidR="00FB633E" w:rsidRPr="00524E61">
        <w:rPr>
          <w:rFonts w:asciiTheme="minorHAnsi" w:hAnsiTheme="minorHAnsi" w:cstheme="minorHAnsi"/>
          <w:i w:val="0"/>
          <w:iCs/>
          <w:sz w:val="22"/>
          <w:szCs w:val="22"/>
        </w:rPr>
        <w:t xml:space="preserve"> </w:t>
      </w:r>
    </w:p>
    <w:p w14:paraId="4C92F641" w14:textId="3BC915AA" w:rsidR="005138EC" w:rsidRPr="00524E61" w:rsidRDefault="005138EC" w:rsidP="00524E61">
      <w:pPr>
        <w:pStyle w:val="5Normal"/>
        <w:spacing w:before="0" w:after="0"/>
        <w:ind w:right="58"/>
        <w:rPr>
          <w:rFonts w:asciiTheme="minorHAnsi" w:hAnsiTheme="minorHAnsi" w:cstheme="minorHAnsi"/>
          <w:spacing w:val="0"/>
          <w:sz w:val="22"/>
          <w:szCs w:val="22"/>
        </w:rPr>
      </w:pPr>
      <w:bookmarkStart w:id="305" w:name="_Toc90891339"/>
      <w:bookmarkStart w:id="306" w:name="_Hlk100136778"/>
      <w:bookmarkStart w:id="307" w:name="_Hlk134627473"/>
      <w:bookmarkEnd w:id="298"/>
      <w:r w:rsidRPr="00524E61">
        <w:rPr>
          <w:rFonts w:asciiTheme="minorHAnsi" w:hAnsiTheme="minorHAnsi" w:cstheme="minorHAnsi"/>
          <w:spacing w:val="0"/>
          <w:sz w:val="22"/>
          <w:szCs w:val="22"/>
        </w:rPr>
        <w:t xml:space="preserve">Contractul de finanțare </w:t>
      </w:r>
      <w:r w:rsidR="002228ED" w:rsidRPr="00524E61">
        <w:rPr>
          <w:rFonts w:asciiTheme="minorHAnsi" w:hAnsiTheme="minorHAnsi" w:cstheme="minorHAnsi"/>
          <w:spacing w:val="0"/>
          <w:sz w:val="22"/>
          <w:szCs w:val="22"/>
        </w:rPr>
        <w:t xml:space="preserve">(Anexa </w:t>
      </w:r>
      <w:r w:rsidR="007C14F5" w:rsidRPr="00524E61">
        <w:rPr>
          <w:rFonts w:asciiTheme="minorHAnsi" w:hAnsiTheme="minorHAnsi" w:cstheme="minorHAnsi"/>
          <w:spacing w:val="0"/>
          <w:sz w:val="22"/>
          <w:szCs w:val="22"/>
        </w:rPr>
        <w:t>7</w:t>
      </w:r>
      <w:r w:rsidR="002228ED" w:rsidRPr="00524E61">
        <w:rPr>
          <w:rFonts w:asciiTheme="minorHAnsi" w:hAnsiTheme="minorHAnsi" w:cstheme="minorHAnsi"/>
          <w:spacing w:val="0"/>
          <w:sz w:val="22"/>
          <w:szCs w:val="22"/>
        </w:rPr>
        <w:t xml:space="preserve">) </w:t>
      </w:r>
      <w:r w:rsidRPr="00524E61">
        <w:rPr>
          <w:rFonts w:asciiTheme="minorHAnsi" w:hAnsiTheme="minorHAnsi" w:cstheme="minorHAnsi"/>
          <w:spacing w:val="0"/>
          <w:sz w:val="22"/>
          <w:szCs w:val="22"/>
        </w:rPr>
        <w:t>se generează de sistemul informatic MySMIS2021 și se semnează numai în format electronic de către reprezentantul legal/persoanele împuternicite ale AM și reprezentantul legal/persoanele împuternicite desemnate de solicitant.</w:t>
      </w:r>
    </w:p>
    <w:p w14:paraId="3CFDF150" w14:textId="1EA33A4E" w:rsidR="005138EC" w:rsidRPr="00524E61" w:rsidRDefault="005138EC" w:rsidP="00524E61">
      <w:pPr>
        <w:pStyle w:val="5Normal"/>
        <w:spacing w:before="0" w:after="0"/>
        <w:ind w:right="58"/>
        <w:rPr>
          <w:rFonts w:asciiTheme="minorHAnsi" w:hAnsiTheme="minorHAnsi" w:cstheme="minorHAnsi"/>
          <w:spacing w:val="0"/>
          <w:sz w:val="22"/>
          <w:szCs w:val="22"/>
        </w:rPr>
      </w:pPr>
      <w:r w:rsidRPr="00524E61">
        <w:rPr>
          <w:rFonts w:asciiTheme="minorHAnsi" w:hAnsiTheme="minorHAnsi" w:cstheme="minorHAnsi"/>
          <w:spacing w:val="0"/>
          <w:sz w:val="22"/>
          <w:szCs w:val="22"/>
        </w:rPr>
        <w:t>Data contractului reprezintă data ultimei semnături</w:t>
      </w:r>
      <w:r w:rsidR="00083104" w:rsidRPr="00524E61">
        <w:rPr>
          <w:rFonts w:asciiTheme="minorHAnsi" w:hAnsiTheme="minorHAnsi" w:cstheme="minorHAnsi"/>
          <w:spacing w:val="0"/>
          <w:sz w:val="22"/>
          <w:szCs w:val="22"/>
        </w:rPr>
        <w:t>, respectiv de la data semnării de către AM, după ce acesta a fost semnat, în prealabil, de către Beneficiar.</w:t>
      </w:r>
    </w:p>
    <w:p w14:paraId="6F2C60DF" w14:textId="6C2AC925" w:rsidR="001117E2" w:rsidRPr="00524E61" w:rsidRDefault="001117E2" w:rsidP="00524E61">
      <w:pPr>
        <w:pStyle w:val="5Normal"/>
        <w:spacing w:before="0" w:after="0"/>
        <w:ind w:right="58"/>
        <w:rPr>
          <w:rFonts w:asciiTheme="minorHAnsi" w:hAnsiTheme="minorHAnsi" w:cstheme="minorHAnsi"/>
          <w:spacing w:val="0"/>
          <w:sz w:val="22"/>
          <w:szCs w:val="22"/>
        </w:rPr>
      </w:pPr>
      <w:r w:rsidRPr="00524E61">
        <w:rPr>
          <w:rFonts w:asciiTheme="minorHAnsi" w:hAnsiTheme="minorHAnsi" w:cstheme="minorHAnsi"/>
          <w:spacing w:val="0"/>
          <w:sz w:val="22"/>
          <w:szCs w:val="22"/>
        </w:rPr>
        <w:t xml:space="preserve">Modelul standard de contract de finanțare utilizat pentru contractarea proiectelor selectate în urma procesului de evaluare și selecție este cel prezentat în cadrul Anexei </w:t>
      </w:r>
      <w:r w:rsidR="003B2468" w:rsidRPr="00524E61">
        <w:rPr>
          <w:rFonts w:asciiTheme="minorHAnsi" w:hAnsiTheme="minorHAnsi" w:cstheme="minorHAnsi"/>
          <w:spacing w:val="0"/>
          <w:sz w:val="22"/>
          <w:szCs w:val="22"/>
        </w:rPr>
        <w:t>7</w:t>
      </w:r>
      <w:r w:rsidRPr="00524E61">
        <w:rPr>
          <w:rFonts w:asciiTheme="minorHAnsi" w:hAnsiTheme="minorHAnsi" w:cstheme="minorHAnsi"/>
          <w:spacing w:val="0"/>
          <w:sz w:val="22"/>
          <w:szCs w:val="22"/>
        </w:rPr>
        <w:t xml:space="preserve"> la prezentul Ghid, Contract de finanţare (model orientativ), Anexa la Ordin Ministru nr.2041/2023, cu mențiunea că AM poate aduce modificări asupra acestui document înainte de semnarea contractului de finanțare sau ulterior semnării, prin acte adiționale, în baza modificărilor legislative cu impact asupra clauzelor contractuale sau în alte cazuri obiectiv justificate.</w:t>
      </w:r>
    </w:p>
    <w:p w14:paraId="097786BB" w14:textId="3B911254" w:rsidR="001117E2" w:rsidRPr="00524E61" w:rsidRDefault="003B2468" w:rsidP="00524E61">
      <w:pPr>
        <w:pStyle w:val="5Normal"/>
        <w:spacing w:before="0" w:after="0"/>
        <w:ind w:right="58"/>
        <w:rPr>
          <w:rFonts w:asciiTheme="minorHAnsi" w:hAnsiTheme="minorHAnsi" w:cstheme="minorHAnsi"/>
          <w:spacing w:val="0"/>
          <w:sz w:val="22"/>
          <w:szCs w:val="22"/>
        </w:rPr>
      </w:pPr>
      <w:r w:rsidRPr="00524E61">
        <w:rPr>
          <w:rFonts w:asciiTheme="minorHAnsi" w:hAnsiTheme="minorHAnsi" w:cstheme="minorHAnsi"/>
          <w:spacing w:val="0"/>
          <w:sz w:val="22"/>
          <w:szCs w:val="22"/>
        </w:rPr>
        <w:t>Instrucţ</w:t>
      </w:r>
      <w:r w:rsidR="001117E2" w:rsidRPr="00524E61">
        <w:rPr>
          <w:rFonts w:asciiTheme="minorHAnsi" w:hAnsiTheme="minorHAnsi" w:cstheme="minorHAnsi"/>
          <w:spacing w:val="0"/>
          <w:sz w:val="22"/>
          <w:szCs w:val="22"/>
        </w:rPr>
        <w:t xml:space="preserve">iunile de completare a formularului </w:t>
      </w:r>
      <w:r w:rsidRPr="00524E61">
        <w:rPr>
          <w:rFonts w:asciiTheme="minorHAnsi" w:hAnsiTheme="minorHAnsi" w:cstheme="minorHAnsi"/>
          <w:spacing w:val="0"/>
          <w:sz w:val="22"/>
          <w:szCs w:val="22"/>
        </w:rPr>
        <w:t>cererii de finanţ</w:t>
      </w:r>
      <w:r w:rsidR="001117E2" w:rsidRPr="00524E61">
        <w:rPr>
          <w:rFonts w:asciiTheme="minorHAnsi" w:hAnsiTheme="minorHAnsi" w:cstheme="minorHAnsi"/>
          <w:spacing w:val="0"/>
          <w:sz w:val="22"/>
          <w:szCs w:val="22"/>
        </w:rPr>
        <w:t>are, Anexa 1 la prezentul ghid,  completat și anexele la aceasta vor face parte integrantă din contractul de finanțare ca anexe la acesta.</w:t>
      </w:r>
    </w:p>
    <w:p w14:paraId="2C6E89F2" w14:textId="77777777" w:rsidR="001117E2" w:rsidRPr="00524E61" w:rsidRDefault="001117E2" w:rsidP="00524E61">
      <w:pPr>
        <w:pStyle w:val="5Normal"/>
        <w:spacing w:before="0" w:after="0"/>
        <w:ind w:right="58"/>
        <w:rPr>
          <w:rFonts w:asciiTheme="minorHAnsi" w:hAnsiTheme="minorHAnsi" w:cstheme="minorHAnsi"/>
          <w:spacing w:val="0"/>
          <w:sz w:val="22"/>
          <w:szCs w:val="22"/>
        </w:rPr>
      </w:pPr>
      <w:r w:rsidRPr="00524E61">
        <w:rPr>
          <w:rFonts w:asciiTheme="minorHAnsi" w:hAnsiTheme="minorHAnsi" w:cstheme="minorHAnsi"/>
          <w:spacing w:val="0"/>
          <w:sz w:val="22"/>
          <w:szCs w:val="22"/>
        </w:rPr>
        <w:t>Solicitantul va semna contractul de finanțare în termen de 5 zile lucrătoare de la data notificării acestuia de către AM.</w:t>
      </w:r>
    </w:p>
    <w:p w14:paraId="79428040" w14:textId="27AED4BE" w:rsidR="009C4A52" w:rsidRPr="00524E61" w:rsidRDefault="001117E2" w:rsidP="00524E61">
      <w:pPr>
        <w:pStyle w:val="5Normal"/>
        <w:spacing w:before="0" w:after="0"/>
        <w:ind w:right="58"/>
        <w:rPr>
          <w:rFonts w:asciiTheme="minorHAnsi" w:hAnsiTheme="minorHAnsi" w:cstheme="minorHAnsi"/>
          <w:b/>
          <w:sz w:val="22"/>
          <w:szCs w:val="22"/>
        </w:rPr>
      </w:pPr>
      <w:r w:rsidRPr="00524E61">
        <w:rPr>
          <w:rFonts w:asciiTheme="minorHAnsi" w:hAnsiTheme="minorHAnsi" w:cstheme="minorHAnsi"/>
          <w:spacing w:val="0"/>
          <w:sz w:val="22"/>
          <w:szCs w:val="22"/>
        </w:rPr>
        <w:t>În cazul în care contractul de finanțare nu poate fi semnat în termenul de 5 zile lucrătoare (fără existența unei justificări temeinice/ rezonabile), se consideră refuzul solicitantului de a semna contractul și cererea de finanțare va fi exclusă din procesul de contractare.</w:t>
      </w:r>
    </w:p>
    <w:p w14:paraId="68B9FB20" w14:textId="77777777" w:rsidR="000A4FDF" w:rsidRDefault="000A4FDF" w:rsidP="00524E61">
      <w:pPr>
        <w:spacing w:before="0" w:after="0"/>
        <w:jc w:val="both"/>
        <w:rPr>
          <w:rFonts w:asciiTheme="minorHAnsi" w:hAnsiTheme="minorHAnsi" w:cstheme="minorHAnsi"/>
          <w:b/>
          <w:bCs/>
          <w:sz w:val="22"/>
          <w:szCs w:val="22"/>
        </w:rPr>
      </w:pPr>
    </w:p>
    <w:p w14:paraId="5FFAC27F" w14:textId="41E3EF97" w:rsidR="001117E2" w:rsidRPr="000A4FDF" w:rsidRDefault="001117E2" w:rsidP="00524E61">
      <w:pPr>
        <w:spacing w:before="0" w:after="0"/>
        <w:jc w:val="both"/>
        <w:rPr>
          <w:rFonts w:asciiTheme="minorHAnsi" w:hAnsiTheme="minorHAnsi" w:cstheme="minorHAnsi"/>
          <w:b/>
          <w:bCs/>
          <w:sz w:val="22"/>
          <w:szCs w:val="22"/>
        </w:rPr>
      </w:pPr>
      <w:r w:rsidRPr="00524E61">
        <w:rPr>
          <w:rFonts w:asciiTheme="minorHAnsi" w:hAnsiTheme="minorHAnsi" w:cstheme="minorHAnsi"/>
          <w:b/>
          <w:bCs/>
          <w:sz w:val="22"/>
          <w:szCs w:val="22"/>
        </w:rPr>
        <w:t>Principale prevederi ale contractelor de finanțare</w:t>
      </w:r>
    </w:p>
    <w:p w14:paraId="32045C34" w14:textId="77777777" w:rsidR="001117E2" w:rsidRPr="00524E61" w:rsidRDefault="001117E2"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Prin condițiile generale se definesc obiectul contractului, durata contractului şi perioada de implementare a proiectului, valoarea contractului, eligibilitatea cheltuielilor, acordarea si recuperarea prefinanțării, rambursarea/ plata cheltuielilor, drepturile și obligațiile autorității de management precum și ale </w:t>
      </w:r>
      <w:r w:rsidRPr="00524E61">
        <w:rPr>
          <w:rFonts w:asciiTheme="minorHAnsi" w:hAnsiTheme="minorHAnsi" w:cstheme="minorHAnsi"/>
          <w:iCs/>
          <w:sz w:val="22"/>
          <w:szCs w:val="22"/>
        </w:rPr>
        <w:lastRenderedPageBreak/>
        <w:t>beneficiarului, conflictul de interese și incompatibilități, nereguli, monitorizare, forța majoră, încetarea contractului de finanțare și recuperarea sumelor plătite, soluționarea litigiilor, transparență, confidențialitate, protecția datelor cu caracter personal, publicarea datelor, corespondența, legea aplicabilă şi limba utilizată.</w:t>
      </w:r>
    </w:p>
    <w:p w14:paraId="6C51F71A" w14:textId="77777777" w:rsidR="001117E2" w:rsidRPr="00524E61" w:rsidRDefault="001117E2" w:rsidP="00524E61">
      <w:pPr>
        <w:autoSpaceDE w:val="0"/>
        <w:autoSpaceDN w:val="0"/>
        <w:adjustRightInd w:val="0"/>
        <w:spacing w:before="0" w:after="0"/>
        <w:jc w:val="both"/>
        <w:rPr>
          <w:rFonts w:asciiTheme="minorHAnsi" w:hAnsiTheme="minorHAnsi" w:cstheme="minorHAnsi"/>
          <w:color w:val="000000"/>
          <w:sz w:val="22"/>
          <w:szCs w:val="22"/>
          <w:lang w:eastAsia="en-GB"/>
        </w:rPr>
      </w:pPr>
    </w:p>
    <w:p w14:paraId="1F8193D6" w14:textId="77777777" w:rsidR="001117E2" w:rsidRPr="00524E61" w:rsidRDefault="001117E2" w:rsidP="00524E61">
      <w:pPr>
        <w:autoSpaceDE w:val="0"/>
        <w:autoSpaceDN w:val="0"/>
        <w:adjustRightInd w:val="0"/>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Prin semnarea contractului de finanţare, beneficiarul acceptă termenii şi condiţiile în care va primi finanţarea nerambursabilă şi se angajează să implementeze pe propria răspundere proiectul pentru care primeşte finanţare cu respectarea legislaţiei naţionale şi comunitare, fiind răspunzător în faţa AM pentru îndeplinirea obligaţiilor asumate. </w:t>
      </w:r>
    </w:p>
    <w:p w14:paraId="49114817" w14:textId="77777777" w:rsidR="001117E2" w:rsidRPr="00524E61" w:rsidRDefault="001117E2" w:rsidP="00524E61">
      <w:pPr>
        <w:autoSpaceDE w:val="0"/>
        <w:autoSpaceDN w:val="0"/>
        <w:adjustRightInd w:val="0"/>
        <w:spacing w:before="0" w:after="0"/>
        <w:jc w:val="both"/>
        <w:rPr>
          <w:rFonts w:asciiTheme="minorHAnsi" w:hAnsiTheme="minorHAnsi" w:cstheme="minorHAnsi"/>
          <w:color w:val="000000"/>
          <w:sz w:val="22"/>
          <w:szCs w:val="22"/>
          <w:lang w:eastAsia="en-GB"/>
        </w:rPr>
      </w:pPr>
    </w:p>
    <w:p w14:paraId="370781E8" w14:textId="56B83352" w:rsidR="001117E2" w:rsidRPr="00524E61" w:rsidRDefault="001117E2" w:rsidP="00524E61">
      <w:pPr>
        <w:spacing w:before="0" w:after="0"/>
        <w:jc w:val="both"/>
        <w:rPr>
          <w:rFonts w:asciiTheme="minorHAnsi" w:hAnsiTheme="minorHAnsi" w:cstheme="minorHAnsi"/>
          <w:color w:val="000000"/>
          <w:sz w:val="22"/>
          <w:szCs w:val="22"/>
          <w:lang w:eastAsia="en-GB"/>
        </w:rPr>
      </w:pPr>
      <w:r w:rsidRPr="00524E61">
        <w:rPr>
          <w:rFonts w:asciiTheme="minorHAnsi" w:hAnsiTheme="minorHAnsi" w:cstheme="minorHAnsi"/>
          <w:color w:val="000000"/>
          <w:sz w:val="22"/>
          <w:szCs w:val="22"/>
          <w:lang w:eastAsia="en-GB"/>
        </w:rPr>
        <w:t xml:space="preserve">Beneficiarul are obligaţia de a implementa proiectul în conformitate cu prevederile contractului de finanţare, </w:t>
      </w:r>
      <w:r w:rsidR="00150B4C" w:rsidRPr="00524E61">
        <w:rPr>
          <w:rFonts w:asciiTheme="minorHAnsi" w:hAnsiTheme="minorHAnsi" w:cstheme="minorHAnsi"/>
          <w:color w:val="000000"/>
          <w:sz w:val="22"/>
          <w:szCs w:val="22"/>
          <w:lang w:eastAsia="en-GB"/>
        </w:rPr>
        <w:t>î</w:t>
      </w:r>
      <w:r w:rsidRPr="00524E61">
        <w:rPr>
          <w:rFonts w:asciiTheme="minorHAnsi" w:hAnsiTheme="minorHAnsi" w:cstheme="minorHAnsi"/>
          <w:color w:val="000000"/>
          <w:sz w:val="22"/>
          <w:szCs w:val="22"/>
          <w:lang w:eastAsia="en-GB"/>
        </w:rPr>
        <w:t>n caz contrar contribuţia din fondurile publice (naţionale şi comunitare) poate fi redusă şi/sau AM poate cere rambursarea, în totalitate sau parţial, a sumelor deja plătite.</w:t>
      </w:r>
    </w:p>
    <w:p w14:paraId="360F7C2C" w14:textId="77777777" w:rsidR="001117E2" w:rsidRPr="00524E61" w:rsidRDefault="001117E2" w:rsidP="00524E61">
      <w:pPr>
        <w:spacing w:before="0" w:after="0"/>
        <w:jc w:val="both"/>
        <w:rPr>
          <w:rFonts w:asciiTheme="minorHAnsi" w:hAnsiTheme="minorHAnsi" w:cstheme="minorHAnsi"/>
          <w:iCs/>
          <w:sz w:val="22"/>
          <w:szCs w:val="22"/>
        </w:rPr>
      </w:pPr>
    </w:p>
    <w:p w14:paraId="0B1B6420" w14:textId="77777777" w:rsidR="001117E2" w:rsidRPr="00524E61" w:rsidRDefault="001117E2"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Contractul de finanțare va include măsurile și reținerile financiare pe care le poate aplica AM pentru întârzieri și/sau nerealizări din motive imputabile solicitantului în atingerea indicatorilor de etapă prevăzuți în Planul de monitorizare, parte a contractului de finanțare. Măsurile și reținerile financiare pentru neîndeplinirea indicatorilor de etapă se vor aplica gradual.</w:t>
      </w:r>
    </w:p>
    <w:p w14:paraId="34DCE5AF" w14:textId="77777777" w:rsidR="001117E2" w:rsidRPr="00524E61" w:rsidRDefault="001117E2" w:rsidP="00524E61">
      <w:pPr>
        <w:spacing w:before="0" w:after="0"/>
        <w:jc w:val="both"/>
        <w:rPr>
          <w:rFonts w:asciiTheme="minorHAnsi" w:hAnsiTheme="minorHAnsi" w:cstheme="minorHAnsi"/>
          <w:iCs/>
          <w:sz w:val="22"/>
          <w:szCs w:val="22"/>
        </w:rPr>
      </w:pPr>
    </w:p>
    <w:p w14:paraId="19643E0C" w14:textId="77777777" w:rsidR="001117E2" w:rsidRPr="00524E61" w:rsidRDefault="001117E2"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Valoarea eligibilă nerambursabilă a contractului de finanțare, se poate majora prin acte adiționale doar în situația unor circumstanțe de natură obiectivă, bine justificate, care nu au depins de acțiunea/inacțiunea părților contractului de finanțare și care sunt reglementate prin acte normative. </w:t>
      </w:r>
    </w:p>
    <w:p w14:paraId="35AD132C" w14:textId="77777777" w:rsidR="001117E2" w:rsidRPr="00524E61" w:rsidRDefault="001117E2" w:rsidP="00524E61">
      <w:pPr>
        <w:spacing w:before="0" w:after="0"/>
        <w:jc w:val="both"/>
        <w:rPr>
          <w:rFonts w:asciiTheme="minorHAnsi" w:hAnsiTheme="minorHAnsi" w:cstheme="minorHAnsi"/>
          <w:iCs/>
          <w:sz w:val="22"/>
          <w:szCs w:val="22"/>
        </w:rPr>
      </w:pPr>
    </w:p>
    <w:p w14:paraId="4BC55D65" w14:textId="77777777" w:rsidR="001117E2" w:rsidRPr="00524E61" w:rsidRDefault="001117E2"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Părțile contractuale au dreptul, pe durata îndeplinirii contractului de finanțare de a conveni modificări, prin act adiţional, încheiat în aceleaşi condiţii ca şi contractul de finanțare.</w:t>
      </w:r>
    </w:p>
    <w:p w14:paraId="6D9CC06F" w14:textId="77777777" w:rsidR="001117E2" w:rsidRPr="00524E61" w:rsidRDefault="001117E2" w:rsidP="00524E61">
      <w:pPr>
        <w:spacing w:before="0" w:after="0"/>
        <w:jc w:val="both"/>
        <w:rPr>
          <w:rFonts w:asciiTheme="minorHAnsi" w:hAnsiTheme="minorHAnsi" w:cstheme="minorHAnsi"/>
          <w:iCs/>
          <w:sz w:val="22"/>
          <w:szCs w:val="22"/>
        </w:rPr>
      </w:pPr>
    </w:p>
    <w:p w14:paraId="318F4CE0" w14:textId="77777777" w:rsidR="001117E2" w:rsidRPr="00524E61" w:rsidRDefault="001117E2"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AM monitorizează obligativitatea îndeplinirii indicatorilor, a rezultatelor, a obiectivelor, a activităților asumate de către beneficiar în cererea de finanțare și anexele aferente, precum și modul în care acesta respectă prevederile contractuale specifice operațiunii finanțate.</w:t>
      </w:r>
    </w:p>
    <w:p w14:paraId="6184EC3D" w14:textId="77777777" w:rsidR="001117E2" w:rsidRPr="00524E61" w:rsidRDefault="001117E2" w:rsidP="00524E61">
      <w:pPr>
        <w:spacing w:before="0" w:after="0"/>
        <w:jc w:val="both"/>
        <w:rPr>
          <w:rFonts w:asciiTheme="minorHAnsi" w:hAnsiTheme="minorHAnsi" w:cstheme="minorHAnsi"/>
          <w:sz w:val="22"/>
          <w:szCs w:val="22"/>
        </w:rPr>
      </w:pPr>
    </w:p>
    <w:p w14:paraId="4367C936" w14:textId="23CDF8C2" w:rsidR="001117E2" w:rsidRPr="00524E61" w:rsidRDefault="001117E2" w:rsidP="00524E61">
      <w:pPr>
        <w:spacing w:before="0" w:after="0"/>
        <w:jc w:val="both"/>
        <w:rPr>
          <w:rFonts w:asciiTheme="minorHAnsi" w:hAnsiTheme="minorHAnsi" w:cstheme="minorHAnsi"/>
          <w:b/>
          <w:sz w:val="22"/>
          <w:szCs w:val="22"/>
        </w:rPr>
      </w:pPr>
      <w:r w:rsidRPr="00524E61">
        <w:rPr>
          <w:rFonts w:asciiTheme="minorHAnsi" w:hAnsiTheme="minorHAnsi" w:cstheme="minorHAnsi"/>
          <w:sz w:val="22"/>
          <w:szCs w:val="22"/>
        </w:rPr>
        <w:t>AM are obligația să prevadă clauze în contractele de finanțare prin care beneficiarul finanțării se obligă să prevadă la rândul său clauze în contractele de achiziție aferente activității de bază, conform cărora contractorii și subcontractorii constituie și mențin la zi documentația privind execuţia lucrărilor, aferent</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 xml:space="preserve"> cărții tehnice a construcției, conform prevederilor Legii nr. 10/1995 privind calitatea în construcţii, republicată, cu modific</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 xml:space="preserve">rile </w:t>
      </w:r>
      <w:r w:rsidR="00150B4C" w:rsidRPr="00524E61">
        <w:rPr>
          <w:rFonts w:asciiTheme="minorHAnsi" w:hAnsiTheme="minorHAnsi" w:cstheme="minorHAnsi"/>
          <w:sz w:val="22"/>
          <w:szCs w:val="22"/>
        </w:rPr>
        <w:t>ș</w:t>
      </w:r>
      <w:r w:rsidRPr="00524E61">
        <w:rPr>
          <w:rFonts w:asciiTheme="minorHAnsi" w:hAnsiTheme="minorHAnsi" w:cstheme="minorHAnsi"/>
          <w:sz w:val="22"/>
          <w:szCs w:val="22"/>
        </w:rPr>
        <w:t>i complet</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rile ulterioare, și prin care sunt obligați să pună la dispoziția beneficiarului orice documente și/sau informații necesare pentru verificarea modului de implementare a contractului de achiziție.</w:t>
      </w:r>
    </w:p>
    <w:bookmarkEnd w:id="305"/>
    <w:bookmarkEnd w:id="306"/>
    <w:bookmarkEnd w:id="307"/>
    <w:p w14:paraId="499478AE" w14:textId="77777777" w:rsidR="001678E3" w:rsidRPr="00524E61" w:rsidRDefault="001678E3" w:rsidP="00524E61">
      <w:pPr>
        <w:autoSpaceDE w:val="0"/>
        <w:autoSpaceDN w:val="0"/>
        <w:adjustRightInd w:val="0"/>
        <w:spacing w:before="0" w:after="0"/>
        <w:jc w:val="both"/>
        <w:rPr>
          <w:rFonts w:asciiTheme="minorHAnsi" w:hAnsiTheme="minorHAnsi" w:cstheme="minorHAnsi"/>
          <w:sz w:val="22"/>
          <w:szCs w:val="22"/>
        </w:rPr>
      </w:pPr>
      <w:r w:rsidRPr="00524E61">
        <w:rPr>
          <w:rFonts w:asciiTheme="minorHAnsi" w:hAnsiTheme="minorHAnsi" w:cstheme="minorHAnsi"/>
          <w:sz w:val="22"/>
          <w:szCs w:val="22"/>
        </w:rPr>
        <w:t>Acceptarea cererii de finanțare, inclusiv a documentației tehnico-economice, nu exonerează proiectantul/elaboratorul proiectului de răspunderea care îi revine în calitate de autor al documentației. Obligațiile și răspunderile beneficiarilor și proiectanților privind calitatea construcțiilor sunt cele stabilite prin lege.</w:t>
      </w:r>
    </w:p>
    <w:p w14:paraId="39A53029" w14:textId="606B3C16" w:rsidR="00905A9C" w:rsidRDefault="00905A9C"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Indicatorii menționați în cererea de finanțare nu pot fi diminuați fără o justificare adecvată avizată de AM. Diminuarea indicatorilor aduce după sine penalități asupra valorii nerambursabile solicitate. Condițiile inițiale din cererea de finanțare și anexele aferente care au făcut obiectul procesului de evaluare, selecție și contractare nu pot fi modificate.</w:t>
      </w:r>
    </w:p>
    <w:p w14:paraId="0CECF5BB" w14:textId="77777777" w:rsidR="000A4FDF" w:rsidRPr="00524E61" w:rsidRDefault="000A4FDF" w:rsidP="00524E61">
      <w:pPr>
        <w:spacing w:before="0" w:after="0"/>
        <w:jc w:val="both"/>
        <w:rPr>
          <w:rFonts w:asciiTheme="minorHAnsi" w:hAnsiTheme="minorHAnsi" w:cstheme="minorHAnsi"/>
          <w:sz w:val="22"/>
          <w:szCs w:val="22"/>
        </w:rPr>
      </w:pPr>
    </w:p>
    <w:p w14:paraId="7DCC520A" w14:textId="1FF47DE4" w:rsidR="00FB633E" w:rsidRPr="00524E61" w:rsidRDefault="00FB633E" w:rsidP="00524E61">
      <w:pPr>
        <w:pStyle w:val="Heading1"/>
        <w:spacing w:before="0" w:after="0"/>
        <w:rPr>
          <w:sz w:val="22"/>
          <w:szCs w:val="22"/>
        </w:rPr>
      </w:pPr>
      <w:bookmarkStart w:id="308" w:name="_Toc142556424"/>
      <w:bookmarkStart w:id="309" w:name="_Toc200019407"/>
      <w:r w:rsidRPr="00524E61">
        <w:rPr>
          <w:sz w:val="22"/>
          <w:szCs w:val="22"/>
        </w:rPr>
        <w:t>ASPECTE PRIVIND CONFLICTUL DE INTERESE</w:t>
      </w:r>
      <w:bookmarkEnd w:id="308"/>
      <w:bookmarkEnd w:id="309"/>
    </w:p>
    <w:p w14:paraId="02513492" w14:textId="689903F3" w:rsidR="000E681F" w:rsidRPr="00524E61" w:rsidRDefault="000E681F" w:rsidP="00524E61">
      <w:pPr>
        <w:spacing w:before="0" w:after="0"/>
        <w:rPr>
          <w:rFonts w:asciiTheme="minorHAnsi" w:hAnsiTheme="minorHAnsi" w:cstheme="minorHAnsi"/>
          <w:b/>
          <w:sz w:val="22"/>
          <w:szCs w:val="22"/>
        </w:rPr>
      </w:pPr>
      <w:r w:rsidRPr="00524E61">
        <w:rPr>
          <w:rFonts w:asciiTheme="minorHAnsi" w:hAnsiTheme="minorHAnsi" w:cstheme="minorHAnsi"/>
          <w:b/>
          <w:sz w:val="22"/>
          <w:szCs w:val="22"/>
        </w:rPr>
        <w:t xml:space="preserve">Conflictul de interese </w:t>
      </w:r>
      <w:r w:rsidR="00083104" w:rsidRPr="00524E61">
        <w:rPr>
          <w:rFonts w:asciiTheme="minorHAnsi" w:hAnsiTheme="minorHAnsi" w:cstheme="minorHAnsi"/>
          <w:b/>
          <w:sz w:val="22"/>
          <w:szCs w:val="22"/>
        </w:rPr>
        <w:t>î</w:t>
      </w:r>
      <w:r w:rsidRPr="00524E61">
        <w:rPr>
          <w:rFonts w:asciiTheme="minorHAnsi" w:hAnsiTheme="minorHAnsi" w:cstheme="minorHAnsi"/>
          <w:b/>
          <w:sz w:val="22"/>
          <w:szCs w:val="22"/>
        </w:rPr>
        <w:t>n implementarea contractelor de finan</w:t>
      </w:r>
      <w:r w:rsidR="001678E3" w:rsidRPr="00524E61">
        <w:rPr>
          <w:rFonts w:asciiTheme="minorHAnsi" w:hAnsiTheme="minorHAnsi" w:cstheme="minorHAnsi"/>
          <w:b/>
          <w:sz w:val="22"/>
          <w:szCs w:val="22"/>
        </w:rPr>
        <w:t>ț</w:t>
      </w:r>
      <w:r w:rsidRPr="00524E61">
        <w:rPr>
          <w:rFonts w:asciiTheme="minorHAnsi" w:hAnsiTheme="minorHAnsi" w:cstheme="minorHAnsi"/>
          <w:b/>
          <w:sz w:val="22"/>
          <w:szCs w:val="22"/>
        </w:rPr>
        <w:t>are</w:t>
      </w:r>
    </w:p>
    <w:p w14:paraId="4AFE0823" w14:textId="77777777" w:rsidR="001678E3" w:rsidRPr="00524E61" w:rsidRDefault="001678E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Conflictul de interese reprezintă orice situaţie definită ca atare în legislaţia naţională/comunitară. </w:t>
      </w:r>
    </w:p>
    <w:p w14:paraId="0E8B03C7" w14:textId="70050298" w:rsidR="001678E3" w:rsidRPr="00524E61" w:rsidRDefault="001678E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Beneficiarul are obliga</w:t>
      </w:r>
      <w:r w:rsidR="00150B4C" w:rsidRPr="00524E61">
        <w:rPr>
          <w:rFonts w:asciiTheme="minorHAnsi" w:hAnsiTheme="minorHAnsi" w:cstheme="minorHAnsi"/>
          <w:sz w:val="22"/>
          <w:szCs w:val="22"/>
        </w:rPr>
        <w:t>ț</w:t>
      </w:r>
      <w:r w:rsidRPr="00524E61">
        <w:rPr>
          <w:rFonts w:asciiTheme="minorHAnsi" w:hAnsiTheme="minorHAnsi" w:cstheme="minorHAnsi"/>
          <w:sz w:val="22"/>
          <w:szCs w:val="22"/>
        </w:rPr>
        <w:t>ia de a întreprinde toate diligenţele necesare pentru a evita orice conflict de interese pe perioada implement</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rii contractului de finan</w:t>
      </w:r>
      <w:r w:rsidR="00150B4C" w:rsidRPr="00524E61">
        <w:rPr>
          <w:rFonts w:asciiTheme="minorHAnsi" w:hAnsiTheme="minorHAnsi" w:cstheme="minorHAnsi"/>
          <w:sz w:val="22"/>
          <w:szCs w:val="22"/>
        </w:rPr>
        <w:t>ț</w:t>
      </w:r>
      <w:r w:rsidRPr="00524E61">
        <w:rPr>
          <w:rFonts w:asciiTheme="minorHAnsi" w:hAnsiTheme="minorHAnsi" w:cstheme="minorHAnsi"/>
          <w:sz w:val="22"/>
          <w:szCs w:val="22"/>
        </w:rPr>
        <w:t xml:space="preserve">are şi de a informa în scris AM în legătură cu orice situaţie </w:t>
      </w:r>
      <w:r w:rsidRPr="00524E61">
        <w:rPr>
          <w:rFonts w:asciiTheme="minorHAnsi" w:hAnsiTheme="minorHAnsi" w:cstheme="minorHAnsi"/>
          <w:sz w:val="22"/>
          <w:szCs w:val="22"/>
        </w:rPr>
        <w:lastRenderedPageBreak/>
        <w:t xml:space="preserve">care dă naştere sau este posibil să dea naştere unui astfel de conflict, de îndată ce a luat la cunostinţă. AM îşi rezervă dreptul de a verifica aceste situaţii şi de a lua măsurile necesare, dacă este cazul. </w:t>
      </w:r>
    </w:p>
    <w:p w14:paraId="061CB3B3" w14:textId="6B035E7F" w:rsidR="001678E3" w:rsidRPr="00524E61" w:rsidRDefault="001678E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implementarea contractului de finantare, AM va verifica conflictul de interese la atribuirea contractelor de achizi</w:t>
      </w:r>
      <w:r w:rsidR="00150B4C" w:rsidRPr="00524E61">
        <w:rPr>
          <w:rFonts w:asciiTheme="minorHAnsi" w:hAnsiTheme="minorHAnsi" w:cstheme="minorHAnsi"/>
          <w:sz w:val="22"/>
          <w:szCs w:val="22"/>
        </w:rPr>
        <w:t>ț</w:t>
      </w:r>
      <w:r w:rsidRPr="00524E61">
        <w:rPr>
          <w:rFonts w:asciiTheme="minorHAnsi" w:hAnsiTheme="minorHAnsi" w:cstheme="minorHAnsi"/>
          <w:sz w:val="22"/>
          <w:szCs w:val="22"/>
        </w:rPr>
        <w:t xml:space="preserve">ii precum și în implementarea acestora. </w:t>
      </w:r>
    </w:p>
    <w:p w14:paraId="57E3088B" w14:textId="799BC353" w:rsidR="009C4A52" w:rsidRDefault="001678E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La solicitarea, pentru prima dată, într-o cerere de rambursare/plată, a cheltuielilor  aferente unui contract de achiziţie, Beneficiarul va depune o declaraţie pe proprie răspundere a reprezentantului legal al beneficiarului din care să rezulte că nu se află într-o situaţie de conflict de interese.</w:t>
      </w:r>
    </w:p>
    <w:p w14:paraId="67A1306D" w14:textId="77777777" w:rsidR="000A4FDF" w:rsidRPr="00524E61" w:rsidRDefault="000A4FDF" w:rsidP="00524E61">
      <w:pPr>
        <w:spacing w:before="0" w:after="0"/>
        <w:jc w:val="both"/>
        <w:rPr>
          <w:rFonts w:asciiTheme="minorHAnsi" w:hAnsiTheme="minorHAnsi" w:cstheme="minorHAnsi"/>
          <w:b/>
          <w:sz w:val="22"/>
          <w:szCs w:val="22"/>
          <w:u w:val="single"/>
        </w:rPr>
      </w:pPr>
    </w:p>
    <w:p w14:paraId="61C42E46" w14:textId="3D37DFFC" w:rsidR="000E681F" w:rsidRPr="00524E61" w:rsidRDefault="000E681F" w:rsidP="00524E61">
      <w:pPr>
        <w:spacing w:before="0" w:after="0"/>
        <w:jc w:val="both"/>
        <w:rPr>
          <w:rFonts w:asciiTheme="minorHAnsi" w:hAnsiTheme="minorHAnsi" w:cstheme="minorHAnsi"/>
          <w:bCs/>
          <w:sz w:val="22"/>
          <w:szCs w:val="22"/>
        </w:rPr>
      </w:pPr>
      <w:r w:rsidRPr="00524E61">
        <w:rPr>
          <w:rFonts w:asciiTheme="minorHAnsi" w:hAnsiTheme="minorHAnsi" w:cstheme="minorHAnsi"/>
          <w:b/>
          <w:sz w:val="22"/>
          <w:szCs w:val="22"/>
        </w:rPr>
        <w:t>Conflictul de interese la at</w:t>
      </w:r>
      <w:r w:rsidR="00A6742D" w:rsidRPr="00524E61">
        <w:rPr>
          <w:rFonts w:asciiTheme="minorHAnsi" w:hAnsiTheme="minorHAnsi" w:cstheme="minorHAnsi"/>
          <w:b/>
          <w:sz w:val="22"/>
          <w:szCs w:val="22"/>
        </w:rPr>
        <w:t>ribuirea contractelor de achiziţ</w:t>
      </w:r>
      <w:r w:rsidRPr="00524E61">
        <w:rPr>
          <w:rFonts w:asciiTheme="minorHAnsi" w:hAnsiTheme="minorHAnsi" w:cstheme="minorHAnsi"/>
          <w:b/>
          <w:sz w:val="22"/>
          <w:szCs w:val="22"/>
        </w:rPr>
        <w:t>ie</w:t>
      </w:r>
    </w:p>
    <w:p w14:paraId="3E301BE1" w14:textId="58AA4BF0" w:rsidR="000E681F" w:rsidRPr="00524E61" w:rsidRDefault="000E681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Atribuirea contractelor de achiziţii necesare implementării proiectului se va realiza în conformitate cu prevederile contractuale și/ sau, după caz, prevederile legale naţionale şi comunitare în domeniul achiziţiilor </w:t>
      </w:r>
      <w:r w:rsidR="00150B4C" w:rsidRPr="00524E61">
        <w:rPr>
          <w:rFonts w:asciiTheme="minorHAnsi" w:hAnsiTheme="minorHAnsi" w:cstheme="minorHAnsi"/>
          <w:sz w:val="22"/>
          <w:szCs w:val="22"/>
        </w:rPr>
        <w:t>ș</w:t>
      </w:r>
      <w:r w:rsidRPr="00524E61">
        <w:rPr>
          <w:rFonts w:asciiTheme="minorHAnsi" w:hAnsiTheme="minorHAnsi" w:cstheme="minorHAnsi"/>
          <w:sz w:val="22"/>
          <w:szCs w:val="22"/>
        </w:rPr>
        <w:t xml:space="preserve">i conflictului de interese. </w:t>
      </w:r>
    </w:p>
    <w:p w14:paraId="627891BA" w14:textId="6D224438" w:rsidR="000E681F" w:rsidRDefault="000E681F"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cazul în care se constată încălcarea prevederilor legale în vigoare ale legislaţiei în domeniul achiziţiilor publice </w:t>
      </w:r>
      <w:r w:rsidR="00150B4C" w:rsidRPr="00524E61">
        <w:rPr>
          <w:rFonts w:asciiTheme="minorHAnsi" w:hAnsiTheme="minorHAnsi" w:cstheme="minorHAnsi"/>
          <w:sz w:val="22"/>
          <w:szCs w:val="22"/>
        </w:rPr>
        <w:t>ș</w:t>
      </w:r>
      <w:r w:rsidRPr="00524E61">
        <w:rPr>
          <w:rFonts w:asciiTheme="minorHAnsi" w:hAnsiTheme="minorHAnsi" w:cstheme="minorHAnsi"/>
          <w:sz w:val="22"/>
          <w:szCs w:val="22"/>
        </w:rPr>
        <w:t>i conflictului de interese, cheltuiala aferentă plăţii bunurilor/serviciilor/lucrărilor astfel achiziţionate v</w:t>
      </w:r>
      <w:r w:rsidR="00133B78" w:rsidRPr="00524E61">
        <w:rPr>
          <w:rFonts w:asciiTheme="minorHAnsi" w:hAnsiTheme="minorHAnsi" w:cstheme="minorHAnsi"/>
          <w:sz w:val="22"/>
          <w:szCs w:val="22"/>
        </w:rPr>
        <w:t>a</w:t>
      </w:r>
      <w:r w:rsidRPr="00524E61">
        <w:rPr>
          <w:rFonts w:asciiTheme="minorHAnsi" w:hAnsiTheme="minorHAnsi" w:cstheme="minorHAnsi"/>
          <w:sz w:val="22"/>
          <w:szCs w:val="22"/>
        </w:rPr>
        <w:t xml:space="preserve"> fi considerat</w:t>
      </w:r>
      <w:r w:rsidR="00150B4C" w:rsidRPr="00524E61">
        <w:rPr>
          <w:rFonts w:asciiTheme="minorHAnsi" w:hAnsiTheme="minorHAnsi" w:cstheme="minorHAnsi"/>
          <w:sz w:val="22"/>
          <w:szCs w:val="22"/>
        </w:rPr>
        <w:t>ă</w:t>
      </w:r>
      <w:r w:rsidRPr="00524E61">
        <w:rPr>
          <w:rFonts w:asciiTheme="minorHAnsi" w:hAnsiTheme="minorHAnsi" w:cstheme="minorHAnsi"/>
          <w:sz w:val="22"/>
          <w:szCs w:val="22"/>
        </w:rPr>
        <w:t xml:space="preserve"> neeligibil</w:t>
      </w:r>
      <w:r w:rsidR="00A6742D" w:rsidRPr="00524E61">
        <w:rPr>
          <w:rFonts w:asciiTheme="minorHAnsi" w:hAnsiTheme="minorHAnsi" w:cstheme="minorHAnsi"/>
          <w:sz w:val="22"/>
          <w:szCs w:val="22"/>
        </w:rPr>
        <w:t>ă</w:t>
      </w:r>
      <w:r w:rsidRPr="00524E61">
        <w:rPr>
          <w:rFonts w:asciiTheme="minorHAnsi" w:hAnsiTheme="minorHAnsi" w:cstheme="minorHAnsi"/>
          <w:sz w:val="22"/>
          <w:szCs w:val="22"/>
        </w:rPr>
        <w:t xml:space="preserve"> şi nu v</w:t>
      </w:r>
      <w:r w:rsidR="00133B78" w:rsidRPr="00524E61">
        <w:rPr>
          <w:rFonts w:asciiTheme="minorHAnsi" w:hAnsiTheme="minorHAnsi" w:cstheme="minorHAnsi"/>
          <w:sz w:val="22"/>
          <w:szCs w:val="22"/>
        </w:rPr>
        <w:t>a</w:t>
      </w:r>
      <w:r w:rsidRPr="00524E61">
        <w:rPr>
          <w:rFonts w:asciiTheme="minorHAnsi" w:hAnsiTheme="minorHAnsi" w:cstheme="minorHAnsi"/>
          <w:sz w:val="22"/>
          <w:szCs w:val="22"/>
        </w:rPr>
        <w:t xml:space="preserve"> fi rambursat</w:t>
      </w:r>
      <w:r w:rsidR="00A6742D" w:rsidRPr="00524E61">
        <w:rPr>
          <w:rFonts w:asciiTheme="minorHAnsi" w:hAnsiTheme="minorHAnsi" w:cstheme="minorHAnsi"/>
          <w:sz w:val="22"/>
          <w:szCs w:val="22"/>
        </w:rPr>
        <w:t>ă</w:t>
      </w:r>
      <w:r w:rsidRPr="00524E61">
        <w:rPr>
          <w:rFonts w:asciiTheme="minorHAnsi" w:hAnsiTheme="minorHAnsi" w:cstheme="minorHAnsi"/>
          <w:sz w:val="22"/>
          <w:szCs w:val="22"/>
        </w:rPr>
        <w:t>/plătit</w:t>
      </w:r>
      <w:r w:rsidR="00A6742D" w:rsidRPr="00524E61">
        <w:rPr>
          <w:rFonts w:asciiTheme="minorHAnsi" w:hAnsiTheme="minorHAnsi" w:cstheme="minorHAnsi"/>
          <w:sz w:val="22"/>
          <w:szCs w:val="22"/>
        </w:rPr>
        <w:t>ă</w:t>
      </w:r>
      <w:r w:rsidRPr="00524E61">
        <w:rPr>
          <w:rFonts w:asciiTheme="minorHAnsi" w:hAnsiTheme="minorHAnsi" w:cstheme="minorHAnsi"/>
          <w:sz w:val="22"/>
          <w:szCs w:val="22"/>
        </w:rPr>
        <w:t>.</w:t>
      </w:r>
    </w:p>
    <w:p w14:paraId="56A00E5B" w14:textId="77777777" w:rsidR="000A4FDF" w:rsidRPr="00524E61" w:rsidRDefault="000A4FDF" w:rsidP="00524E61">
      <w:pPr>
        <w:spacing w:before="0" w:after="0"/>
        <w:jc w:val="both"/>
        <w:rPr>
          <w:rFonts w:asciiTheme="minorHAnsi" w:hAnsiTheme="minorHAnsi" w:cstheme="minorHAnsi"/>
          <w:sz w:val="22"/>
          <w:szCs w:val="22"/>
        </w:rPr>
      </w:pPr>
    </w:p>
    <w:p w14:paraId="0A89F3FD" w14:textId="6105252C" w:rsidR="000E681F" w:rsidRPr="00524E61" w:rsidRDefault="000E681F" w:rsidP="00524E61">
      <w:pPr>
        <w:spacing w:before="0" w:after="0"/>
        <w:jc w:val="both"/>
        <w:rPr>
          <w:rFonts w:asciiTheme="minorHAnsi" w:hAnsiTheme="minorHAnsi" w:cstheme="minorHAnsi"/>
          <w:b/>
          <w:bCs/>
          <w:sz w:val="22"/>
          <w:szCs w:val="22"/>
        </w:rPr>
      </w:pPr>
      <w:r w:rsidRPr="00524E61">
        <w:rPr>
          <w:rFonts w:asciiTheme="minorHAnsi" w:hAnsiTheme="minorHAnsi" w:cstheme="minorHAnsi"/>
          <w:b/>
          <w:sz w:val="22"/>
          <w:szCs w:val="22"/>
        </w:rPr>
        <w:t xml:space="preserve">Conflictul de interese </w:t>
      </w:r>
      <w:r w:rsidR="003A23A7" w:rsidRPr="00524E61">
        <w:rPr>
          <w:rFonts w:asciiTheme="minorHAnsi" w:hAnsiTheme="minorHAnsi" w:cstheme="minorHAnsi"/>
          <w:b/>
          <w:sz w:val="22"/>
          <w:szCs w:val="22"/>
        </w:rPr>
        <w:t>î</w:t>
      </w:r>
      <w:r w:rsidRPr="00524E61">
        <w:rPr>
          <w:rFonts w:asciiTheme="minorHAnsi" w:hAnsiTheme="minorHAnsi" w:cstheme="minorHAnsi"/>
          <w:b/>
          <w:sz w:val="22"/>
          <w:szCs w:val="22"/>
        </w:rPr>
        <w:t>n implementarea contractelor de achizi</w:t>
      </w:r>
      <w:r w:rsidR="00150B4C" w:rsidRPr="00524E61">
        <w:rPr>
          <w:rFonts w:asciiTheme="minorHAnsi" w:hAnsiTheme="minorHAnsi" w:cstheme="minorHAnsi"/>
          <w:b/>
          <w:sz w:val="22"/>
          <w:szCs w:val="22"/>
        </w:rPr>
        <w:t>ț</w:t>
      </w:r>
      <w:r w:rsidRPr="00524E61">
        <w:rPr>
          <w:rFonts w:asciiTheme="minorHAnsi" w:hAnsiTheme="minorHAnsi" w:cstheme="minorHAnsi"/>
          <w:b/>
          <w:sz w:val="22"/>
          <w:szCs w:val="22"/>
        </w:rPr>
        <w:t>ie</w:t>
      </w:r>
    </w:p>
    <w:p w14:paraId="60075B5D" w14:textId="55539632" w:rsidR="004521DB" w:rsidRDefault="000E681F" w:rsidP="00524E61">
      <w:pPr>
        <w:spacing w:before="0" w:after="0"/>
        <w:jc w:val="both"/>
        <w:rPr>
          <w:rFonts w:asciiTheme="minorHAnsi" w:hAnsiTheme="minorHAnsi" w:cstheme="minorHAnsi"/>
          <w:i/>
          <w:sz w:val="22"/>
          <w:szCs w:val="22"/>
        </w:rPr>
      </w:pPr>
      <w:r w:rsidRPr="00524E61">
        <w:rPr>
          <w:rFonts w:asciiTheme="minorHAnsi" w:hAnsiTheme="minorHAnsi" w:cstheme="minorHAnsi"/>
          <w:sz w:val="22"/>
          <w:szCs w:val="22"/>
        </w:rPr>
        <w:t xml:space="preserve">Pe parcursul derulării contractelor încheiate între beneficiarii PR SE şi contractorii acestora, apar deseori modificări ale personalului implicat în atribuirea şi derularea contractului comercial, atât la nivelul beneficiarilor cât şi al contractorilor şi subcontractorilor, terților susținători, experților cheie. În acest sens, toţi beneficiarii autorităţi publice, au obligativitatea notificării </w:t>
      </w:r>
      <w:r w:rsidR="003A23A7" w:rsidRPr="00524E61">
        <w:rPr>
          <w:rFonts w:asciiTheme="minorHAnsi" w:hAnsiTheme="minorHAnsi" w:cstheme="minorHAnsi"/>
          <w:sz w:val="22"/>
          <w:szCs w:val="22"/>
        </w:rPr>
        <w:t>î</w:t>
      </w:r>
      <w:r w:rsidR="00133B78" w:rsidRPr="00524E61">
        <w:rPr>
          <w:rFonts w:asciiTheme="minorHAnsi" w:hAnsiTheme="minorHAnsi" w:cstheme="minorHAnsi"/>
          <w:sz w:val="22"/>
          <w:szCs w:val="22"/>
        </w:rPr>
        <w:t xml:space="preserve">n scris </w:t>
      </w:r>
      <w:r w:rsidR="00905A9C" w:rsidRPr="00524E61">
        <w:rPr>
          <w:rFonts w:asciiTheme="minorHAnsi" w:hAnsiTheme="minorHAnsi" w:cstheme="minorHAnsi"/>
          <w:sz w:val="22"/>
          <w:szCs w:val="22"/>
        </w:rPr>
        <w:t xml:space="preserve">a AM cu privire la </w:t>
      </w:r>
      <w:r w:rsidR="003A23A7" w:rsidRPr="00524E61">
        <w:rPr>
          <w:rFonts w:asciiTheme="minorHAnsi" w:hAnsiTheme="minorHAnsi" w:cstheme="minorHAnsi"/>
          <w:sz w:val="22"/>
          <w:szCs w:val="22"/>
        </w:rPr>
        <w:t xml:space="preserve">situați </w:t>
      </w:r>
      <w:r w:rsidRPr="00524E61">
        <w:rPr>
          <w:rFonts w:asciiTheme="minorHAnsi" w:hAnsiTheme="minorHAnsi" w:cstheme="minorHAnsi"/>
          <w:sz w:val="22"/>
          <w:szCs w:val="22"/>
        </w:rPr>
        <w:t>în care apar modificări.</w:t>
      </w:r>
      <w:r w:rsidRPr="00524E61">
        <w:rPr>
          <w:rFonts w:asciiTheme="minorHAnsi" w:hAnsiTheme="minorHAnsi" w:cstheme="minorHAnsi"/>
          <w:iCs/>
          <w:sz w:val="22"/>
          <w:szCs w:val="22"/>
        </w:rPr>
        <w:t xml:space="preserve"> AM PR va verifica aceste situaţii </w:t>
      </w:r>
      <w:r w:rsidR="00A6742D" w:rsidRPr="00524E61">
        <w:rPr>
          <w:rFonts w:asciiTheme="minorHAnsi" w:hAnsiTheme="minorHAnsi" w:cstheme="minorHAnsi"/>
          <w:iCs/>
          <w:sz w:val="22"/>
          <w:szCs w:val="22"/>
        </w:rPr>
        <w:t>ş</w:t>
      </w:r>
      <w:r w:rsidR="00994FA0" w:rsidRPr="00524E61">
        <w:rPr>
          <w:rFonts w:asciiTheme="minorHAnsi" w:hAnsiTheme="minorHAnsi" w:cstheme="minorHAnsi"/>
          <w:iCs/>
          <w:sz w:val="22"/>
          <w:szCs w:val="22"/>
        </w:rPr>
        <w:t xml:space="preserve">i </w:t>
      </w:r>
      <w:r w:rsidRPr="00524E61">
        <w:rPr>
          <w:rFonts w:asciiTheme="minorHAnsi" w:hAnsiTheme="minorHAnsi" w:cstheme="minorHAnsi"/>
          <w:iCs/>
          <w:sz w:val="22"/>
          <w:szCs w:val="22"/>
        </w:rPr>
        <w:t>va lua măsurile necesare, dacă este cazul.</w:t>
      </w:r>
      <w:r w:rsidRPr="00524E61">
        <w:rPr>
          <w:rFonts w:asciiTheme="minorHAnsi" w:hAnsiTheme="minorHAnsi" w:cstheme="minorHAnsi"/>
          <w:i/>
          <w:sz w:val="22"/>
          <w:szCs w:val="22"/>
        </w:rPr>
        <w:t> </w:t>
      </w:r>
    </w:p>
    <w:p w14:paraId="02B5CD8A" w14:textId="77777777" w:rsidR="000A4FDF" w:rsidRPr="00524E61" w:rsidRDefault="000A4FDF" w:rsidP="00524E61">
      <w:pPr>
        <w:spacing w:before="0" w:after="0"/>
        <w:jc w:val="both"/>
        <w:rPr>
          <w:rFonts w:asciiTheme="minorHAnsi" w:hAnsiTheme="minorHAnsi" w:cstheme="minorHAnsi"/>
          <w:i/>
          <w:sz w:val="22"/>
          <w:szCs w:val="22"/>
        </w:rPr>
      </w:pPr>
    </w:p>
    <w:p w14:paraId="00E4E422" w14:textId="558234D8" w:rsidR="00FB633E" w:rsidRPr="00524E61" w:rsidRDefault="00FB633E" w:rsidP="00524E61">
      <w:pPr>
        <w:pStyle w:val="Heading1"/>
        <w:spacing w:before="0" w:after="0"/>
        <w:rPr>
          <w:i/>
          <w:sz w:val="22"/>
          <w:szCs w:val="22"/>
        </w:rPr>
      </w:pPr>
      <w:bookmarkStart w:id="310" w:name="_Toc142556425"/>
      <w:bookmarkStart w:id="311" w:name="_Toc200019408"/>
      <w:r w:rsidRPr="00524E61">
        <w:rPr>
          <w:sz w:val="22"/>
          <w:szCs w:val="22"/>
        </w:rPr>
        <w:t>ASPECTE PRIVIND PRELUCRAREA DATELOR CU CARACTER PERSONAL</w:t>
      </w:r>
      <w:bookmarkEnd w:id="310"/>
      <w:bookmarkEnd w:id="311"/>
    </w:p>
    <w:p w14:paraId="4511E171" w14:textId="139AE4A7" w:rsidR="001678E3" w:rsidRDefault="001678E3"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Referitor la Regulamentul General privind Protecția Datelor cu Caracter Personal (GDPR), reprezentantul legal al instituției solicitante va completa Declara</w:t>
      </w:r>
      <w:r w:rsidR="00083104" w:rsidRPr="00524E61">
        <w:rPr>
          <w:rFonts w:asciiTheme="minorHAnsi" w:hAnsiTheme="minorHAnsi" w:cstheme="minorHAnsi"/>
          <w:sz w:val="22"/>
          <w:szCs w:val="22"/>
        </w:rPr>
        <w:t>ț</w:t>
      </w:r>
      <w:r w:rsidRPr="00524E61">
        <w:rPr>
          <w:rFonts w:asciiTheme="minorHAnsi" w:hAnsiTheme="minorHAnsi" w:cstheme="minorHAnsi"/>
          <w:sz w:val="22"/>
          <w:szCs w:val="22"/>
        </w:rPr>
        <w:t>ia Unic</w:t>
      </w:r>
      <w:r w:rsidR="00083104" w:rsidRPr="00524E61">
        <w:rPr>
          <w:rFonts w:asciiTheme="minorHAnsi" w:hAnsiTheme="minorHAnsi" w:cstheme="minorHAnsi"/>
          <w:sz w:val="22"/>
          <w:szCs w:val="22"/>
        </w:rPr>
        <w:t>ă a solicitantului</w:t>
      </w:r>
      <w:r w:rsidRPr="00524E61">
        <w:rPr>
          <w:rFonts w:asciiTheme="minorHAnsi" w:hAnsiTheme="minorHAnsi" w:cstheme="minorHAnsi"/>
          <w:sz w:val="22"/>
          <w:szCs w:val="22"/>
        </w:rPr>
        <w:t>.</w:t>
      </w:r>
    </w:p>
    <w:p w14:paraId="38429304" w14:textId="77777777" w:rsidR="000A4FDF" w:rsidRPr="00524E61" w:rsidRDefault="000A4FDF" w:rsidP="00524E61">
      <w:pPr>
        <w:spacing w:before="0" w:after="0"/>
        <w:jc w:val="both"/>
        <w:rPr>
          <w:rFonts w:asciiTheme="minorHAnsi" w:hAnsiTheme="minorHAnsi" w:cstheme="minorHAnsi"/>
          <w:sz w:val="22"/>
          <w:szCs w:val="22"/>
        </w:rPr>
      </w:pPr>
    </w:p>
    <w:p w14:paraId="4DFBC97B" w14:textId="5A66A701" w:rsidR="00FB633E" w:rsidRPr="00524E61" w:rsidRDefault="00FB633E" w:rsidP="00524E61">
      <w:pPr>
        <w:pStyle w:val="Heading1"/>
        <w:spacing w:before="0" w:after="0"/>
        <w:rPr>
          <w:sz w:val="22"/>
          <w:szCs w:val="22"/>
        </w:rPr>
      </w:pPr>
      <w:bookmarkStart w:id="312" w:name="_Toc142556426"/>
      <w:bookmarkStart w:id="313" w:name="_Toc200019409"/>
      <w:r w:rsidRPr="00524E61">
        <w:rPr>
          <w:sz w:val="22"/>
          <w:szCs w:val="22"/>
        </w:rPr>
        <w:t>ASPECTE PRIVIND MONITORIZAREA TEHNICĂ ȘI RAPOARTELE DE PROGRES</w:t>
      </w:r>
      <w:bookmarkEnd w:id="312"/>
      <w:bookmarkEnd w:id="313"/>
    </w:p>
    <w:p w14:paraId="02521A67" w14:textId="0F781443" w:rsidR="00FB633E" w:rsidRPr="00524E61" w:rsidRDefault="00FB633E" w:rsidP="00524E61">
      <w:pPr>
        <w:pStyle w:val="Heading2"/>
        <w:spacing w:before="0" w:after="0"/>
        <w:rPr>
          <w:sz w:val="22"/>
          <w:szCs w:val="22"/>
        </w:rPr>
      </w:pPr>
      <w:bookmarkStart w:id="314" w:name="_Toc142556427"/>
      <w:bookmarkStart w:id="315" w:name="_Toc200019410"/>
      <w:r w:rsidRPr="00524E61">
        <w:rPr>
          <w:sz w:val="22"/>
          <w:szCs w:val="22"/>
        </w:rPr>
        <w:t>Rapoarte de progres</w:t>
      </w:r>
      <w:bookmarkEnd w:id="314"/>
      <w:bookmarkEnd w:id="315"/>
    </w:p>
    <w:p w14:paraId="2CD51E1D"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Procesul de monitorizare a proiectelor de către AM se realizează prin:</w:t>
      </w:r>
    </w:p>
    <w:p w14:paraId="06F113A8" w14:textId="77777777" w:rsidR="00223FFE" w:rsidRPr="00524E61" w:rsidRDefault="00223FFE" w:rsidP="00524E61">
      <w:pPr>
        <w:spacing w:before="0" w:after="0"/>
        <w:ind w:left="274"/>
        <w:jc w:val="both"/>
        <w:rPr>
          <w:rFonts w:asciiTheme="minorHAnsi" w:hAnsiTheme="minorHAnsi" w:cstheme="minorHAnsi"/>
          <w:sz w:val="22"/>
          <w:szCs w:val="22"/>
        </w:rPr>
      </w:pPr>
      <w:r w:rsidRPr="00524E61">
        <w:rPr>
          <w:rFonts w:asciiTheme="minorHAnsi" w:hAnsiTheme="minorHAnsi" w:cstheme="minorHAnsi"/>
          <w:sz w:val="22"/>
          <w:szCs w:val="22"/>
        </w:rPr>
        <w:t>a) verificarea Rapoartelor de progres disponibile în aplicația informatică MySMIS2021 și a a documentelor justificative care însoțesc Raportul de progres, în scopul urmăririi progresului proiectelor și stadiul îndeplinirii indicatorilor de realizare și rezultat, a respectării planului de monitorizare a proiectului și a realizării indicatorilor de etapă din plan;</w:t>
      </w:r>
    </w:p>
    <w:p w14:paraId="698BD4B1" w14:textId="77777777" w:rsidR="00223FFE" w:rsidRPr="00524E61" w:rsidRDefault="00223FFE" w:rsidP="00524E61">
      <w:pPr>
        <w:spacing w:before="0" w:after="0"/>
        <w:ind w:left="274"/>
        <w:jc w:val="both"/>
        <w:rPr>
          <w:rFonts w:asciiTheme="minorHAnsi" w:hAnsiTheme="minorHAnsi" w:cstheme="minorHAnsi"/>
          <w:sz w:val="22"/>
          <w:szCs w:val="22"/>
        </w:rPr>
      </w:pPr>
      <w:r w:rsidRPr="00524E61">
        <w:rPr>
          <w:rFonts w:asciiTheme="minorHAnsi" w:hAnsiTheme="minorHAnsi" w:cstheme="minorHAnsi"/>
          <w:sz w:val="22"/>
          <w:szCs w:val="22"/>
        </w:rPr>
        <w:t>b)   vizite de monitorizare care pot fi vizite la fața locului, speciale de tip ad-hoc, încrucișate și ex-post, vizite pe teren la beneficiarii proiectelor, atât în perioada de implementare, cât şi post-implementare, pe perioada în care beneficiarul are obligația de a asigura caracterul durabil al operațiunilor potrivit prevederilor art. 65 din Regulamentul (UE) 2021/1060, cu modificările și completările ulterioare;</w:t>
      </w:r>
    </w:p>
    <w:p w14:paraId="346B8123" w14:textId="71C29BEF" w:rsidR="00223FFE" w:rsidRPr="00524E61" w:rsidRDefault="00223FFE" w:rsidP="00524E61">
      <w:pPr>
        <w:spacing w:before="0" w:after="0"/>
        <w:ind w:left="274"/>
        <w:jc w:val="both"/>
        <w:rPr>
          <w:rFonts w:asciiTheme="minorHAnsi" w:hAnsiTheme="minorHAnsi" w:cstheme="minorHAnsi"/>
          <w:sz w:val="22"/>
          <w:szCs w:val="22"/>
        </w:rPr>
      </w:pPr>
      <w:r w:rsidRPr="00524E61">
        <w:rPr>
          <w:rFonts w:asciiTheme="minorHAnsi" w:hAnsiTheme="minorHAnsi" w:cstheme="minorHAnsi"/>
          <w:sz w:val="22"/>
          <w:szCs w:val="22"/>
        </w:rPr>
        <w:t>c)  urmărirea și validarea îndeplinirii indicatorilor de etapă din planul de monitorizare a proiectului și, pe baza documentelor justificative transmise de beneficiar, inclusiv a informațiilor și documentelor care însoțesc Raportul de progres și a constatărilor autorității de management în urma vizitelor de monitorizare;</w:t>
      </w:r>
    </w:p>
    <w:p w14:paraId="1B45F8B4" w14:textId="40966C54" w:rsidR="00223FFE" w:rsidRPr="00524E61" w:rsidRDefault="00223FFE" w:rsidP="00524E61">
      <w:pPr>
        <w:spacing w:before="0" w:after="0"/>
        <w:ind w:left="274"/>
        <w:jc w:val="both"/>
        <w:rPr>
          <w:rFonts w:asciiTheme="minorHAnsi" w:hAnsiTheme="minorHAnsi" w:cstheme="minorHAnsi"/>
          <w:sz w:val="22"/>
          <w:szCs w:val="22"/>
        </w:rPr>
      </w:pPr>
      <w:r w:rsidRPr="00524E61">
        <w:rPr>
          <w:rFonts w:asciiTheme="minorHAnsi" w:hAnsiTheme="minorHAnsi" w:cstheme="minorHAnsi"/>
          <w:sz w:val="22"/>
          <w:szCs w:val="22"/>
        </w:rPr>
        <w:t>d)   analizarea stadiului implementării proiectelor în vederea modificării, suspendării, rezilierii, rezoluțiunii contractului de finanțare</w:t>
      </w:r>
      <w:r w:rsidRPr="00524E61">
        <w:rPr>
          <w:rFonts w:asciiTheme="minorHAnsi" w:hAnsiTheme="minorHAnsi" w:cstheme="minorHAnsi"/>
          <w:color w:val="0070C0"/>
          <w:sz w:val="22"/>
          <w:szCs w:val="22"/>
        </w:rPr>
        <w:t xml:space="preserve"> </w:t>
      </w:r>
      <w:r w:rsidRPr="00524E61">
        <w:rPr>
          <w:rFonts w:asciiTheme="minorHAnsi" w:hAnsiTheme="minorHAnsi" w:cstheme="minorHAnsi"/>
          <w:sz w:val="22"/>
          <w:szCs w:val="22"/>
        </w:rPr>
        <w:t>conform prevederilor contractuale.</w:t>
      </w:r>
    </w:p>
    <w:p w14:paraId="6662D4D3"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Monitorizarea proiectului se realizează în conformitate cu prevederile OUG nr. 23/2023 privind instituirea unor măsuri de simplificare și digitalizare pentru gestionarea fondurilor europene aferente Politicii de Coeziune 2021-2027 și cu procedurile descrise în Manualul Beneficiarului.</w:t>
      </w:r>
    </w:p>
    <w:p w14:paraId="788B8EC5" w14:textId="67D74402"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procesul de monitorizare a proiectelor, se elaborează Raportul de progres al cărui conținut cadru este anexat prezentului ghid (Anexa 11 – Raport de progres). </w:t>
      </w:r>
    </w:p>
    <w:p w14:paraId="1CF11FE4" w14:textId="51E5178F"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 xml:space="preserve">În perioada de implementare a proiectului, raportul de progres se generează prin sistemul informatic MySMIS2021 de către beneficiar și se transmite la intervale de trei luni calendaristice, în termen de 30 de zile de la finalizarea perioadei de raportare, la AM. Primul Raport de progres trimestrial se va întocmi pentru trimestrul calendaristic următor semnării contractului de finanțare în cadrul PR SE 2021 – 2027. </w:t>
      </w:r>
    </w:p>
    <w:p w14:paraId="69613F46"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Raportul de progres conține informații referitoare la stadiul implementării proiectului, modul de desfășurare a activităților prevăzute în cererea de finanțare, modificările Proiectului Tehnic, dacă este cazul, rezultatele obținute, indicatorii de realizare și/sau de rezultat realizați până la momentul raportării, respectarea prevederilor privind ajutorul de stat, respectarea cerințelor cu privire la publicitatea proiectului, modificări apărute în perioada de implementare, principii orizontale, stadiul îndeplinirii indicatorilor de etapă, abateri/întârzieri față de planul de monitorizare și eventualele probleme întâmpinate pe parcursul implementării.</w:t>
      </w:r>
    </w:p>
    <w:p w14:paraId="52C54B47"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cazul proiectelor de infrastructură și a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75E5BD61"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Contractul de finanțare îşi păstrează valabilitatea 3 ani calculată de la data efectuării plăţii finale  în cadrul Proiectului.</w:t>
      </w:r>
    </w:p>
    <w:p w14:paraId="099F233C"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Anual, în perioada post-implementare (ex-post) a proiectului, în termen de 30 de zile de la încheierea anului post-implementare, beneficiarul este obligat să transmită la AM, prin sistemul informatic MySMIS2021, Rapoarte de durabilitate.</w:t>
      </w:r>
    </w:p>
    <w:p w14:paraId="391764FA" w14:textId="124EC09C"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Raportul de durabilitate va prezenta situația investi</w:t>
      </w:r>
      <w:r w:rsidR="003A23A7" w:rsidRPr="00524E61">
        <w:rPr>
          <w:rFonts w:asciiTheme="minorHAnsi" w:hAnsiTheme="minorHAnsi" w:cstheme="minorHAnsi"/>
          <w:sz w:val="22"/>
          <w:szCs w:val="22"/>
        </w:rPr>
        <w:t>ți</w:t>
      </w:r>
      <w:r w:rsidRPr="00524E61">
        <w:rPr>
          <w:rFonts w:asciiTheme="minorHAnsi" w:hAnsiTheme="minorHAnsi" w:cstheme="minorHAnsi"/>
          <w:sz w:val="22"/>
          <w:szCs w:val="22"/>
        </w:rPr>
        <w:t xml:space="preserve">ei și atingerea indicatorilor de rezultat, menținerea obiectivelor, a indicatorilor direcți, sustenabilitatea tehnică și financiară a proiectului, diseminarea rezultatelor, caracterul durabil al proiectului (conform prevederilor Regulamentului UE nr. 1060/2021), probleme care pot afecta sustenabilitatea precum și respectarea prevederilor privind ajutorul de stat și informații privind proiectele generatoare de venit. </w:t>
      </w:r>
    </w:p>
    <w:p w14:paraId="51899CCB"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AM poate solicita beneficiarilor să transmită rapoarte de progres, ori de câte ori consideră necesar. </w:t>
      </w:r>
    </w:p>
    <w:p w14:paraId="2750E6A6"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cadrul Rapoartelor trimestriale de progres, sau, acolo unde este cazul, în cadrul Rapoartelor de durabilitate,  se prezintă informații cu privire la stadiul îndeplinirii aspectelor specifice care trebuie monitorizate în etapele de implementare și de durabilitate ale fiecărui proiect, aspecte incluse în condițiile contractuale specifice aplicabile Priorităților de investiție și în recomandările rezultate în procesul de evaluare și selecție.</w:t>
      </w:r>
    </w:p>
    <w:p w14:paraId="65AD2C0B" w14:textId="73DFE22E" w:rsidR="00223FFE"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AM poate să aplice măsuri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w:t>
      </w:r>
      <w:r w:rsidR="00222AD6" w:rsidRPr="00524E61">
        <w:rPr>
          <w:rFonts w:asciiTheme="minorHAnsi" w:hAnsiTheme="minorHAnsi" w:cstheme="minorHAnsi"/>
          <w:sz w:val="22"/>
          <w:szCs w:val="22"/>
        </w:rPr>
        <w:t>.</w:t>
      </w:r>
    </w:p>
    <w:p w14:paraId="6EF5014F" w14:textId="77777777" w:rsidR="004544F7" w:rsidRPr="00524E61" w:rsidRDefault="004544F7" w:rsidP="00524E61">
      <w:pPr>
        <w:spacing w:before="0" w:after="0"/>
        <w:jc w:val="both"/>
        <w:rPr>
          <w:rFonts w:asciiTheme="minorHAnsi" w:hAnsiTheme="minorHAnsi" w:cstheme="minorHAnsi"/>
          <w:strike/>
          <w:color w:val="0070C0"/>
          <w:sz w:val="22"/>
          <w:szCs w:val="22"/>
        </w:rPr>
      </w:pPr>
    </w:p>
    <w:p w14:paraId="0E64CE45" w14:textId="321CDBB8" w:rsidR="00FB633E" w:rsidRPr="00524E61" w:rsidRDefault="00FB633E" w:rsidP="00524E61">
      <w:pPr>
        <w:pStyle w:val="Heading2"/>
        <w:spacing w:before="0" w:after="0"/>
        <w:rPr>
          <w:sz w:val="22"/>
          <w:szCs w:val="22"/>
        </w:rPr>
      </w:pPr>
      <w:bookmarkStart w:id="316" w:name="_Toc142556428"/>
      <w:bookmarkStart w:id="317" w:name="_Toc200019411"/>
      <w:r w:rsidRPr="00524E61">
        <w:rPr>
          <w:sz w:val="22"/>
          <w:szCs w:val="22"/>
        </w:rPr>
        <w:t>Vizitele de monitorizare</w:t>
      </w:r>
      <w:bookmarkEnd w:id="316"/>
      <w:bookmarkEnd w:id="317"/>
    </w:p>
    <w:p w14:paraId="5D10A621" w14:textId="77777777" w:rsidR="00223FFE" w:rsidRPr="00524E61" w:rsidRDefault="00223FFE" w:rsidP="00524E61">
      <w:pPr>
        <w:spacing w:before="0" w:after="0"/>
        <w:jc w:val="both"/>
        <w:rPr>
          <w:rFonts w:asciiTheme="minorHAnsi" w:eastAsiaTheme="minorHAnsi" w:hAnsiTheme="minorHAnsi" w:cstheme="minorHAnsi"/>
          <w:sz w:val="22"/>
          <w:szCs w:val="22"/>
        </w:rPr>
      </w:pPr>
      <w:r w:rsidRPr="00524E61">
        <w:rPr>
          <w:rFonts w:asciiTheme="minorHAnsi" w:eastAsiaTheme="minorHAnsi" w:hAnsiTheme="minorHAnsi" w:cstheme="minorHAnsi"/>
          <w:sz w:val="22"/>
          <w:szCs w:val="22"/>
        </w:rPr>
        <w:t>Vizitele de monitorizare la fața locului au ca scop confirmarea progresului fizic al activităților și stadiul realizării indicatorilor, identificarea elementelor sau situațiilor care pot duce la întârzieri, derapaje de la proiectul aprobat sau imposibilitatea continuării proiectului, identificarea elementelor de succes ale proiectului; verificarea respectării prevederilor privind caracterul durabil al operațiunilor conform reglementărilor comunitare;  verificarea respectării clauzelor generale și a celor specifice din contractul de finanțare; verificarea justificărilor formulate de beneficiar pentru modificarea contractului de finanțare prin notificare/act adițional (dacă este cazul).</w:t>
      </w:r>
    </w:p>
    <w:p w14:paraId="62C21973"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Tipuri de vizite la fața locului: </w:t>
      </w:r>
    </w:p>
    <w:p w14:paraId="4B574C55"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a) Vizite la fața locului pe parcursul implementării;</w:t>
      </w:r>
    </w:p>
    <w:p w14:paraId="6F1846DF"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b) Vizită finală la fața locului; </w:t>
      </w:r>
    </w:p>
    <w:p w14:paraId="1163CBBB"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c) Vizite la fața locului ex-post;</w:t>
      </w:r>
    </w:p>
    <w:p w14:paraId="3C8B7C02"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d) Vizite la fața locului speciale (ad-hoc).</w:t>
      </w:r>
    </w:p>
    <w:p w14:paraId="4E211F9C" w14:textId="77777777" w:rsidR="00223FFE" w:rsidRPr="00524E61" w:rsidRDefault="00223FFE" w:rsidP="00524E61">
      <w:pPr>
        <w:spacing w:before="0" w:after="0"/>
        <w:jc w:val="both"/>
        <w:rPr>
          <w:rFonts w:asciiTheme="minorHAnsi" w:eastAsiaTheme="minorHAnsi" w:hAnsiTheme="minorHAnsi" w:cstheme="minorHAnsi"/>
          <w:i/>
          <w:sz w:val="22"/>
          <w:szCs w:val="22"/>
        </w:rPr>
      </w:pPr>
    </w:p>
    <w:p w14:paraId="67C67711"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
          <w:sz w:val="22"/>
          <w:szCs w:val="22"/>
        </w:rPr>
        <w:t>Vizite la fața locului pe parcursul implementării</w:t>
      </w:r>
      <w:r w:rsidRPr="00524E61">
        <w:rPr>
          <w:rFonts w:asciiTheme="minorHAnsi" w:eastAsiaTheme="minorHAnsi" w:hAnsiTheme="minorHAnsi" w:cstheme="minorHAnsi"/>
          <w:iCs/>
          <w:sz w:val="22"/>
          <w:szCs w:val="22"/>
        </w:rPr>
        <w:t>;</w:t>
      </w:r>
    </w:p>
    <w:p w14:paraId="43D2A762" w14:textId="15DFE5CC"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lastRenderedPageBreak/>
        <w:t>Pentru fiecare proiect finanțat din PR SE 2021 - 2027, AM  efectuează vizite la fața locului, de 2 ori pe an, în vederea verificării veridicității informațiilor consemnate de beneficiar în Raportul de Progres. Se va completa Raportul de vizit</w:t>
      </w:r>
      <w:r w:rsidR="003A23A7" w:rsidRPr="00524E61">
        <w:rPr>
          <w:rFonts w:asciiTheme="minorHAnsi" w:eastAsiaTheme="minorHAnsi" w:hAnsiTheme="minorHAnsi" w:cstheme="minorHAnsi"/>
          <w:iCs/>
          <w:sz w:val="22"/>
          <w:szCs w:val="22"/>
        </w:rPr>
        <w:t>ă</w:t>
      </w:r>
      <w:r w:rsidRPr="00524E61">
        <w:rPr>
          <w:rFonts w:asciiTheme="minorHAnsi" w:eastAsiaTheme="minorHAnsi" w:hAnsiTheme="minorHAnsi" w:cstheme="minorHAnsi"/>
          <w:iCs/>
          <w:sz w:val="22"/>
          <w:szCs w:val="22"/>
        </w:rPr>
        <w:t xml:space="preserve"> monitorizare (Anexa 12).</w:t>
      </w:r>
    </w:p>
    <w:p w14:paraId="036C3D23" w14:textId="77777777" w:rsidR="00223FFE" w:rsidRPr="00524E61" w:rsidRDefault="00223FFE" w:rsidP="00524E61">
      <w:pPr>
        <w:spacing w:before="0" w:after="0"/>
        <w:jc w:val="both"/>
        <w:rPr>
          <w:rFonts w:asciiTheme="minorHAnsi" w:eastAsiaTheme="minorHAnsi" w:hAnsiTheme="minorHAnsi" w:cstheme="minorHAnsi"/>
          <w:i/>
          <w:sz w:val="22"/>
          <w:szCs w:val="22"/>
        </w:rPr>
      </w:pPr>
    </w:p>
    <w:p w14:paraId="6A7215B8" w14:textId="77777777" w:rsidR="00223FFE" w:rsidRPr="00524E61" w:rsidRDefault="00223FFE" w:rsidP="00524E61">
      <w:pPr>
        <w:spacing w:before="0" w:after="0"/>
        <w:jc w:val="both"/>
        <w:rPr>
          <w:rFonts w:asciiTheme="minorHAnsi" w:eastAsiaTheme="minorHAnsi" w:hAnsiTheme="minorHAnsi" w:cstheme="minorHAnsi"/>
          <w:i/>
          <w:sz w:val="22"/>
          <w:szCs w:val="22"/>
        </w:rPr>
      </w:pPr>
      <w:r w:rsidRPr="00524E61">
        <w:rPr>
          <w:rFonts w:asciiTheme="minorHAnsi" w:eastAsiaTheme="minorHAnsi" w:hAnsiTheme="minorHAnsi" w:cstheme="minorHAnsi"/>
          <w:i/>
          <w:sz w:val="22"/>
          <w:szCs w:val="22"/>
        </w:rPr>
        <w:t>Vizită finală la fața locului;</w:t>
      </w:r>
    </w:p>
    <w:p w14:paraId="35B821EA"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Vizita finală la fața locului este realizată în scopul monitorizării și al verificării cererii de rambursare finale prin echipe mixte (monitorizare și verificare plăți).  </w:t>
      </w:r>
    </w:p>
    <w:p w14:paraId="73F9E153" w14:textId="77777777" w:rsidR="00223FFE" w:rsidRPr="00524E61" w:rsidRDefault="00223FFE" w:rsidP="00524E61">
      <w:pPr>
        <w:spacing w:before="0" w:after="0"/>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Vizita de monitorizare finală are ca scop:</w:t>
      </w:r>
    </w:p>
    <w:p w14:paraId="54462CC1"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eligibilității cheltuielilor, în conformitate cu prevederile legale privind eligibilitatea;</w:t>
      </w:r>
    </w:p>
    <w:p w14:paraId="232FCED8"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plății efective de către Beneficiar a sumelor incluse în cererile de rambursare;</w:t>
      </w:r>
    </w:p>
    <w:p w14:paraId="7C1EE911"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existenței unui sistem de codificare contabilă separată pentru proiect și a înregistrării tuturor elementelor proiectului în contabilitate, inclusiv verificarea corespondenței cu bugetul proiectului;</w:t>
      </w:r>
    </w:p>
    <w:p w14:paraId="48E01EA5"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păstrării tuturor documentelor originale legate de proiect;</w:t>
      </w:r>
    </w:p>
    <w:p w14:paraId="59048851"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dosarelor de achiziție realizate în cadrul proiectului;</w:t>
      </w:r>
    </w:p>
    <w:p w14:paraId="1DEE663E"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bunurilor/serviciilor/lucrărilor dacă au fost livrate/prestate în conformitate cu contractele de achiziții;</w:t>
      </w:r>
    </w:p>
    <w:p w14:paraId="5DD511B1" w14:textId="77777777" w:rsidR="00223FFE" w:rsidRPr="00524E61" w:rsidRDefault="00223FFE" w:rsidP="00524E61">
      <w:pPr>
        <w:numPr>
          <w:ilvl w:val="0"/>
          <w:numId w:val="9"/>
        </w:numPr>
        <w:spacing w:before="0" w:after="0"/>
        <w:ind w:left="426" w:hanging="284"/>
        <w:jc w:val="both"/>
        <w:rPr>
          <w:rFonts w:asciiTheme="minorHAnsi" w:eastAsiaTheme="minorHAnsi" w:hAnsiTheme="minorHAnsi" w:cstheme="minorHAnsi"/>
          <w:iCs/>
          <w:sz w:val="22"/>
          <w:szCs w:val="22"/>
          <w:lang w:bidi="ro-RO"/>
        </w:rPr>
      </w:pPr>
      <w:r w:rsidRPr="00524E61">
        <w:rPr>
          <w:rFonts w:asciiTheme="minorHAnsi" w:eastAsiaTheme="minorHAnsi" w:hAnsiTheme="minorHAnsi" w:cstheme="minorHAnsi"/>
          <w:iCs/>
          <w:sz w:val="22"/>
          <w:szCs w:val="22"/>
          <w:lang w:bidi="ro-RO"/>
        </w:rPr>
        <w:t>Verificarea utilizării de către beneficiar a conturilor contabile analitice (cu codificarea proiectului);</w:t>
      </w:r>
    </w:p>
    <w:p w14:paraId="5214A3D8" w14:textId="00FD256A" w:rsidR="00223FFE" w:rsidRPr="00524E61" w:rsidRDefault="00223FFE" w:rsidP="00524E61">
      <w:pPr>
        <w:numPr>
          <w:ilvl w:val="0"/>
          <w:numId w:val="10"/>
        </w:numPr>
        <w:spacing w:before="0" w:after="0"/>
        <w:ind w:left="426" w:hanging="284"/>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Verificarea finalizării tuturor activităților proiectului</w:t>
      </w:r>
      <w:r w:rsidR="003A23A7" w:rsidRPr="00524E61">
        <w:rPr>
          <w:rFonts w:asciiTheme="minorHAnsi" w:eastAsiaTheme="minorHAnsi" w:hAnsiTheme="minorHAnsi" w:cstheme="minorHAnsi"/>
          <w:iCs/>
          <w:sz w:val="22"/>
          <w:szCs w:val="22"/>
        </w:rPr>
        <w:t>;</w:t>
      </w:r>
    </w:p>
    <w:p w14:paraId="7CDE6890" w14:textId="77777777" w:rsidR="00223FFE" w:rsidRPr="00524E61" w:rsidRDefault="00223FFE" w:rsidP="00524E61">
      <w:pPr>
        <w:numPr>
          <w:ilvl w:val="0"/>
          <w:numId w:val="10"/>
        </w:numPr>
        <w:spacing w:before="0" w:after="0"/>
        <w:ind w:left="426" w:hanging="284"/>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Verificarea atingerii țintelor indicatorilor în conformitate cu valorile asumate prin contractul de finanțare (cu modificările ulterioare, dacă este cazul);</w:t>
      </w:r>
    </w:p>
    <w:p w14:paraId="7B5E4702" w14:textId="77777777" w:rsidR="00223FFE" w:rsidRPr="00524E61" w:rsidRDefault="00223FFE" w:rsidP="00524E61">
      <w:pPr>
        <w:numPr>
          <w:ilvl w:val="0"/>
          <w:numId w:val="10"/>
        </w:numPr>
        <w:spacing w:before="0" w:after="0"/>
        <w:ind w:left="426" w:hanging="284"/>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Verificarea atingerii rezultatelor și obiectivelor asumate prin proiect;</w:t>
      </w:r>
    </w:p>
    <w:p w14:paraId="6AD70ABD" w14:textId="77777777" w:rsidR="00223FFE" w:rsidRPr="00524E61" w:rsidRDefault="00223FFE" w:rsidP="00524E61">
      <w:pPr>
        <w:numPr>
          <w:ilvl w:val="0"/>
          <w:numId w:val="10"/>
        </w:numPr>
        <w:spacing w:before="0" w:after="0"/>
        <w:ind w:left="426" w:hanging="284"/>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Verificarea operaționalizării investiției. </w:t>
      </w:r>
    </w:p>
    <w:p w14:paraId="56C3EDF8" w14:textId="52CE566B" w:rsidR="00223FFE" w:rsidRDefault="00223FFE" w:rsidP="00524E61">
      <w:pPr>
        <w:spacing w:before="0" w:after="0"/>
        <w:jc w:val="both"/>
        <w:rPr>
          <w:rFonts w:asciiTheme="minorHAnsi" w:eastAsiaTheme="minorHAnsi" w:hAnsiTheme="minorHAnsi" w:cstheme="minorHAnsi"/>
          <w:i/>
          <w:sz w:val="22"/>
          <w:szCs w:val="22"/>
        </w:rPr>
      </w:pPr>
    </w:p>
    <w:p w14:paraId="50D637A3" w14:textId="77777777" w:rsidR="004544F7" w:rsidRPr="00524E61" w:rsidRDefault="004544F7" w:rsidP="00524E61">
      <w:pPr>
        <w:spacing w:before="0" w:after="0"/>
        <w:jc w:val="both"/>
        <w:rPr>
          <w:rFonts w:asciiTheme="minorHAnsi" w:eastAsiaTheme="minorHAnsi" w:hAnsiTheme="minorHAnsi" w:cstheme="minorHAnsi"/>
          <w:i/>
          <w:sz w:val="22"/>
          <w:szCs w:val="22"/>
        </w:rPr>
      </w:pPr>
    </w:p>
    <w:p w14:paraId="358D1FEE" w14:textId="77777777" w:rsidR="00223FFE" w:rsidRPr="00524E61" w:rsidRDefault="00223FFE" w:rsidP="00524E61">
      <w:pPr>
        <w:spacing w:before="0" w:after="0"/>
        <w:jc w:val="both"/>
        <w:rPr>
          <w:rFonts w:asciiTheme="minorHAnsi" w:eastAsiaTheme="minorHAnsi" w:hAnsiTheme="minorHAnsi" w:cstheme="minorHAnsi"/>
          <w:i/>
          <w:sz w:val="22"/>
          <w:szCs w:val="22"/>
        </w:rPr>
      </w:pPr>
      <w:r w:rsidRPr="00524E61">
        <w:rPr>
          <w:rFonts w:asciiTheme="minorHAnsi" w:eastAsiaTheme="minorHAnsi" w:hAnsiTheme="minorHAnsi" w:cstheme="minorHAnsi"/>
          <w:i/>
          <w:sz w:val="22"/>
          <w:szCs w:val="22"/>
        </w:rPr>
        <w:t>Vizite la fața locului ex-post</w:t>
      </w:r>
    </w:p>
    <w:p w14:paraId="020EC954" w14:textId="76DA3955"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AM efectuează vizite la fa</w:t>
      </w:r>
      <w:r w:rsidR="003A23A7" w:rsidRPr="00524E61">
        <w:rPr>
          <w:rFonts w:asciiTheme="minorHAnsi" w:eastAsiaTheme="minorHAnsi" w:hAnsiTheme="minorHAnsi" w:cstheme="minorHAnsi"/>
          <w:iCs/>
          <w:sz w:val="22"/>
          <w:szCs w:val="22"/>
        </w:rPr>
        <w:t>ț</w:t>
      </w:r>
      <w:r w:rsidRPr="00524E61">
        <w:rPr>
          <w:rFonts w:asciiTheme="minorHAnsi" w:eastAsiaTheme="minorHAnsi" w:hAnsiTheme="minorHAnsi" w:cstheme="minorHAnsi"/>
          <w:iCs/>
          <w:sz w:val="22"/>
          <w:szCs w:val="22"/>
        </w:rPr>
        <w:t xml:space="preserve">a locului după finalizarea implementării proiectului, respectiv în perioada de durabilitate, 3 ani, după caz, definită, conform prevederilor contractuale, referitoare la durata contractului (calculată de la data informării de către AM în ceea ce privește autorizarea cererii de rambursare finală), pentru a se verifica sustenabilitatea proiectelor. </w:t>
      </w:r>
    </w:p>
    <w:p w14:paraId="0C4E4328" w14:textId="771F175E"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AM va efectua pentru toate proiectele aflate </w:t>
      </w:r>
      <w:r w:rsidR="003A23A7" w:rsidRPr="00524E61">
        <w:rPr>
          <w:rFonts w:asciiTheme="minorHAnsi" w:eastAsiaTheme="minorHAnsi" w:hAnsiTheme="minorHAnsi" w:cstheme="minorHAnsi"/>
          <w:iCs/>
          <w:sz w:val="22"/>
          <w:szCs w:val="22"/>
        </w:rPr>
        <w:t>î</w:t>
      </w:r>
      <w:r w:rsidRPr="00524E61">
        <w:rPr>
          <w:rFonts w:asciiTheme="minorHAnsi" w:eastAsiaTheme="minorHAnsi" w:hAnsiTheme="minorHAnsi" w:cstheme="minorHAnsi"/>
          <w:iCs/>
          <w:sz w:val="22"/>
          <w:szCs w:val="22"/>
        </w:rPr>
        <w:t>n durabilitate o vizit</w:t>
      </w:r>
      <w:r w:rsidR="003A23A7" w:rsidRPr="00524E61">
        <w:rPr>
          <w:rFonts w:asciiTheme="minorHAnsi" w:eastAsiaTheme="minorHAnsi" w:hAnsiTheme="minorHAnsi" w:cstheme="minorHAnsi"/>
          <w:iCs/>
          <w:sz w:val="22"/>
          <w:szCs w:val="22"/>
        </w:rPr>
        <w:t>ă</w:t>
      </w:r>
      <w:r w:rsidRPr="00524E61">
        <w:rPr>
          <w:rFonts w:asciiTheme="minorHAnsi" w:eastAsiaTheme="minorHAnsi" w:hAnsiTheme="minorHAnsi" w:cstheme="minorHAnsi"/>
          <w:iCs/>
          <w:sz w:val="22"/>
          <w:szCs w:val="22"/>
        </w:rPr>
        <w:t xml:space="preserve"> pe an ex-post la fața locului până la finalizarea perioadei de durabilitate. </w:t>
      </w:r>
    </w:p>
    <w:p w14:paraId="31730C62" w14:textId="1C268C34"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Se recomandă ca ultima vizit</w:t>
      </w:r>
      <w:r w:rsidR="003A23A7" w:rsidRPr="00524E61">
        <w:rPr>
          <w:rFonts w:asciiTheme="minorHAnsi" w:eastAsiaTheme="minorHAnsi" w:hAnsiTheme="minorHAnsi" w:cstheme="minorHAnsi"/>
          <w:iCs/>
          <w:sz w:val="22"/>
          <w:szCs w:val="22"/>
        </w:rPr>
        <w:t>ă</w:t>
      </w:r>
      <w:r w:rsidRPr="00524E61">
        <w:rPr>
          <w:rFonts w:asciiTheme="minorHAnsi" w:eastAsiaTheme="minorHAnsi" w:hAnsiTheme="minorHAnsi" w:cstheme="minorHAnsi"/>
          <w:iCs/>
          <w:sz w:val="22"/>
          <w:szCs w:val="22"/>
        </w:rPr>
        <w:t xml:space="preserve"> ex-post să fie efectuată înainte cu cel puțin trei luni de finalizarea perioadei de durabilitate, pentru a putea fi luate măsurile necesare, în funcție de situație, înainte de expirarea perioadei de valabilitate a contractului de finanțare. </w:t>
      </w:r>
    </w:p>
    <w:p w14:paraId="18A54639" w14:textId="77777777" w:rsidR="000A4FDF" w:rsidRDefault="000A4FDF" w:rsidP="00524E61">
      <w:pPr>
        <w:spacing w:before="0" w:after="0"/>
        <w:jc w:val="both"/>
        <w:rPr>
          <w:rFonts w:asciiTheme="minorHAnsi" w:eastAsiaTheme="minorHAnsi" w:hAnsiTheme="minorHAnsi" w:cstheme="minorHAnsi"/>
          <w:i/>
          <w:sz w:val="22"/>
          <w:szCs w:val="22"/>
        </w:rPr>
      </w:pPr>
    </w:p>
    <w:p w14:paraId="25AED493" w14:textId="4858FB16" w:rsidR="00223FFE" w:rsidRPr="00524E61" w:rsidRDefault="00223FFE" w:rsidP="00524E61">
      <w:pPr>
        <w:spacing w:before="0" w:after="0"/>
        <w:jc w:val="both"/>
        <w:rPr>
          <w:rFonts w:asciiTheme="minorHAnsi" w:eastAsiaTheme="minorHAnsi" w:hAnsiTheme="minorHAnsi" w:cstheme="minorHAnsi"/>
          <w:i/>
          <w:sz w:val="22"/>
          <w:szCs w:val="22"/>
        </w:rPr>
      </w:pPr>
      <w:r w:rsidRPr="00524E61">
        <w:rPr>
          <w:rFonts w:asciiTheme="minorHAnsi" w:eastAsiaTheme="minorHAnsi" w:hAnsiTheme="minorHAnsi" w:cstheme="minorHAnsi"/>
          <w:i/>
          <w:sz w:val="22"/>
          <w:szCs w:val="22"/>
        </w:rPr>
        <w:t>Vizite la fața locului speciale (ad-hoc)</w:t>
      </w:r>
    </w:p>
    <w:p w14:paraId="3F1DD2D9" w14:textId="77777777" w:rsidR="00223FFE" w:rsidRPr="00524E61" w:rsidRDefault="00223FFE" w:rsidP="00524E61">
      <w:p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Fără a acoperi toate situațiile posibile, AM efectuează vizite la fața locului, pe parcursul implementării și/sau în perioada ex-post, dacă:</w:t>
      </w:r>
    </w:p>
    <w:p w14:paraId="762E9CF1" w14:textId="77777777" w:rsidR="00223FFE" w:rsidRPr="00524E61" w:rsidRDefault="00223FFE" w:rsidP="00524E61">
      <w:pPr>
        <w:numPr>
          <w:ilvl w:val="0"/>
          <w:numId w:val="8"/>
        </w:numPr>
        <w:spacing w:before="0" w:after="0"/>
        <w:contextualSpacing/>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o vizită intermediară realizată prin echipe mixte (monitorizare și verificare plăți);  </w:t>
      </w:r>
    </w:p>
    <w:p w14:paraId="7547C46E" w14:textId="77777777" w:rsidR="00223FFE" w:rsidRPr="00524E61" w:rsidRDefault="00223FFE" w:rsidP="00524E61">
      <w:pPr>
        <w:numPr>
          <w:ilvl w:val="0"/>
          <w:numId w:val="8"/>
        </w:numPr>
        <w:spacing w:before="0" w:after="0"/>
        <w:contextualSpacing/>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există o solicitare în acest sens din partea șefului AM;</w:t>
      </w:r>
    </w:p>
    <w:p w14:paraId="5D47ABF7" w14:textId="77777777" w:rsidR="00223FFE" w:rsidRPr="00524E61" w:rsidRDefault="00223FFE" w:rsidP="00524E61">
      <w:pPr>
        <w:numPr>
          <w:ilvl w:val="0"/>
          <w:numId w:val="8"/>
        </w:numPr>
        <w:spacing w:before="0" w:after="0"/>
        <w:contextualSpacing/>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dacă beneficiarul nu a depus raport de progres trimestrial/de durabilitate, în termenul stabilit prin contract sau în cel solicitat de AM;</w:t>
      </w:r>
    </w:p>
    <w:p w14:paraId="219D1440" w14:textId="77777777" w:rsidR="00223FFE" w:rsidRPr="00524E61" w:rsidRDefault="00223FFE" w:rsidP="00524E61">
      <w:pPr>
        <w:numPr>
          <w:ilvl w:val="0"/>
          <w:numId w:val="8"/>
        </w:numPr>
        <w:spacing w:before="0" w:after="0"/>
        <w:contextualSpacing/>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cu ocazia verificărilor efectuate se constată discrepanțe majore între documentele transmise de Beneficiar (rapoarte de progres, rapoarte de vizită, documentația aferentă propunerilor de acte adiționale, etc);</w:t>
      </w:r>
    </w:p>
    <w:p w14:paraId="221E95D9" w14:textId="1349C479" w:rsidR="00223FFE" w:rsidRPr="00524E61" w:rsidRDefault="00223FFE" w:rsidP="00524E61">
      <w:pPr>
        <w:numPr>
          <w:ilvl w:val="0"/>
          <w:numId w:val="8"/>
        </w:numPr>
        <w:spacing w:before="0" w:after="0"/>
        <w:contextualSpacing/>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se solicită/notifică de către Beneficiar modificarea locației de implementare a proiectului;</w:t>
      </w:r>
      <w:r w:rsidR="00465128" w:rsidRPr="00524E61">
        <w:rPr>
          <w:rFonts w:asciiTheme="minorHAnsi" w:eastAsiaTheme="minorHAnsi" w:hAnsiTheme="minorHAnsi" w:cstheme="minorHAnsi"/>
          <w:iCs/>
          <w:sz w:val="22"/>
          <w:szCs w:val="22"/>
        </w:rPr>
        <w:t xml:space="preserve"> </w:t>
      </w:r>
    </w:p>
    <w:p w14:paraId="5752CFAB" w14:textId="6C9C9C24" w:rsidR="00723EE4" w:rsidRPr="00524E61" w:rsidRDefault="00223FFE" w:rsidP="00524E61">
      <w:pPr>
        <w:numPr>
          <w:ilvl w:val="0"/>
          <w:numId w:val="8"/>
        </w:numPr>
        <w:spacing w:before="0" w:after="0"/>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 xml:space="preserve">pentru solicitările de acte adiționale ce presupun modificarea parțială a obiectivelor Cererii de Finanțare ca urmare a unor vicii ascunse / cazuri de forță majoră ce afectează  infrastructura vizată. În </w:t>
      </w:r>
      <w:r w:rsidRPr="00524E61">
        <w:rPr>
          <w:rFonts w:asciiTheme="minorHAnsi" w:eastAsiaTheme="minorHAnsi" w:hAnsiTheme="minorHAnsi" w:cstheme="minorHAnsi"/>
          <w:iCs/>
          <w:sz w:val="22"/>
          <w:szCs w:val="22"/>
        </w:rPr>
        <w:lastRenderedPageBreak/>
        <w:t>acest caz, în raportul privind vizita la fața locului vor fi menționate recomandări clare, cuantificabile, raportate la obiectivele și indicatorii proiectului</w:t>
      </w:r>
      <w:r w:rsidR="00723EE4" w:rsidRPr="00524E61">
        <w:rPr>
          <w:rFonts w:asciiTheme="minorHAnsi" w:eastAsiaTheme="minorHAnsi" w:hAnsiTheme="minorHAnsi" w:cstheme="minorHAnsi"/>
          <w:iCs/>
          <w:sz w:val="22"/>
          <w:szCs w:val="22"/>
        </w:rPr>
        <w:t>.</w:t>
      </w:r>
    </w:p>
    <w:p w14:paraId="2F6162C8" w14:textId="51C54556" w:rsidR="00223FFE" w:rsidRPr="00524E61" w:rsidRDefault="00223FFE" w:rsidP="00524E61">
      <w:pPr>
        <w:spacing w:before="0" w:after="0"/>
        <w:jc w:val="both"/>
        <w:rPr>
          <w:rFonts w:asciiTheme="minorHAnsi" w:eastAsiaTheme="minorHAnsi" w:hAnsiTheme="minorHAnsi" w:cstheme="minorHAnsi"/>
          <w:iCs/>
          <w:sz w:val="22"/>
          <w:szCs w:val="22"/>
        </w:rPr>
      </w:pPr>
      <w:r w:rsidRPr="000A4FDF">
        <w:rPr>
          <w:rFonts w:asciiTheme="minorHAnsi" w:eastAsiaTheme="minorHAnsi" w:hAnsiTheme="minorHAnsi" w:cstheme="minorHAnsi"/>
          <w:iCs/>
          <w:sz w:val="22"/>
          <w:szCs w:val="22"/>
        </w:rPr>
        <w:t>Raportul de vizită monitorizare - Anexa 12, se elaborează</w:t>
      </w:r>
      <w:r w:rsidRPr="00524E61">
        <w:rPr>
          <w:rFonts w:asciiTheme="minorHAnsi" w:eastAsiaTheme="minorHAnsi" w:hAnsiTheme="minorHAnsi" w:cstheme="minorHAnsi"/>
          <w:iCs/>
          <w:sz w:val="22"/>
          <w:szCs w:val="22"/>
        </w:rPr>
        <w:t xml:space="preserve"> de AM, prin sistemul informatic MySMIS2021, în conformitate cu prevederile procedurilor operaționale și se genereaz</w:t>
      </w:r>
      <w:r w:rsidR="003A23A7" w:rsidRPr="00524E61">
        <w:rPr>
          <w:rFonts w:asciiTheme="minorHAnsi" w:eastAsiaTheme="minorHAnsi" w:hAnsiTheme="minorHAnsi" w:cstheme="minorHAnsi"/>
          <w:iCs/>
          <w:sz w:val="22"/>
          <w:szCs w:val="22"/>
        </w:rPr>
        <w:t>ă</w:t>
      </w:r>
      <w:r w:rsidRPr="00524E61">
        <w:rPr>
          <w:rFonts w:asciiTheme="minorHAnsi" w:eastAsiaTheme="minorHAnsi" w:hAnsiTheme="minorHAnsi" w:cstheme="minorHAnsi"/>
          <w:iCs/>
          <w:sz w:val="22"/>
          <w:szCs w:val="22"/>
        </w:rPr>
        <w:t xml:space="preserve"> în termen de 10 zile lucr</w:t>
      </w:r>
      <w:r w:rsidR="003A23A7" w:rsidRPr="00524E61">
        <w:rPr>
          <w:rFonts w:asciiTheme="minorHAnsi" w:eastAsiaTheme="minorHAnsi" w:hAnsiTheme="minorHAnsi" w:cstheme="minorHAnsi"/>
          <w:iCs/>
          <w:sz w:val="22"/>
          <w:szCs w:val="22"/>
        </w:rPr>
        <w:t>ă</w:t>
      </w:r>
      <w:r w:rsidRPr="00524E61">
        <w:rPr>
          <w:rFonts w:asciiTheme="minorHAnsi" w:eastAsiaTheme="minorHAnsi" w:hAnsiTheme="minorHAnsi" w:cstheme="minorHAnsi"/>
          <w:iCs/>
          <w:sz w:val="22"/>
          <w:szCs w:val="22"/>
        </w:rPr>
        <w:t xml:space="preserve">toare de la data vizitei efectuată la fața locului.  Raportul de vizită poate include acțiuni corective și recomandări  adresate beneficiarului, precum și termenele de realizare care sunt obligatorii de respectat pentru beneficiar. </w:t>
      </w:r>
    </w:p>
    <w:p w14:paraId="4F1EFD93" w14:textId="1783BA46" w:rsidR="00223FFE" w:rsidRDefault="00223FFE" w:rsidP="00524E61">
      <w:pPr>
        <w:spacing w:before="0" w:after="0"/>
        <w:contextualSpacing/>
        <w:jc w:val="both"/>
        <w:rPr>
          <w:rFonts w:asciiTheme="minorHAnsi" w:eastAsiaTheme="minorHAnsi" w:hAnsiTheme="minorHAnsi" w:cstheme="minorHAnsi"/>
          <w:iCs/>
          <w:sz w:val="22"/>
          <w:szCs w:val="22"/>
        </w:rPr>
      </w:pPr>
      <w:r w:rsidRPr="00524E61">
        <w:rPr>
          <w:rFonts w:asciiTheme="minorHAnsi" w:eastAsiaTheme="minorHAnsi" w:hAnsiTheme="minorHAnsi" w:cstheme="minorHAnsi"/>
          <w:iCs/>
          <w:sz w:val="22"/>
          <w:szCs w:val="22"/>
        </w:rPr>
        <w:t>În procesul de monitorizare a proiectelor AM va urmări implementarea recomandărilor și acțiunilor corective, pe baza rapoartelor prezentate de beneficiar și/sau a vizitelor la fața locului, după caz</w:t>
      </w:r>
      <w:r w:rsidR="003A23A7" w:rsidRPr="00524E61">
        <w:rPr>
          <w:rFonts w:asciiTheme="minorHAnsi" w:eastAsiaTheme="minorHAnsi" w:hAnsiTheme="minorHAnsi" w:cstheme="minorHAnsi"/>
          <w:iCs/>
          <w:sz w:val="22"/>
          <w:szCs w:val="22"/>
        </w:rPr>
        <w:t>.</w:t>
      </w:r>
    </w:p>
    <w:p w14:paraId="338DC06F" w14:textId="77777777" w:rsidR="000A4FDF" w:rsidRPr="00524E61" w:rsidRDefault="000A4FDF" w:rsidP="00524E61">
      <w:pPr>
        <w:spacing w:before="0" w:after="0"/>
        <w:contextualSpacing/>
        <w:jc w:val="both"/>
        <w:rPr>
          <w:rFonts w:asciiTheme="minorHAnsi" w:eastAsiaTheme="minorHAnsi" w:hAnsiTheme="minorHAnsi" w:cstheme="minorHAnsi"/>
          <w:iCs/>
          <w:sz w:val="22"/>
          <w:szCs w:val="22"/>
        </w:rPr>
      </w:pPr>
    </w:p>
    <w:p w14:paraId="2BCE3CC5" w14:textId="01E97B2B" w:rsidR="00FB633E" w:rsidRPr="00524E61" w:rsidRDefault="00FB633E" w:rsidP="00524E61">
      <w:pPr>
        <w:pStyle w:val="Heading2"/>
        <w:spacing w:before="0" w:after="0"/>
        <w:rPr>
          <w:sz w:val="22"/>
          <w:szCs w:val="22"/>
        </w:rPr>
      </w:pPr>
      <w:bookmarkStart w:id="318" w:name="_Toc142556429"/>
      <w:bookmarkStart w:id="319" w:name="_Toc200019412"/>
      <w:r w:rsidRPr="00524E61">
        <w:rPr>
          <w:sz w:val="22"/>
          <w:szCs w:val="22"/>
        </w:rPr>
        <w:t>Mecanismul specific indicatorilor de etapă. Planul de monitorizare</w:t>
      </w:r>
      <w:bookmarkEnd w:id="318"/>
      <w:bookmarkEnd w:id="319"/>
    </w:p>
    <w:p w14:paraId="27CBB506"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În procesul de monitorizare a proiectelor, AM  va verifica și confirma îndeplinirea indicatorilor de etapă, în conformitate cu prevederile Planului de monitorizare a proiectului, Anexa 2 la contractul de finanțare. </w:t>
      </w:r>
    </w:p>
    <w:p w14:paraId="4CEC72DB"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Planul de monitorizare a proiectului este parte integrantă a contractului de finanțare,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w:t>
      </w:r>
    </w:p>
    <w:p w14:paraId="25FF26EF"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Planul de monitorizare include, de asemenea, valorile țintelor finale ale indicatorilor de realizare și de rezultat care trebuie atinse ca urmare a implementării proiectului, precum și valorile de bază / de referință ale acestora, dacă există.</w:t>
      </w:r>
    </w:p>
    <w:p w14:paraId="48855D77" w14:textId="2F80CC0A"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Pe baza informațiilor incluse în cererea de finanțare și, dacă este cazul, a informațiilor suplimentare solicitate beneficiarului, AM verifică și validează indicatorii de etapă care vor</w:t>
      </w:r>
      <w:r w:rsidR="003A23A7" w:rsidRPr="00524E61">
        <w:rPr>
          <w:rFonts w:asciiTheme="minorHAnsi" w:hAnsiTheme="minorHAnsi" w:cstheme="minorHAnsi"/>
          <w:sz w:val="22"/>
          <w:szCs w:val="22"/>
        </w:rPr>
        <w:t xml:space="preserve"> fi</w:t>
      </w:r>
      <w:r w:rsidRPr="00524E61">
        <w:rPr>
          <w:rFonts w:asciiTheme="minorHAnsi" w:hAnsiTheme="minorHAnsi" w:cstheme="minorHAnsi"/>
          <w:sz w:val="22"/>
          <w:szCs w:val="22"/>
        </w:rPr>
        <w:t xml:space="preserve"> prevăzuți în Planul de monitorizare a proiectului.</w:t>
      </w:r>
    </w:p>
    <w:p w14:paraId="3F5F7260"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AM are obligația de a monitoriza îndeplinirea indicatorilor de etapă și sprijină beneficiarul pentru a identifica soluții adecvate pentru îndeplinirea indicatorilor de etapă și pentru buna implementare a proiectelor care fac obiectul contractului de finanțare.</w:t>
      </w:r>
    </w:p>
    <w:p w14:paraId="4BB3A60A" w14:textId="25A98741"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termen de 5 zile lucrătoare de la termenul prevăzut pentru un indicator de etapă, beneficiarul înc</w:t>
      </w:r>
      <w:r w:rsidR="003A23A7" w:rsidRPr="00524E61">
        <w:rPr>
          <w:rFonts w:asciiTheme="minorHAnsi" w:hAnsiTheme="minorHAnsi" w:cstheme="minorHAnsi"/>
          <w:sz w:val="22"/>
          <w:szCs w:val="22"/>
        </w:rPr>
        <w:t>a</w:t>
      </w:r>
      <w:r w:rsidRPr="00524E61">
        <w:rPr>
          <w:rFonts w:asciiTheme="minorHAnsi" w:hAnsiTheme="minorHAnsi" w:cstheme="minorHAnsi"/>
          <w:sz w:val="22"/>
          <w:szCs w:val="22"/>
        </w:rPr>
        <w:t xml:space="preserve">rcă documentele justificative care probează îndeplinirea acestuia, iar AM, verifică și confirmă îndeplinirea sau, după caz, neîndeplinirea acestuia în termen de 5 zile lucrătoare de la data la care documentele trebuiau/au fost încărcate de către beneficiar. 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depunerea raportului de progres. Pentru confirmarea îndeplinirii indicatorului de etapă, AM, poate solicita clarificări sau iniția o vizită de monitorizare, caz în care se suspendă termenul de validare. </w:t>
      </w:r>
    </w:p>
    <w:p w14:paraId="45F5AD51"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 xml:space="preserve">Prin sistemul informatic MySMIS2021 se emit atenționări automate către beneficiar și AM, cu cel puțin 10 zile calendaristice înaintea termenului pentru raportarea îndeplinirii unui indicator de etapă. </w:t>
      </w:r>
    </w:p>
    <w:p w14:paraId="7D06D48A"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Prin sistemul informatic MySMIS2021 se notifică beneficiarul și AM cu privire la respectarea termenului stabilit pentru încărcarea documentelor justificative aferente unui indicator de etapă.</w:t>
      </w:r>
    </w:p>
    <w:p w14:paraId="0A14A35A" w14:textId="3D69B182"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cazul nerespectării termenului prevăzut, prin sistemul informatic MySMIS 2021 se blochează posibilitatea de încărcare a documentelor. Ulterior, beneficiarul poate solicita, motivat, c</w:t>
      </w:r>
      <w:r w:rsidR="003A23A7" w:rsidRPr="00524E61">
        <w:rPr>
          <w:rFonts w:asciiTheme="minorHAnsi" w:hAnsiTheme="minorHAnsi" w:cstheme="minorHAnsi"/>
          <w:sz w:val="22"/>
          <w:szCs w:val="22"/>
        </w:rPr>
        <w:t>ă</w:t>
      </w:r>
      <w:r w:rsidRPr="00524E61">
        <w:rPr>
          <w:rFonts w:asciiTheme="minorHAnsi" w:hAnsiTheme="minorHAnsi" w:cstheme="minorHAnsi"/>
          <w:sz w:val="22"/>
          <w:szCs w:val="22"/>
        </w:rPr>
        <w:t>tre AM, deblocarea aplicației pentru încărcarea documentelor justificative care probează realizarea indicatorului de etapă.</w:t>
      </w:r>
    </w:p>
    <w:p w14:paraId="54CB78DA"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situația îndeplinirii cu întârziere a unui indicator de etapă, beneficiarul poate face dovada îndeplinirii acestuia, ulterior, și prin rapoartele de progres sau cu ocazia vizitelor de monitorizare, iar AM, înregistrează în sistemul informatic MySMIS2021 îndeplinirea cu întârziere a unui indicator de etapă.</w:t>
      </w:r>
    </w:p>
    <w:p w14:paraId="1CE83623"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cazul neîndeplinirii unui indicator de etapă, AM, sprijină beneficiarul pentru identificarea și stabilirea de posibile măsuri de remediere și urmărește atingerea indicatorilor de etapă prin activitățile curente de monitorizare, respectiv prin acțiuni și măsuri consolidate de monitorizare, în funcție de riscurile identificate.</w:t>
      </w:r>
    </w:p>
    <w:p w14:paraId="1371A89F" w14:textId="0F044FA6"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lastRenderedPageBreak/>
        <w:t>În procesul de monitorizare a proiectelor, AM are obligația de a monitoriza și sprijini beneficiarul pentru identificarea și stabilirea de posibile măsuri de remediere și aplică acțiuni și măsuri consolidate de monitorizare, în funcție de riscurile identificate, pentru buna implementare</w:t>
      </w:r>
      <w:r w:rsidR="003A23A7" w:rsidRPr="00524E61">
        <w:rPr>
          <w:rFonts w:asciiTheme="minorHAnsi" w:hAnsiTheme="minorHAnsi" w:cstheme="minorHAnsi"/>
          <w:sz w:val="22"/>
          <w:szCs w:val="22"/>
        </w:rPr>
        <w:t xml:space="preserve"> a</w:t>
      </w:r>
      <w:r w:rsidRPr="00524E61">
        <w:rPr>
          <w:rFonts w:asciiTheme="minorHAnsi" w:hAnsiTheme="minorHAnsi" w:cstheme="minorHAnsi"/>
          <w:sz w:val="22"/>
          <w:szCs w:val="22"/>
        </w:rPr>
        <w:t xml:space="preserve"> contractului de finanțare, în condițiile prevăzute de legislația în vigoare.</w:t>
      </w:r>
    </w:p>
    <w:p w14:paraId="0A5E8F51"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Neîndeplinirea unui indicator de etapă și măsurile prevăzute pe care le poate aplica AM, nu au natura și implicațiile unei nereguli sau unei fraude, așa cum sunt aceastea definite la art. 2 alin. (1) lit. a) și b) din Ordonanța de urgență a Guvernului nr. 66/2011, aprobată cu modificări şi completări prin Legea nr. 142/2012, cu modificările și completările ulterioare.</w:t>
      </w:r>
    </w:p>
    <w:p w14:paraId="68ACC8B3" w14:textId="77777777" w:rsidR="00223FFE" w:rsidRPr="00524E61"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Cu excepția primului indicator de etapă, în cazul neîndeplinirii celorlalți indicatori de etapă la termenele prevăzute în planul de monitorizare, actualizat prin actele adiționale aprobate, AM poate aplica, în funcție de analiza obiectivă și riscurile identificate, în condițiile prevăzute în contractul de finanțare, următoarele măsuri:</w:t>
      </w:r>
    </w:p>
    <w:p w14:paraId="479C76A9"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a) întreruperea termenului de plată pentru cererile de plată/cererile de prefinanțare/cererile de rambursare până la îndeplinirea indicatorului de etapă, cu condiția ca îndeplinirea indicatorului să survină în perioada prevăzută la art. 74, alin (1) lit. b din Regulamentul (UE) 2021/1060, cu modificările și completările ulterioare;</w:t>
      </w:r>
    </w:p>
    <w:p w14:paraId="5880FFFE"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b) respingerea, în tot sau în parte, a cererii de plată/cererii de prefinanțare/cererii de rambursare, în condițiile art. 25 alin. (5) din Ordonanța de urgenta a Guvernului nr. 133/2021, dacă nu au fost transmise dovezile privind îndeplinirea indicatorului de etapă în termenul specificat la lit. a);</w:t>
      </w:r>
    </w:p>
    <w:p w14:paraId="67E9A1DE"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Sumele respinse în condițiile precizate mai sus, pot fi incluse de beneficiar și resolicitare la plată, în condițiile îndeplinirii indicatorului de etapă, în prima cerere de rambursare depusă după îndeplinirea respectivului indicator de etapă.</w:t>
      </w:r>
    </w:p>
    <w:p w14:paraId="08F39F63"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c) 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w:t>
      </w:r>
    </w:p>
    <w:p w14:paraId="0536555C"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d) suspendarea implementării proiectului, până la încetarea cauzelor obiective care afectează derularea activităților și atingerea indicatorilor de etapă;</w:t>
      </w:r>
    </w:p>
    <w:p w14:paraId="10756D56" w14:textId="77777777" w:rsidR="00223FFE" w:rsidRPr="00524E61" w:rsidRDefault="00223FFE" w:rsidP="00524E61">
      <w:pPr>
        <w:spacing w:before="0" w:after="0"/>
        <w:ind w:left="360"/>
        <w:jc w:val="both"/>
        <w:rPr>
          <w:rFonts w:asciiTheme="minorHAnsi" w:hAnsiTheme="minorHAnsi" w:cstheme="minorHAnsi"/>
          <w:sz w:val="22"/>
          <w:szCs w:val="22"/>
        </w:rPr>
      </w:pPr>
      <w:r w:rsidRPr="00524E61">
        <w:rPr>
          <w:rFonts w:asciiTheme="minorHAnsi" w:hAnsiTheme="minorHAnsi" w:cstheme="minorHAnsi"/>
          <w:sz w:val="22"/>
          <w:szCs w:val="22"/>
        </w:rPr>
        <w:t>e) rezilierea contractului de către AM în situația neîndeplinirii indicatorilor de etapă prevăzuți.</w:t>
      </w:r>
    </w:p>
    <w:p w14:paraId="70E25F18" w14:textId="30ABC949" w:rsidR="00562373" w:rsidRDefault="00223FFE" w:rsidP="00524E61">
      <w:pPr>
        <w:spacing w:before="0" w:after="0"/>
        <w:jc w:val="both"/>
        <w:rPr>
          <w:rFonts w:asciiTheme="minorHAnsi" w:hAnsiTheme="minorHAnsi" w:cstheme="minorHAnsi"/>
          <w:sz w:val="22"/>
          <w:szCs w:val="22"/>
        </w:rPr>
      </w:pPr>
      <w:r w:rsidRPr="00524E61">
        <w:rPr>
          <w:rFonts w:asciiTheme="minorHAnsi" w:hAnsiTheme="minorHAnsi" w:cstheme="minorHAnsi"/>
          <w:sz w:val="22"/>
          <w:szCs w:val="22"/>
        </w:rPr>
        <w:t>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 AM, poate proceda la rezilierea contractului de finanțare potrivit prevederilor art. 37 și 38 din Ordonanța de urgență a Guvernului nr. 133/2021 și recuperarea sumelor deja plătite beneficiarului.</w:t>
      </w:r>
      <w:r w:rsidR="004544F7">
        <w:rPr>
          <w:rFonts w:asciiTheme="minorHAnsi" w:hAnsiTheme="minorHAnsi" w:cstheme="minorHAnsi"/>
          <w:sz w:val="22"/>
          <w:szCs w:val="22"/>
        </w:rPr>
        <w:t xml:space="preserve"> </w:t>
      </w:r>
      <w:r w:rsidRPr="00524E61">
        <w:rPr>
          <w:rFonts w:asciiTheme="minorHAnsi" w:hAnsiTheme="minorHAnsi" w:cstheme="minorHAnsi"/>
          <w:sz w:val="22"/>
          <w:szCs w:val="22"/>
        </w:rPr>
        <w:t>Măsurile pentru neîndeplinirea indicatorilor de etapă se vor aplica gradual</w:t>
      </w:r>
      <w:r w:rsidR="00562373" w:rsidRPr="00524E61">
        <w:rPr>
          <w:rFonts w:asciiTheme="minorHAnsi" w:hAnsiTheme="minorHAnsi" w:cstheme="minorHAnsi"/>
          <w:sz w:val="22"/>
          <w:szCs w:val="22"/>
        </w:rPr>
        <w:t>.</w:t>
      </w:r>
    </w:p>
    <w:p w14:paraId="344FAC33" w14:textId="77777777" w:rsidR="004544F7" w:rsidRPr="00524E61" w:rsidRDefault="004544F7" w:rsidP="00524E61">
      <w:pPr>
        <w:spacing w:before="0" w:after="0"/>
        <w:jc w:val="both"/>
        <w:rPr>
          <w:rFonts w:asciiTheme="minorHAnsi" w:hAnsiTheme="minorHAnsi" w:cstheme="minorHAnsi"/>
          <w:sz w:val="22"/>
          <w:szCs w:val="22"/>
        </w:rPr>
      </w:pPr>
    </w:p>
    <w:p w14:paraId="670BDDA5" w14:textId="482566DC" w:rsidR="00FB633E" w:rsidRPr="00524E61" w:rsidRDefault="00FB633E" w:rsidP="00524E61">
      <w:pPr>
        <w:pStyle w:val="Heading1"/>
        <w:spacing w:before="0" w:after="0"/>
        <w:rPr>
          <w:sz w:val="22"/>
          <w:szCs w:val="22"/>
        </w:rPr>
      </w:pPr>
      <w:bookmarkStart w:id="320" w:name="_Toc142556430"/>
      <w:bookmarkStart w:id="321" w:name="_Toc200019413"/>
      <w:r w:rsidRPr="00524E61">
        <w:rPr>
          <w:sz w:val="22"/>
          <w:szCs w:val="22"/>
        </w:rPr>
        <w:t>ASPECTE PRIVIND MANAGEMENTUL FINANCIAR</w:t>
      </w:r>
      <w:bookmarkEnd w:id="320"/>
      <w:bookmarkEnd w:id="321"/>
    </w:p>
    <w:p w14:paraId="1A89A21F" w14:textId="1DF251F3" w:rsidR="00FB633E" w:rsidRPr="00524E61" w:rsidRDefault="00FB633E" w:rsidP="00524E61">
      <w:pPr>
        <w:pStyle w:val="Heading2"/>
        <w:spacing w:before="0" w:after="0"/>
        <w:rPr>
          <w:sz w:val="22"/>
          <w:szCs w:val="22"/>
        </w:rPr>
      </w:pPr>
      <w:bookmarkStart w:id="322" w:name="_Hlk131881881"/>
      <w:bookmarkStart w:id="323" w:name="_Toc142556431"/>
      <w:bookmarkStart w:id="324" w:name="_Toc200019414"/>
      <w:r w:rsidRPr="00524E61">
        <w:rPr>
          <w:sz w:val="22"/>
          <w:szCs w:val="22"/>
        </w:rPr>
        <w:t>Mecanismul cererilor de prefinanțare</w:t>
      </w:r>
      <w:bookmarkEnd w:id="322"/>
      <w:bookmarkEnd w:id="323"/>
      <w:bookmarkEnd w:id="324"/>
    </w:p>
    <w:p w14:paraId="059C16C9" w14:textId="25F36409"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Beneficiarilor care primesc finanțare sub incidența ajutorului de stat/ de minimis li se poate acorda prefinanţare în una sau mai multe tranşe de maximum 40% din valoarea totală a ajutorului, cu condiţia constituirii unei garanţii</w:t>
      </w:r>
      <w:r w:rsidR="003A23A7" w:rsidRPr="00524E61">
        <w:rPr>
          <w:rFonts w:asciiTheme="minorHAnsi" w:hAnsiTheme="minorHAnsi" w:cstheme="minorHAnsi"/>
          <w:iCs/>
          <w:sz w:val="22"/>
          <w:szCs w:val="22"/>
        </w:rPr>
        <w:t>,</w:t>
      </w:r>
      <w:r w:rsidRPr="00524E61">
        <w:rPr>
          <w:rFonts w:asciiTheme="minorHAnsi" w:hAnsiTheme="minorHAnsi" w:cstheme="minorHAnsi"/>
          <w:iCs/>
          <w:sz w:val="22"/>
          <w:szCs w:val="22"/>
        </w:rPr>
        <w:t xml:space="preserve"> pentru suma aferentă prefinanţării solicitate</w:t>
      </w:r>
      <w:r w:rsidR="003A23A7" w:rsidRPr="00524E61">
        <w:rPr>
          <w:rFonts w:asciiTheme="minorHAnsi" w:hAnsiTheme="minorHAnsi" w:cstheme="minorHAnsi"/>
          <w:iCs/>
          <w:sz w:val="22"/>
          <w:szCs w:val="22"/>
        </w:rPr>
        <w:t>,</w:t>
      </w:r>
      <w:r w:rsidRPr="00524E61">
        <w:rPr>
          <w:rFonts w:asciiTheme="minorHAnsi" w:hAnsiTheme="minorHAnsi" w:cstheme="minorHAnsi"/>
          <w:iCs/>
          <w:sz w:val="22"/>
          <w:szCs w:val="22"/>
        </w:rPr>
        <w:t xml:space="preserve"> prin depunerea unui instrument de garantare emis în condiţiile legii de o societate bancară, de o instituţie financiară nebancară sau de o societate de asigurări, cu respectarea prevederilor art. 91 alin. (5) lit. c) din Regulamentul (UE) 2021/1.060.</w:t>
      </w:r>
    </w:p>
    <w:p w14:paraId="5022DF7B"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Prefinanțarea se poate solicita doar în perioada de valabilitate a contractului de finanțare.</w:t>
      </w:r>
    </w:p>
    <w:p w14:paraId="64E44FF1"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Cu excepţia primei tranşe de prefinanţare acordate, următoarele tranşe de prefinanţare se acordă cu deducerea sumelor nejustificate din tranşa anterior acordată.</w:t>
      </w:r>
    </w:p>
    <w:p w14:paraId="25DBBDB9"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Beneficiarul care a depus cerere de prefinanţare are obligaţia depunerii unei/unor cereri de rambursare care să cuprindă cheltuielile efectuate din tranşa de prefinanţare acordată, în cuantum cumulat de minimum 50% </w:t>
      </w:r>
      <w:r w:rsidRPr="00524E61">
        <w:rPr>
          <w:rFonts w:asciiTheme="minorHAnsi" w:hAnsiTheme="minorHAnsi" w:cstheme="minorHAnsi"/>
          <w:iCs/>
          <w:sz w:val="22"/>
          <w:szCs w:val="22"/>
        </w:rPr>
        <w:lastRenderedPageBreak/>
        <w:t>din valoarea acesteia, în termen de maximum 90 de zile calendaristice de la data la care AM a virat tranşa de prefinanţare în contul beneficiarului, fără a depăşi durata contractului de finanţare.</w:t>
      </w:r>
    </w:p>
    <w:p w14:paraId="16A1B484" w14:textId="601C3438" w:rsidR="00C472F0"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Beneficiariii au obligaţia restituirii integrale/parţiale a prefinanţării acordate, în cazul în care aceştia nu justifică prin cereri de rambursare utilizarea prefinanțării</w:t>
      </w:r>
      <w:r w:rsidR="00C472F0" w:rsidRPr="00524E61">
        <w:rPr>
          <w:rFonts w:asciiTheme="minorHAnsi" w:hAnsiTheme="minorHAnsi" w:cstheme="minorHAnsi"/>
          <w:iCs/>
          <w:sz w:val="22"/>
          <w:szCs w:val="22"/>
        </w:rPr>
        <w:t>.</w:t>
      </w:r>
    </w:p>
    <w:p w14:paraId="350C36A4" w14:textId="77777777" w:rsidR="000A4FDF" w:rsidRPr="00524E61" w:rsidRDefault="000A4FDF" w:rsidP="00524E61">
      <w:pPr>
        <w:spacing w:before="0" w:after="0"/>
        <w:jc w:val="both"/>
        <w:rPr>
          <w:rFonts w:asciiTheme="minorHAnsi" w:hAnsiTheme="minorHAnsi" w:cstheme="minorHAnsi"/>
          <w:iCs/>
          <w:sz w:val="22"/>
          <w:szCs w:val="22"/>
        </w:rPr>
      </w:pPr>
    </w:p>
    <w:p w14:paraId="07F8A42D" w14:textId="2B9F4972" w:rsidR="00C472F0" w:rsidRPr="00524E61" w:rsidRDefault="00FB633E" w:rsidP="00524E61">
      <w:pPr>
        <w:pStyle w:val="Heading2"/>
        <w:spacing w:before="0" w:after="0"/>
        <w:rPr>
          <w:sz w:val="22"/>
          <w:szCs w:val="22"/>
        </w:rPr>
      </w:pPr>
      <w:bookmarkStart w:id="325" w:name="_Toc142556432"/>
      <w:bookmarkStart w:id="326" w:name="_Toc200019415"/>
      <w:r w:rsidRPr="00524E61">
        <w:rPr>
          <w:sz w:val="22"/>
          <w:szCs w:val="22"/>
        </w:rPr>
        <w:t>Mecanismul cererilor de plată</w:t>
      </w:r>
      <w:bookmarkEnd w:id="325"/>
      <w:bookmarkEnd w:id="326"/>
    </w:p>
    <w:p w14:paraId="4EB51130"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Mecanismul decontării cererilor de plată se aplică tuturor categoriilor de beneficiari. </w:t>
      </w:r>
    </w:p>
    <w:p w14:paraId="13613AD4"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Cererea de plată, împreună cu documentele justificative aferente.</w:t>
      </w:r>
    </w:p>
    <w:p w14:paraId="141A8912"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Cererile de plată conțin doar facturi neplătite de beneficiar. </w:t>
      </w:r>
    </w:p>
    <w:p w14:paraId="590937E7" w14:textId="77777777" w:rsidR="00223FFE" w:rsidRPr="00524E61" w:rsidRDefault="00223FFE" w:rsidP="00524E61">
      <w:pPr>
        <w:spacing w:before="0" w:after="0"/>
        <w:jc w:val="both"/>
        <w:rPr>
          <w:rFonts w:asciiTheme="minorHAnsi" w:hAnsiTheme="minorHAnsi" w:cstheme="minorHAnsi"/>
          <w:i/>
          <w:sz w:val="22"/>
          <w:szCs w:val="22"/>
        </w:rPr>
      </w:pPr>
      <w:r w:rsidRPr="00524E61">
        <w:rPr>
          <w:rFonts w:asciiTheme="minorHAnsi" w:hAnsiTheme="minorHAnsi" w:cstheme="minorHAnsi"/>
          <w:i/>
          <w:sz w:val="22"/>
          <w:szCs w:val="22"/>
        </w:rPr>
        <w:t>Beneficiarii, alţii decât cei prevăzuţi la art. 7 şi 8 din OUG 133/2021, au obligaţia de a achita integral contribuţia proprie aferentă cheltuielilor eligibile incluse în documentele anexate cererii de plată cel mai târziu până la data depunerii cererii de rambursare aferente cererii de plată. La cererile de plată se vor anexa ordinele de plată pentru plata contribuţiei proprii aferente cheltuielilor eligibile incluse în documentele anexate la respectiva cerere, precum și extrasele de cont aferente.</w:t>
      </w:r>
    </w:p>
    <w:p w14:paraId="51B273E1"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După efectuarea verificărilor conform procedurilor de lucru, AM va comunica beneficiarului prin aplicația informatică MySMIS2021 autorizarea de cheltuieli printr-o notificare care cuprinde:</w:t>
      </w:r>
    </w:p>
    <w:p w14:paraId="46146C35"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a) suma autorizată la plată;</w:t>
      </w:r>
    </w:p>
    <w:p w14:paraId="1888158F"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b) sume care au făcut obiectul reducerilor procentuale/corecțiilor financiare/deducerilor financiare/reținerilor după caz.</w:t>
      </w:r>
    </w:p>
    <w:p w14:paraId="37AFBC6E"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AM virează beneficiarului valoarea cheltuielilor eligibile într-un cont distinct de disponibil deschis pe  numele beneficiarului, la unitățile teritoriale ale Trezoreriei Statului.</w:t>
      </w:r>
    </w:p>
    <w:p w14:paraId="6BDCAB9D"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În termenul legal de la încasarea sumelor de la AM, Beneficiarul efectuează plata numai pentru facturile înscrise în notificare. Sumele încasate pe baza cererilor de plată nu pot fi utilizate pentru o altă destinație decât cea pentru care au fost acordate.</w:t>
      </w:r>
    </w:p>
    <w:p w14:paraId="0BB09635" w14:textId="77777777" w:rsidR="00223FFE" w:rsidRPr="00524E61" w:rsidRDefault="00223FF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În termen de maximum 10 zile lucrătoare de la data încasării sumelor virate de către AM beneficiarii au obligaţia de a depune cererea de rambursare aferentă cererii de plată la AM, în care sunt incluse sumele din documentele decontate prin cererea de plată. </w:t>
      </w:r>
    </w:p>
    <w:p w14:paraId="296AFF43" w14:textId="3098F371" w:rsidR="00C472F0" w:rsidRDefault="00223FFE" w:rsidP="00524E61">
      <w:pPr>
        <w:spacing w:before="0" w:after="0"/>
        <w:jc w:val="both"/>
        <w:rPr>
          <w:rStyle w:val="salnbdy"/>
          <w:rFonts w:asciiTheme="minorHAnsi" w:eastAsia="Times New Roman" w:hAnsiTheme="minorHAnsi" w:cstheme="minorHAnsi"/>
          <w:iCs/>
          <w:color w:val="auto"/>
          <w:sz w:val="22"/>
          <w:szCs w:val="22"/>
        </w:rPr>
      </w:pPr>
      <w:r w:rsidRPr="00524E61">
        <w:rPr>
          <w:rStyle w:val="salnbdy"/>
          <w:rFonts w:asciiTheme="minorHAnsi" w:eastAsia="Times New Roman" w:hAnsiTheme="minorHAnsi" w:cstheme="minorHAnsi"/>
          <w:iCs/>
          <w:color w:val="auto"/>
          <w:sz w:val="22"/>
          <w:szCs w:val="22"/>
        </w:rPr>
        <w:t>Beneficiarii au obligaţia restituirii integrale sau parţiale a sumelor virate în cazul proiectelor pentru care aceştia nu justifică prin cereri de rambursare utilizarea acestora</w:t>
      </w:r>
      <w:r w:rsidR="00C472F0" w:rsidRPr="00524E61">
        <w:rPr>
          <w:rStyle w:val="salnbdy"/>
          <w:rFonts w:asciiTheme="minorHAnsi" w:eastAsia="Times New Roman" w:hAnsiTheme="minorHAnsi" w:cstheme="minorHAnsi"/>
          <w:iCs/>
          <w:color w:val="auto"/>
          <w:sz w:val="22"/>
          <w:szCs w:val="22"/>
        </w:rPr>
        <w:t>.</w:t>
      </w:r>
    </w:p>
    <w:p w14:paraId="76C002ED" w14:textId="77777777" w:rsidR="000A4FDF" w:rsidRPr="00524E61" w:rsidRDefault="000A4FDF" w:rsidP="00524E61">
      <w:pPr>
        <w:spacing w:before="0" w:after="0"/>
        <w:jc w:val="both"/>
        <w:rPr>
          <w:rFonts w:asciiTheme="minorHAnsi" w:eastAsia="Times New Roman" w:hAnsiTheme="minorHAnsi" w:cstheme="minorHAnsi"/>
          <w:iCs/>
          <w:sz w:val="22"/>
          <w:szCs w:val="22"/>
          <w:shd w:val="clear" w:color="auto" w:fill="FFFFFF"/>
        </w:rPr>
      </w:pPr>
    </w:p>
    <w:p w14:paraId="34E6267A" w14:textId="4C577800" w:rsidR="00FB633E" w:rsidRPr="00524E61" w:rsidRDefault="00FB633E" w:rsidP="00524E61">
      <w:pPr>
        <w:pStyle w:val="Heading2"/>
        <w:spacing w:before="0" w:after="0"/>
        <w:rPr>
          <w:sz w:val="22"/>
          <w:szCs w:val="22"/>
        </w:rPr>
      </w:pPr>
      <w:bookmarkStart w:id="327" w:name="_Toc142556433"/>
      <w:bookmarkStart w:id="328" w:name="_Toc200019416"/>
      <w:r w:rsidRPr="00524E61">
        <w:rPr>
          <w:sz w:val="22"/>
          <w:szCs w:val="22"/>
        </w:rPr>
        <w:t>Mecanismul cererilor de rambursare</w:t>
      </w:r>
      <w:bookmarkEnd w:id="327"/>
      <w:bookmarkEnd w:id="328"/>
    </w:p>
    <w:p w14:paraId="6625C716" w14:textId="77777777" w:rsidR="00C1619E" w:rsidRPr="00524E61" w:rsidRDefault="00C1619E"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Beneficiarii au obligaţia de a depune cereri de rambursare pentru cheltuielile efectuate.</w:t>
      </w:r>
    </w:p>
    <w:p w14:paraId="52538BCE" w14:textId="42B457D8" w:rsidR="00C1619E" w:rsidRDefault="00C1619E" w:rsidP="00524E61">
      <w:pPr>
        <w:spacing w:before="0" w:after="0"/>
        <w:jc w:val="both"/>
        <w:rPr>
          <w:rStyle w:val="salnbdy"/>
          <w:rFonts w:asciiTheme="minorHAnsi" w:eastAsia="Times New Roman" w:hAnsiTheme="minorHAnsi" w:cstheme="minorHAnsi"/>
          <w:sz w:val="22"/>
          <w:szCs w:val="22"/>
        </w:rPr>
      </w:pPr>
      <w:r w:rsidRPr="00524E61">
        <w:rPr>
          <w:rStyle w:val="salnbdy"/>
          <w:rFonts w:asciiTheme="minorHAnsi" w:eastAsia="Times New Roman" w:hAnsiTheme="minorHAnsi" w:cstheme="minorHAnsi"/>
          <w:sz w:val="22"/>
          <w:szCs w:val="22"/>
        </w:rPr>
        <w:t>În termen de maximum 20 de zile lucrătoare de la data depunerii de către beneficiar la AM, a cererii de rambursare întocmite conform contractului, AM autorizează cheltuielile eligibile cuprinse în cererea de rambursare şi efectuează plata sumelor autorizate în termen de 3 zile lucrătoare de la momentul de la care AM dispune de resurse în conturile sale. După efectuarea plăţii, AM notifică beneficiarilor plata aferentă cheltuielilor autorizate din cererea de rambursare.</w:t>
      </w:r>
    </w:p>
    <w:p w14:paraId="1B9AE2E5" w14:textId="77777777" w:rsidR="000A4FDF" w:rsidRPr="00524E61" w:rsidRDefault="000A4FDF" w:rsidP="00524E61">
      <w:pPr>
        <w:spacing w:before="0" w:after="0"/>
        <w:jc w:val="both"/>
        <w:rPr>
          <w:rFonts w:asciiTheme="minorHAnsi" w:eastAsia="Times New Roman" w:hAnsiTheme="minorHAnsi" w:cstheme="minorHAnsi"/>
          <w:color w:val="000000"/>
          <w:sz w:val="22"/>
          <w:szCs w:val="22"/>
          <w:shd w:val="clear" w:color="auto" w:fill="FFFFFF"/>
        </w:rPr>
      </w:pPr>
    </w:p>
    <w:p w14:paraId="3BFBD111" w14:textId="028CC655" w:rsidR="00FB633E" w:rsidRPr="00524E61" w:rsidRDefault="00FB633E" w:rsidP="00524E61">
      <w:pPr>
        <w:pStyle w:val="Heading2"/>
        <w:spacing w:before="0" w:after="0"/>
        <w:rPr>
          <w:sz w:val="22"/>
          <w:szCs w:val="22"/>
        </w:rPr>
      </w:pPr>
      <w:bookmarkStart w:id="329" w:name="_Toc142556434"/>
      <w:bookmarkStart w:id="330" w:name="_Toc200019417"/>
      <w:r w:rsidRPr="00524E61">
        <w:rPr>
          <w:sz w:val="22"/>
          <w:szCs w:val="22"/>
        </w:rPr>
        <w:t>Graficul cererilor de prefinanţare/plată/rambursare</w:t>
      </w:r>
      <w:bookmarkEnd w:id="329"/>
      <w:bookmarkEnd w:id="330"/>
    </w:p>
    <w:p w14:paraId="2F106B7A" w14:textId="77777777" w:rsidR="00C472F0" w:rsidRPr="00524E61" w:rsidRDefault="00C472F0"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Beneficiarul are obligaţia de a respecta - Graficul cererilor de rambursare/ plată privind estimarea depunerii cererilor de rambursare/plată, precum și de actualizare a acestuia în funcție de sumele decontate. </w:t>
      </w:r>
    </w:p>
    <w:p w14:paraId="25A97E78" w14:textId="61673E51" w:rsidR="00C472F0" w:rsidRDefault="00C472F0"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Modificările intervenite în graficul de depunere a cererilor de prefinanţare/plată/rambursare a cheltuielilor se pot face printr-o notificare, care nu face obiectul aprobării de către </w:t>
      </w:r>
      <w:r w:rsidR="00FA190F" w:rsidRPr="00524E61">
        <w:rPr>
          <w:rFonts w:asciiTheme="minorHAnsi" w:hAnsiTheme="minorHAnsi" w:cstheme="minorHAnsi"/>
          <w:iCs/>
          <w:sz w:val="22"/>
          <w:szCs w:val="22"/>
        </w:rPr>
        <w:t>AM</w:t>
      </w:r>
      <w:r w:rsidRPr="00524E61">
        <w:rPr>
          <w:rFonts w:asciiTheme="minorHAnsi" w:hAnsiTheme="minorHAnsi" w:cstheme="minorHAnsi"/>
          <w:iCs/>
          <w:sz w:val="22"/>
          <w:szCs w:val="22"/>
        </w:rPr>
        <w:t>.</w:t>
      </w:r>
    </w:p>
    <w:p w14:paraId="50CE97F2" w14:textId="77777777" w:rsidR="000A4FDF" w:rsidRPr="00524E61" w:rsidRDefault="000A4FDF" w:rsidP="00524E61">
      <w:pPr>
        <w:spacing w:before="0" w:after="0"/>
        <w:jc w:val="both"/>
        <w:rPr>
          <w:rFonts w:asciiTheme="minorHAnsi" w:hAnsiTheme="minorHAnsi" w:cstheme="minorHAnsi"/>
          <w:iCs/>
          <w:sz w:val="22"/>
          <w:szCs w:val="22"/>
        </w:rPr>
      </w:pPr>
    </w:p>
    <w:p w14:paraId="75EA07AC" w14:textId="626A49B1" w:rsidR="002D02BB" w:rsidRPr="00524E61" w:rsidRDefault="002D02BB" w:rsidP="00524E61">
      <w:pPr>
        <w:pStyle w:val="Heading2"/>
        <w:spacing w:before="0" w:after="0"/>
        <w:rPr>
          <w:sz w:val="22"/>
          <w:szCs w:val="22"/>
        </w:rPr>
      </w:pPr>
      <w:bookmarkStart w:id="331" w:name="_Toc142556435"/>
      <w:bookmarkStart w:id="332" w:name="_Toc200019418"/>
      <w:r w:rsidRPr="00524E61">
        <w:rPr>
          <w:sz w:val="22"/>
          <w:szCs w:val="22"/>
        </w:rPr>
        <w:lastRenderedPageBreak/>
        <w:t>Vizitele la faţa locului</w:t>
      </w:r>
      <w:bookmarkEnd w:id="331"/>
      <w:bookmarkEnd w:id="332"/>
      <w:r w:rsidRPr="00524E61">
        <w:rPr>
          <w:sz w:val="22"/>
          <w:szCs w:val="22"/>
        </w:rPr>
        <w:t xml:space="preserve"> </w:t>
      </w:r>
    </w:p>
    <w:p w14:paraId="4BAAB856" w14:textId="3B3FF60E" w:rsidR="008B4150" w:rsidRPr="00524E61" w:rsidRDefault="008B4150" w:rsidP="00524E61">
      <w:p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AM efectueaz</w:t>
      </w:r>
      <w:r w:rsidR="003A23A7" w:rsidRPr="00524E61">
        <w:rPr>
          <w:rFonts w:asciiTheme="minorHAnsi" w:hAnsiTheme="minorHAnsi" w:cstheme="minorHAnsi"/>
          <w:iCs/>
          <w:sz w:val="22"/>
          <w:szCs w:val="22"/>
        </w:rPr>
        <w:t>ă</w:t>
      </w:r>
      <w:r w:rsidRPr="00524E61">
        <w:rPr>
          <w:rFonts w:asciiTheme="minorHAnsi" w:hAnsiTheme="minorHAnsi" w:cstheme="minorHAnsi"/>
          <w:iCs/>
          <w:sz w:val="22"/>
          <w:szCs w:val="22"/>
        </w:rPr>
        <w:t xml:space="preserve"> vizite </w:t>
      </w:r>
      <w:r w:rsidR="003A23A7" w:rsidRPr="00524E61">
        <w:rPr>
          <w:rFonts w:asciiTheme="minorHAnsi" w:hAnsiTheme="minorHAnsi" w:cstheme="minorHAnsi"/>
          <w:iCs/>
          <w:sz w:val="22"/>
          <w:szCs w:val="22"/>
        </w:rPr>
        <w:t>î</w:t>
      </w:r>
      <w:r w:rsidRPr="00524E61">
        <w:rPr>
          <w:rFonts w:asciiTheme="minorHAnsi" w:hAnsiTheme="minorHAnsi" w:cstheme="minorHAnsi"/>
          <w:iCs/>
          <w:sz w:val="22"/>
          <w:szCs w:val="22"/>
        </w:rPr>
        <w:t>n teren pentru verificarea realit</w:t>
      </w:r>
      <w:r w:rsidR="003A23A7" w:rsidRPr="00524E61">
        <w:rPr>
          <w:rFonts w:asciiTheme="minorHAnsi" w:hAnsiTheme="minorHAnsi" w:cstheme="minorHAnsi"/>
          <w:iCs/>
          <w:sz w:val="22"/>
          <w:szCs w:val="22"/>
        </w:rPr>
        <w:t>ăț</w:t>
      </w:r>
      <w:r w:rsidRPr="00524E61">
        <w:rPr>
          <w:rFonts w:asciiTheme="minorHAnsi" w:hAnsiTheme="minorHAnsi" w:cstheme="minorHAnsi"/>
          <w:iCs/>
          <w:sz w:val="22"/>
          <w:szCs w:val="22"/>
        </w:rPr>
        <w:t xml:space="preserve">ii cheltuielilor solicitate/autorizate. </w:t>
      </w:r>
      <w:r w:rsidR="003A23A7" w:rsidRPr="00524E61">
        <w:rPr>
          <w:rFonts w:asciiTheme="minorHAnsi" w:hAnsiTheme="minorHAnsi" w:cstheme="minorHAnsi"/>
          <w:iCs/>
          <w:sz w:val="22"/>
          <w:szCs w:val="22"/>
        </w:rPr>
        <w:t>Î</w:t>
      </w:r>
      <w:r w:rsidRPr="00524E61">
        <w:rPr>
          <w:rFonts w:asciiTheme="minorHAnsi" w:hAnsiTheme="minorHAnsi" w:cstheme="minorHAnsi"/>
          <w:iCs/>
          <w:sz w:val="22"/>
          <w:szCs w:val="22"/>
        </w:rPr>
        <w:t xml:space="preserve">n acest scop se vor identifica pe teren: </w:t>
      </w:r>
    </w:p>
    <w:p w14:paraId="6F6E8CD6"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documentele justificative originale aferente cheltuielilor eligibile ce au fost incluse spre decontare în cererile de rambursare; </w:t>
      </w:r>
    </w:p>
    <w:p w14:paraId="7F1DE686"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existența unui sistem de codificare contabilă separată pentru proiect și a înregistrării tuturor elementelor proiectului în contabilitate, inclusiv verificarea corespondenței cu bugetul proiectului;</w:t>
      </w:r>
    </w:p>
    <w:p w14:paraId="39219B64"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păstrarea tuturor documentelor originale legate de proiect, inclusiv existenţa pe facturile de plată originale a codului proiectului şi a sumelor decontate parţial;</w:t>
      </w:r>
    </w:p>
    <w:p w14:paraId="595316C8"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bunurile/serviciile/lucrările dacă au fost livrate/prestate/executate în conformitate cu contractul de achiziții;</w:t>
      </w:r>
    </w:p>
    <w:p w14:paraId="639DCD1F"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proiectul nu a mai primit finanţare din alte fonduri nerambursabile – facturile originale au înscrise codul SMIS al proiectului şi „Proiect cofinanţat de Uniunea Europeană prin PR SE 2021 - 2027”;</w:t>
      </w:r>
    </w:p>
    <w:p w14:paraId="37D30FA1"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publicitatea proiectului;</w:t>
      </w:r>
    </w:p>
    <w:p w14:paraId="370B6682" w14:textId="77777777" w:rsidR="008B4150" w:rsidRPr="00524E61" w:rsidRDefault="008B4150" w:rsidP="00524E61">
      <w:pPr>
        <w:pStyle w:val="ListParagraph"/>
        <w:numPr>
          <w:ilvl w:val="0"/>
          <w:numId w:val="6"/>
        </w:numPr>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 xml:space="preserve">îndeplinirea indicatorilor de rezultat și ieșire (se vor verifica datele din ultimul raport de progres depus de beneficiar în SMIS); </w:t>
      </w:r>
    </w:p>
    <w:p w14:paraId="5A142BCC" w14:textId="4B686CF5" w:rsidR="00C472F0" w:rsidRPr="00524E61" w:rsidRDefault="008B4150" w:rsidP="00524E61">
      <w:pPr>
        <w:pStyle w:val="ListParagraph"/>
        <w:numPr>
          <w:ilvl w:val="0"/>
          <w:numId w:val="6"/>
        </w:numPr>
        <w:spacing w:before="0" w:after="0"/>
        <w:jc w:val="both"/>
        <w:rPr>
          <w:rFonts w:asciiTheme="minorHAnsi" w:hAnsiTheme="minorHAnsi" w:cstheme="minorHAnsi"/>
          <w:sz w:val="22"/>
          <w:szCs w:val="22"/>
        </w:rPr>
      </w:pPr>
      <w:r w:rsidRPr="00524E61">
        <w:rPr>
          <w:rFonts w:asciiTheme="minorHAnsi" w:hAnsiTheme="minorHAnsi" w:cstheme="minorHAnsi"/>
          <w:iCs/>
          <w:sz w:val="22"/>
          <w:szCs w:val="22"/>
        </w:rPr>
        <w:t>îndeplinirea condițiilor favorizante</w:t>
      </w:r>
      <w:r w:rsidR="00515735" w:rsidRPr="00524E61">
        <w:rPr>
          <w:rFonts w:asciiTheme="minorHAnsi" w:hAnsiTheme="minorHAnsi" w:cstheme="minorHAnsi"/>
          <w:iCs/>
          <w:sz w:val="22"/>
          <w:szCs w:val="22"/>
        </w:rPr>
        <w:t>.</w:t>
      </w:r>
    </w:p>
    <w:p w14:paraId="4F113B5D" w14:textId="77777777" w:rsidR="00515735" w:rsidRPr="00524E61" w:rsidRDefault="00515735" w:rsidP="00524E61">
      <w:pPr>
        <w:pStyle w:val="ListParagraph"/>
        <w:spacing w:before="0" w:after="0"/>
        <w:jc w:val="both"/>
        <w:rPr>
          <w:rFonts w:asciiTheme="minorHAnsi" w:hAnsiTheme="minorHAnsi" w:cstheme="minorHAnsi"/>
          <w:sz w:val="22"/>
          <w:szCs w:val="22"/>
        </w:rPr>
      </w:pPr>
    </w:p>
    <w:p w14:paraId="17EC4968" w14:textId="77777777" w:rsidR="002D02BB" w:rsidRPr="00524E61" w:rsidRDefault="002D02BB" w:rsidP="00524E61">
      <w:pPr>
        <w:pStyle w:val="Heading1"/>
        <w:spacing w:before="0" w:after="0"/>
        <w:rPr>
          <w:sz w:val="22"/>
          <w:szCs w:val="22"/>
        </w:rPr>
      </w:pPr>
      <w:bookmarkStart w:id="333" w:name="_Toc142556436"/>
      <w:bookmarkStart w:id="334" w:name="_Toc200019419"/>
      <w:r w:rsidRPr="00524E61">
        <w:rPr>
          <w:sz w:val="22"/>
          <w:szCs w:val="22"/>
        </w:rPr>
        <w:t>MODIFICAREA GHIDULUI SOLICITANTULUI</w:t>
      </w:r>
      <w:bookmarkEnd w:id="333"/>
      <w:bookmarkEnd w:id="334"/>
      <w:r w:rsidRPr="00524E61">
        <w:rPr>
          <w:sz w:val="22"/>
          <w:szCs w:val="22"/>
        </w:rPr>
        <w:t xml:space="preserve"> </w:t>
      </w:r>
    </w:p>
    <w:p w14:paraId="5EC8C93C" w14:textId="5FE357A5" w:rsidR="002D02BB" w:rsidRPr="00524E61" w:rsidRDefault="002D02BB" w:rsidP="00524E61">
      <w:pPr>
        <w:pStyle w:val="Heading2"/>
        <w:spacing w:before="0" w:after="0"/>
        <w:rPr>
          <w:sz w:val="22"/>
          <w:szCs w:val="22"/>
        </w:rPr>
      </w:pPr>
      <w:bookmarkStart w:id="335" w:name="_Toc142556437"/>
      <w:bookmarkStart w:id="336" w:name="_Toc200019420"/>
      <w:r w:rsidRPr="00524E61">
        <w:rPr>
          <w:sz w:val="22"/>
          <w:szCs w:val="22"/>
        </w:rPr>
        <w:t>Aspectele care pot face obiectul modificărilor prevederilor ghidului solicitantului</w:t>
      </w:r>
      <w:bookmarkEnd w:id="335"/>
      <w:bookmarkEnd w:id="336"/>
    </w:p>
    <w:p w14:paraId="66B1623F" w14:textId="77777777" w:rsidR="00860CB1" w:rsidRPr="00524E61" w:rsidRDefault="00860CB1" w:rsidP="00524E61">
      <w:pPr>
        <w:tabs>
          <w:tab w:val="left" w:pos="0"/>
        </w:tabs>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Solicitanţii la finanțare au obligația de a respecta legislaţia în vigoare la nivel naţional şi european, inclusiv a modificărilor intervenite pe parcursul procesului de evaluare, selecție, contractare a proiectelor, modificări intervenite ulterior lansării prezentului ghid.</w:t>
      </w:r>
    </w:p>
    <w:p w14:paraId="4CA9D54E" w14:textId="69CA7F94" w:rsidR="002D02BB" w:rsidRPr="00524E61" w:rsidRDefault="00860CB1" w:rsidP="00524E61">
      <w:pPr>
        <w:tabs>
          <w:tab w:val="left" w:pos="0"/>
        </w:tabs>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Orice modificare a prevederilor legale în vigoare/apari</w:t>
      </w:r>
      <w:r w:rsidR="003A23A7" w:rsidRPr="00524E61">
        <w:rPr>
          <w:rFonts w:asciiTheme="minorHAnsi" w:hAnsiTheme="minorHAnsi" w:cstheme="minorHAnsi"/>
          <w:iCs/>
          <w:sz w:val="22"/>
          <w:szCs w:val="22"/>
        </w:rPr>
        <w:t>ț</w:t>
      </w:r>
      <w:r w:rsidRPr="00524E61">
        <w:rPr>
          <w:rFonts w:asciiTheme="minorHAnsi" w:hAnsiTheme="minorHAnsi" w:cstheme="minorHAnsi"/>
          <w:iCs/>
          <w:sz w:val="22"/>
          <w:szCs w:val="22"/>
        </w:rPr>
        <w:t>ia unor noi prevederi legale poate determina AM să solicite documente suplimentare și/sau respectarea unor condiții suplimentare față de prevederile prezentului document/s</w:t>
      </w:r>
      <w:r w:rsidR="003A23A7" w:rsidRPr="00524E61">
        <w:rPr>
          <w:rFonts w:asciiTheme="minorHAnsi" w:hAnsiTheme="minorHAnsi" w:cstheme="minorHAnsi"/>
          <w:iCs/>
          <w:sz w:val="22"/>
          <w:szCs w:val="22"/>
        </w:rPr>
        <w:t>ă</w:t>
      </w:r>
      <w:r w:rsidRPr="00524E61">
        <w:rPr>
          <w:rFonts w:asciiTheme="minorHAnsi" w:hAnsiTheme="minorHAnsi" w:cstheme="minorHAnsi"/>
          <w:iCs/>
          <w:sz w:val="22"/>
          <w:szCs w:val="22"/>
        </w:rPr>
        <w:t xml:space="preserve"> conduc</w:t>
      </w:r>
      <w:r w:rsidR="003A23A7" w:rsidRPr="00524E61">
        <w:rPr>
          <w:rFonts w:asciiTheme="minorHAnsi" w:hAnsiTheme="minorHAnsi" w:cstheme="minorHAnsi"/>
          <w:iCs/>
          <w:sz w:val="22"/>
          <w:szCs w:val="22"/>
        </w:rPr>
        <w:t>ă</w:t>
      </w:r>
      <w:r w:rsidRPr="00524E61">
        <w:rPr>
          <w:rFonts w:asciiTheme="minorHAnsi" w:hAnsiTheme="minorHAnsi" w:cstheme="minorHAnsi"/>
          <w:iCs/>
          <w:sz w:val="22"/>
          <w:szCs w:val="22"/>
        </w:rPr>
        <w:t xml:space="preserve"> la modificarea/completarea anexelor din ghidul solicitantului.</w:t>
      </w:r>
    </w:p>
    <w:p w14:paraId="2A68E2DC" w14:textId="631F4D4D" w:rsidR="002D02BB" w:rsidRPr="00524E61" w:rsidRDefault="002D02BB" w:rsidP="00524E61">
      <w:pPr>
        <w:tabs>
          <w:tab w:val="left" w:pos="0"/>
        </w:tabs>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Orice modificare a ghidului solicitantului se poate realiza în baza corrigendum-urilor/ instrucțiunilor de modificare/ completare emise de AM.</w:t>
      </w:r>
    </w:p>
    <w:p w14:paraId="14D3DD61" w14:textId="301563E5" w:rsidR="002D02BB" w:rsidRDefault="002D02BB" w:rsidP="00524E61">
      <w:pPr>
        <w:tabs>
          <w:tab w:val="left" w:pos="0"/>
        </w:tabs>
        <w:spacing w:before="0" w:after="0"/>
        <w:jc w:val="both"/>
        <w:rPr>
          <w:rFonts w:asciiTheme="minorHAnsi" w:hAnsiTheme="minorHAnsi" w:cstheme="minorHAnsi"/>
          <w:iCs/>
          <w:sz w:val="22"/>
          <w:szCs w:val="22"/>
        </w:rPr>
      </w:pPr>
      <w:r w:rsidRPr="00524E61">
        <w:rPr>
          <w:rFonts w:asciiTheme="minorHAnsi" w:hAnsiTheme="minorHAnsi" w:cstheme="minorHAnsi"/>
          <w:iCs/>
          <w:sz w:val="22"/>
          <w:szCs w:val="22"/>
        </w:rPr>
        <w:t>În funcție de modificările intervenite pe parcursul derulării etapei de evaluare şi selecţie, AM se va asigura de respectarea principiului privind tratamentul nediscriminatoriu al solicitanților la finanțare, asigurând, totodată, și transparența sistemului de evaluare, selecție și contractare prin publicarea tuturor modificărilor și condițiilor suplimentare intervenite ulterior publicării prezentului ghid.</w:t>
      </w:r>
    </w:p>
    <w:p w14:paraId="3FA6070E" w14:textId="77777777" w:rsidR="000A4FDF" w:rsidRPr="00524E61" w:rsidRDefault="000A4FDF" w:rsidP="00524E61">
      <w:pPr>
        <w:tabs>
          <w:tab w:val="left" w:pos="0"/>
        </w:tabs>
        <w:spacing w:before="0" w:after="0"/>
        <w:jc w:val="both"/>
        <w:rPr>
          <w:rFonts w:asciiTheme="minorHAnsi" w:hAnsiTheme="minorHAnsi" w:cstheme="minorHAnsi"/>
          <w:iCs/>
          <w:sz w:val="22"/>
          <w:szCs w:val="22"/>
        </w:rPr>
      </w:pPr>
    </w:p>
    <w:p w14:paraId="25F534F9" w14:textId="2A081F23" w:rsidR="002D02BB" w:rsidRPr="00524E61" w:rsidRDefault="002D02BB" w:rsidP="00524E61">
      <w:pPr>
        <w:pStyle w:val="Heading2"/>
        <w:spacing w:before="0" w:after="0"/>
        <w:rPr>
          <w:sz w:val="22"/>
          <w:szCs w:val="22"/>
        </w:rPr>
      </w:pPr>
      <w:bookmarkStart w:id="337" w:name="_Toc142556438"/>
      <w:bookmarkStart w:id="338" w:name="_Toc200019421"/>
      <w:r w:rsidRPr="00524E61">
        <w:rPr>
          <w:sz w:val="22"/>
          <w:szCs w:val="22"/>
        </w:rPr>
        <w:t>Condiții privind aplicarea modificărilor pentru cererile de finanțare aflate în procesul de selecție (condiții tranzitorii)</w:t>
      </w:r>
      <w:bookmarkEnd w:id="337"/>
      <w:bookmarkEnd w:id="338"/>
    </w:p>
    <w:p w14:paraId="4AFE077A" w14:textId="790B27FB" w:rsidR="002D02BB" w:rsidRPr="00524E61" w:rsidRDefault="002D02BB" w:rsidP="00524E61">
      <w:pPr>
        <w:pStyle w:val="Default"/>
        <w:jc w:val="both"/>
        <w:rPr>
          <w:rFonts w:asciiTheme="minorHAnsi" w:hAnsiTheme="minorHAnsi" w:cstheme="minorHAnsi"/>
          <w:color w:val="auto"/>
          <w:sz w:val="22"/>
          <w:szCs w:val="22"/>
          <w:lang w:eastAsia="en-GB"/>
        </w:rPr>
      </w:pPr>
      <w:r w:rsidRPr="00524E61">
        <w:rPr>
          <w:rFonts w:asciiTheme="minorHAnsi" w:hAnsiTheme="minorHAnsi" w:cstheme="minorHAnsi"/>
          <w:color w:val="auto"/>
          <w:sz w:val="22"/>
          <w:szCs w:val="22"/>
        </w:rPr>
        <w:t>Pentru aplicare</w:t>
      </w:r>
      <w:r w:rsidR="005953BC" w:rsidRPr="00524E61">
        <w:rPr>
          <w:rFonts w:asciiTheme="minorHAnsi" w:hAnsiTheme="minorHAnsi" w:cstheme="minorHAnsi"/>
          <w:color w:val="auto"/>
          <w:sz w:val="22"/>
          <w:szCs w:val="22"/>
        </w:rPr>
        <w:t>a</w:t>
      </w:r>
      <w:r w:rsidRPr="00524E61">
        <w:rPr>
          <w:rFonts w:asciiTheme="minorHAnsi" w:hAnsiTheme="minorHAnsi" w:cstheme="minorHAnsi"/>
          <w:color w:val="auto"/>
          <w:sz w:val="22"/>
          <w:szCs w:val="22"/>
        </w:rPr>
        <w:t xml:space="preserve"> celor menționate la </w:t>
      </w:r>
      <w:r w:rsidRPr="00524E61">
        <w:rPr>
          <w:rFonts w:asciiTheme="minorHAnsi" w:hAnsiTheme="minorHAnsi" w:cstheme="minorHAnsi"/>
          <w:b/>
          <w:bCs/>
          <w:color w:val="auto"/>
          <w:sz w:val="22"/>
          <w:szCs w:val="22"/>
        </w:rPr>
        <w:t xml:space="preserve">secțiunea </w:t>
      </w:r>
      <w:r w:rsidR="001F6D1A" w:rsidRPr="00524E61">
        <w:rPr>
          <w:rFonts w:asciiTheme="minorHAnsi" w:hAnsiTheme="minorHAnsi" w:cstheme="minorHAnsi"/>
          <w:b/>
          <w:bCs/>
          <w:color w:val="auto"/>
          <w:sz w:val="22"/>
          <w:szCs w:val="22"/>
        </w:rPr>
        <w:t>13</w:t>
      </w:r>
      <w:r w:rsidRPr="00524E61">
        <w:rPr>
          <w:rFonts w:asciiTheme="minorHAnsi" w:hAnsiTheme="minorHAnsi" w:cstheme="minorHAnsi"/>
          <w:b/>
          <w:bCs/>
          <w:color w:val="auto"/>
          <w:sz w:val="22"/>
          <w:szCs w:val="22"/>
        </w:rPr>
        <w:t>.1</w:t>
      </w:r>
      <w:r w:rsidRPr="00524E61">
        <w:rPr>
          <w:rFonts w:asciiTheme="minorHAnsi" w:hAnsiTheme="minorHAnsi" w:cstheme="minorHAnsi"/>
          <w:color w:val="auto"/>
          <w:sz w:val="22"/>
          <w:szCs w:val="22"/>
        </w:rPr>
        <w:t>, AM poate emite unul sau mai multe corrigend</w:t>
      </w:r>
      <w:r w:rsidR="00C1619E" w:rsidRPr="00524E61">
        <w:rPr>
          <w:rFonts w:asciiTheme="minorHAnsi" w:hAnsiTheme="minorHAnsi" w:cstheme="minorHAnsi"/>
          <w:color w:val="auto"/>
          <w:sz w:val="22"/>
          <w:szCs w:val="22"/>
        </w:rPr>
        <w:t>um-uri</w:t>
      </w:r>
      <w:r w:rsidRPr="00524E61">
        <w:rPr>
          <w:rFonts w:asciiTheme="minorHAnsi" w:hAnsiTheme="minorHAnsi" w:cstheme="minorHAnsi"/>
          <w:color w:val="auto"/>
          <w:sz w:val="22"/>
          <w:szCs w:val="22"/>
        </w:rPr>
        <w:t xml:space="preserve"> sau instrucțiuni de modificare/completare a prevederilor prezentului ghid, cu obligația </w:t>
      </w:r>
      <w:r w:rsidRPr="00524E61">
        <w:rPr>
          <w:rFonts w:asciiTheme="minorHAnsi" w:hAnsiTheme="minorHAnsi" w:cstheme="minorHAnsi"/>
          <w:color w:val="auto"/>
          <w:sz w:val="22"/>
          <w:szCs w:val="22"/>
          <w:lang w:eastAsia="en-GB"/>
        </w:rPr>
        <w:t xml:space="preserve">specificării în cadrul acestora a condițiilor tranzitorii pentru proiectele aflate în diferite stadii ale procesului de evaluare, selecție și contractare. </w:t>
      </w:r>
    </w:p>
    <w:p w14:paraId="0E71B70E" w14:textId="77777777" w:rsidR="002D02BB" w:rsidRPr="00524E61" w:rsidRDefault="002D02BB" w:rsidP="00524E61">
      <w:pPr>
        <w:pStyle w:val="Default"/>
        <w:jc w:val="both"/>
        <w:rPr>
          <w:rFonts w:asciiTheme="minorHAnsi" w:hAnsiTheme="minorHAnsi" w:cstheme="minorHAnsi"/>
          <w:color w:val="auto"/>
          <w:sz w:val="22"/>
          <w:szCs w:val="22"/>
          <w:lang w:eastAsia="en-GB"/>
        </w:rPr>
      </w:pPr>
    </w:p>
    <w:p w14:paraId="12BABCF4" w14:textId="28495CC3" w:rsidR="00A307F2" w:rsidRDefault="002D02BB" w:rsidP="00524E61">
      <w:pPr>
        <w:spacing w:before="0" w:after="0"/>
        <w:jc w:val="both"/>
        <w:rPr>
          <w:rFonts w:asciiTheme="minorHAnsi" w:hAnsiTheme="minorHAnsi" w:cstheme="minorHAnsi"/>
          <w:sz w:val="22"/>
          <w:szCs w:val="22"/>
          <w:lang w:eastAsia="en-GB"/>
        </w:rPr>
      </w:pPr>
      <w:r w:rsidRPr="00524E61">
        <w:rPr>
          <w:rFonts w:asciiTheme="minorHAnsi" w:hAnsiTheme="minorHAnsi" w:cstheme="minorHAnsi"/>
          <w:sz w:val="22"/>
          <w:szCs w:val="22"/>
          <w:lang w:eastAsia="en-GB"/>
        </w:rPr>
        <w:t>În funcție de modificările intervenite, AM se va asigura de respectarea principiului privind tratamentul nediscriminatoriu al tuturor solicitanților la finanțare, asigurând totodată și transparența sistemului de evaluare și selecție prin publicarea tuturor modificărilor și condițiilor suplimentare intervenite ulterior publicării prezentului ghid și/sau a ghidurilor specifice fiecărui apel de proiecte.</w:t>
      </w:r>
    </w:p>
    <w:p w14:paraId="21787265" w14:textId="77777777" w:rsidR="000A4FDF" w:rsidRPr="00524E61" w:rsidRDefault="000A4FDF" w:rsidP="00524E61">
      <w:pPr>
        <w:spacing w:before="0" w:after="0"/>
        <w:jc w:val="both"/>
        <w:rPr>
          <w:rFonts w:asciiTheme="minorHAnsi" w:hAnsiTheme="minorHAnsi" w:cstheme="minorHAnsi"/>
          <w:sz w:val="22"/>
          <w:szCs w:val="22"/>
          <w:lang w:eastAsia="en-GB"/>
        </w:rPr>
      </w:pPr>
    </w:p>
    <w:p w14:paraId="245D38E1" w14:textId="4E60163F" w:rsidR="002D02BB" w:rsidRPr="00524E61" w:rsidRDefault="00C05BDB" w:rsidP="00524E61">
      <w:pPr>
        <w:pStyle w:val="Heading1"/>
        <w:spacing w:before="0" w:after="0"/>
        <w:rPr>
          <w:sz w:val="22"/>
          <w:szCs w:val="22"/>
        </w:rPr>
      </w:pPr>
      <w:bookmarkStart w:id="339" w:name="_Toc142556439"/>
      <w:bookmarkStart w:id="340" w:name="_Toc200019422"/>
      <w:r w:rsidRPr="00524E61">
        <w:rPr>
          <w:sz w:val="22"/>
          <w:szCs w:val="22"/>
        </w:rPr>
        <w:t>A</w:t>
      </w:r>
      <w:r w:rsidR="002D02BB" w:rsidRPr="00524E61">
        <w:rPr>
          <w:sz w:val="22"/>
          <w:szCs w:val="22"/>
        </w:rPr>
        <w:t>NEXE</w:t>
      </w:r>
      <w:bookmarkEnd w:id="339"/>
      <w:bookmarkEnd w:id="340"/>
      <w:r w:rsidR="002D02BB" w:rsidRPr="00524E61">
        <w:rPr>
          <w:sz w:val="22"/>
          <w:szCs w:val="22"/>
        </w:rPr>
        <w:tab/>
      </w:r>
    </w:p>
    <w:p w14:paraId="275BDF9D" w14:textId="7B7184ED" w:rsidR="002D02BB" w:rsidRPr="00524E61"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bookmarkStart w:id="341" w:name="_Toc99376151"/>
      <w:r w:rsidRPr="00524E61">
        <w:rPr>
          <w:rFonts w:asciiTheme="minorHAnsi" w:eastAsia="Times New Roman" w:hAnsiTheme="minorHAnsi" w:cstheme="minorHAnsi"/>
          <w:bCs/>
          <w:color w:val="000000" w:themeColor="text1"/>
          <w:sz w:val="22"/>
          <w:szCs w:val="22"/>
        </w:rPr>
        <w:t>Anexa 1</w:t>
      </w:r>
      <w:r w:rsidRPr="00524E61">
        <w:rPr>
          <w:rFonts w:asciiTheme="minorHAnsi" w:eastAsia="Times New Roman" w:hAnsiTheme="minorHAnsi" w:cstheme="minorHAnsi"/>
          <w:bCs/>
          <w:color w:val="000000" w:themeColor="text1"/>
          <w:sz w:val="22"/>
          <w:szCs w:val="22"/>
        </w:rPr>
        <w:tab/>
      </w:r>
      <w:r w:rsidR="00C009B9" w:rsidRPr="00524E61">
        <w:rPr>
          <w:rFonts w:asciiTheme="minorHAnsi" w:eastAsia="Times New Roman" w:hAnsiTheme="minorHAnsi" w:cstheme="minorHAnsi"/>
          <w:bCs/>
          <w:color w:val="000000" w:themeColor="text1"/>
          <w:sz w:val="22"/>
          <w:szCs w:val="22"/>
        </w:rPr>
        <w:t>Instruc</w:t>
      </w:r>
      <w:r w:rsidR="003A23A7" w:rsidRPr="00524E61">
        <w:rPr>
          <w:rFonts w:asciiTheme="minorHAnsi" w:eastAsia="Times New Roman" w:hAnsiTheme="minorHAnsi" w:cstheme="minorHAnsi"/>
          <w:bCs/>
          <w:color w:val="000000" w:themeColor="text1"/>
          <w:sz w:val="22"/>
          <w:szCs w:val="22"/>
        </w:rPr>
        <w:t>ț</w:t>
      </w:r>
      <w:r w:rsidR="00C009B9" w:rsidRPr="00524E61">
        <w:rPr>
          <w:rFonts w:asciiTheme="minorHAnsi" w:eastAsia="Times New Roman" w:hAnsiTheme="minorHAnsi" w:cstheme="minorHAnsi"/>
          <w:bCs/>
          <w:color w:val="000000" w:themeColor="text1"/>
          <w:sz w:val="22"/>
          <w:szCs w:val="22"/>
        </w:rPr>
        <w:t xml:space="preserve">iuni de completare </w:t>
      </w:r>
      <w:r w:rsidRPr="00524E61">
        <w:rPr>
          <w:rFonts w:asciiTheme="minorHAnsi" w:eastAsia="Times New Roman" w:hAnsiTheme="minorHAnsi" w:cstheme="minorHAnsi"/>
          <w:bCs/>
          <w:color w:val="000000" w:themeColor="text1"/>
          <w:sz w:val="22"/>
          <w:szCs w:val="22"/>
        </w:rPr>
        <w:t xml:space="preserve">Formularul Cererii de finanţare </w:t>
      </w:r>
    </w:p>
    <w:p w14:paraId="0A9E55A4" w14:textId="0BE1DD95" w:rsidR="002D02BB" w:rsidRPr="00524E61"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Anexa 2</w:t>
      </w:r>
      <w:r w:rsidRPr="00524E61">
        <w:rPr>
          <w:rFonts w:asciiTheme="minorHAnsi" w:eastAsia="Times New Roman" w:hAnsiTheme="minorHAnsi" w:cstheme="minorHAnsi"/>
          <w:bCs/>
          <w:color w:val="000000" w:themeColor="text1"/>
          <w:sz w:val="22"/>
          <w:szCs w:val="22"/>
        </w:rPr>
        <w:tab/>
      </w:r>
      <w:r w:rsidR="00C702F2" w:rsidRPr="00524E61">
        <w:rPr>
          <w:rFonts w:asciiTheme="minorHAnsi" w:eastAsia="Times New Roman" w:hAnsiTheme="minorHAnsi" w:cstheme="minorHAnsi"/>
          <w:bCs/>
          <w:color w:val="000000" w:themeColor="text1"/>
          <w:sz w:val="22"/>
          <w:szCs w:val="22"/>
        </w:rPr>
        <w:t>Model orientativ privind completarea Planului de monitorizare a proiectului</w:t>
      </w:r>
    </w:p>
    <w:p w14:paraId="340DFF3C" w14:textId="2C61C43D" w:rsidR="00C702F2" w:rsidRPr="00524E61" w:rsidRDefault="00C702F2" w:rsidP="00524E61">
      <w:pPr>
        <w:pStyle w:val="ListParagraph"/>
        <w:spacing w:before="0" w:after="0"/>
        <w:ind w:left="0"/>
        <w:jc w:val="both"/>
        <w:rPr>
          <w:rFonts w:asciiTheme="minorHAnsi" w:eastAsia="Times New Roman" w:hAnsiTheme="minorHAnsi" w:cstheme="minorHAnsi"/>
          <w:bCs/>
          <w:color w:val="000000" w:themeColor="text1"/>
          <w:sz w:val="22"/>
          <w:szCs w:val="22"/>
          <w:highlight w:val="yellow"/>
        </w:rPr>
      </w:pPr>
      <w:r w:rsidRPr="00524E61">
        <w:rPr>
          <w:rFonts w:asciiTheme="minorHAnsi" w:eastAsia="Times New Roman" w:hAnsiTheme="minorHAnsi" w:cstheme="minorHAnsi"/>
          <w:bCs/>
          <w:color w:val="000000" w:themeColor="text1"/>
          <w:sz w:val="22"/>
          <w:szCs w:val="22"/>
        </w:rPr>
        <w:t xml:space="preserve">Anexa 2.a       </w:t>
      </w:r>
      <w:r w:rsidR="000A4FDF">
        <w:rPr>
          <w:rFonts w:asciiTheme="minorHAnsi" w:eastAsia="Times New Roman" w:hAnsiTheme="minorHAnsi" w:cstheme="minorHAnsi"/>
          <w:bCs/>
          <w:color w:val="000000" w:themeColor="text1"/>
          <w:sz w:val="22"/>
          <w:szCs w:val="22"/>
        </w:rPr>
        <w:t xml:space="preserve">  </w:t>
      </w:r>
      <w:r w:rsidRPr="00524E61">
        <w:rPr>
          <w:rFonts w:asciiTheme="minorHAnsi" w:eastAsia="Times New Roman" w:hAnsiTheme="minorHAnsi" w:cstheme="minorHAnsi"/>
          <w:bCs/>
          <w:color w:val="000000" w:themeColor="text1"/>
          <w:sz w:val="22"/>
          <w:szCs w:val="22"/>
        </w:rPr>
        <w:t xml:space="preserve"> Orientari metodologice privind indicatorii de etapa</w:t>
      </w:r>
    </w:p>
    <w:p w14:paraId="27CAC086" w14:textId="655905BD" w:rsidR="002D02BB" w:rsidRPr="00524E61"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lastRenderedPageBreak/>
        <w:t>Anexa 3</w:t>
      </w:r>
      <w:r w:rsidRPr="00524E61">
        <w:rPr>
          <w:rFonts w:asciiTheme="minorHAnsi" w:eastAsia="Times New Roman" w:hAnsiTheme="minorHAnsi" w:cstheme="minorHAnsi"/>
          <w:bCs/>
          <w:color w:val="000000" w:themeColor="text1"/>
          <w:sz w:val="22"/>
          <w:szCs w:val="22"/>
        </w:rPr>
        <w:tab/>
        <w:t xml:space="preserve">Declaraţia unică </w:t>
      </w:r>
      <w:r w:rsidR="00FB5E06" w:rsidRPr="00524E61">
        <w:rPr>
          <w:rFonts w:asciiTheme="minorHAnsi" w:eastAsia="Times New Roman" w:hAnsiTheme="minorHAnsi" w:cstheme="minorHAnsi"/>
          <w:bCs/>
          <w:color w:val="000000" w:themeColor="text1"/>
          <w:sz w:val="22"/>
          <w:szCs w:val="22"/>
        </w:rPr>
        <w:t>a solicitantului</w:t>
      </w:r>
    </w:p>
    <w:p w14:paraId="4BA36849" w14:textId="7B484D69" w:rsidR="00BF22A6" w:rsidRPr="004544F7" w:rsidRDefault="00BF22A6"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 xml:space="preserve">Anexa 4 </w:t>
      </w:r>
      <w:r w:rsidRPr="00524E61">
        <w:rPr>
          <w:rFonts w:asciiTheme="minorHAnsi" w:eastAsia="Times New Roman" w:hAnsiTheme="minorHAnsi" w:cstheme="minorHAnsi"/>
          <w:bCs/>
          <w:color w:val="000000" w:themeColor="text1"/>
          <w:sz w:val="22"/>
          <w:szCs w:val="22"/>
        </w:rPr>
        <w:tab/>
        <w:t xml:space="preserve">Lista </w:t>
      </w:r>
      <w:r w:rsidRPr="004544F7">
        <w:rPr>
          <w:rFonts w:asciiTheme="minorHAnsi" w:eastAsia="Times New Roman" w:hAnsiTheme="minorHAnsi" w:cstheme="minorHAnsi"/>
          <w:bCs/>
          <w:color w:val="000000" w:themeColor="text1"/>
          <w:sz w:val="22"/>
          <w:szCs w:val="22"/>
        </w:rPr>
        <w:t>cheltuielilor eligibile</w:t>
      </w:r>
    </w:p>
    <w:p w14:paraId="48A9ECC2" w14:textId="7C0C855C" w:rsidR="00B85DE9" w:rsidRPr="004544F7"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5</w:t>
      </w:r>
      <w:r w:rsidRPr="004544F7">
        <w:rPr>
          <w:rFonts w:asciiTheme="minorHAnsi" w:eastAsia="Times New Roman" w:hAnsiTheme="minorHAnsi" w:cstheme="minorHAnsi"/>
          <w:bCs/>
          <w:color w:val="000000" w:themeColor="text1"/>
          <w:sz w:val="22"/>
          <w:szCs w:val="22"/>
        </w:rPr>
        <w:tab/>
      </w:r>
      <w:r w:rsidR="00BF22A6" w:rsidRPr="004544F7">
        <w:rPr>
          <w:rFonts w:asciiTheme="minorHAnsi" w:eastAsia="Times New Roman" w:hAnsiTheme="minorHAnsi" w:cstheme="minorHAnsi"/>
          <w:bCs/>
          <w:color w:val="000000" w:themeColor="text1"/>
          <w:sz w:val="22"/>
          <w:szCs w:val="22"/>
        </w:rPr>
        <w:t xml:space="preserve">Lista </w:t>
      </w:r>
      <w:r w:rsidR="00413C72" w:rsidRPr="004544F7">
        <w:rPr>
          <w:rFonts w:asciiTheme="minorHAnsi" w:eastAsia="Times New Roman" w:hAnsiTheme="minorHAnsi" w:cstheme="minorHAnsi"/>
          <w:bCs/>
          <w:color w:val="000000" w:themeColor="text1"/>
          <w:sz w:val="22"/>
          <w:szCs w:val="22"/>
        </w:rPr>
        <w:t>codurilor CAEN excluse de la finanțare</w:t>
      </w:r>
    </w:p>
    <w:p w14:paraId="77F7AD0B" w14:textId="4955B8E1" w:rsidR="002D02BB" w:rsidRPr="004544F7"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 xml:space="preserve">Anexa 6            </w:t>
      </w:r>
      <w:r w:rsidR="000A4FDF" w:rsidRPr="004544F7">
        <w:rPr>
          <w:rFonts w:asciiTheme="minorHAnsi" w:eastAsia="Times New Roman" w:hAnsiTheme="minorHAnsi" w:cstheme="minorHAnsi"/>
          <w:bCs/>
          <w:color w:val="000000" w:themeColor="text1"/>
          <w:sz w:val="22"/>
          <w:szCs w:val="22"/>
        </w:rPr>
        <w:t xml:space="preserve">  </w:t>
      </w:r>
      <w:r w:rsidR="00B85DE9" w:rsidRPr="004544F7">
        <w:rPr>
          <w:rFonts w:asciiTheme="minorHAnsi" w:eastAsia="Times New Roman" w:hAnsiTheme="minorHAnsi" w:cstheme="minorHAnsi"/>
          <w:bCs/>
          <w:color w:val="000000" w:themeColor="text1"/>
          <w:sz w:val="22"/>
          <w:szCs w:val="22"/>
        </w:rPr>
        <w:t>Grila ETF</w:t>
      </w:r>
      <w:r w:rsidR="00D81623" w:rsidRPr="004544F7">
        <w:rPr>
          <w:rFonts w:asciiTheme="minorHAnsi" w:eastAsia="Times New Roman" w:hAnsiTheme="minorHAnsi" w:cstheme="minorHAnsi"/>
          <w:bCs/>
          <w:color w:val="000000" w:themeColor="text1"/>
          <w:sz w:val="22"/>
          <w:szCs w:val="22"/>
        </w:rPr>
        <w:t xml:space="preserve"> </w:t>
      </w:r>
    </w:p>
    <w:p w14:paraId="78A274E3" w14:textId="762F03F9" w:rsidR="004544F7" w:rsidRPr="004544F7" w:rsidRDefault="004544F7"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6.a           Lista de verificare DNSH</w:t>
      </w:r>
    </w:p>
    <w:p w14:paraId="3A7F43CF" w14:textId="4E14E6DD" w:rsidR="004544F7" w:rsidRPr="004544F7" w:rsidRDefault="004544F7"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6.b           Grila conformitate SF  (HG nr. 907_2016)</w:t>
      </w:r>
    </w:p>
    <w:p w14:paraId="079911C5" w14:textId="19715841" w:rsidR="004544F7" w:rsidRPr="004544F7" w:rsidRDefault="004544F7"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6.c           Grila conformitate DALI  (HG nr. 907_2016)</w:t>
      </w:r>
    </w:p>
    <w:p w14:paraId="2473B9D2" w14:textId="1B4527B2" w:rsidR="004544F7" w:rsidRPr="004544F7" w:rsidRDefault="004544F7"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6.d          Grila conformitate PT (HG nr. 907_2016)</w:t>
      </w:r>
    </w:p>
    <w:p w14:paraId="5957F6BF" w14:textId="26B00903" w:rsidR="002D02BB" w:rsidRPr="004544F7" w:rsidRDefault="002D02BB" w:rsidP="00524E61">
      <w:pPr>
        <w:pStyle w:val="ListParagraph"/>
        <w:spacing w:before="0" w:after="0"/>
        <w:ind w:left="1418" w:hanging="1418"/>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Anexa 7</w:t>
      </w:r>
      <w:r w:rsidR="00B85DE9" w:rsidRPr="004544F7">
        <w:rPr>
          <w:rFonts w:asciiTheme="minorHAnsi" w:eastAsia="Times New Roman" w:hAnsiTheme="minorHAnsi" w:cstheme="minorHAnsi"/>
          <w:bCs/>
          <w:color w:val="000000" w:themeColor="text1"/>
          <w:sz w:val="22"/>
          <w:szCs w:val="22"/>
        </w:rPr>
        <w:t xml:space="preserve">            </w:t>
      </w:r>
      <w:r w:rsidR="000A4FDF" w:rsidRPr="004544F7">
        <w:rPr>
          <w:rFonts w:asciiTheme="minorHAnsi" w:eastAsia="Times New Roman" w:hAnsiTheme="minorHAnsi" w:cstheme="minorHAnsi"/>
          <w:bCs/>
          <w:color w:val="000000" w:themeColor="text1"/>
          <w:sz w:val="22"/>
          <w:szCs w:val="22"/>
        </w:rPr>
        <w:t xml:space="preserve">  </w:t>
      </w:r>
      <w:r w:rsidR="00304A59" w:rsidRPr="004544F7">
        <w:rPr>
          <w:rFonts w:asciiTheme="minorHAnsi" w:eastAsia="Times New Roman" w:hAnsiTheme="minorHAnsi" w:cstheme="minorHAnsi"/>
          <w:bCs/>
          <w:color w:val="000000" w:themeColor="text1"/>
          <w:sz w:val="22"/>
          <w:szCs w:val="22"/>
        </w:rPr>
        <w:t>Contract de finan</w:t>
      </w:r>
      <w:r w:rsidR="00FB5E06" w:rsidRPr="004544F7">
        <w:rPr>
          <w:rFonts w:asciiTheme="minorHAnsi" w:eastAsia="Times New Roman" w:hAnsiTheme="minorHAnsi" w:cstheme="minorHAnsi"/>
          <w:bCs/>
          <w:color w:val="000000" w:themeColor="text1"/>
          <w:sz w:val="22"/>
          <w:szCs w:val="22"/>
        </w:rPr>
        <w:t>ț</w:t>
      </w:r>
      <w:r w:rsidR="00304A59" w:rsidRPr="004544F7">
        <w:rPr>
          <w:rFonts w:asciiTheme="minorHAnsi" w:eastAsia="Times New Roman" w:hAnsiTheme="minorHAnsi" w:cstheme="minorHAnsi"/>
          <w:bCs/>
          <w:color w:val="000000" w:themeColor="text1"/>
          <w:sz w:val="22"/>
          <w:szCs w:val="22"/>
        </w:rPr>
        <w:t>are</w:t>
      </w:r>
      <w:r w:rsidR="00BF22A6" w:rsidRPr="004544F7">
        <w:rPr>
          <w:rFonts w:asciiTheme="minorHAnsi" w:eastAsia="Times New Roman" w:hAnsiTheme="minorHAnsi" w:cstheme="minorHAnsi"/>
          <w:bCs/>
          <w:color w:val="000000" w:themeColor="text1"/>
          <w:sz w:val="22"/>
          <w:szCs w:val="22"/>
        </w:rPr>
        <w:t xml:space="preserve"> </w:t>
      </w:r>
      <w:r w:rsidR="00304A59" w:rsidRPr="004544F7">
        <w:rPr>
          <w:rFonts w:asciiTheme="minorHAnsi" w:eastAsia="Times New Roman" w:hAnsiTheme="minorHAnsi" w:cstheme="minorHAnsi"/>
          <w:bCs/>
          <w:color w:val="000000" w:themeColor="text1"/>
          <w:sz w:val="22"/>
          <w:szCs w:val="22"/>
        </w:rPr>
        <w:t>(model)</w:t>
      </w:r>
    </w:p>
    <w:p w14:paraId="1EA1E95C" w14:textId="79AE0BB0" w:rsidR="002D02BB" w:rsidRPr="004544F7" w:rsidRDefault="002D02BB" w:rsidP="00524E61">
      <w:pPr>
        <w:pStyle w:val="ListParagraph"/>
        <w:spacing w:before="0" w:after="0"/>
        <w:ind w:left="1418" w:hanging="1418"/>
        <w:jc w:val="both"/>
        <w:rPr>
          <w:rFonts w:asciiTheme="minorHAnsi" w:eastAsia="Times New Roman" w:hAnsiTheme="minorHAnsi" w:cstheme="minorHAnsi"/>
          <w:bCs/>
          <w:strike/>
          <w:color w:val="000000" w:themeColor="text1"/>
          <w:sz w:val="22"/>
          <w:szCs w:val="22"/>
        </w:rPr>
      </w:pPr>
      <w:r w:rsidRPr="004544F7">
        <w:rPr>
          <w:rFonts w:asciiTheme="minorHAnsi" w:eastAsia="Times New Roman" w:hAnsiTheme="minorHAnsi" w:cstheme="minorHAnsi"/>
          <w:bCs/>
          <w:color w:val="000000" w:themeColor="text1"/>
          <w:sz w:val="22"/>
          <w:szCs w:val="22"/>
        </w:rPr>
        <w:t xml:space="preserve">Anexa </w:t>
      </w:r>
      <w:r w:rsidR="00B85DE9" w:rsidRPr="004544F7">
        <w:rPr>
          <w:rFonts w:asciiTheme="minorHAnsi" w:eastAsia="Times New Roman" w:hAnsiTheme="minorHAnsi" w:cstheme="minorHAnsi"/>
          <w:bCs/>
          <w:color w:val="000000" w:themeColor="text1"/>
          <w:sz w:val="22"/>
          <w:szCs w:val="22"/>
        </w:rPr>
        <w:t>8</w:t>
      </w:r>
      <w:r w:rsidRPr="004544F7">
        <w:rPr>
          <w:rFonts w:asciiTheme="minorHAnsi" w:eastAsia="Times New Roman" w:hAnsiTheme="minorHAnsi" w:cstheme="minorHAnsi"/>
          <w:bCs/>
          <w:color w:val="000000" w:themeColor="text1"/>
          <w:sz w:val="22"/>
          <w:szCs w:val="22"/>
        </w:rPr>
        <w:tab/>
        <w:t>Carta drepturilor fundamentale a Uniunii Europene</w:t>
      </w:r>
    </w:p>
    <w:p w14:paraId="44823E72" w14:textId="4DECEFD7" w:rsidR="002D02BB" w:rsidRPr="000A4FDF" w:rsidRDefault="002D02BB" w:rsidP="00524E61">
      <w:pPr>
        <w:pStyle w:val="ListParagraph"/>
        <w:spacing w:before="0" w:after="0"/>
        <w:ind w:left="1418" w:hanging="1418"/>
        <w:jc w:val="both"/>
        <w:rPr>
          <w:rFonts w:asciiTheme="minorHAnsi" w:eastAsia="Times New Roman" w:hAnsiTheme="minorHAnsi" w:cstheme="minorHAnsi"/>
          <w:bCs/>
          <w:color w:val="000000" w:themeColor="text1"/>
          <w:sz w:val="22"/>
          <w:szCs w:val="22"/>
        </w:rPr>
      </w:pPr>
      <w:r w:rsidRPr="004544F7">
        <w:rPr>
          <w:rFonts w:asciiTheme="minorHAnsi" w:eastAsia="Times New Roman" w:hAnsiTheme="minorHAnsi" w:cstheme="minorHAnsi"/>
          <w:bCs/>
          <w:color w:val="000000" w:themeColor="text1"/>
          <w:sz w:val="22"/>
          <w:szCs w:val="22"/>
        </w:rPr>
        <w:t xml:space="preserve">Anexa </w:t>
      </w:r>
      <w:r w:rsidR="00B85DE9" w:rsidRPr="004544F7">
        <w:rPr>
          <w:rFonts w:asciiTheme="minorHAnsi" w:eastAsia="Times New Roman" w:hAnsiTheme="minorHAnsi" w:cstheme="minorHAnsi"/>
          <w:bCs/>
          <w:color w:val="000000" w:themeColor="text1"/>
          <w:sz w:val="22"/>
          <w:szCs w:val="22"/>
        </w:rPr>
        <w:t>9</w:t>
      </w:r>
      <w:r w:rsidRPr="004544F7">
        <w:rPr>
          <w:rFonts w:asciiTheme="minorHAnsi" w:eastAsia="Times New Roman" w:hAnsiTheme="minorHAnsi" w:cstheme="minorHAnsi"/>
          <w:bCs/>
          <w:color w:val="000000" w:themeColor="text1"/>
          <w:sz w:val="22"/>
          <w:szCs w:val="22"/>
        </w:rPr>
        <w:tab/>
        <w:t xml:space="preserve">Metodologia privind abordarea DNSH (principiul „a nu aduce prejudicii semnificative”) </w:t>
      </w:r>
      <w:r w:rsidR="003A23A7" w:rsidRPr="004544F7">
        <w:rPr>
          <w:rFonts w:asciiTheme="minorHAnsi" w:eastAsia="Times New Roman" w:hAnsiTheme="minorHAnsi" w:cstheme="minorHAnsi"/>
          <w:bCs/>
          <w:color w:val="000000" w:themeColor="text1"/>
          <w:sz w:val="22"/>
          <w:szCs w:val="22"/>
        </w:rPr>
        <w:t>ș</w:t>
      </w:r>
      <w:r w:rsidRPr="004544F7">
        <w:rPr>
          <w:rFonts w:asciiTheme="minorHAnsi" w:eastAsia="Times New Roman" w:hAnsiTheme="minorHAnsi" w:cstheme="minorHAnsi"/>
          <w:bCs/>
          <w:color w:val="000000" w:themeColor="text1"/>
          <w:sz w:val="22"/>
          <w:szCs w:val="22"/>
        </w:rPr>
        <w:t>i imunizarea la schimb</w:t>
      </w:r>
      <w:r w:rsidR="003A23A7" w:rsidRPr="004544F7">
        <w:rPr>
          <w:rFonts w:asciiTheme="minorHAnsi" w:eastAsia="Times New Roman" w:hAnsiTheme="minorHAnsi" w:cstheme="minorHAnsi"/>
          <w:bCs/>
          <w:color w:val="000000" w:themeColor="text1"/>
          <w:sz w:val="22"/>
          <w:szCs w:val="22"/>
        </w:rPr>
        <w:t>ă</w:t>
      </w:r>
      <w:r w:rsidRPr="004544F7">
        <w:rPr>
          <w:rFonts w:asciiTheme="minorHAnsi" w:eastAsia="Times New Roman" w:hAnsiTheme="minorHAnsi" w:cstheme="minorHAnsi"/>
          <w:bCs/>
          <w:color w:val="000000" w:themeColor="text1"/>
          <w:sz w:val="22"/>
          <w:szCs w:val="22"/>
        </w:rPr>
        <w:t xml:space="preserve">rile climatice </w:t>
      </w:r>
      <w:r w:rsidR="00B85DE9" w:rsidRPr="004544F7">
        <w:rPr>
          <w:rFonts w:asciiTheme="minorHAnsi" w:eastAsia="Times New Roman" w:hAnsiTheme="minorHAnsi" w:cstheme="minorHAnsi"/>
          <w:bCs/>
          <w:color w:val="000000" w:themeColor="text1"/>
          <w:sz w:val="22"/>
          <w:szCs w:val="22"/>
        </w:rPr>
        <w:t>î</w:t>
      </w:r>
      <w:r w:rsidRPr="004544F7">
        <w:rPr>
          <w:rFonts w:asciiTheme="minorHAnsi" w:eastAsia="Times New Roman" w:hAnsiTheme="minorHAnsi" w:cstheme="minorHAnsi"/>
          <w:bCs/>
          <w:color w:val="000000" w:themeColor="text1"/>
          <w:sz w:val="22"/>
          <w:szCs w:val="22"/>
        </w:rPr>
        <w:t>n cadrul</w:t>
      </w:r>
      <w:r w:rsidRPr="000A4FDF">
        <w:rPr>
          <w:rFonts w:asciiTheme="minorHAnsi" w:eastAsia="Times New Roman" w:hAnsiTheme="minorHAnsi" w:cstheme="minorHAnsi"/>
          <w:bCs/>
          <w:color w:val="000000" w:themeColor="text1"/>
          <w:sz w:val="22"/>
          <w:szCs w:val="22"/>
        </w:rPr>
        <w:t xml:space="preserve"> PR SE 2021-2027</w:t>
      </w:r>
    </w:p>
    <w:p w14:paraId="424B4228" w14:textId="73B96532" w:rsidR="00D81623" w:rsidRPr="000A4FDF" w:rsidRDefault="00CD2E39" w:rsidP="00524E61">
      <w:pPr>
        <w:pStyle w:val="ListParagraph"/>
        <w:spacing w:before="0" w:after="0"/>
        <w:ind w:left="1418" w:hanging="1418"/>
        <w:jc w:val="both"/>
        <w:rPr>
          <w:rFonts w:asciiTheme="minorHAnsi" w:eastAsia="Times New Roman" w:hAnsiTheme="minorHAnsi" w:cstheme="minorHAnsi"/>
          <w:bCs/>
          <w:color w:val="000000" w:themeColor="text1"/>
          <w:sz w:val="22"/>
          <w:szCs w:val="22"/>
        </w:rPr>
      </w:pPr>
      <w:r w:rsidRPr="000A4FDF">
        <w:rPr>
          <w:rFonts w:asciiTheme="minorHAnsi" w:eastAsia="Times New Roman" w:hAnsiTheme="minorHAnsi" w:cstheme="minorHAnsi"/>
          <w:bCs/>
          <w:color w:val="000000" w:themeColor="text1"/>
          <w:sz w:val="22"/>
          <w:szCs w:val="22"/>
        </w:rPr>
        <w:t>Anexa 1</w:t>
      </w:r>
      <w:r w:rsidR="00B85DE9" w:rsidRPr="000A4FDF">
        <w:rPr>
          <w:rFonts w:asciiTheme="minorHAnsi" w:eastAsia="Times New Roman" w:hAnsiTheme="minorHAnsi" w:cstheme="minorHAnsi"/>
          <w:bCs/>
          <w:color w:val="000000" w:themeColor="text1"/>
          <w:sz w:val="22"/>
          <w:szCs w:val="22"/>
        </w:rPr>
        <w:t>0</w:t>
      </w:r>
      <w:r w:rsidRPr="000A4FDF">
        <w:rPr>
          <w:rFonts w:asciiTheme="minorHAnsi" w:eastAsia="Times New Roman" w:hAnsiTheme="minorHAnsi" w:cstheme="minorHAnsi"/>
          <w:bCs/>
          <w:color w:val="000000" w:themeColor="text1"/>
          <w:sz w:val="22"/>
          <w:szCs w:val="22"/>
        </w:rPr>
        <w:t xml:space="preserve">         </w:t>
      </w:r>
      <w:r w:rsidR="000A4FDF">
        <w:rPr>
          <w:rFonts w:asciiTheme="minorHAnsi" w:eastAsia="Times New Roman" w:hAnsiTheme="minorHAnsi" w:cstheme="minorHAnsi"/>
          <w:bCs/>
          <w:color w:val="000000" w:themeColor="text1"/>
          <w:sz w:val="22"/>
          <w:szCs w:val="22"/>
        </w:rPr>
        <w:t xml:space="preserve">  </w:t>
      </w:r>
      <w:r w:rsidR="00D81623" w:rsidRPr="000A4FDF">
        <w:rPr>
          <w:rFonts w:asciiTheme="minorHAnsi" w:eastAsia="Times New Roman" w:hAnsiTheme="minorHAnsi" w:cstheme="minorHAnsi"/>
          <w:bCs/>
          <w:color w:val="000000" w:themeColor="text1"/>
          <w:sz w:val="22"/>
          <w:szCs w:val="22"/>
        </w:rPr>
        <w:t xml:space="preserve"> Buget</w:t>
      </w:r>
      <w:r w:rsidR="00304A59" w:rsidRPr="000A4FDF">
        <w:rPr>
          <w:rFonts w:asciiTheme="minorHAnsi" w:eastAsia="Times New Roman" w:hAnsiTheme="minorHAnsi" w:cstheme="minorHAnsi"/>
          <w:bCs/>
          <w:color w:val="000000" w:themeColor="text1"/>
          <w:sz w:val="22"/>
          <w:szCs w:val="22"/>
        </w:rPr>
        <w:t>ul proiectului</w:t>
      </w:r>
    </w:p>
    <w:p w14:paraId="3FF52769" w14:textId="0F5A0940" w:rsidR="00CD2E39" w:rsidRPr="000A4FDF" w:rsidRDefault="00660EE9" w:rsidP="00524E61">
      <w:pPr>
        <w:pStyle w:val="ListParagraph"/>
        <w:spacing w:before="0" w:after="0"/>
        <w:ind w:left="1418" w:hanging="1418"/>
        <w:jc w:val="both"/>
        <w:rPr>
          <w:rFonts w:asciiTheme="minorHAnsi" w:eastAsia="Times New Roman" w:hAnsiTheme="minorHAnsi" w:cstheme="minorHAnsi"/>
          <w:bCs/>
          <w:color w:val="000000" w:themeColor="text1"/>
          <w:sz w:val="22"/>
          <w:szCs w:val="22"/>
        </w:rPr>
      </w:pPr>
      <w:r w:rsidRPr="000A4FDF">
        <w:rPr>
          <w:rFonts w:asciiTheme="minorHAnsi" w:eastAsia="Times New Roman" w:hAnsiTheme="minorHAnsi" w:cstheme="minorHAnsi"/>
          <w:bCs/>
          <w:color w:val="000000" w:themeColor="text1"/>
          <w:sz w:val="22"/>
          <w:szCs w:val="22"/>
        </w:rPr>
        <w:t xml:space="preserve">Anexa </w:t>
      </w:r>
      <w:r w:rsidR="00B85DE9" w:rsidRPr="000A4FDF">
        <w:rPr>
          <w:rFonts w:asciiTheme="minorHAnsi" w:eastAsia="Times New Roman" w:hAnsiTheme="minorHAnsi" w:cstheme="minorHAnsi"/>
          <w:bCs/>
          <w:color w:val="000000" w:themeColor="text1"/>
          <w:sz w:val="22"/>
          <w:szCs w:val="22"/>
        </w:rPr>
        <w:t>11</w:t>
      </w:r>
      <w:r w:rsidRPr="000A4FDF">
        <w:rPr>
          <w:rFonts w:asciiTheme="minorHAnsi" w:eastAsia="Times New Roman" w:hAnsiTheme="minorHAnsi" w:cstheme="minorHAnsi"/>
          <w:bCs/>
          <w:color w:val="000000" w:themeColor="text1"/>
          <w:sz w:val="22"/>
          <w:szCs w:val="22"/>
        </w:rPr>
        <w:t xml:space="preserve">        </w:t>
      </w:r>
      <w:r w:rsidR="00AC0EBD" w:rsidRPr="000A4FDF">
        <w:rPr>
          <w:rFonts w:asciiTheme="minorHAnsi" w:eastAsia="Times New Roman" w:hAnsiTheme="minorHAnsi" w:cstheme="minorHAnsi"/>
          <w:bCs/>
          <w:color w:val="000000" w:themeColor="text1"/>
          <w:sz w:val="22"/>
          <w:szCs w:val="22"/>
        </w:rPr>
        <w:t xml:space="preserve"> </w:t>
      </w:r>
      <w:r w:rsidRPr="000A4FDF">
        <w:rPr>
          <w:rFonts w:asciiTheme="minorHAnsi" w:eastAsia="Times New Roman" w:hAnsiTheme="minorHAnsi" w:cstheme="minorHAnsi"/>
          <w:bCs/>
          <w:color w:val="000000" w:themeColor="text1"/>
          <w:sz w:val="22"/>
          <w:szCs w:val="22"/>
        </w:rPr>
        <w:t xml:space="preserve"> </w:t>
      </w:r>
      <w:r w:rsidR="000A4FDF">
        <w:rPr>
          <w:rFonts w:asciiTheme="minorHAnsi" w:eastAsia="Times New Roman" w:hAnsiTheme="minorHAnsi" w:cstheme="minorHAnsi"/>
          <w:bCs/>
          <w:color w:val="000000" w:themeColor="text1"/>
          <w:sz w:val="22"/>
          <w:szCs w:val="22"/>
        </w:rPr>
        <w:t xml:space="preserve">  </w:t>
      </w:r>
      <w:r w:rsidR="00CD2E39" w:rsidRPr="000A4FDF">
        <w:rPr>
          <w:rFonts w:asciiTheme="minorHAnsi" w:eastAsia="Times New Roman" w:hAnsiTheme="minorHAnsi" w:cstheme="minorHAnsi"/>
          <w:bCs/>
          <w:color w:val="000000" w:themeColor="text1"/>
          <w:sz w:val="22"/>
          <w:szCs w:val="22"/>
        </w:rPr>
        <w:t>Raportul de progres</w:t>
      </w:r>
    </w:p>
    <w:p w14:paraId="5C4141AB" w14:textId="01C11FA6" w:rsidR="00CD2E39" w:rsidRPr="000A4FDF" w:rsidRDefault="00CD2E39"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Anexa 1</w:t>
      </w:r>
      <w:r w:rsidR="00B85DE9" w:rsidRPr="000A4FDF">
        <w:rPr>
          <w:rFonts w:asciiTheme="minorHAnsi" w:eastAsia="Times New Roman" w:hAnsiTheme="minorHAnsi" w:cstheme="minorHAnsi"/>
          <w:bCs/>
          <w:sz w:val="22"/>
          <w:szCs w:val="22"/>
        </w:rPr>
        <w:t>2</w:t>
      </w:r>
      <w:r w:rsidRPr="000A4FDF">
        <w:rPr>
          <w:rFonts w:asciiTheme="minorHAnsi" w:eastAsia="Times New Roman" w:hAnsiTheme="minorHAnsi" w:cstheme="minorHAnsi"/>
          <w:bCs/>
          <w:sz w:val="22"/>
          <w:szCs w:val="22"/>
        </w:rPr>
        <w:t xml:space="preserve">         </w:t>
      </w:r>
      <w:r w:rsidR="000A4FDF">
        <w:rPr>
          <w:rFonts w:asciiTheme="minorHAnsi" w:eastAsia="Times New Roman" w:hAnsiTheme="minorHAnsi" w:cstheme="minorHAnsi"/>
          <w:bCs/>
          <w:sz w:val="22"/>
          <w:szCs w:val="22"/>
        </w:rPr>
        <w:t xml:space="preserve">  </w:t>
      </w:r>
      <w:r w:rsidR="00660EE9" w:rsidRPr="000A4FDF">
        <w:rPr>
          <w:rFonts w:asciiTheme="minorHAnsi" w:eastAsia="Times New Roman" w:hAnsiTheme="minorHAnsi" w:cstheme="minorHAnsi"/>
          <w:bCs/>
          <w:sz w:val="22"/>
          <w:szCs w:val="22"/>
        </w:rPr>
        <w:t xml:space="preserve"> </w:t>
      </w:r>
      <w:r w:rsidR="00BF22A6" w:rsidRPr="000A4FDF">
        <w:rPr>
          <w:rFonts w:asciiTheme="minorHAnsi" w:eastAsia="Times New Roman" w:hAnsiTheme="minorHAnsi" w:cstheme="minorHAnsi"/>
          <w:bCs/>
          <w:sz w:val="22"/>
          <w:szCs w:val="22"/>
        </w:rPr>
        <w:t>Raport de vizit</w:t>
      </w:r>
      <w:r w:rsidR="003A23A7" w:rsidRPr="000A4FDF">
        <w:rPr>
          <w:rFonts w:asciiTheme="minorHAnsi" w:eastAsia="Times New Roman" w:hAnsiTheme="minorHAnsi" w:cstheme="minorHAnsi"/>
          <w:bCs/>
          <w:sz w:val="22"/>
          <w:szCs w:val="22"/>
        </w:rPr>
        <w:t>ă</w:t>
      </w:r>
      <w:r w:rsidR="00BF22A6" w:rsidRPr="000A4FDF">
        <w:rPr>
          <w:rFonts w:asciiTheme="minorHAnsi" w:eastAsia="Times New Roman" w:hAnsiTheme="minorHAnsi" w:cstheme="minorHAnsi"/>
          <w:bCs/>
          <w:sz w:val="22"/>
          <w:szCs w:val="22"/>
        </w:rPr>
        <w:t xml:space="preserve"> monitorizare</w:t>
      </w:r>
    </w:p>
    <w:p w14:paraId="089C570E" w14:textId="3B95429A" w:rsidR="00B85DE9" w:rsidRPr="000A4FDF" w:rsidRDefault="00B85DE9"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Anexa 13</w:t>
      </w:r>
      <w:r w:rsidRPr="000A4FDF">
        <w:rPr>
          <w:rFonts w:asciiTheme="minorHAnsi" w:eastAsia="Times New Roman" w:hAnsiTheme="minorHAnsi" w:cstheme="minorHAnsi"/>
          <w:bCs/>
          <w:sz w:val="22"/>
          <w:szCs w:val="22"/>
        </w:rPr>
        <w:tab/>
        <w:t>Formular retragere de la finanțare a proiectului</w:t>
      </w:r>
    </w:p>
    <w:p w14:paraId="6828E516" w14:textId="096CD353" w:rsidR="00B85DE9" w:rsidRPr="000A4FDF" w:rsidRDefault="00B85DE9"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w:t>
      </w:r>
      <w:r w:rsidR="008D2C3C">
        <w:rPr>
          <w:rFonts w:asciiTheme="minorHAnsi" w:eastAsia="Times New Roman" w:hAnsiTheme="minorHAnsi" w:cstheme="minorHAnsi"/>
          <w:bCs/>
          <w:sz w:val="22"/>
          <w:szCs w:val="22"/>
        </w:rPr>
        <w:t>1</w:t>
      </w:r>
      <w:r w:rsidR="003D7ED8" w:rsidRPr="000A4FDF">
        <w:rPr>
          <w:rFonts w:asciiTheme="minorHAnsi" w:eastAsia="Times New Roman" w:hAnsiTheme="minorHAnsi" w:cstheme="minorHAnsi"/>
          <w:bCs/>
          <w:sz w:val="22"/>
          <w:szCs w:val="22"/>
        </w:rPr>
        <w:t xml:space="preserve">4.1        </w:t>
      </w:r>
      <w:r w:rsidR="000A4FDF">
        <w:rPr>
          <w:rFonts w:asciiTheme="minorHAnsi" w:eastAsia="Times New Roman" w:hAnsiTheme="minorHAnsi" w:cstheme="minorHAnsi"/>
          <w:bCs/>
          <w:sz w:val="22"/>
          <w:szCs w:val="22"/>
        </w:rPr>
        <w:t xml:space="preserve">  </w:t>
      </w:r>
      <w:r w:rsidR="004544F7">
        <w:rPr>
          <w:rFonts w:asciiTheme="minorHAnsi" w:eastAsia="Times New Roman" w:hAnsiTheme="minorHAnsi" w:cstheme="minorHAnsi"/>
          <w:bCs/>
          <w:sz w:val="22"/>
          <w:szCs w:val="22"/>
        </w:rPr>
        <w:t xml:space="preserve"> </w:t>
      </w:r>
      <w:r w:rsidR="003D7ED8" w:rsidRPr="000A4FDF">
        <w:rPr>
          <w:rFonts w:asciiTheme="minorHAnsi" w:eastAsia="Times New Roman" w:hAnsiTheme="minorHAnsi" w:cstheme="minorHAnsi"/>
          <w:bCs/>
          <w:sz w:val="22"/>
          <w:szCs w:val="22"/>
        </w:rPr>
        <w:t xml:space="preserve">Declaratie privind eligibilitatea TVA pt operațiuni al căror cost total este mai mare de 5.000.000 (incl TVA) </w:t>
      </w:r>
      <w:r w:rsidRPr="000A4FDF">
        <w:rPr>
          <w:rFonts w:asciiTheme="minorHAnsi" w:eastAsia="Times New Roman" w:hAnsiTheme="minorHAnsi" w:cstheme="minorHAnsi"/>
          <w:bCs/>
          <w:sz w:val="22"/>
          <w:szCs w:val="22"/>
        </w:rPr>
        <w:t>TVA</w:t>
      </w:r>
    </w:p>
    <w:p w14:paraId="5AB4294E" w14:textId="450B4F86" w:rsidR="003D7ED8" w:rsidRPr="000A4FDF" w:rsidRDefault="003D7ED8"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w:t>
      </w:r>
      <w:r w:rsidR="008D2C3C">
        <w:rPr>
          <w:rFonts w:asciiTheme="minorHAnsi" w:eastAsia="Times New Roman" w:hAnsiTheme="minorHAnsi" w:cstheme="minorHAnsi"/>
          <w:bCs/>
          <w:sz w:val="22"/>
          <w:szCs w:val="22"/>
        </w:rPr>
        <w:t>1</w:t>
      </w:r>
      <w:r w:rsidRPr="000A4FDF">
        <w:rPr>
          <w:rFonts w:asciiTheme="minorHAnsi" w:eastAsia="Times New Roman" w:hAnsiTheme="minorHAnsi" w:cstheme="minorHAnsi"/>
          <w:bCs/>
          <w:sz w:val="22"/>
          <w:szCs w:val="22"/>
        </w:rPr>
        <w:t xml:space="preserve">4.2        </w:t>
      </w:r>
      <w:r w:rsidR="000A4FDF">
        <w:rPr>
          <w:rFonts w:asciiTheme="minorHAnsi" w:eastAsia="Times New Roman" w:hAnsiTheme="minorHAnsi" w:cstheme="minorHAnsi"/>
          <w:bCs/>
          <w:sz w:val="22"/>
          <w:szCs w:val="22"/>
        </w:rPr>
        <w:t xml:space="preserve">  </w:t>
      </w:r>
      <w:r w:rsidRPr="000A4FDF">
        <w:rPr>
          <w:rFonts w:asciiTheme="minorHAnsi" w:eastAsia="Times New Roman" w:hAnsiTheme="minorHAnsi" w:cstheme="minorHAnsi"/>
          <w:bCs/>
          <w:sz w:val="22"/>
          <w:szCs w:val="22"/>
        </w:rPr>
        <w:t>Declaratie privind eligibilitatea TVA pt operațiuni al căror cost total este mai mic de 5.000.000 (incl TVA) TVA</w:t>
      </w:r>
    </w:p>
    <w:p w14:paraId="4B51F4AF" w14:textId="3F59A810" w:rsidR="00B85DE9" w:rsidRPr="000A4FDF" w:rsidRDefault="00BF22A6"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Anexa 15</w:t>
      </w:r>
      <w:r w:rsidR="00B85DE9" w:rsidRPr="000A4FDF">
        <w:rPr>
          <w:rFonts w:asciiTheme="minorHAnsi" w:eastAsia="Times New Roman" w:hAnsiTheme="minorHAnsi" w:cstheme="minorHAnsi"/>
          <w:bCs/>
          <w:sz w:val="22"/>
          <w:szCs w:val="22"/>
        </w:rPr>
        <w:tab/>
        <w:t>Declarația IMM</w:t>
      </w:r>
    </w:p>
    <w:p w14:paraId="6D9135D1" w14:textId="6DEAA048" w:rsidR="00BF22A6" w:rsidRPr="000A4FDF" w:rsidRDefault="00BF22A6"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16          </w:t>
      </w:r>
      <w:r w:rsidR="000A4FDF">
        <w:rPr>
          <w:rFonts w:asciiTheme="minorHAnsi" w:eastAsia="Times New Roman" w:hAnsiTheme="minorHAnsi" w:cstheme="minorHAnsi"/>
          <w:bCs/>
          <w:sz w:val="22"/>
          <w:szCs w:val="22"/>
        </w:rPr>
        <w:t xml:space="preserve">  </w:t>
      </w:r>
      <w:r w:rsidR="00FB5E06" w:rsidRPr="000A4FDF">
        <w:rPr>
          <w:rFonts w:asciiTheme="minorHAnsi" w:eastAsia="Times New Roman" w:hAnsiTheme="minorHAnsi" w:cstheme="minorHAnsi"/>
          <w:bCs/>
          <w:sz w:val="22"/>
          <w:szCs w:val="22"/>
        </w:rPr>
        <w:t>Î</w:t>
      </w:r>
      <w:r w:rsidRPr="000A4FDF">
        <w:rPr>
          <w:rFonts w:asciiTheme="minorHAnsi" w:eastAsia="Times New Roman" w:hAnsiTheme="minorHAnsi" w:cstheme="minorHAnsi"/>
          <w:bCs/>
          <w:sz w:val="22"/>
          <w:szCs w:val="22"/>
        </w:rPr>
        <w:t>ncadrare</w:t>
      </w:r>
      <w:r w:rsidR="00FB5E06" w:rsidRPr="000A4FDF">
        <w:rPr>
          <w:rFonts w:asciiTheme="minorHAnsi" w:eastAsia="Times New Roman" w:hAnsiTheme="minorHAnsi" w:cstheme="minorHAnsi"/>
          <w:bCs/>
          <w:sz w:val="22"/>
          <w:szCs w:val="22"/>
        </w:rPr>
        <w:t xml:space="preserve"> </w:t>
      </w:r>
      <w:r w:rsidR="008B4150" w:rsidRPr="000A4FDF">
        <w:rPr>
          <w:rFonts w:asciiTheme="minorHAnsi" w:eastAsia="Times New Roman" w:hAnsiTheme="minorHAnsi" w:cstheme="minorHAnsi"/>
          <w:bCs/>
          <w:sz w:val="22"/>
          <w:szCs w:val="22"/>
        </w:rPr>
        <w:t>IMM</w:t>
      </w:r>
    </w:p>
    <w:p w14:paraId="4CFF62FF" w14:textId="5B6F72A7" w:rsidR="00BF22A6" w:rsidRPr="000A4FDF" w:rsidRDefault="00BF22A6"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17          </w:t>
      </w:r>
      <w:r w:rsidR="000A4FDF">
        <w:rPr>
          <w:rFonts w:asciiTheme="minorHAnsi" w:eastAsia="Times New Roman" w:hAnsiTheme="minorHAnsi" w:cstheme="minorHAnsi"/>
          <w:bCs/>
          <w:sz w:val="22"/>
          <w:szCs w:val="22"/>
        </w:rPr>
        <w:t xml:space="preserve">  </w:t>
      </w:r>
      <w:r w:rsidRPr="000A4FDF">
        <w:rPr>
          <w:rFonts w:asciiTheme="minorHAnsi" w:eastAsia="Times New Roman" w:hAnsiTheme="minorHAnsi" w:cstheme="minorHAnsi"/>
          <w:bCs/>
          <w:sz w:val="22"/>
          <w:szCs w:val="22"/>
        </w:rPr>
        <w:t xml:space="preserve">Lista de verificare eligibilitate </w:t>
      </w:r>
      <w:r w:rsidR="003A23A7" w:rsidRPr="000A4FDF">
        <w:rPr>
          <w:rFonts w:asciiTheme="minorHAnsi" w:eastAsia="Times New Roman" w:hAnsiTheme="minorHAnsi" w:cstheme="minorHAnsi"/>
          <w:bCs/>
          <w:sz w:val="22"/>
          <w:szCs w:val="22"/>
        </w:rPr>
        <w:t>ș</w:t>
      </w:r>
      <w:r w:rsidRPr="000A4FDF">
        <w:rPr>
          <w:rFonts w:asciiTheme="minorHAnsi" w:eastAsia="Times New Roman" w:hAnsiTheme="minorHAnsi" w:cstheme="minorHAnsi"/>
          <w:bCs/>
          <w:sz w:val="22"/>
          <w:szCs w:val="22"/>
        </w:rPr>
        <w:t>i documenta</w:t>
      </w:r>
      <w:r w:rsidR="003A23A7" w:rsidRPr="000A4FDF">
        <w:rPr>
          <w:rFonts w:asciiTheme="minorHAnsi" w:eastAsia="Times New Roman" w:hAnsiTheme="minorHAnsi" w:cstheme="minorHAnsi"/>
          <w:bCs/>
          <w:sz w:val="22"/>
          <w:szCs w:val="22"/>
        </w:rPr>
        <w:t>ț</w:t>
      </w:r>
      <w:r w:rsidRPr="000A4FDF">
        <w:rPr>
          <w:rFonts w:asciiTheme="minorHAnsi" w:eastAsia="Times New Roman" w:hAnsiTheme="minorHAnsi" w:cstheme="minorHAnsi"/>
          <w:bCs/>
          <w:sz w:val="22"/>
          <w:szCs w:val="22"/>
        </w:rPr>
        <w:t>ie de contractare</w:t>
      </w:r>
    </w:p>
    <w:p w14:paraId="29FB1228" w14:textId="6B4552DA" w:rsidR="00B85DE9" w:rsidRPr="000A4FDF" w:rsidRDefault="00BF22A6"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Anexa 18</w:t>
      </w:r>
      <w:r w:rsidR="00B85DE9" w:rsidRPr="000A4FDF">
        <w:rPr>
          <w:rFonts w:asciiTheme="minorHAnsi" w:eastAsia="Times New Roman" w:hAnsiTheme="minorHAnsi" w:cstheme="minorHAnsi"/>
          <w:bCs/>
          <w:sz w:val="22"/>
          <w:szCs w:val="22"/>
        </w:rPr>
        <w:tab/>
        <w:t>Plan de afaceri</w:t>
      </w:r>
    </w:p>
    <w:p w14:paraId="3F58E690" w14:textId="721C5DF7" w:rsidR="00EC090C" w:rsidRPr="000A4FDF" w:rsidRDefault="00B85DE9" w:rsidP="00524E61">
      <w:pPr>
        <w:pStyle w:val="ListParagraph"/>
        <w:spacing w:before="0" w:after="0"/>
        <w:ind w:left="1418" w:hanging="1418"/>
        <w:jc w:val="both"/>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w:t>
      </w:r>
      <w:r w:rsidR="00BF22A6" w:rsidRPr="000A4FDF">
        <w:rPr>
          <w:rFonts w:asciiTheme="minorHAnsi" w:eastAsia="Times New Roman" w:hAnsiTheme="minorHAnsi" w:cstheme="minorHAnsi"/>
          <w:bCs/>
          <w:sz w:val="22"/>
          <w:szCs w:val="22"/>
        </w:rPr>
        <w:t>19</w:t>
      </w:r>
      <w:r w:rsidRPr="000A4FDF">
        <w:rPr>
          <w:rFonts w:asciiTheme="minorHAnsi" w:eastAsia="Times New Roman" w:hAnsiTheme="minorHAnsi" w:cstheme="minorHAnsi"/>
          <w:bCs/>
          <w:sz w:val="22"/>
          <w:szCs w:val="22"/>
        </w:rPr>
        <w:tab/>
        <w:t>Plan de afaceri</w:t>
      </w:r>
      <w:r w:rsidR="00BF22A6" w:rsidRPr="000A4FDF">
        <w:rPr>
          <w:rFonts w:asciiTheme="minorHAnsi" w:eastAsia="Times New Roman" w:hAnsiTheme="minorHAnsi" w:cstheme="minorHAnsi"/>
          <w:bCs/>
          <w:sz w:val="22"/>
          <w:szCs w:val="22"/>
        </w:rPr>
        <w:t xml:space="preserve"> </w:t>
      </w:r>
      <w:r w:rsidR="00EC090C" w:rsidRPr="000A4FDF">
        <w:rPr>
          <w:rFonts w:asciiTheme="minorHAnsi" w:eastAsia="Times New Roman" w:hAnsiTheme="minorHAnsi" w:cstheme="minorHAnsi"/>
          <w:bCs/>
          <w:sz w:val="22"/>
          <w:szCs w:val="22"/>
        </w:rPr>
        <w:t>–</w:t>
      </w:r>
      <w:r w:rsidR="00BF22A6" w:rsidRPr="000A4FDF">
        <w:rPr>
          <w:rFonts w:asciiTheme="minorHAnsi" w:eastAsia="Times New Roman" w:hAnsiTheme="minorHAnsi" w:cstheme="minorHAnsi"/>
          <w:bCs/>
          <w:sz w:val="22"/>
          <w:szCs w:val="22"/>
        </w:rPr>
        <w:t xml:space="preserve"> </w:t>
      </w:r>
      <w:r w:rsidRPr="000A4FDF">
        <w:rPr>
          <w:rFonts w:asciiTheme="minorHAnsi" w:eastAsia="Times New Roman" w:hAnsiTheme="minorHAnsi" w:cstheme="minorHAnsi"/>
          <w:bCs/>
          <w:sz w:val="22"/>
          <w:szCs w:val="22"/>
        </w:rPr>
        <w:t>Macheta</w:t>
      </w:r>
    </w:p>
    <w:p w14:paraId="130691C1" w14:textId="77777777" w:rsidR="003A61C3" w:rsidRPr="00524E61" w:rsidRDefault="003A61C3" w:rsidP="00524E61">
      <w:pPr>
        <w:pStyle w:val="ListParagraph"/>
        <w:spacing w:before="0" w:after="0"/>
        <w:ind w:left="1418" w:hanging="1418"/>
        <w:rPr>
          <w:rFonts w:asciiTheme="minorHAnsi" w:eastAsia="Times New Roman" w:hAnsiTheme="minorHAnsi" w:cstheme="minorHAnsi"/>
          <w:bCs/>
          <w:sz w:val="22"/>
          <w:szCs w:val="22"/>
        </w:rPr>
      </w:pPr>
      <w:r w:rsidRPr="000A4FDF">
        <w:rPr>
          <w:rFonts w:asciiTheme="minorHAnsi" w:eastAsia="Times New Roman" w:hAnsiTheme="minorHAnsi" w:cstheme="minorHAnsi"/>
          <w:bCs/>
          <w:sz w:val="22"/>
          <w:szCs w:val="22"/>
        </w:rPr>
        <w:t xml:space="preserve">Anexa 20 </w:t>
      </w:r>
      <w:r w:rsidRPr="000A4FDF">
        <w:rPr>
          <w:rFonts w:asciiTheme="minorHAnsi" w:eastAsia="Times New Roman" w:hAnsiTheme="minorHAnsi" w:cstheme="minorHAnsi"/>
          <w:bCs/>
          <w:sz w:val="22"/>
          <w:szCs w:val="22"/>
        </w:rPr>
        <w:tab/>
        <w:t>Declarație privind beneficiarul/beneficiarii real/i;</w:t>
      </w:r>
    </w:p>
    <w:p w14:paraId="7E124A30" w14:textId="77777777" w:rsidR="003A61C3" w:rsidRPr="00524E61" w:rsidRDefault="003A61C3" w:rsidP="00524E61">
      <w:pPr>
        <w:pStyle w:val="ListParagraph"/>
        <w:spacing w:before="0" w:after="0"/>
        <w:ind w:left="1418" w:hanging="1418"/>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Anexa 21</w:t>
      </w:r>
      <w:bookmarkStart w:id="342" w:name="_Hlk178708882"/>
      <w:r w:rsidRPr="00524E61">
        <w:rPr>
          <w:rFonts w:asciiTheme="minorHAnsi" w:eastAsia="Times New Roman" w:hAnsiTheme="minorHAnsi" w:cstheme="minorHAnsi"/>
          <w:bCs/>
          <w:sz w:val="22"/>
          <w:szCs w:val="22"/>
        </w:rPr>
        <w:t xml:space="preserve"> </w:t>
      </w:r>
      <w:r w:rsidRPr="00524E61">
        <w:rPr>
          <w:rFonts w:asciiTheme="minorHAnsi" w:eastAsia="Times New Roman" w:hAnsiTheme="minorHAnsi" w:cstheme="minorHAnsi"/>
          <w:bCs/>
          <w:sz w:val="22"/>
          <w:szCs w:val="22"/>
        </w:rPr>
        <w:tab/>
        <w:t>Situație centralizatoare privind beneficiarul/i real/i ai finanțării</w:t>
      </w:r>
      <w:bookmarkEnd w:id="342"/>
      <w:r w:rsidRPr="00524E61">
        <w:rPr>
          <w:rFonts w:asciiTheme="minorHAnsi" w:eastAsia="Times New Roman" w:hAnsiTheme="minorHAnsi" w:cstheme="minorHAnsi"/>
          <w:bCs/>
          <w:sz w:val="22"/>
          <w:szCs w:val="22"/>
        </w:rPr>
        <w:t>;</w:t>
      </w:r>
    </w:p>
    <w:p w14:paraId="1EB512AB" w14:textId="77777777" w:rsidR="003A61C3" w:rsidRPr="00524E61" w:rsidRDefault="003A61C3" w:rsidP="00524E61">
      <w:pPr>
        <w:pStyle w:val="ListParagraph"/>
        <w:spacing w:before="0" w:after="0"/>
        <w:ind w:left="1418" w:hanging="1418"/>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 xml:space="preserve">Anexa 21.1  </w:t>
      </w:r>
      <w:r w:rsidRPr="00524E61">
        <w:rPr>
          <w:rFonts w:asciiTheme="minorHAnsi" w:eastAsia="Times New Roman" w:hAnsiTheme="minorHAnsi" w:cstheme="minorHAnsi"/>
          <w:bCs/>
          <w:sz w:val="22"/>
          <w:szCs w:val="22"/>
        </w:rPr>
        <w:tab/>
        <w:t>Declarația privind beneficiarul/beneficiarii real/i – contractant/subcontractant</w:t>
      </w:r>
    </w:p>
    <w:p w14:paraId="4304DFA9" w14:textId="25CEC38F" w:rsidR="00B85DE9" w:rsidRPr="00524E61" w:rsidRDefault="00EC090C" w:rsidP="00524E61">
      <w:pPr>
        <w:pStyle w:val="ListParagraph"/>
        <w:spacing w:before="0" w:after="0"/>
        <w:ind w:left="1418" w:hanging="1418"/>
        <w:jc w:val="both"/>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Anexa 2</w:t>
      </w:r>
      <w:r w:rsidR="003A61C3" w:rsidRPr="00524E61">
        <w:rPr>
          <w:rFonts w:asciiTheme="minorHAnsi" w:eastAsia="Times New Roman" w:hAnsiTheme="minorHAnsi" w:cstheme="minorHAnsi"/>
          <w:bCs/>
          <w:sz w:val="22"/>
          <w:szCs w:val="22"/>
        </w:rPr>
        <w:t>2</w:t>
      </w:r>
      <w:r w:rsidR="00B85DE9" w:rsidRPr="00524E61">
        <w:rPr>
          <w:rFonts w:asciiTheme="minorHAnsi" w:eastAsia="Times New Roman" w:hAnsiTheme="minorHAnsi" w:cstheme="minorHAnsi"/>
          <w:bCs/>
          <w:sz w:val="22"/>
          <w:szCs w:val="22"/>
        </w:rPr>
        <w:tab/>
      </w:r>
      <w:r w:rsidRPr="00524E61">
        <w:rPr>
          <w:rFonts w:asciiTheme="minorHAnsi" w:eastAsia="Times New Roman" w:hAnsiTheme="minorHAnsi" w:cstheme="minorHAnsi"/>
          <w:bCs/>
          <w:sz w:val="22"/>
          <w:szCs w:val="22"/>
        </w:rPr>
        <w:t>Declara</w:t>
      </w:r>
      <w:r w:rsidR="003A61C3" w:rsidRPr="00524E61">
        <w:rPr>
          <w:rFonts w:asciiTheme="minorHAnsi" w:eastAsia="Times New Roman" w:hAnsiTheme="minorHAnsi" w:cstheme="minorHAnsi"/>
          <w:bCs/>
          <w:sz w:val="22"/>
          <w:szCs w:val="22"/>
        </w:rPr>
        <w:t>ț</w:t>
      </w:r>
      <w:r w:rsidRPr="00524E61">
        <w:rPr>
          <w:rFonts w:asciiTheme="minorHAnsi" w:eastAsia="Times New Roman" w:hAnsiTheme="minorHAnsi" w:cstheme="minorHAnsi"/>
          <w:bCs/>
          <w:sz w:val="22"/>
          <w:szCs w:val="22"/>
        </w:rPr>
        <w:t>ie relocare ajutor de stat</w:t>
      </w:r>
    </w:p>
    <w:p w14:paraId="7AE25255" w14:textId="5D8E6601" w:rsidR="00E810C1" w:rsidRPr="00524E61" w:rsidRDefault="00E810C1" w:rsidP="00524E61">
      <w:pPr>
        <w:pStyle w:val="ListParagraph"/>
        <w:spacing w:before="0" w:after="0"/>
        <w:ind w:left="1418" w:hanging="1418"/>
        <w:jc w:val="both"/>
        <w:rPr>
          <w:rFonts w:asciiTheme="minorHAnsi" w:eastAsia="Times New Roman" w:hAnsiTheme="minorHAnsi" w:cstheme="minorHAnsi"/>
          <w:bCs/>
          <w:sz w:val="22"/>
          <w:szCs w:val="22"/>
        </w:rPr>
      </w:pPr>
      <w:r w:rsidRPr="00524E61">
        <w:rPr>
          <w:rFonts w:asciiTheme="minorHAnsi" w:eastAsia="Times New Roman" w:hAnsiTheme="minorHAnsi" w:cstheme="minorHAnsi"/>
          <w:bCs/>
          <w:sz w:val="22"/>
          <w:szCs w:val="22"/>
        </w:rPr>
        <w:t xml:space="preserve">Anexa 23         </w:t>
      </w:r>
      <w:r w:rsidR="000A4FDF">
        <w:rPr>
          <w:rFonts w:asciiTheme="minorHAnsi" w:eastAsia="Times New Roman" w:hAnsiTheme="minorHAnsi" w:cstheme="minorHAnsi"/>
          <w:bCs/>
          <w:sz w:val="22"/>
          <w:szCs w:val="22"/>
        </w:rPr>
        <w:t xml:space="preserve"> </w:t>
      </w:r>
      <w:r w:rsidRPr="00524E61">
        <w:rPr>
          <w:rFonts w:asciiTheme="minorHAnsi" w:eastAsia="Times New Roman" w:hAnsiTheme="minorHAnsi" w:cstheme="minorHAnsi"/>
          <w:bCs/>
          <w:sz w:val="22"/>
          <w:szCs w:val="22"/>
        </w:rPr>
        <w:t xml:space="preserve"> Instructiuni de completare a Grilei ETF</w:t>
      </w:r>
    </w:p>
    <w:p w14:paraId="53A274F4" w14:textId="2EF3D93E" w:rsidR="002D02BB" w:rsidRPr="00524E61" w:rsidRDefault="002D02BB" w:rsidP="00524E61">
      <w:pPr>
        <w:pStyle w:val="ListParagraph"/>
        <w:spacing w:before="0" w:after="0"/>
        <w:ind w:left="0"/>
        <w:jc w:val="both"/>
        <w:rPr>
          <w:rFonts w:asciiTheme="minorHAnsi" w:eastAsia="Times New Roman" w:hAnsiTheme="minorHAnsi" w:cstheme="minorHAnsi"/>
          <w:bCs/>
          <w:sz w:val="22"/>
          <w:szCs w:val="22"/>
        </w:rPr>
      </w:pPr>
    </w:p>
    <w:p w14:paraId="1A6D90CE" w14:textId="4B3C955B" w:rsidR="002D02BB" w:rsidRPr="00524E61" w:rsidRDefault="002D02BB" w:rsidP="00524E61">
      <w:pPr>
        <w:pStyle w:val="ListParagraph"/>
        <w:spacing w:before="0" w:after="0"/>
        <w:ind w:left="0"/>
        <w:jc w:val="both"/>
        <w:rPr>
          <w:rFonts w:asciiTheme="minorHAnsi" w:eastAsia="Times New Roman" w:hAnsiTheme="minorHAnsi" w:cstheme="minorHAnsi"/>
          <w:b/>
          <w:bCs/>
          <w:color w:val="000000" w:themeColor="text1"/>
          <w:sz w:val="22"/>
          <w:szCs w:val="22"/>
        </w:rPr>
      </w:pPr>
      <w:r w:rsidRPr="00524E61">
        <w:rPr>
          <w:rFonts w:asciiTheme="minorHAnsi" w:eastAsia="Times New Roman" w:hAnsiTheme="minorHAnsi" w:cstheme="minorHAnsi"/>
          <w:b/>
          <w:bCs/>
          <w:color w:val="000000" w:themeColor="text1"/>
          <w:sz w:val="22"/>
          <w:szCs w:val="22"/>
        </w:rPr>
        <w:t>Prezentul Ghid prevede următoarele modele standard</w:t>
      </w:r>
      <w:r w:rsidRPr="00524E61">
        <w:rPr>
          <w:rFonts w:asciiTheme="minorHAnsi" w:eastAsia="Times New Roman" w:hAnsiTheme="minorHAnsi" w:cstheme="minorHAnsi"/>
          <w:b/>
          <w:bCs/>
          <w:color w:val="000000" w:themeColor="text1"/>
          <w:sz w:val="22"/>
          <w:szCs w:val="22"/>
        </w:rPr>
        <w:tab/>
      </w:r>
    </w:p>
    <w:p w14:paraId="3C2A6AA4" w14:textId="77777777" w:rsidR="006C4D83" w:rsidRPr="00524E61" w:rsidRDefault="006C4D83" w:rsidP="00524E61">
      <w:pPr>
        <w:pStyle w:val="ListParagraph"/>
        <w:spacing w:before="0" w:after="0"/>
        <w:ind w:left="0"/>
        <w:jc w:val="both"/>
        <w:rPr>
          <w:rFonts w:asciiTheme="minorHAnsi" w:eastAsia="Times New Roman" w:hAnsiTheme="minorHAnsi" w:cstheme="minorHAnsi"/>
          <w:bCs/>
          <w:color w:val="000000" w:themeColor="text1"/>
          <w:sz w:val="22"/>
          <w:szCs w:val="22"/>
        </w:rPr>
      </w:pPr>
    </w:p>
    <w:p w14:paraId="225B6D6F" w14:textId="77777777" w:rsidR="00FB5E06" w:rsidRPr="00524E61"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Model A</w:t>
      </w:r>
      <w:r w:rsidRPr="00524E61">
        <w:rPr>
          <w:rFonts w:asciiTheme="minorHAnsi" w:eastAsia="Times New Roman" w:hAnsiTheme="minorHAnsi" w:cstheme="minorHAnsi"/>
          <w:bCs/>
          <w:color w:val="000000" w:themeColor="text1"/>
          <w:sz w:val="22"/>
          <w:szCs w:val="22"/>
        </w:rPr>
        <w:tab/>
      </w:r>
      <w:r w:rsidR="00660EE9" w:rsidRPr="00524E61">
        <w:rPr>
          <w:rFonts w:asciiTheme="minorHAnsi" w:eastAsia="Times New Roman" w:hAnsiTheme="minorHAnsi" w:cstheme="minorHAnsi"/>
          <w:bCs/>
          <w:color w:val="000000" w:themeColor="text1"/>
          <w:sz w:val="22"/>
          <w:szCs w:val="22"/>
        </w:rPr>
        <w:t xml:space="preserve">Matrice de corelare </w:t>
      </w:r>
      <w:r w:rsidR="00FB5E06" w:rsidRPr="00524E61">
        <w:rPr>
          <w:rFonts w:asciiTheme="minorHAnsi" w:eastAsia="Times New Roman" w:hAnsiTheme="minorHAnsi" w:cstheme="minorHAnsi"/>
          <w:bCs/>
          <w:color w:val="000000" w:themeColor="text1"/>
          <w:sz w:val="22"/>
          <w:szCs w:val="22"/>
        </w:rPr>
        <w:t>a bugetului proiectului cu devizul general al investiției</w:t>
      </w:r>
    </w:p>
    <w:p w14:paraId="4AC0EE6F" w14:textId="52A95D84" w:rsidR="009F65DE" w:rsidRPr="00524E61" w:rsidRDefault="002D02BB"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Model B</w:t>
      </w:r>
      <w:r w:rsidRPr="00524E61">
        <w:rPr>
          <w:rFonts w:asciiTheme="minorHAnsi" w:eastAsia="Times New Roman" w:hAnsiTheme="minorHAnsi" w:cstheme="minorHAnsi"/>
          <w:bCs/>
          <w:color w:val="000000" w:themeColor="text1"/>
          <w:sz w:val="22"/>
          <w:szCs w:val="22"/>
        </w:rPr>
        <w:tab/>
      </w:r>
      <w:r w:rsidR="00B85DE9" w:rsidRPr="00524E61">
        <w:rPr>
          <w:rFonts w:asciiTheme="minorHAnsi" w:eastAsia="Times New Roman" w:hAnsiTheme="minorHAnsi" w:cstheme="minorHAnsi"/>
          <w:bCs/>
          <w:color w:val="000000" w:themeColor="text1"/>
          <w:sz w:val="22"/>
          <w:szCs w:val="22"/>
        </w:rPr>
        <w:t>Lista de echipamente, lucr</w:t>
      </w:r>
      <w:r w:rsidR="003A23A7" w:rsidRPr="00524E61">
        <w:rPr>
          <w:rFonts w:asciiTheme="minorHAnsi" w:eastAsia="Times New Roman" w:hAnsiTheme="minorHAnsi" w:cstheme="minorHAnsi"/>
          <w:bCs/>
          <w:color w:val="000000" w:themeColor="text1"/>
          <w:sz w:val="22"/>
          <w:szCs w:val="22"/>
        </w:rPr>
        <w:t>ă</w:t>
      </w:r>
      <w:r w:rsidR="00B85DE9" w:rsidRPr="00524E61">
        <w:rPr>
          <w:rFonts w:asciiTheme="minorHAnsi" w:eastAsia="Times New Roman" w:hAnsiTheme="minorHAnsi" w:cstheme="minorHAnsi"/>
          <w:bCs/>
          <w:color w:val="000000" w:themeColor="text1"/>
          <w:sz w:val="22"/>
          <w:szCs w:val="22"/>
        </w:rPr>
        <w:t>rii, servicii</w:t>
      </w:r>
    </w:p>
    <w:p w14:paraId="283622B1" w14:textId="0F7ED4D2" w:rsidR="00660EE9" w:rsidRPr="00524E61" w:rsidRDefault="009F65DE"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 xml:space="preserve">Model C          </w:t>
      </w:r>
      <w:r w:rsidR="000A4FDF">
        <w:rPr>
          <w:rFonts w:asciiTheme="minorHAnsi" w:eastAsia="Times New Roman" w:hAnsiTheme="minorHAnsi" w:cstheme="minorHAnsi"/>
          <w:bCs/>
          <w:color w:val="000000" w:themeColor="text1"/>
          <w:sz w:val="22"/>
          <w:szCs w:val="22"/>
        </w:rPr>
        <w:t xml:space="preserve">  </w:t>
      </w:r>
      <w:r w:rsidR="00B85DE9" w:rsidRPr="00524E61">
        <w:rPr>
          <w:rFonts w:asciiTheme="minorHAnsi" w:eastAsia="Times New Roman" w:hAnsiTheme="minorHAnsi" w:cstheme="minorHAnsi"/>
          <w:bCs/>
          <w:color w:val="000000" w:themeColor="text1"/>
          <w:sz w:val="22"/>
          <w:szCs w:val="22"/>
        </w:rPr>
        <w:t xml:space="preserve"> Certificarea aplica</w:t>
      </w:r>
      <w:r w:rsidR="003A23A7" w:rsidRPr="00524E61">
        <w:rPr>
          <w:rFonts w:asciiTheme="minorHAnsi" w:eastAsia="Times New Roman" w:hAnsiTheme="minorHAnsi" w:cstheme="minorHAnsi"/>
          <w:bCs/>
          <w:color w:val="000000" w:themeColor="text1"/>
          <w:sz w:val="22"/>
          <w:szCs w:val="22"/>
        </w:rPr>
        <w:t>ț</w:t>
      </w:r>
      <w:r w:rsidR="00B85DE9" w:rsidRPr="00524E61">
        <w:rPr>
          <w:rFonts w:asciiTheme="minorHAnsi" w:eastAsia="Times New Roman" w:hAnsiTheme="minorHAnsi" w:cstheme="minorHAnsi"/>
          <w:bCs/>
          <w:color w:val="000000" w:themeColor="text1"/>
          <w:sz w:val="22"/>
          <w:szCs w:val="22"/>
        </w:rPr>
        <w:t>iei</w:t>
      </w:r>
      <w:r w:rsidRPr="00524E61">
        <w:rPr>
          <w:rFonts w:asciiTheme="minorHAnsi" w:eastAsia="Times New Roman" w:hAnsiTheme="minorHAnsi" w:cstheme="minorHAnsi"/>
          <w:bCs/>
          <w:color w:val="000000" w:themeColor="text1"/>
          <w:sz w:val="22"/>
          <w:szCs w:val="22"/>
        </w:rPr>
        <w:t xml:space="preserve">    </w:t>
      </w:r>
    </w:p>
    <w:p w14:paraId="045ABBA1" w14:textId="05D07715" w:rsidR="007C14F5" w:rsidRPr="00524E61" w:rsidRDefault="007C14F5"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Model D</w:t>
      </w:r>
      <w:r w:rsidRPr="00524E61">
        <w:rPr>
          <w:rFonts w:asciiTheme="minorHAnsi" w:eastAsia="Times New Roman" w:hAnsiTheme="minorHAnsi" w:cstheme="minorHAnsi"/>
          <w:bCs/>
          <w:color w:val="000000" w:themeColor="text1"/>
          <w:sz w:val="22"/>
          <w:szCs w:val="22"/>
        </w:rPr>
        <w:tab/>
        <w:t>Centralizator privind justificarea costurilor</w:t>
      </w:r>
    </w:p>
    <w:p w14:paraId="6AC6166A" w14:textId="034E3142" w:rsidR="00E810C1" w:rsidRPr="00524E61" w:rsidRDefault="00E810C1" w:rsidP="00524E61">
      <w:pPr>
        <w:pStyle w:val="ListParagraph"/>
        <w:spacing w:before="0" w:after="0"/>
        <w:ind w:left="0"/>
        <w:jc w:val="both"/>
        <w:rPr>
          <w:rFonts w:asciiTheme="minorHAnsi" w:eastAsia="Times New Roman" w:hAnsiTheme="minorHAnsi" w:cstheme="minorHAnsi"/>
          <w:bCs/>
          <w:color w:val="000000" w:themeColor="text1"/>
          <w:sz w:val="22"/>
          <w:szCs w:val="22"/>
        </w:rPr>
      </w:pPr>
      <w:r w:rsidRPr="00524E61">
        <w:rPr>
          <w:rFonts w:asciiTheme="minorHAnsi" w:eastAsia="Times New Roman" w:hAnsiTheme="minorHAnsi" w:cstheme="minorHAnsi"/>
          <w:bCs/>
          <w:color w:val="000000" w:themeColor="text1"/>
          <w:sz w:val="22"/>
          <w:szCs w:val="22"/>
        </w:rPr>
        <w:t xml:space="preserve">Model E          </w:t>
      </w:r>
      <w:r w:rsidR="000A4FDF">
        <w:rPr>
          <w:rFonts w:asciiTheme="minorHAnsi" w:eastAsia="Times New Roman" w:hAnsiTheme="minorHAnsi" w:cstheme="minorHAnsi"/>
          <w:bCs/>
          <w:color w:val="000000" w:themeColor="text1"/>
          <w:sz w:val="22"/>
          <w:szCs w:val="22"/>
        </w:rPr>
        <w:t xml:space="preserve">  </w:t>
      </w:r>
      <w:r w:rsidRPr="00524E61">
        <w:rPr>
          <w:rFonts w:asciiTheme="minorHAnsi" w:eastAsia="Times New Roman" w:hAnsiTheme="minorHAnsi" w:cstheme="minorHAnsi"/>
          <w:bCs/>
          <w:color w:val="000000" w:themeColor="text1"/>
          <w:sz w:val="22"/>
          <w:szCs w:val="22"/>
        </w:rPr>
        <w:t xml:space="preserve"> Acord de parteneriat</w:t>
      </w:r>
    </w:p>
    <w:p w14:paraId="77114379" w14:textId="77777777" w:rsidR="002D02BB" w:rsidRPr="00524E61" w:rsidRDefault="002D02BB" w:rsidP="00524E61">
      <w:pPr>
        <w:pStyle w:val="ListParagraph"/>
        <w:spacing w:before="0" w:after="0"/>
        <w:ind w:left="0"/>
        <w:jc w:val="both"/>
        <w:rPr>
          <w:rFonts w:asciiTheme="minorHAnsi" w:eastAsia="Times New Roman" w:hAnsiTheme="minorHAnsi" w:cstheme="minorHAnsi"/>
          <w:bCs/>
          <w:sz w:val="22"/>
          <w:szCs w:val="22"/>
        </w:rPr>
      </w:pPr>
    </w:p>
    <w:bookmarkEnd w:id="341"/>
    <w:p w14:paraId="7D0179BB" w14:textId="77777777" w:rsidR="00726483" w:rsidRPr="00524E61" w:rsidRDefault="00726483" w:rsidP="00524E61">
      <w:pPr>
        <w:pStyle w:val="ListParagraph"/>
        <w:spacing w:before="0" w:after="0"/>
        <w:ind w:left="284" w:hanging="284"/>
        <w:jc w:val="both"/>
        <w:rPr>
          <w:rFonts w:asciiTheme="minorHAnsi" w:eastAsia="Times New Roman" w:hAnsiTheme="minorHAnsi" w:cstheme="minorHAnsi"/>
          <w:b/>
          <w:bCs/>
          <w:sz w:val="22"/>
          <w:szCs w:val="22"/>
        </w:rPr>
      </w:pPr>
    </w:p>
    <w:p w14:paraId="51C4E0B6" w14:textId="77777777" w:rsidR="00F26F4E" w:rsidRPr="00524E61" w:rsidRDefault="00F26F4E" w:rsidP="00524E61">
      <w:pPr>
        <w:pStyle w:val="ListParagraph"/>
        <w:spacing w:before="0" w:after="0"/>
        <w:ind w:left="284" w:hanging="284"/>
        <w:jc w:val="both"/>
        <w:rPr>
          <w:rFonts w:asciiTheme="minorHAnsi" w:eastAsia="Times New Roman" w:hAnsiTheme="minorHAnsi" w:cstheme="minorHAnsi"/>
          <w:b/>
          <w:bCs/>
          <w:sz w:val="22"/>
          <w:szCs w:val="22"/>
        </w:rPr>
      </w:pPr>
    </w:p>
    <w:p w14:paraId="1A7C2290" w14:textId="77777777" w:rsidR="00267267" w:rsidRPr="00524E61" w:rsidRDefault="00267267" w:rsidP="00524E61">
      <w:pPr>
        <w:spacing w:before="0" w:after="0"/>
        <w:jc w:val="both"/>
        <w:rPr>
          <w:rFonts w:asciiTheme="minorHAnsi" w:eastAsiaTheme="minorHAnsi" w:hAnsiTheme="minorHAnsi" w:cstheme="minorHAnsi"/>
          <w:sz w:val="22"/>
          <w:szCs w:val="22"/>
        </w:rPr>
      </w:pPr>
      <w:bookmarkStart w:id="343" w:name="_Hlk100061648"/>
      <w:bookmarkStart w:id="344" w:name="_Hlk100061683"/>
      <w:bookmarkEnd w:id="343"/>
      <w:bookmarkEnd w:id="344"/>
    </w:p>
    <w:sectPr w:rsidR="00267267" w:rsidRPr="00524E61" w:rsidSect="00AF7AF3">
      <w:headerReference w:type="default" r:id="rId12"/>
      <w:footerReference w:type="default" r:id="rId13"/>
      <w:pgSz w:w="11906" w:h="16838" w:code="9"/>
      <w:pgMar w:top="1368" w:right="746" w:bottom="1411" w:left="1411" w:header="403" w:footer="4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E53C" w14:textId="77777777" w:rsidR="00E565CF" w:rsidRDefault="00E565CF" w:rsidP="002C0695">
      <w:pPr>
        <w:spacing w:after="0"/>
      </w:pPr>
      <w:r>
        <w:separator/>
      </w:r>
    </w:p>
  </w:endnote>
  <w:endnote w:type="continuationSeparator" w:id="0">
    <w:p w14:paraId="74BF1961" w14:textId="77777777" w:rsidR="00E565CF" w:rsidRDefault="00E565CF" w:rsidP="002C0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6A24" w14:textId="216E55A5" w:rsidR="003A1EE6" w:rsidRDefault="003A1EE6" w:rsidP="004D4559">
    <w:pPr>
      <w:pStyle w:val="Footer"/>
      <w:jc w:val="center"/>
    </w:pPr>
    <w:r>
      <w:rPr>
        <w:noProof/>
        <w:lang w:eastAsia="ro-RO"/>
      </w:rPr>
      <w:drawing>
        <wp:inline distT="0" distB="0" distL="0" distR="0" wp14:anchorId="20D8619A" wp14:editId="6AF8577F">
          <wp:extent cx="5850890" cy="34373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0890" cy="343738"/>
                  </a:xfrm>
                  <a:prstGeom prst="rect">
                    <a:avLst/>
                  </a:prstGeom>
                  <a:noFill/>
                  <a:ln>
                    <a:noFill/>
                  </a:ln>
                </pic:spPr>
              </pic:pic>
            </a:graphicData>
          </a:graphic>
        </wp:inline>
      </w:drawing>
    </w:r>
  </w:p>
  <w:p w14:paraId="44BDF860" w14:textId="53EEDD3D" w:rsidR="003A1EE6" w:rsidRPr="00D6313F" w:rsidRDefault="003A1EE6">
    <w:pPr>
      <w:pStyle w:val="Footer"/>
      <w:jc w:val="right"/>
      <w:rPr>
        <w:rFonts w:asciiTheme="minorHAnsi" w:hAnsiTheme="minorHAnsi" w:cstheme="minorHAnsi"/>
      </w:rPr>
    </w:pPr>
    <w:r w:rsidRPr="00D6313F">
      <w:rPr>
        <w:rFonts w:asciiTheme="minorHAnsi" w:hAnsiTheme="minorHAnsi" w:cstheme="minorHAnsi"/>
      </w:rPr>
      <w:fldChar w:fldCharType="begin"/>
    </w:r>
    <w:r w:rsidRPr="00D6313F">
      <w:rPr>
        <w:rFonts w:asciiTheme="minorHAnsi" w:hAnsiTheme="minorHAnsi" w:cstheme="minorHAnsi"/>
      </w:rPr>
      <w:instrText xml:space="preserve"> PAGE   \* MERGEFORMAT </w:instrText>
    </w:r>
    <w:r w:rsidRPr="00D6313F">
      <w:rPr>
        <w:rFonts w:asciiTheme="minorHAnsi" w:hAnsiTheme="minorHAnsi" w:cstheme="minorHAnsi"/>
      </w:rPr>
      <w:fldChar w:fldCharType="separate"/>
    </w:r>
    <w:r>
      <w:rPr>
        <w:rFonts w:asciiTheme="minorHAnsi" w:hAnsiTheme="minorHAnsi" w:cstheme="minorHAnsi"/>
        <w:noProof/>
      </w:rPr>
      <w:t>78</w:t>
    </w:r>
    <w:r w:rsidRPr="00D6313F">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7DF2" w14:textId="77777777" w:rsidR="00E565CF" w:rsidRDefault="00E565CF" w:rsidP="002C0695">
      <w:pPr>
        <w:spacing w:after="0"/>
      </w:pPr>
      <w:r>
        <w:separator/>
      </w:r>
    </w:p>
  </w:footnote>
  <w:footnote w:type="continuationSeparator" w:id="0">
    <w:p w14:paraId="47543507" w14:textId="77777777" w:rsidR="00E565CF" w:rsidRDefault="00E565CF" w:rsidP="002C0695">
      <w:pPr>
        <w:spacing w:after="0"/>
      </w:pPr>
      <w:r>
        <w:continuationSeparator/>
      </w:r>
    </w:p>
  </w:footnote>
  <w:footnote w:id="1">
    <w:p w14:paraId="0B81F3DA" w14:textId="77777777" w:rsidR="003A1EE6" w:rsidRPr="00E95A48" w:rsidRDefault="003A1EE6" w:rsidP="00090DB1">
      <w:pPr>
        <w:rPr>
          <w:rFonts w:ascii="Times New Roman" w:hAnsi="Times New Roman" w:cs="Times New Roman"/>
          <w:sz w:val="16"/>
          <w:szCs w:val="16"/>
        </w:rPr>
      </w:pPr>
      <w:r w:rsidRPr="00E95A48">
        <w:rPr>
          <w:rStyle w:val="FootnoteReference"/>
          <w:rFonts w:ascii="Times New Roman" w:hAnsi="Times New Roman" w:cs="Times New Roman"/>
          <w:sz w:val="16"/>
          <w:szCs w:val="16"/>
        </w:rPr>
        <w:footnoteRef/>
      </w:r>
      <w:r w:rsidRPr="00E95A48">
        <w:rPr>
          <w:rFonts w:ascii="Times New Roman" w:hAnsi="Times New Roman" w:cs="Times New Roman"/>
          <w:sz w:val="16"/>
          <w:szCs w:val="16"/>
        </w:rPr>
        <w:t xml:space="preserve"> </w:t>
      </w:r>
      <w:r w:rsidRPr="00951170">
        <w:rPr>
          <w:rFonts w:ascii="Times New Roman" w:hAnsi="Times New Roman" w:cs="Times New Roman"/>
          <w:sz w:val="16"/>
          <w:szCs w:val="16"/>
        </w:rPr>
        <w:t>Cf. art. 2 alin. (1) lit. d) din Regulamentul (UE) nr. 2831/2023 al Comisiei din 13 decembrie 2013 privind aplicarea articolelor 107 și 108 din Tratatul privind funcționarea Uniunii Europene ajutoarelor de minimis</w:t>
      </w:r>
      <w:r w:rsidRPr="00E95A48">
        <w:rPr>
          <w:rFonts w:ascii="Times New Roman" w:hAnsi="Times New Roman" w:cs="Times New Roman"/>
          <w:sz w:val="16"/>
          <w:szCs w:val="16"/>
        </w:rPr>
        <w:t>.</w:t>
      </w:r>
    </w:p>
  </w:footnote>
  <w:footnote w:id="2">
    <w:p w14:paraId="13749A0F" w14:textId="77777777" w:rsidR="003A1EE6" w:rsidRPr="00E95A48" w:rsidRDefault="003A1EE6" w:rsidP="00090DB1">
      <w:pPr>
        <w:rPr>
          <w:rFonts w:ascii="Times New Roman" w:hAnsi="Times New Roman" w:cs="Times New Roman"/>
          <w:sz w:val="16"/>
          <w:szCs w:val="16"/>
        </w:rPr>
      </w:pPr>
      <w:r w:rsidRPr="00E95A48">
        <w:rPr>
          <w:rFonts w:ascii="Times New Roman" w:hAnsi="Times New Roman" w:cs="Times New Roman"/>
          <w:sz w:val="16"/>
          <w:szCs w:val="16"/>
          <w:vertAlign w:val="superscript"/>
        </w:rPr>
        <w:footnoteRef/>
      </w:r>
      <w:r w:rsidRPr="00E95A48">
        <w:rPr>
          <w:rFonts w:ascii="Times New Roman" w:hAnsi="Times New Roman" w:cs="Times New Roman"/>
          <w:sz w:val="16"/>
          <w:szCs w:val="16"/>
        </w:rPr>
        <w:t xml:space="preserve"> </w:t>
      </w:r>
      <w:r w:rsidRPr="007F7578">
        <w:rPr>
          <w:rFonts w:ascii="Times New Roman" w:hAnsi="Times New Roman" w:cs="Times New Roman"/>
          <w:sz w:val="16"/>
          <w:szCs w:val="16"/>
        </w:rPr>
        <w:t>Cf. art. 2 alin. (1) lit. c) din Regulamentul (UE) nr. 2831/2023 al Comisiei din 13 decembrie 2023 privind aplicarea articolelor 107 și 108 din Tratatul privind funcționarea Uniunii Europene ajutoarelor de minimis</w:t>
      </w:r>
      <w:r>
        <w:rPr>
          <w:rFonts w:ascii="Times New Roman" w:hAnsi="Times New Roman" w:cs="Times New Roman"/>
          <w:sz w:val="16"/>
          <w:szCs w:val="16"/>
        </w:rPr>
        <w:t>.</w:t>
      </w:r>
      <w:r w:rsidRPr="00E95A48">
        <w:rPr>
          <w:rFonts w:ascii="Times New Roman" w:hAnsi="Times New Roman" w:cs="Times New Roman"/>
          <w:sz w:val="16"/>
          <w:szCs w:val="16"/>
        </w:rPr>
        <w:t>.</w:t>
      </w:r>
    </w:p>
  </w:footnote>
  <w:footnote w:id="3">
    <w:p w14:paraId="7B46FD33" w14:textId="77777777" w:rsidR="003A1EE6" w:rsidRPr="00E95A48" w:rsidRDefault="003A1EE6" w:rsidP="00090DB1">
      <w:pPr>
        <w:rPr>
          <w:rFonts w:ascii="Times New Roman" w:hAnsi="Times New Roman" w:cs="Times New Roman"/>
          <w:sz w:val="16"/>
          <w:szCs w:val="16"/>
        </w:rPr>
      </w:pPr>
      <w:r w:rsidRPr="00E95A48">
        <w:rPr>
          <w:rFonts w:ascii="Times New Roman" w:hAnsi="Times New Roman" w:cs="Times New Roman"/>
          <w:sz w:val="16"/>
          <w:szCs w:val="16"/>
        </w:rPr>
        <w:footnoteRef/>
      </w:r>
      <w:r w:rsidRPr="00E95A48">
        <w:rPr>
          <w:rFonts w:ascii="Times New Roman" w:hAnsi="Times New Roman" w:cs="Times New Roman"/>
          <w:sz w:val="16"/>
          <w:szCs w:val="16"/>
        </w:rPr>
        <w:t xml:space="preserve"> </w:t>
      </w:r>
      <w:r w:rsidRPr="00DC3569">
        <w:rPr>
          <w:rFonts w:ascii="Times New Roman" w:hAnsi="Times New Roman" w:cs="Times New Roman"/>
          <w:sz w:val="16"/>
          <w:szCs w:val="16"/>
        </w:rPr>
        <w:t>Cf. art. 2 alin. (1) lit. a) din Regulamentul (UE) nr. 2831/2023 al Comisiei din 13 decembrie 2023 privind aplicarea articolelor 107 și 108 din Tratatul privind funcționarea Uniunii Europene ajutoarelor de minimis.</w:t>
      </w:r>
    </w:p>
  </w:footnote>
  <w:footnote w:id="4">
    <w:p w14:paraId="7F7C9C7A" w14:textId="77777777" w:rsidR="003A1EE6" w:rsidRPr="00E95A48" w:rsidRDefault="003A1EE6" w:rsidP="006222C7">
      <w:pPr>
        <w:jc w:val="both"/>
      </w:pPr>
      <w:r w:rsidRPr="00E95A48">
        <w:rPr>
          <w:vertAlign w:val="superscript"/>
        </w:rPr>
        <w:footnoteRef/>
      </w:r>
      <w:r w:rsidRPr="00E95A48">
        <w:rPr>
          <w:color w:val="000000"/>
        </w:rPr>
        <w:t xml:space="preserve"> </w:t>
      </w:r>
      <w:r w:rsidRPr="00E95A48">
        <w:rPr>
          <w:color w:val="000000"/>
          <w:sz w:val="16"/>
          <w:szCs w:val="16"/>
        </w:rPr>
        <w:t xml:space="preserve">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w:t>
      </w:r>
      <w:hyperlink r:id="rId1">
        <w:r w:rsidRPr="00E95A48">
          <w:rPr>
            <w:color w:val="0000FF"/>
            <w:sz w:val="16"/>
            <w:szCs w:val="16"/>
            <w:u w:val="single"/>
          </w:rPr>
          <w:t>https://curia.europa.eu/juris/document/document.jsf?text=&amp;docid=233007&amp;pageIndex=0&amp;doclang=RO&amp;mode=lst&amp;dir=&amp;occ=first&amp;part=1&amp;cid=2603115</w:t>
        </w:r>
      </w:hyperlink>
    </w:p>
  </w:footnote>
  <w:footnote w:id="5">
    <w:p w14:paraId="30A7912B" w14:textId="77777777" w:rsidR="003A1EE6" w:rsidRPr="000022E1" w:rsidRDefault="003A1EE6" w:rsidP="002A67DB">
      <w:pPr>
        <w:pStyle w:val="FootnoteText"/>
        <w:jc w:val="both"/>
        <w:rPr>
          <w:rFonts w:ascii="Times New Roman" w:hAnsi="Times New Roman" w:cs="Times New Roman"/>
        </w:rPr>
      </w:pPr>
      <w:r w:rsidRPr="000022E1">
        <w:rPr>
          <w:rStyle w:val="FootnoteReference"/>
          <w:rFonts w:ascii="Times New Roman" w:hAnsi="Times New Roman" w:cs="Times New Roman"/>
        </w:rPr>
        <w:footnoteRef/>
      </w:r>
      <w:r w:rsidRPr="000022E1">
        <w:rPr>
          <w:rFonts w:ascii="Times New Roman" w:hAnsi="Times New Roman" w:cs="Times New Roman"/>
        </w:rPr>
        <w:t xml:space="preserve"> </w:t>
      </w:r>
      <w:r w:rsidRPr="000022E1">
        <w:rPr>
          <w:rFonts w:ascii="Times New Roman" w:eastAsia="Times New Roman" w:hAnsi="Times New Roman" w:cs="Times New Roman"/>
          <w:color w:val="000000"/>
        </w:rPr>
        <w:t xml:space="preserve">Instrucțiunile privind procedura de calculare a dobânzii în cazul ajutorului de stat sau de minimis care trebuie rambursat sau recuperate, din 16.04.2020, publicate în </w:t>
      </w:r>
      <w:hyperlink r:id="rId2" w:tgtFrame="_blank" w:history="1">
        <w:r w:rsidRPr="000022E1">
          <w:rPr>
            <w:rFonts w:ascii="Times New Roman" w:eastAsia="Times New Roman" w:hAnsi="Times New Roman" w:cs="Times New Roman"/>
            <w:color w:val="000000"/>
          </w:rPr>
          <w:t>Monitorul Oficial nr. 375 din 11 mai 2020</w:t>
        </w:r>
      </w:hyperlink>
      <w:r w:rsidRPr="000022E1">
        <w:rPr>
          <w:rFonts w:ascii="Times New Roman" w:eastAsia="Times New Roman" w:hAnsi="Times New Roman" w:cs="Times New Roman"/>
          <w:i/>
          <w:iCs/>
          <w:color w:val="000000"/>
        </w:rPr>
        <w:t>.</w:t>
      </w:r>
    </w:p>
  </w:footnote>
  <w:footnote w:id="6">
    <w:p w14:paraId="00A814CC" w14:textId="77777777" w:rsidR="003A1EE6" w:rsidRPr="00831F16" w:rsidRDefault="003A1EE6" w:rsidP="003444C5">
      <w:pPr>
        <w:pStyle w:val="FootnoteText"/>
        <w:rPr>
          <w:sz w:val="18"/>
          <w:szCs w:val="18"/>
        </w:rPr>
      </w:pPr>
      <w:r>
        <w:rPr>
          <w:rStyle w:val="FootnoteReference"/>
        </w:rPr>
        <w:footnoteRef/>
      </w:r>
      <w:r w:rsidRPr="00831F16">
        <w:t xml:space="preserve"> </w:t>
      </w:r>
      <w:r w:rsidRPr="00831F16">
        <w:rPr>
          <w:sz w:val="18"/>
          <w:szCs w:val="18"/>
          <w:lang w:val="ro-MD"/>
        </w:rPr>
        <w:t>Principiul „Do No Significant Harm” (DNSH) (“A nu prejudicia în mod semnificativ”), în conformitate cu Orientările tehnice DNSH (2021/C58/01)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1BC7" w14:textId="0736E7E9" w:rsidR="003A1EE6" w:rsidRDefault="003A1EE6" w:rsidP="004D4559">
    <w:pPr>
      <w:pStyle w:val="Header"/>
      <w:jc w:val="center"/>
    </w:pPr>
    <w:r w:rsidRPr="00DD02B8">
      <w:rPr>
        <w:noProof/>
        <w:lang w:eastAsia="ro-RO"/>
      </w:rPr>
      <w:drawing>
        <wp:inline distT="0" distB="0" distL="0" distR="0" wp14:anchorId="04F0F0BB" wp14:editId="0326BD8D">
          <wp:extent cx="5314950" cy="60792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940" cy="613414"/>
                  </a:xfrm>
                  <a:prstGeom prst="rect">
                    <a:avLst/>
                  </a:prstGeom>
                  <a:noFill/>
                  <a:ln>
                    <a:noFill/>
                  </a:ln>
                </pic:spPr>
              </pic:pic>
            </a:graphicData>
          </a:graphic>
        </wp:inline>
      </w:drawing>
    </w:r>
  </w:p>
  <w:p w14:paraId="10DA5958" w14:textId="77777777" w:rsidR="003A1EE6" w:rsidRDefault="003A1EE6" w:rsidP="00295455">
    <w:pPr>
      <w:pStyle w:val="Header"/>
      <w:rPr>
        <w:b/>
        <w:i/>
        <w:noProof/>
        <w:sz w:val="18"/>
        <w:szCs w:val="18"/>
      </w:rPr>
    </w:pPr>
  </w:p>
  <w:p w14:paraId="2405CBC0" w14:textId="6CFA42FC" w:rsidR="003A1EE6" w:rsidRPr="009951C7" w:rsidRDefault="003A1EE6" w:rsidP="004D4559">
    <w:pPr>
      <w:pStyle w:val="Header"/>
      <w:jc w:val="right"/>
    </w:pPr>
    <w:r w:rsidRPr="009951C7">
      <w:rPr>
        <w:b/>
        <w:i/>
        <w:noProof/>
        <w:sz w:val="18"/>
        <w:szCs w:val="18"/>
      </w:rPr>
      <w:t xml:space="preserve">                                                                                                 Ghidul solicitantului Apel PRSE/1.</w:t>
    </w:r>
    <w:r>
      <w:rPr>
        <w:b/>
        <w:i/>
        <w:noProof/>
        <w:sz w:val="18"/>
        <w:szCs w:val="18"/>
      </w:rPr>
      <w:t>5</w:t>
    </w:r>
    <w:r w:rsidRPr="009951C7">
      <w:rPr>
        <w:b/>
        <w:i/>
        <w:noProof/>
        <w:sz w:val="18"/>
        <w:szCs w:val="18"/>
      </w:rPr>
      <w:t>/A/1/202</w:t>
    </w:r>
    <w:r>
      <w:rPr>
        <w:b/>
        <w:i/>
        <w:noProo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F0D348"/>
    <w:multiLevelType w:val="hybridMultilevel"/>
    <w:tmpl w:val="A3284C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hybridMultilevel"/>
    <w:tmpl w:val="D5001ADA"/>
    <w:lvl w:ilvl="0" w:tplc="7B7482A8">
      <w:start w:val="1"/>
      <w:numFmt w:val="bullet"/>
      <w:lvlText w:val=""/>
      <w:lvlJc w:val="left"/>
      <w:pPr>
        <w:ind w:left="3108" w:hanging="360"/>
      </w:pPr>
      <w:rPr>
        <w:rFonts w:ascii="Symbol" w:hAnsi="Symbol"/>
        <w:sz w:val="24"/>
        <w:szCs w:val="24"/>
      </w:rPr>
    </w:lvl>
    <w:lvl w:ilvl="1" w:tplc="044AFC7A">
      <w:start w:val="1"/>
      <w:numFmt w:val="bullet"/>
      <w:lvlText w:val="o"/>
      <w:lvlJc w:val="left"/>
      <w:pPr>
        <w:tabs>
          <w:tab w:val="num" w:pos="3828"/>
        </w:tabs>
        <w:ind w:left="3828" w:hanging="360"/>
      </w:pPr>
      <w:rPr>
        <w:rFonts w:ascii="Courier New" w:hAnsi="Courier New"/>
      </w:rPr>
    </w:lvl>
    <w:lvl w:ilvl="2" w:tplc="5852AA38">
      <w:start w:val="1"/>
      <w:numFmt w:val="bullet"/>
      <w:lvlText w:val=""/>
      <w:lvlJc w:val="left"/>
      <w:pPr>
        <w:tabs>
          <w:tab w:val="num" w:pos="4548"/>
        </w:tabs>
        <w:ind w:left="4548" w:hanging="360"/>
      </w:pPr>
      <w:rPr>
        <w:rFonts w:ascii="Wingdings" w:hAnsi="Wingdings"/>
      </w:rPr>
    </w:lvl>
    <w:lvl w:ilvl="3" w:tplc="D31455C0">
      <w:start w:val="1"/>
      <w:numFmt w:val="bullet"/>
      <w:lvlText w:val=""/>
      <w:lvlJc w:val="left"/>
      <w:pPr>
        <w:tabs>
          <w:tab w:val="num" w:pos="5268"/>
        </w:tabs>
        <w:ind w:left="5268" w:hanging="360"/>
      </w:pPr>
      <w:rPr>
        <w:rFonts w:ascii="Symbol" w:hAnsi="Symbol"/>
      </w:rPr>
    </w:lvl>
    <w:lvl w:ilvl="4" w:tplc="17CC5C90">
      <w:start w:val="1"/>
      <w:numFmt w:val="bullet"/>
      <w:lvlText w:val="o"/>
      <w:lvlJc w:val="left"/>
      <w:pPr>
        <w:tabs>
          <w:tab w:val="num" w:pos="5988"/>
        </w:tabs>
        <w:ind w:left="5988" w:hanging="360"/>
      </w:pPr>
      <w:rPr>
        <w:rFonts w:ascii="Courier New" w:hAnsi="Courier New"/>
      </w:rPr>
    </w:lvl>
    <w:lvl w:ilvl="5" w:tplc="619ADC2C">
      <w:start w:val="1"/>
      <w:numFmt w:val="bullet"/>
      <w:lvlText w:val=""/>
      <w:lvlJc w:val="left"/>
      <w:pPr>
        <w:tabs>
          <w:tab w:val="num" w:pos="6708"/>
        </w:tabs>
        <w:ind w:left="6708" w:hanging="360"/>
      </w:pPr>
      <w:rPr>
        <w:rFonts w:ascii="Wingdings" w:hAnsi="Wingdings"/>
      </w:rPr>
    </w:lvl>
    <w:lvl w:ilvl="6" w:tplc="08667322">
      <w:start w:val="1"/>
      <w:numFmt w:val="bullet"/>
      <w:lvlText w:val=""/>
      <w:lvlJc w:val="left"/>
      <w:pPr>
        <w:tabs>
          <w:tab w:val="num" w:pos="7428"/>
        </w:tabs>
        <w:ind w:left="7428" w:hanging="360"/>
      </w:pPr>
      <w:rPr>
        <w:rFonts w:ascii="Symbol" w:hAnsi="Symbol"/>
      </w:rPr>
    </w:lvl>
    <w:lvl w:ilvl="7" w:tplc="7C5AFFCA">
      <w:start w:val="1"/>
      <w:numFmt w:val="bullet"/>
      <w:lvlText w:val="o"/>
      <w:lvlJc w:val="left"/>
      <w:pPr>
        <w:tabs>
          <w:tab w:val="num" w:pos="8148"/>
        </w:tabs>
        <w:ind w:left="8148" w:hanging="360"/>
      </w:pPr>
      <w:rPr>
        <w:rFonts w:ascii="Courier New" w:hAnsi="Courier New"/>
      </w:rPr>
    </w:lvl>
    <w:lvl w:ilvl="8" w:tplc="79E2693A">
      <w:start w:val="1"/>
      <w:numFmt w:val="bullet"/>
      <w:lvlText w:val=""/>
      <w:lvlJc w:val="left"/>
      <w:pPr>
        <w:tabs>
          <w:tab w:val="num" w:pos="8868"/>
        </w:tabs>
        <w:ind w:left="8868" w:hanging="360"/>
      </w:pPr>
      <w:rPr>
        <w:rFonts w:ascii="Wingdings" w:hAnsi="Wingdings"/>
      </w:rPr>
    </w:lvl>
  </w:abstractNum>
  <w:abstractNum w:abstractNumId="2" w15:restartNumberingAfterBreak="0">
    <w:nsid w:val="005F7016"/>
    <w:multiLevelType w:val="hybridMultilevel"/>
    <w:tmpl w:val="9166756E"/>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374DC8"/>
    <w:multiLevelType w:val="hybridMultilevel"/>
    <w:tmpl w:val="407C6AD0"/>
    <w:lvl w:ilvl="0" w:tplc="B1E4129C">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F01209"/>
    <w:multiLevelType w:val="hybridMultilevel"/>
    <w:tmpl w:val="B650A100"/>
    <w:lvl w:ilvl="0" w:tplc="F2240B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B16ED"/>
    <w:multiLevelType w:val="hybridMultilevel"/>
    <w:tmpl w:val="50425296"/>
    <w:lvl w:ilvl="0" w:tplc="04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 w15:restartNumberingAfterBreak="0">
    <w:nsid w:val="07172A0E"/>
    <w:multiLevelType w:val="multilevel"/>
    <w:tmpl w:val="CBFAB938"/>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502"/>
        </w:tabs>
        <w:ind w:left="502"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83C2481"/>
    <w:multiLevelType w:val="multilevel"/>
    <w:tmpl w:val="5970AF60"/>
    <w:lvl w:ilvl="0">
      <w:start w:val="1"/>
      <w:numFmt w:val="decimal"/>
      <w:pStyle w:val="Heading1"/>
      <w:lvlText w:val="%1"/>
      <w:lvlJc w:val="left"/>
      <w:pPr>
        <w:ind w:left="432" w:hanging="432"/>
      </w:pPr>
      <w:rPr>
        <w:i w:val="0"/>
        <w:i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C6B28D3"/>
    <w:multiLevelType w:val="hybridMultilevel"/>
    <w:tmpl w:val="37AE9998"/>
    <w:lvl w:ilvl="0" w:tplc="D58870A0">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976F5"/>
    <w:multiLevelType w:val="hybridMultilevel"/>
    <w:tmpl w:val="E51AC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06DF6"/>
    <w:multiLevelType w:val="hybridMultilevel"/>
    <w:tmpl w:val="D89C71EC"/>
    <w:lvl w:ilvl="0" w:tplc="ACFE0AEA">
      <w:start w:val="8"/>
      <w:numFmt w:val="bullet"/>
      <w:lvlText w:val="-"/>
      <w:lvlJc w:val="left"/>
      <w:pPr>
        <w:ind w:left="1428" w:hanging="360"/>
      </w:pPr>
      <w:rPr>
        <w:rFonts w:ascii="Trebuchet MS" w:eastAsia="Calibri" w:hAnsi="Trebuchet MS" w:cs="Times New Roman" w:hint="default"/>
      </w:rPr>
    </w:lvl>
    <w:lvl w:ilvl="1" w:tplc="C4021DAC">
      <w:start w:val="4"/>
      <w:numFmt w:val="bullet"/>
      <w:lvlText w:val="•"/>
      <w:lvlJc w:val="left"/>
      <w:pPr>
        <w:ind w:left="2148" w:hanging="360"/>
      </w:pPr>
      <w:rPr>
        <w:rFonts w:ascii="Calibri" w:eastAsia="Calibri"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172A5861"/>
    <w:multiLevelType w:val="hybridMultilevel"/>
    <w:tmpl w:val="8DB4C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622FB"/>
    <w:multiLevelType w:val="hybridMultilevel"/>
    <w:tmpl w:val="D9C04E76"/>
    <w:lvl w:ilvl="0" w:tplc="FFFFFFFF">
      <w:start w:val="1"/>
      <w:numFmt w:val="lowerLetter"/>
      <w:lvlText w:val="%1)"/>
      <w:lvlJc w:val="left"/>
      <w:pPr>
        <w:ind w:left="1145" w:hanging="360"/>
      </w:pPr>
    </w:lvl>
    <w:lvl w:ilvl="1" w:tplc="08090017">
      <w:start w:val="1"/>
      <w:numFmt w:val="lowerLetter"/>
      <w:lvlText w:val="%2)"/>
      <w:lvlJc w:val="left"/>
      <w:pPr>
        <w:ind w:left="786"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 w15:restartNumberingAfterBreak="0">
    <w:nsid w:val="1B5E0DB8"/>
    <w:multiLevelType w:val="hybridMultilevel"/>
    <w:tmpl w:val="D9401074"/>
    <w:lvl w:ilvl="0" w:tplc="FBB01C92">
      <w:start w:val="1"/>
      <w:numFmt w:val="bullet"/>
      <w:lvlText w:val=""/>
      <w:lvlJc w:val="left"/>
      <w:pPr>
        <w:ind w:left="1004" w:hanging="360"/>
      </w:pPr>
      <w:rPr>
        <w:rFonts w:ascii="Symbol" w:hAnsi="Symbol" w:hint="default"/>
      </w:r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4" w15:restartNumberingAfterBreak="0">
    <w:nsid w:val="1C0C3ABE"/>
    <w:multiLevelType w:val="hybridMultilevel"/>
    <w:tmpl w:val="8D208F70"/>
    <w:lvl w:ilvl="0" w:tplc="ACFE0AEA">
      <w:start w:val="8"/>
      <w:numFmt w:val="bullet"/>
      <w:pStyle w:val="bulletX"/>
      <w:lvlText w:val="-"/>
      <w:lvlJc w:val="left"/>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F95511B"/>
    <w:multiLevelType w:val="hybridMultilevel"/>
    <w:tmpl w:val="68504E00"/>
    <w:lvl w:ilvl="0" w:tplc="B1E4129C">
      <w:start w:val="1"/>
      <w:numFmt w:val="bullet"/>
      <w:lvlText w:val="−"/>
      <w:lvlJc w:val="left"/>
      <w:pPr>
        <w:ind w:left="720" w:hanging="360"/>
      </w:pPr>
      <w:rPr>
        <w:rFonts w:ascii="Calibri" w:hAnsi="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0E34D13"/>
    <w:multiLevelType w:val="hybridMultilevel"/>
    <w:tmpl w:val="4BDEE9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11BC6"/>
    <w:multiLevelType w:val="hybridMultilevel"/>
    <w:tmpl w:val="1EC4BA5A"/>
    <w:lvl w:ilvl="0" w:tplc="F33871D6">
      <w:start w:val="1"/>
      <w:numFmt w:val="decimal"/>
      <w:lvlText w:val="(%1)"/>
      <w:lvlJc w:val="left"/>
      <w:pPr>
        <w:ind w:left="1146" w:hanging="360"/>
      </w:pPr>
      <w:rPr>
        <w:rFonts w:ascii="Calibri" w:eastAsia="Calibri" w:hAnsi="Calibri" w:cs="Calibri"/>
      </w:rPr>
    </w:lvl>
    <w:lvl w:ilvl="1" w:tplc="7DD4A14E">
      <w:start w:val="1"/>
      <w:numFmt w:val="decimal"/>
      <w:lvlText w:val="(%2)"/>
      <w:lvlJc w:val="left"/>
      <w:pPr>
        <w:ind w:left="1866" w:hanging="360"/>
      </w:pPr>
      <w:rPr>
        <w:rFonts w:hint="default"/>
        <w:b/>
        <w:bCs/>
        <w:color w:val="auto"/>
        <w:sz w:val="24"/>
        <w:szCs w:val="24"/>
      </w:rPr>
    </w:lvl>
    <w:lvl w:ilvl="2" w:tplc="F1CA9BB4">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8" w15:restartNumberingAfterBreak="0">
    <w:nsid w:val="24A86B83"/>
    <w:multiLevelType w:val="hybridMultilevel"/>
    <w:tmpl w:val="9A7892EE"/>
    <w:lvl w:ilvl="0" w:tplc="B1E4129C">
      <w:start w:val="1"/>
      <w:numFmt w:val="bullet"/>
      <w:lvlText w:val="−"/>
      <w:lvlJc w:val="left"/>
      <w:pPr>
        <w:ind w:left="720" w:hanging="360"/>
      </w:pPr>
      <w:rPr>
        <w:rFonts w:ascii="Calibri" w:hAnsi="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53B6F9E"/>
    <w:multiLevelType w:val="hybridMultilevel"/>
    <w:tmpl w:val="A5563F0C"/>
    <w:lvl w:ilvl="0" w:tplc="0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F97799"/>
    <w:multiLevelType w:val="hybridMultilevel"/>
    <w:tmpl w:val="17B01E08"/>
    <w:lvl w:ilvl="0" w:tplc="ACFE0AEA">
      <w:start w:val="8"/>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C0CC5"/>
    <w:multiLevelType w:val="hybridMultilevel"/>
    <w:tmpl w:val="4356A364"/>
    <w:lvl w:ilvl="0" w:tplc="B64624A0">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71B71C5"/>
    <w:multiLevelType w:val="hybridMultilevel"/>
    <w:tmpl w:val="7C24F412"/>
    <w:lvl w:ilvl="0" w:tplc="D9E25304">
      <w:start w:val="1"/>
      <w:numFmt w:val="lowerLetter"/>
      <w:lvlText w:val="%1)"/>
      <w:lvlJc w:val="left"/>
      <w:pPr>
        <w:ind w:left="720" w:hanging="360"/>
      </w:pPr>
      <w:rPr>
        <w:rFonts w:ascii="Times New Roman" w:eastAsia="Times New Roman" w:hAnsi="Times New Roman" w:cs="Times New Roman"/>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pStyle w:val="211"/>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A6C2668"/>
    <w:multiLevelType w:val="hybridMultilevel"/>
    <w:tmpl w:val="1DD8467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4" w15:restartNumberingAfterBreak="0">
    <w:nsid w:val="2D891961"/>
    <w:multiLevelType w:val="multilevel"/>
    <w:tmpl w:val="3A3EA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2B648C"/>
    <w:multiLevelType w:val="hybridMultilevel"/>
    <w:tmpl w:val="47A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4E0A83"/>
    <w:multiLevelType w:val="hybridMultilevel"/>
    <w:tmpl w:val="CBD4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9B59A4"/>
    <w:multiLevelType w:val="hybridMultilevel"/>
    <w:tmpl w:val="6D666A6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2F06AD6"/>
    <w:multiLevelType w:val="hybridMultilevel"/>
    <w:tmpl w:val="CF14B7E4"/>
    <w:lvl w:ilvl="0" w:tplc="AD145E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4404C21"/>
    <w:multiLevelType w:val="hybridMultilevel"/>
    <w:tmpl w:val="FEEC49FC"/>
    <w:lvl w:ilvl="0" w:tplc="D06C40F0">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924D20"/>
    <w:multiLevelType w:val="hybridMultilevel"/>
    <w:tmpl w:val="20245C4C"/>
    <w:lvl w:ilvl="0" w:tplc="08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36AE61A5"/>
    <w:multiLevelType w:val="hybridMultilevel"/>
    <w:tmpl w:val="2610B948"/>
    <w:lvl w:ilvl="0" w:tplc="04090015">
      <w:start w:val="1"/>
      <w:numFmt w:val="upperLetter"/>
      <w:lvlText w:val="%1."/>
      <w:lvlJc w:val="left"/>
      <w:pPr>
        <w:ind w:left="720" w:hanging="360"/>
      </w:pPr>
      <w:rPr>
        <w:rFonts w:hint="default"/>
      </w:rPr>
    </w:lvl>
    <w:lvl w:ilvl="1" w:tplc="9398D10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A2ED8"/>
    <w:multiLevelType w:val="hybridMultilevel"/>
    <w:tmpl w:val="B0A41542"/>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F6A1725"/>
    <w:multiLevelType w:val="hybridMultilevel"/>
    <w:tmpl w:val="225C9A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1C265D4"/>
    <w:multiLevelType w:val="hybridMultilevel"/>
    <w:tmpl w:val="37F8B1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D11654"/>
    <w:multiLevelType w:val="hybridMultilevel"/>
    <w:tmpl w:val="8286D02A"/>
    <w:lvl w:ilvl="0" w:tplc="08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7D1F95"/>
    <w:multiLevelType w:val="hybridMultilevel"/>
    <w:tmpl w:val="8480A9C6"/>
    <w:lvl w:ilvl="0" w:tplc="FBB01C92">
      <w:start w:val="1"/>
      <w:numFmt w:val="bullet"/>
      <w:lvlText w:val=""/>
      <w:lvlJc w:val="left"/>
      <w:pPr>
        <w:ind w:left="1069" w:hanging="360"/>
      </w:pPr>
      <w:rPr>
        <w:rFonts w:ascii="Symbol" w:hAnsi="Symbol" w:hint="default"/>
      </w:rPr>
    </w:lvl>
    <w:lvl w:ilvl="1" w:tplc="FBB01C92">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45D25BD4"/>
    <w:multiLevelType w:val="hybridMultilevel"/>
    <w:tmpl w:val="77B606C8"/>
    <w:lvl w:ilvl="0" w:tplc="04090017">
      <w:start w:val="1"/>
      <w:numFmt w:val="lowerLetter"/>
      <w:lvlText w:val="%1)"/>
      <w:lvlJc w:val="left"/>
      <w:pPr>
        <w:ind w:left="1145" w:hanging="360"/>
      </w:pPr>
    </w:lvl>
    <w:lvl w:ilvl="1" w:tplc="7DBC0B6E">
      <w:start w:val="1"/>
      <w:numFmt w:val="lowerRoman"/>
      <w:lvlText w:val="(%2)"/>
      <w:lvlJc w:val="left"/>
      <w:pPr>
        <w:ind w:left="2225" w:hanging="720"/>
      </w:pPr>
      <w:rPr>
        <w:rFonts w:hint="default"/>
      </w:r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39" w15:restartNumberingAfterBreak="0">
    <w:nsid w:val="46B0109A"/>
    <w:multiLevelType w:val="hybridMultilevel"/>
    <w:tmpl w:val="1874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79E3904"/>
    <w:multiLevelType w:val="hybridMultilevel"/>
    <w:tmpl w:val="1E20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F4200C"/>
    <w:multiLevelType w:val="hybridMultilevel"/>
    <w:tmpl w:val="520E69C8"/>
    <w:lvl w:ilvl="0" w:tplc="04090017">
      <w:start w:val="1"/>
      <w:numFmt w:val="lowerLetter"/>
      <w:lvlText w:val="%1)"/>
      <w:lvlJc w:val="left"/>
      <w:pPr>
        <w:ind w:left="3108" w:hanging="360"/>
      </w:pPr>
      <w:rPr>
        <w:sz w:val="24"/>
        <w:szCs w:val="24"/>
      </w:rPr>
    </w:lvl>
    <w:lvl w:ilvl="1" w:tplc="044AFC7A">
      <w:start w:val="1"/>
      <w:numFmt w:val="bullet"/>
      <w:lvlText w:val="o"/>
      <w:lvlJc w:val="left"/>
      <w:pPr>
        <w:tabs>
          <w:tab w:val="num" w:pos="3828"/>
        </w:tabs>
        <w:ind w:left="3828" w:hanging="360"/>
      </w:pPr>
      <w:rPr>
        <w:rFonts w:ascii="Courier New" w:hAnsi="Courier New"/>
      </w:rPr>
    </w:lvl>
    <w:lvl w:ilvl="2" w:tplc="5852AA38">
      <w:start w:val="1"/>
      <w:numFmt w:val="bullet"/>
      <w:lvlText w:val=""/>
      <w:lvlJc w:val="left"/>
      <w:pPr>
        <w:tabs>
          <w:tab w:val="num" w:pos="4548"/>
        </w:tabs>
        <w:ind w:left="4548" w:hanging="360"/>
      </w:pPr>
      <w:rPr>
        <w:rFonts w:ascii="Wingdings" w:hAnsi="Wingdings"/>
      </w:rPr>
    </w:lvl>
    <w:lvl w:ilvl="3" w:tplc="D31455C0">
      <w:start w:val="1"/>
      <w:numFmt w:val="bullet"/>
      <w:lvlText w:val=""/>
      <w:lvlJc w:val="left"/>
      <w:pPr>
        <w:tabs>
          <w:tab w:val="num" w:pos="5268"/>
        </w:tabs>
        <w:ind w:left="5268" w:hanging="360"/>
      </w:pPr>
      <w:rPr>
        <w:rFonts w:ascii="Symbol" w:hAnsi="Symbol"/>
      </w:rPr>
    </w:lvl>
    <w:lvl w:ilvl="4" w:tplc="17CC5C90">
      <w:start w:val="1"/>
      <w:numFmt w:val="bullet"/>
      <w:lvlText w:val="o"/>
      <w:lvlJc w:val="left"/>
      <w:pPr>
        <w:tabs>
          <w:tab w:val="num" w:pos="5988"/>
        </w:tabs>
        <w:ind w:left="5988" w:hanging="360"/>
      </w:pPr>
      <w:rPr>
        <w:rFonts w:ascii="Courier New" w:hAnsi="Courier New"/>
      </w:rPr>
    </w:lvl>
    <w:lvl w:ilvl="5" w:tplc="619ADC2C">
      <w:start w:val="1"/>
      <w:numFmt w:val="bullet"/>
      <w:lvlText w:val=""/>
      <w:lvlJc w:val="left"/>
      <w:pPr>
        <w:tabs>
          <w:tab w:val="num" w:pos="6708"/>
        </w:tabs>
        <w:ind w:left="6708" w:hanging="360"/>
      </w:pPr>
      <w:rPr>
        <w:rFonts w:ascii="Wingdings" w:hAnsi="Wingdings"/>
      </w:rPr>
    </w:lvl>
    <w:lvl w:ilvl="6" w:tplc="08667322">
      <w:start w:val="1"/>
      <w:numFmt w:val="bullet"/>
      <w:lvlText w:val=""/>
      <w:lvlJc w:val="left"/>
      <w:pPr>
        <w:tabs>
          <w:tab w:val="num" w:pos="7428"/>
        </w:tabs>
        <w:ind w:left="7428" w:hanging="360"/>
      </w:pPr>
      <w:rPr>
        <w:rFonts w:ascii="Symbol" w:hAnsi="Symbol"/>
      </w:rPr>
    </w:lvl>
    <w:lvl w:ilvl="7" w:tplc="7C5AFFCA">
      <w:start w:val="1"/>
      <w:numFmt w:val="bullet"/>
      <w:lvlText w:val="o"/>
      <w:lvlJc w:val="left"/>
      <w:pPr>
        <w:tabs>
          <w:tab w:val="num" w:pos="8148"/>
        </w:tabs>
        <w:ind w:left="8148" w:hanging="360"/>
      </w:pPr>
      <w:rPr>
        <w:rFonts w:ascii="Courier New" w:hAnsi="Courier New"/>
      </w:rPr>
    </w:lvl>
    <w:lvl w:ilvl="8" w:tplc="79E2693A">
      <w:start w:val="1"/>
      <w:numFmt w:val="bullet"/>
      <w:lvlText w:val=""/>
      <w:lvlJc w:val="left"/>
      <w:pPr>
        <w:tabs>
          <w:tab w:val="num" w:pos="8868"/>
        </w:tabs>
        <w:ind w:left="8868" w:hanging="360"/>
      </w:pPr>
      <w:rPr>
        <w:rFonts w:ascii="Wingdings" w:hAnsi="Wingdings"/>
      </w:rPr>
    </w:lvl>
  </w:abstractNum>
  <w:abstractNum w:abstractNumId="42" w15:restartNumberingAfterBreak="0">
    <w:nsid w:val="48CD2A25"/>
    <w:multiLevelType w:val="hybridMultilevel"/>
    <w:tmpl w:val="B6C8C69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EB20B5D2">
      <w:start w:val="1"/>
      <w:numFmt w:val="lowerLetter"/>
      <w:lvlText w:val="%3)"/>
      <w:lvlJc w:val="left"/>
      <w:pPr>
        <w:ind w:left="2160" w:hanging="180"/>
      </w:pPr>
      <w:rPr>
        <w:rFonts w:ascii="Calibri" w:eastAsia="Trebuchet MS" w:hAnsi="Calibri" w:cs="Calibri" w:hint="default"/>
        <w:b w:val="0"/>
        <w:bCs w:val="0"/>
        <w:i w:val="0"/>
        <w:strike w:val="0"/>
        <w:dstrike w:val="0"/>
        <w:color w:val="000000"/>
        <w:sz w:val="24"/>
        <w:szCs w:val="24"/>
        <w:u w:val="none" w:color="000000"/>
        <w:bdr w:val="none" w:sz="0" w:space="0" w:color="auto"/>
        <w:shd w:val="clear" w:color="auto" w:fill="auto"/>
        <w:vertAlign w:val="baseline"/>
      </w:rPr>
    </w:lvl>
    <w:lvl w:ilvl="3" w:tplc="040C000F">
      <w:start w:val="1"/>
      <w:numFmt w:val="decimal"/>
      <w:lvlText w:val="%4."/>
      <w:lvlJc w:val="left"/>
      <w:pPr>
        <w:ind w:left="2880" w:hanging="360"/>
      </w:pPr>
    </w:lvl>
    <w:lvl w:ilvl="4" w:tplc="522E3C82">
      <w:start w:val="1"/>
      <w:numFmt w:val="upp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B6525C7"/>
    <w:multiLevelType w:val="hybridMultilevel"/>
    <w:tmpl w:val="6A1E8074"/>
    <w:lvl w:ilvl="0" w:tplc="E9FAAAA0">
      <w:start w:val="1"/>
      <w:numFmt w:val="decimal"/>
      <w:lvlText w:val="(%1)"/>
      <w:lvlJc w:val="left"/>
      <w:pPr>
        <w:ind w:left="720" w:hanging="360"/>
      </w:pPr>
      <w:rPr>
        <w:rFonts w:hint="default"/>
        <w:b w:val="0"/>
        <w:bCs w:val="0"/>
      </w:rPr>
    </w:lvl>
    <w:lvl w:ilvl="1" w:tplc="702840D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B21596"/>
    <w:multiLevelType w:val="hybridMultilevel"/>
    <w:tmpl w:val="B5588384"/>
    <w:lvl w:ilvl="0" w:tplc="30EC3F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5411F"/>
    <w:multiLevelType w:val="hybridMultilevel"/>
    <w:tmpl w:val="65C23A5A"/>
    <w:lvl w:ilvl="0" w:tplc="1CEAC200">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62769E"/>
    <w:multiLevelType w:val="hybridMultilevel"/>
    <w:tmpl w:val="A1FA8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F6E0447"/>
    <w:multiLevelType w:val="hybridMultilevel"/>
    <w:tmpl w:val="3FB2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9E7DDC"/>
    <w:multiLevelType w:val="hybridMultilevel"/>
    <w:tmpl w:val="567C562A"/>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9" w15:restartNumberingAfterBreak="0">
    <w:nsid w:val="5267044B"/>
    <w:multiLevelType w:val="hybridMultilevel"/>
    <w:tmpl w:val="BE2C10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CC0ADB"/>
    <w:multiLevelType w:val="hybridMultilevel"/>
    <w:tmpl w:val="6A2A3C8C"/>
    <w:lvl w:ilvl="0" w:tplc="8B162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363CE2"/>
    <w:multiLevelType w:val="hybridMultilevel"/>
    <w:tmpl w:val="4B6E3A9A"/>
    <w:lvl w:ilvl="0" w:tplc="E57AFE9C">
      <w:start w:val="1"/>
      <w:numFmt w:val="decimal"/>
      <w:lvlText w:val="%1."/>
      <w:lvlJc w:val="left"/>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3F0192"/>
    <w:multiLevelType w:val="hybridMultilevel"/>
    <w:tmpl w:val="88247060"/>
    <w:lvl w:ilvl="0" w:tplc="76529E5E">
      <w:start w:val="1"/>
      <w:numFmt w:val="decimal"/>
      <w:lvlText w:val="(%1)"/>
      <w:lvlJc w:val="left"/>
      <w:pPr>
        <w:ind w:left="741"/>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40C0017">
      <w:start w:val="1"/>
      <w:numFmt w:val="lowerLetter"/>
      <w:lvlText w:val="%2)"/>
      <w:lvlJc w:val="left"/>
      <w:pPr>
        <w:ind w:left="2103" w:hanging="360"/>
      </w:pPr>
    </w:lvl>
    <w:lvl w:ilvl="2" w:tplc="27AC42D0">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003FC8">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16EF9A">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68063A">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501A34">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F8AE6E">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86B914">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4E3272"/>
    <w:multiLevelType w:val="hybridMultilevel"/>
    <w:tmpl w:val="E3E6B37C"/>
    <w:lvl w:ilvl="0" w:tplc="04180017">
      <w:start w:val="1"/>
      <w:numFmt w:val="lowerLetter"/>
      <w:lvlText w:val="%1)"/>
      <w:lvlJc w:val="left"/>
      <w:pPr>
        <w:ind w:left="2160" w:hanging="360"/>
      </w:p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4" w15:restartNumberingAfterBreak="0">
    <w:nsid w:val="5AB63125"/>
    <w:multiLevelType w:val="hybridMultilevel"/>
    <w:tmpl w:val="37F8B1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C294A82"/>
    <w:multiLevelType w:val="hybridMultilevel"/>
    <w:tmpl w:val="22D81852"/>
    <w:lvl w:ilvl="0" w:tplc="FBB01C92">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6" w15:restartNumberingAfterBreak="0">
    <w:nsid w:val="5DDA4432"/>
    <w:multiLevelType w:val="hybridMultilevel"/>
    <w:tmpl w:val="D5D6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EC7C80"/>
    <w:multiLevelType w:val="hybridMultilevel"/>
    <w:tmpl w:val="E0F23AB8"/>
    <w:lvl w:ilvl="0" w:tplc="24B241D4">
      <w:start w:val="1"/>
      <w:numFmt w:val="bullet"/>
      <w:lvlText w:val="-"/>
      <w:lvlJc w:val="left"/>
      <w:pPr>
        <w:ind w:left="2226" w:hanging="360"/>
      </w:pPr>
      <w:rPr>
        <w:rFonts w:ascii="Times New Roman" w:eastAsia="Times New Roman" w:hAnsi="Times New Roman" w:cs="Times New Roman" w:hint="default"/>
        <w:sz w:val="24"/>
      </w:rPr>
    </w:lvl>
    <w:lvl w:ilvl="1" w:tplc="04180017">
      <w:start w:val="1"/>
      <w:numFmt w:val="lowerLetter"/>
      <w:lvlText w:val="%2)"/>
      <w:lvlJc w:val="left"/>
      <w:pPr>
        <w:ind w:left="2160" w:hanging="360"/>
      </w:pPr>
      <w:rPr>
        <w:rFont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60ED2C0B"/>
    <w:multiLevelType w:val="multilevel"/>
    <w:tmpl w:val="2FBED11A"/>
    <w:lvl w:ilvl="0">
      <w:start w:val="1"/>
      <w:numFmt w:val="decimal"/>
      <w:lvlText w:val="%1."/>
      <w:lvlJc w:val="left"/>
      <w:pPr>
        <w:ind w:left="360" w:hanging="360"/>
      </w:pPr>
    </w:lvl>
    <w:lvl w:ilvl="1">
      <w:start w:val="1"/>
      <w:numFmt w:val="decimal"/>
      <w:lvlText w:val="%2."/>
      <w:lvlJc w:val="left"/>
      <w:pPr>
        <w:ind w:left="720" w:hanging="360"/>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485830"/>
    <w:multiLevelType w:val="hybridMultilevel"/>
    <w:tmpl w:val="7FD6B19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4F149FA"/>
    <w:multiLevelType w:val="hybridMultilevel"/>
    <w:tmpl w:val="84B6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391029"/>
    <w:multiLevelType w:val="hybridMultilevel"/>
    <w:tmpl w:val="43C8D6A2"/>
    <w:lvl w:ilvl="0" w:tplc="08090001">
      <w:start w:val="1"/>
      <w:numFmt w:val="bullet"/>
      <w:lvlText w:val=""/>
      <w:lvlJc w:val="left"/>
      <w:pPr>
        <w:ind w:left="720" w:hanging="360"/>
      </w:pPr>
      <w:rPr>
        <w:rFonts w:ascii="Symbol" w:hAnsi="Symbol"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66675748"/>
    <w:multiLevelType w:val="hybridMultilevel"/>
    <w:tmpl w:val="7988C268"/>
    <w:lvl w:ilvl="0" w:tplc="B0ECE892">
      <w:start w:val="1"/>
      <w:numFmt w:val="lowerLetter"/>
      <w:lvlText w:val="%1)"/>
      <w:lvlJc w:val="left"/>
      <w:pPr>
        <w:ind w:left="1174"/>
      </w:pPr>
      <w:rPr>
        <w:rFonts w:ascii="Calibri" w:eastAsia="Trebuchet MS" w:hAnsi="Calibri" w:cs="Calibri" w:hint="default"/>
        <w:b w:val="0"/>
        <w:i w:val="0"/>
        <w:strike w:val="0"/>
        <w:dstrike w:val="0"/>
        <w:color w:val="000000"/>
        <w:sz w:val="24"/>
        <w:szCs w:val="24"/>
        <w:u w:val="none" w:color="000000"/>
        <w:bdr w:val="none" w:sz="0" w:space="0" w:color="auto"/>
        <w:shd w:val="clear" w:color="auto" w:fill="auto"/>
        <w:vertAlign w:val="baseline"/>
      </w:rPr>
    </w:lvl>
    <w:lvl w:ilvl="1" w:tplc="8FB6D33C">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1EE52A">
      <w:start w:val="1"/>
      <w:numFmt w:val="bullet"/>
      <w:lvlText w:val="▪"/>
      <w:lvlJc w:val="left"/>
      <w:pPr>
        <w:ind w:left="2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EC046">
      <w:start w:val="1"/>
      <w:numFmt w:val="bullet"/>
      <w:lvlText w:val="•"/>
      <w:lvlJc w:val="left"/>
      <w:pPr>
        <w:ind w:left="3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02B04">
      <w:start w:val="1"/>
      <w:numFmt w:val="bullet"/>
      <w:lvlText w:val="o"/>
      <w:lvlJc w:val="left"/>
      <w:pPr>
        <w:ind w:left="3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4823DC">
      <w:start w:val="1"/>
      <w:numFmt w:val="bullet"/>
      <w:lvlText w:val="▪"/>
      <w:lvlJc w:val="left"/>
      <w:pPr>
        <w:ind w:left="4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98FFE6">
      <w:start w:val="1"/>
      <w:numFmt w:val="bullet"/>
      <w:lvlText w:val="•"/>
      <w:lvlJc w:val="left"/>
      <w:pPr>
        <w:ind w:left="5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25238">
      <w:start w:val="1"/>
      <w:numFmt w:val="bullet"/>
      <w:lvlText w:val="o"/>
      <w:lvlJc w:val="left"/>
      <w:pPr>
        <w:ind w:left="5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AA5268">
      <w:start w:val="1"/>
      <w:numFmt w:val="bullet"/>
      <w:lvlText w:val="▪"/>
      <w:lvlJc w:val="left"/>
      <w:pPr>
        <w:ind w:left="6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7200716"/>
    <w:multiLevelType w:val="multilevel"/>
    <w:tmpl w:val="5D3A0CA8"/>
    <w:lvl w:ilvl="0">
      <w:start w:val="1"/>
      <w:numFmt w:val="decimal"/>
      <w:lvlText w:val="%1."/>
      <w:lvlJc w:val="left"/>
      <w:pPr>
        <w:ind w:left="720" w:hanging="360"/>
      </w:pPr>
      <w:rPr>
        <w:rFonts w:hint="default"/>
        <w:b/>
        <w:strike w:val="0"/>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C705468"/>
    <w:multiLevelType w:val="hybridMultilevel"/>
    <w:tmpl w:val="DCE853C4"/>
    <w:lvl w:ilvl="0" w:tplc="0809000D">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65" w15:restartNumberingAfterBreak="0">
    <w:nsid w:val="6E1B4962"/>
    <w:multiLevelType w:val="hybridMultilevel"/>
    <w:tmpl w:val="F69A2EA8"/>
    <w:lvl w:ilvl="0" w:tplc="ACFE0AEA">
      <w:start w:val="8"/>
      <w:numFmt w:val="bullet"/>
      <w:lvlText w:val="-"/>
      <w:lvlJc w:val="left"/>
      <w:pPr>
        <w:ind w:left="1146" w:hanging="360"/>
      </w:pPr>
      <w:rPr>
        <w:rFonts w:ascii="Trebuchet MS" w:eastAsia="Calibri" w:hAnsi="Trebuchet MS"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15:restartNumberingAfterBreak="0">
    <w:nsid w:val="6E1B4E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2171D5E"/>
    <w:multiLevelType w:val="hybridMultilevel"/>
    <w:tmpl w:val="49BE863E"/>
    <w:lvl w:ilvl="0" w:tplc="FFFFFFFF">
      <w:start w:val="1"/>
      <w:numFmt w:val="lowerRoman"/>
      <w:lvlText w:val="%1."/>
      <w:lvlJc w:val="right"/>
      <w:pPr>
        <w:ind w:left="1080" w:hanging="360"/>
      </w:pPr>
    </w:lvl>
    <w:lvl w:ilvl="1" w:tplc="0809001B">
      <w:start w:val="1"/>
      <w:numFmt w:val="lowerRoman"/>
      <w:lvlText w:val="%2."/>
      <w:lvlJc w:val="right"/>
      <w:pPr>
        <w:ind w:left="189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244642C"/>
    <w:multiLevelType w:val="hybridMultilevel"/>
    <w:tmpl w:val="DD34D6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0" w15:restartNumberingAfterBreak="0">
    <w:nsid w:val="72FE4E56"/>
    <w:multiLevelType w:val="hybridMultilevel"/>
    <w:tmpl w:val="C14E3DA8"/>
    <w:lvl w:ilvl="0" w:tplc="AA68D7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73542C1F"/>
    <w:multiLevelType w:val="hybridMultilevel"/>
    <w:tmpl w:val="CEE022B4"/>
    <w:lvl w:ilvl="0" w:tplc="FBB01C92">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77A017F8"/>
    <w:multiLevelType w:val="hybridMultilevel"/>
    <w:tmpl w:val="9792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1E14A6"/>
    <w:multiLevelType w:val="hybridMultilevel"/>
    <w:tmpl w:val="8F7881FE"/>
    <w:lvl w:ilvl="0" w:tplc="FBB01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A4E82"/>
    <w:multiLevelType w:val="hybridMultilevel"/>
    <w:tmpl w:val="372874A6"/>
    <w:lvl w:ilvl="0" w:tplc="54F21F9C">
      <w:start w:val="2"/>
      <w:numFmt w:val="bullet"/>
      <w:lvlText w:val="-"/>
      <w:lvlJc w:val="left"/>
      <w:pPr>
        <w:ind w:left="786" w:hanging="360"/>
      </w:pPr>
      <w:rPr>
        <w:rFonts w:ascii="Calibri" w:eastAsia="Arial" w:hAnsi="Calibri" w:cs="Calibri" w:hint="default"/>
      </w:rPr>
    </w:lvl>
    <w:lvl w:ilvl="1" w:tplc="A6FC865E">
      <w:numFmt w:val="bullet"/>
      <w:lvlText w:val=""/>
      <w:lvlJc w:val="left"/>
      <w:pPr>
        <w:ind w:left="1506" w:hanging="360"/>
      </w:pPr>
      <w:rPr>
        <w:rFonts w:ascii="Calibri" w:eastAsia="Calibri" w:hAnsi="Calibri" w:cs="Calibri"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5" w15:restartNumberingAfterBreak="0">
    <w:nsid w:val="7A5431DB"/>
    <w:multiLevelType w:val="hybridMultilevel"/>
    <w:tmpl w:val="8A3EFFEC"/>
    <w:lvl w:ilvl="0" w:tplc="840A164A">
      <w:start w:val="1"/>
      <w:numFmt w:val="upperLetter"/>
      <w:lvlText w:val="%1."/>
      <w:lvlJc w:val="left"/>
      <w:pPr>
        <w:ind w:left="1440" w:hanging="360"/>
      </w:pPr>
      <w:rPr>
        <w:b w:val="0"/>
        <w:bCs w:val="0"/>
        <w:color w:val="000000" w:themeColor="text1"/>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36"/>
  </w:num>
  <w:num w:numId="2">
    <w:abstractNumId w:val="51"/>
  </w:num>
  <w:num w:numId="3">
    <w:abstractNumId w:val="60"/>
  </w:num>
  <w:num w:numId="4">
    <w:abstractNumId w:val="72"/>
  </w:num>
  <w:num w:numId="5">
    <w:abstractNumId w:val="50"/>
  </w:num>
  <w:num w:numId="6">
    <w:abstractNumId w:val="4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3"/>
  </w:num>
  <w:num w:numId="11">
    <w:abstractNumId w:val="22"/>
  </w:num>
  <w:num w:numId="12">
    <w:abstractNumId w:val="63"/>
  </w:num>
  <w:num w:numId="13">
    <w:abstractNumId w:val="28"/>
  </w:num>
  <w:num w:numId="14">
    <w:abstractNumId w:val="39"/>
  </w:num>
  <w:num w:numId="15">
    <w:abstractNumId w:val="49"/>
  </w:num>
  <w:num w:numId="16">
    <w:abstractNumId w:val="14"/>
  </w:num>
  <w:num w:numId="17">
    <w:abstractNumId w:val="33"/>
  </w:num>
  <w:num w:numId="18">
    <w:abstractNumId w:val="19"/>
  </w:num>
  <w:num w:numId="19">
    <w:abstractNumId w:val="4"/>
  </w:num>
  <w:num w:numId="20">
    <w:abstractNumId w:val="47"/>
  </w:num>
  <w:num w:numId="21">
    <w:abstractNumId w:val="21"/>
  </w:num>
  <w:num w:numId="22">
    <w:abstractNumId w:val="45"/>
  </w:num>
  <w:num w:numId="23">
    <w:abstractNumId w:val="44"/>
  </w:num>
  <w:num w:numId="24">
    <w:abstractNumId w:val="43"/>
  </w:num>
  <w:num w:numId="25">
    <w:abstractNumId w:val="48"/>
  </w:num>
  <w:num w:numId="26">
    <w:abstractNumId w:val="26"/>
  </w:num>
  <w:num w:numId="27">
    <w:abstractNumId w:val="0"/>
  </w:num>
  <w:num w:numId="28">
    <w:abstractNumId w:val="10"/>
  </w:num>
  <w:num w:numId="29">
    <w:abstractNumId w:val="24"/>
  </w:num>
  <w:num w:numId="30">
    <w:abstractNumId w:val="17"/>
  </w:num>
  <w:num w:numId="31">
    <w:abstractNumId w:val="7"/>
  </w:num>
  <w:num w:numId="32">
    <w:abstractNumId w:val="64"/>
  </w:num>
  <w:num w:numId="33">
    <w:abstractNumId w:val="67"/>
  </w:num>
  <w:num w:numId="34">
    <w:abstractNumId w:val="8"/>
  </w:num>
  <w:num w:numId="35">
    <w:abstractNumId w:val="1"/>
  </w:num>
  <w:num w:numId="36">
    <w:abstractNumId w:val="59"/>
  </w:num>
  <w:num w:numId="37">
    <w:abstractNumId w:val="57"/>
  </w:num>
  <w:num w:numId="38">
    <w:abstractNumId w:val="54"/>
  </w:num>
  <w:num w:numId="39">
    <w:abstractNumId w:val="34"/>
  </w:num>
  <w:num w:numId="40">
    <w:abstractNumId w:val="9"/>
  </w:num>
  <w:num w:numId="41">
    <w:abstractNumId w:val="20"/>
  </w:num>
  <w:num w:numId="42">
    <w:abstractNumId w:val="68"/>
  </w:num>
  <w:num w:numId="43">
    <w:abstractNumId w:val="27"/>
  </w:num>
  <w:num w:numId="44">
    <w:abstractNumId w:val="74"/>
  </w:num>
  <w:num w:numId="45">
    <w:abstractNumId w:val="5"/>
  </w:num>
  <w:num w:numId="46">
    <w:abstractNumId w:val="12"/>
  </w:num>
  <w:num w:numId="47">
    <w:abstractNumId w:val="53"/>
  </w:num>
  <w:num w:numId="48">
    <w:abstractNumId w:val="38"/>
  </w:num>
  <w:num w:numId="49">
    <w:abstractNumId w:val="30"/>
  </w:num>
  <w:num w:numId="50">
    <w:abstractNumId w:val="2"/>
  </w:num>
  <w:num w:numId="51">
    <w:abstractNumId w:val="35"/>
  </w:num>
  <w:num w:numId="52">
    <w:abstractNumId w:val="70"/>
  </w:num>
  <w:num w:numId="53">
    <w:abstractNumId w:val="75"/>
  </w:num>
  <w:num w:numId="54">
    <w:abstractNumId w:val="40"/>
  </w:num>
  <w:num w:numId="55">
    <w:abstractNumId w:val="52"/>
  </w:num>
  <w:num w:numId="56">
    <w:abstractNumId w:val="62"/>
  </w:num>
  <w:num w:numId="57">
    <w:abstractNumId w:val="16"/>
  </w:num>
  <w:num w:numId="58">
    <w:abstractNumId w:val="29"/>
  </w:num>
  <w:num w:numId="59">
    <w:abstractNumId w:val="25"/>
  </w:num>
  <w:num w:numId="60">
    <w:abstractNumId w:val="69"/>
  </w:num>
  <w:num w:numId="61">
    <w:abstractNumId w:val="42"/>
  </w:num>
  <w:num w:numId="62">
    <w:abstractNumId w:val="41"/>
  </w:num>
  <w:num w:numId="63">
    <w:abstractNumId w:val="65"/>
  </w:num>
  <w:num w:numId="64">
    <w:abstractNumId w:val="23"/>
  </w:num>
  <w:num w:numId="65">
    <w:abstractNumId w:val="31"/>
  </w:num>
  <w:num w:numId="66">
    <w:abstractNumId w:val="58"/>
  </w:num>
  <w:num w:numId="67">
    <w:abstractNumId w:val="66"/>
  </w:num>
  <w:num w:numId="68">
    <w:abstractNumId w:val="32"/>
  </w:num>
  <w:num w:numId="69">
    <w:abstractNumId w:val="11"/>
  </w:num>
  <w:num w:numId="70">
    <w:abstractNumId w:val="61"/>
  </w:num>
  <w:num w:numId="71">
    <w:abstractNumId w:val="56"/>
  </w:num>
  <w:num w:numId="72">
    <w:abstractNumId w:val="55"/>
  </w:num>
  <w:num w:numId="73">
    <w:abstractNumId w:val="13"/>
  </w:num>
  <w:num w:numId="74">
    <w:abstractNumId w:val="37"/>
  </w:num>
  <w:num w:numId="75">
    <w:abstractNumId w:val="73"/>
  </w:num>
  <w:num w:numId="76">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37"/>
    <w:rsid w:val="000002D6"/>
    <w:rsid w:val="0000094E"/>
    <w:rsid w:val="00001323"/>
    <w:rsid w:val="0000170F"/>
    <w:rsid w:val="00002D66"/>
    <w:rsid w:val="00003E4E"/>
    <w:rsid w:val="00003FA1"/>
    <w:rsid w:val="0000474B"/>
    <w:rsid w:val="00004A1D"/>
    <w:rsid w:val="00004D72"/>
    <w:rsid w:val="00004DF0"/>
    <w:rsid w:val="0000507A"/>
    <w:rsid w:val="0000545A"/>
    <w:rsid w:val="000056CE"/>
    <w:rsid w:val="00005F18"/>
    <w:rsid w:val="000064E0"/>
    <w:rsid w:val="00006A99"/>
    <w:rsid w:val="00006F02"/>
    <w:rsid w:val="00006F1E"/>
    <w:rsid w:val="00010174"/>
    <w:rsid w:val="000109A8"/>
    <w:rsid w:val="00010A0A"/>
    <w:rsid w:val="0001160B"/>
    <w:rsid w:val="00012699"/>
    <w:rsid w:val="00012AAD"/>
    <w:rsid w:val="000134DD"/>
    <w:rsid w:val="00013950"/>
    <w:rsid w:val="0001399E"/>
    <w:rsid w:val="00013E44"/>
    <w:rsid w:val="000143D4"/>
    <w:rsid w:val="000145E2"/>
    <w:rsid w:val="000151FA"/>
    <w:rsid w:val="00015496"/>
    <w:rsid w:val="0001647F"/>
    <w:rsid w:val="00016B9C"/>
    <w:rsid w:val="00016D19"/>
    <w:rsid w:val="00016F2A"/>
    <w:rsid w:val="00017091"/>
    <w:rsid w:val="000179D6"/>
    <w:rsid w:val="000200AB"/>
    <w:rsid w:val="00020305"/>
    <w:rsid w:val="00020A89"/>
    <w:rsid w:val="00020F7C"/>
    <w:rsid w:val="000227DF"/>
    <w:rsid w:val="00022BD0"/>
    <w:rsid w:val="00022E68"/>
    <w:rsid w:val="0002303F"/>
    <w:rsid w:val="000236A3"/>
    <w:rsid w:val="000242F6"/>
    <w:rsid w:val="000243BE"/>
    <w:rsid w:val="000247C0"/>
    <w:rsid w:val="00024E5B"/>
    <w:rsid w:val="00025214"/>
    <w:rsid w:val="0002559D"/>
    <w:rsid w:val="00025875"/>
    <w:rsid w:val="00025B29"/>
    <w:rsid w:val="00026532"/>
    <w:rsid w:val="000276E9"/>
    <w:rsid w:val="00027761"/>
    <w:rsid w:val="00027A2D"/>
    <w:rsid w:val="00027D37"/>
    <w:rsid w:val="00030626"/>
    <w:rsid w:val="000308E5"/>
    <w:rsid w:val="000309D1"/>
    <w:rsid w:val="0003188F"/>
    <w:rsid w:val="00033B3F"/>
    <w:rsid w:val="00033DA3"/>
    <w:rsid w:val="000346BB"/>
    <w:rsid w:val="00034853"/>
    <w:rsid w:val="00034CCD"/>
    <w:rsid w:val="00034D89"/>
    <w:rsid w:val="00034EB9"/>
    <w:rsid w:val="00036021"/>
    <w:rsid w:val="000362A0"/>
    <w:rsid w:val="000370F9"/>
    <w:rsid w:val="000379FC"/>
    <w:rsid w:val="00037C67"/>
    <w:rsid w:val="00041177"/>
    <w:rsid w:val="000413EC"/>
    <w:rsid w:val="0004209B"/>
    <w:rsid w:val="000431BE"/>
    <w:rsid w:val="00044333"/>
    <w:rsid w:val="00044D2A"/>
    <w:rsid w:val="00044FB9"/>
    <w:rsid w:val="000453CA"/>
    <w:rsid w:val="00046065"/>
    <w:rsid w:val="000461FB"/>
    <w:rsid w:val="0005044B"/>
    <w:rsid w:val="00050715"/>
    <w:rsid w:val="00051D9F"/>
    <w:rsid w:val="00052A50"/>
    <w:rsid w:val="00052D0E"/>
    <w:rsid w:val="00052E9F"/>
    <w:rsid w:val="000540C4"/>
    <w:rsid w:val="000549C9"/>
    <w:rsid w:val="000553D6"/>
    <w:rsid w:val="00055A03"/>
    <w:rsid w:val="00055ACD"/>
    <w:rsid w:val="000578D3"/>
    <w:rsid w:val="000609B3"/>
    <w:rsid w:val="000609DE"/>
    <w:rsid w:val="00060E3A"/>
    <w:rsid w:val="000610DC"/>
    <w:rsid w:val="00061201"/>
    <w:rsid w:val="000616EE"/>
    <w:rsid w:val="000618F6"/>
    <w:rsid w:val="000620E9"/>
    <w:rsid w:val="00062489"/>
    <w:rsid w:val="00062A18"/>
    <w:rsid w:val="000634BF"/>
    <w:rsid w:val="00063B2E"/>
    <w:rsid w:val="00064769"/>
    <w:rsid w:val="00064AE3"/>
    <w:rsid w:val="00064C4A"/>
    <w:rsid w:val="00065199"/>
    <w:rsid w:val="00066AB9"/>
    <w:rsid w:val="00067308"/>
    <w:rsid w:val="00067451"/>
    <w:rsid w:val="000675F8"/>
    <w:rsid w:val="00071936"/>
    <w:rsid w:val="00071B1C"/>
    <w:rsid w:val="000729CA"/>
    <w:rsid w:val="00072C73"/>
    <w:rsid w:val="00073E9D"/>
    <w:rsid w:val="000742AE"/>
    <w:rsid w:val="0007468B"/>
    <w:rsid w:val="00075C2A"/>
    <w:rsid w:val="0007627B"/>
    <w:rsid w:val="00076637"/>
    <w:rsid w:val="000768D3"/>
    <w:rsid w:val="00077441"/>
    <w:rsid w:val="0008060E"/>
    <w:rsid w:val="000809A3"/>
    <w:rsid w:val="000813E1"/>
    <w:rsid w:val="00081CA0"/>
    <w:rsid w:val="00082292"/>
    <w:rsid w:val="000827F7"/>
    <w:rsid w:val="00082B9D"/>
    <w:rsid w:val="00083104"/>
    <w:rsid w:val="00083437"/>
    <w:rsid w:val="00083586"/>
    <w:rsid w:val="0008373D"/>
    <w:rsid w:val="00085490"/>
    <w:rsid w:val="000860B9"/>
    <w:rsid w:val="000876DA"/>
    <w:rsid w:val="00087DE2"/>
    <w:rsid w:val="00090438"/>
    <w:rsid w:val="00090DB1"/>
    <w:rsid w:val="000910D3"/>
    <w:rsid w:val="0009220D"/>
    <w:rsid w:val="00092B82"/>
    <w:rsid w:val="00093C81"/>
    <w:rsid w:val="0009407E"/>
    <w:rsid w:val="0009408F"/>
    <w:rsid w:val="00094705"/>
    <w:rsid w:val="0009494E"/>
    <w:rsid w:val="0009510D"/>
    <w:rsid w:val="000951A5"/>
    <w:rsid w:val="00096558"/>
    <w:rsid w:val="00096579"/>
    <w:rsid w:val="00096779"/>
    <w:rsid w:val="0009693C"/>
    <w:rsid w:val="00096DE7"/>
    <w:rsid w:val="00096EDA"/>
    <w:rsid w:val="000972F7"/>
    <w:rsid w:val="00097D32"/>
    <w:rsid w:val="000A0016"/>
    <w:rsid w:val="000A038D"/>
    <w:rsid w:val="000A03F8"/>
    <w:rsid w:val="000A0431"/>
    <w:rsid w:val="000A044E"/>
    <w:rsid w:val="000A048C"/>
    <w:rsid w:val="000A06B9"/>
    <w:rsid w:val="000A0C2B"/>
    <w:rsid w:val="000A182B"/>
    <w:rsid w:val="000A1908"/>
    <w:rsid w:val="000A19C1"/>
    <w:rsid w:val="000A424B"/>
    <w:rsid w:val="000A4516"/>
    <w:rsid w:val="000A4B04"/>
    <w:rsid w:val="000A4B36"/>
    <w:rsid w:val="000A4FDF"/>
    <w:rsid w:val="000A509E"/>
    <w:rsid w:val="000A52A0"/>
    <w:rsid w:val="000A5721"/>
    <w:rsid w:val="000A7478"/>
    <w:rsid w:val="000B0001"/>
    <w:rsid w:val="000B0C2C"/>
    <w:rsid w:val="000B0D3A"/>
    <w:rsid w:val="000B13D2"/>
    <w:rsid w:val="000B1673"/>
    <w:rsid w:val="000B1DBC"/>
    <w:rsid w:val="000B1EA7"/>
    <w:rsid w:val="000B2B04"/>
    <w:rsid w:val="000B2CAF"/>
    <w:rsid w:val="000B32F1"/>
    <w:rsid w:val="000B3356"/>
    <w:rsid w:val="000B4024"/>
    <w:rsid w:val="000B50CA"/>
    <w:rsid w:val="000B5681"/>
    <w:rsid w:val="000B5812"/>
    <w:rsid w:val="000B5BDF"/>
    <w:rsid w:val="000B631C"/>
    <w:rsid w:val="000B6772"/>
    <w:rsid w:val="000B6CD4"/>
    <w:rsid w:val="000B7821"/>
    <w:rsid w:val="000B7A98"/>
    <w:rsid w:val="000B7B61"/>
    <w:rsid w:val="000C06A4"/>
    <w:rsid w:val="000C07E2"/>
    <w:rsid w:val="000C0B5E"/>
    <w:rsid w:val="000C450F"/>
    <w:rsid w:val="000C4A6E"/>
    <w:rsid w:val="000C54FF"/>
    <w:rsid w:val="000C6895"/>
    <w:rsid w:val="000C70AD"/>
    <w:rsid w:val="000C7E6D"/>
    <w:rsid w:val="000D03F3"/>
    <w:rsid w:val="000D04AD"/>
    <w:rsid w:val="000D095E"/>
    <w:rsid w:val="000D281E"/>
    <w:rsid w:val="000D2924"/>
    <w:rsid w:val="000D2ABE"/>
    <w:rsid w:val="000D2DC2"/>
    <w:rsid w:val="000D2FDE"/>
    <w:rsid w:val="000D34A1"/>
    <w:rsid w:val="000D4738"/>
    <w:rsid w:val="000D5453"/>
    <w:rsid w:val="000D56BE"/>
    <w:rsid w:val="000D60A8"/>
    <w:rsid w:val="000D71CA"/>
    <w:rsid w:val="000D7231"/>
    <w:rsid w:val="000D7477"/>
    <w:rsid w:val="000D78D9"/>
    <w:rsid w:val="000D7B0E"/>
    <w:rsid w:val="000E0955"/>
    <w:rsid w:val="000E1102"/>
    <w:rsid w:val="000E16BA"/>
    <w:rsid w:val="000E2154"/>
    <w:rsid w:val="000E2CE9"/>
    <w:rsid w:val="000E2D57"/>
    <w:rsid w:val="000E2E34"/>
    <w:rsid w:val="000E30CB"/>
    <w:rsid w:val="000E32CF"/>
    <w:rsid w:val="000E3380"/>
    <w:rsid w:val="000E33F3"/>
    <w:rsid w:val="000E34C0"/>
    <w:rsid w:val="000E3DF0"/>
    <w:rsid w:val="000E412A"/>
    <w:rsid w:val="000E4301"/>
    <w:rsid w:val="000E496C"/>
    <w:rsid w:val="000E4B19"/>
    <w:rsid w:val="000E4D02"/>
    <w:rsid w:val="000E5838"/>
    <w:rsid w:val="000E5A4E"/>
    <w:rsid w:val="000E681F"/>
    <w:rsid w:val="000E6C77"/>
    <w:rsid w:val="000E7157"/>
    <w:rsid w:val="000E7AFC"/>
    <w:rsid w:val="000F1329"/>
    <w:rsid w:val="000F1485"/>
    <w:rsid w:val="000F1AF0"/>
    <w:rsid w:val="000F2167"/>
    <w:rsid w:val="000F2391"/>
    <w:rsid w:val="000F274F"/>
    <w:rsid w:val="000F2A0E"/>
    <w:rsid w:val="000F321F"/>
    <w:rsid w:val="000F3451"/>
    <w:rsid w:val="000F373A"/>
    <w:rsid w:val="000F3C4C"/>
    <w:rsid w:val="000F596F"/>
    <w:rsid w:val="000F5EAC"/>
    <w:rsid w:val="000F621D"/>
    <w:rsid w:val="000F64DB"/>
    <w:rsid w:val="000F6912"/>
    <w:rsid w:val="00100137"/>
    <w:rsid w:val="00101CFC"/>
    <w:rsid w:val="00101DD3"/>
    <w:rsid w:val="00102267"/>
    <w:rsid w:val="001024DE"/>
    <w:rsid w:val="001026AB"/>
    <w:rsid w:val="001026CD"/>
    <w:rsid w:val="00102818"/>
    <w:rsid w:val="00103645"/>
    <w:rsid w:val="00104154"/>
    <w:rsid w:val="0010481A"/>
    <w:rsid w:val="0010576A"/>
    <w:rsid w:val="00105D90"/>
    <w:rsid w:val="00105E4D"/>
    <w:rsid w:val="00106872"/>
    <w:rsid w:val="00106BBE"/>
    <w:rsid w:val="00107574"/>
    <w:rsid w:val="00110216"/>
    <w:rsid w:val="00110C36"/>
    <w:rsid w:val="00110D1C"/>
    <w:rsid w:val="00110E17"/>
    <w:rsid w:val="00110E26"/>
    <w:rsid w:val="00110EAF"/>
    <w:rsid w:val="001117E2"/>
    <w:rsid w:val="00111BD5"/>
    <w:rsid w:val="00111C6E"/>
    <w:rsid w:val="00112956"/>
    <w:rsid w:val="00112A55"/>
    <w:rsid w:val="0011365B"/>
    <w:rsid w:val="00113FCB"/>
    <w:rsid w:val="00114323"/>
    <w:rsid w:val="001156E7"/>
    <w:rsid w:val="00115A0A"/>
    <w:rsid w:val="00115DBA"/>
    <w:rsid w:val="00115EC9"/>
    <w:rsid w:val="00116071"/>
    <w:rsid w:val="00116281"/>
    <w:rsid w:val="00116752"/>
    <w:rsid w:val="00116923"/>
    <w:rsid w:val="00116940"/>
    <w:rsid w:val="00117D51"/>
    <w:rsid w:val="00120422"/>
    <w:rsid w:val="001215A0"/>
    <w:rsid w:val="00121617"/>
    <w:rsid w:val="00123BC1"/>
    <w:rsid w:val="00123E7E"/>
    <w:rsid w:val="00124820"/>
    <w:rsid w:val="00124D5F"/>
    <w:rsid w:val="001253A0"/>
    <w:rsid w:val="001254B8"/>
    <w:rsid w:val="001272D4"/>
    <w:rsid w:val="001278C0"/>
    <w:rsid w:val="00127A4C"/>
    <w:rsid w:val="00130338"/>
    <w:rsid w:val="00130445"/>
    <w:rsid w:val="001310D7"/>
    <w:rsid w:val="0013161E"/>
    <w:rsid w:val="00132967"/>
    <w:rsid w:val="00132AD2"/>
    <w:rsid w:val="0013322F"/>
    <w:rsid w:val="001335A0"/>
    <w:rsid w:val="00133668"/>
    <w:rsid w:val="00133B78"/>
    <w:rsid w:val="001340DF"/>
    <w:rsid w:val="00134894"/>
    <w:rsid w:val="00134DF3"/>
    <w:rsid w:val="00134F14"/>
    <w:rsid w:val="00135518"/>
    <w:rsid w:val="001359A9"/>
    <w:rsid w:val="001363D3"/>
    <w:rsid w:val="0013646D"/>
    <w:rsid w:val="00137DC3"/>
    <w:rsid w:val="00137E8C"/>
    <w:rsid w:val="00137EBA"/>
    <w:rsid w:val="001401FE"/>
    <w:rsid w:val="00142A94"/>
    <w:rsid w:val="00143840"/>
    <w:rsid w:val="001438AF"/>
    <w:rsid w:val="0014521F"/>
    <w:rsid w:val="00145286"/>
    <w:rsid w:val="00146116"/>
    <w:rsid w:val="00146645"/>
    <w:rsid w:val="00147530"/>
    <w:rsid w:val="0014757E"/>
    <w:rsid w:val="00147FE4"/>
    <w:rsid w:val="00150B4C"/>
    <w:rsid w:val="00150FA4"/>
    <w:rsid w:val="00151860"/>
    <w:rsid w:val="00151C1B"/>
    <w:rsid w:val="00151C37"/>
    <w:rsid w:val="00151ECD"/>
    <w:rsid w:val="00152DD7"/>
    <w:rsid w:val="00152EFA"/>
    <w:rsid w:val="001537A5"/>
    <w:rsid w:val="001538DD"/>
    <w:rsid w:val="00153B61"/>
    <w:rsid w:val="00153CE7"/>
    <w:rsid w:val="001540FB"/>
    <w:rsid w:val="001544A4"/>
    <w:rsid w:val="00155077"/>
    <w:rsid w:val="00155079"/>
    <w:rsid w:val="001551D9"/>
    <w:rsid w:val="001552F5"/>
    <w:rsid w:val="00155CED"/>
    <w:rsid w:val="00155DD8"/>
    <w:rsid w:val="00156ACD"/>
    <w:rsid w:val="00156F91"/>
    <w:rsid w:val="00156FAC"/>
    <w:rsid w:val="00156FFA"/>
    <w:rsid w:val="00160136"/>
    <w:rsid w:val="00160EEA"/>
    <w:rsid w:val="00160F86"/>
    <w:rsid w:val="00161322"/>
    <w:rsid w:val="00162060"/>
    <w:rsid w:val="00163894"/>
    <w:rsid w:val="00163CCE"/>
    <w:rsid w:val="00163E85"/>
    <w:rsid w:val="00163FD7"/>
    <w:rsid w:val="001641A2"/>
    <w:rsid w:val="001642E0"/>
    <w:rsid w:val="001646C0"/>
    <w:rsid w:val="0016480F"/>
    <w:rsid w:val="001651B7"/>
    <w:rsid w:val="00165EA6"/>
    <w:rsid w:val="00166603"/>
    <w:rsid w:val="001672B6"/>
    <w:rsid w:val="001678E3"/>
    <w:rsid w:val="00171CB2"/>
    <w:rsid w:val="00171DA9"/>
    <w:rsid w:val="00172265"/>
    <w:rsid w:val="001738F2"/>
    <w:rsid w:val="00174BC8"/>
    <w:rsid w:val="00174D77"/>
    <w:rsid w:val="0017513A"/>
    <w:rsid w:val="001761CA"/>
    <w:rsid w:val="001763EB"/>
    <w:rsid w:val="0017653D"/>
    <w:rsid w:val="00176D6C"/>
    <w:rsid w:val="00176DAA"/>
    <w:rsid w:val="001773D0"/>
    <w:rsid w:val="00177AC1"/>
    <w:rsid w:val="00177E50"/>
    <w:rsid w:val="001806D6"/>
    <w:rsid w:val="00180CD6"/>
    <w:rsid w:val="0018152D"/>
    <w:rsid w:val="001815EB"/>
    <w:rsid w:val="00181E8F"/>
    <w:rsid w:val="00183399"/>
    <w:rsid w:val="00184E52"/>
    <w:rsid w:val="00184ED6"/>
    <w:rsid w:val="00185951"/>
    <w:rsid w:val="00186A81"/>
    <w:rsid w:val="00186CB3"/>
    <w:rsid w:val="001874DA"/>
    <w:rsid w:val="0018756A"/>
    <w:rsid w:val="00187B04"/>
    <w:rsid w:val="00187BEE"/>
    <w:rsid w:val="00187CFB"/>
    <w:rsid w:val="001902E1"/>
    <w:rsid w:val="00191BD3"/>
    <w:rsid w:val="00191DBD"/>
    <w:rsid w:val="00192057"/>
    <w:rsid w:val="0019257A"/>
    <w:rsid w:val="00192C5C"/>
    <w:rsid w:val="00193B66"/>
    <w:rsid w:val="00194148"/>
    <w:rsid w:val="0019414C"/>
    <w:rsid w:val="00194D4A"/>
    <w:rsid w:val="00195479"/>
    <w:rsid w:val="00197E39"/>
    <w:rsid w:val="001A019A"/>
    <w:rsid w:val="001A1A39"/>
    <w:rsid w:val="001A2030"/>
    <w:rsid w:val="001A30AE"/>
    <w:rsid w:val="001A3D93"/>
    <w:rsid w:val="001A3EA4"/>
    <w:rsid w:val="001A4657"/>
    <w:rsid w:val="001A52AF"/>
    <w:rsid w:val="001A58F8"/>
    <w:rsid w:val="001A5ADF"/>
    <w:rsid w:val="001A68C5"/>
    <w:rsid w:val="001B0A2D"/>
    <w:rsid w:val="001B0CD5"/>
    <w:rsid w:val="001B0F5D"/>
    <w:rsid w:val="001B114A"/>
    <w:rsid w:val="001B11C5"/>
    <w:rsid w:val="001B12C6"/>
    <w:rsid w:val="001B254B"/>
    <w:rsid w:val="001B27E1"/>
    <w:rsid w:val="001B340E"/>
    <w:rsid w:val="001B3856"/>
    <w:rsid w:val="001B3A91"/>
    <w:rsid w:val="001B3CF2"/>
    <w:rsid w:val="001B447D"/>
    <w:rsid w:val="001B5C35"/>
    <w:rsid w:val="001B6D96"/>
    <w:rsid w:val="001B6DAB"/>
    <w:rsid w:val="001B6EE4"/>
    <w:rsid w:val="001B7917"/>
    <w:rsid w:val="001C0F36"/>
    <w:rsid w:val="001C1161"/>
    <w:rsid w:val="001C11B1"/>
    <w:rsid w:val="001C16CE"/>
    <w:rsid w:val="001C1FE8"/>
    <w:rsid w:val="001C2729"/>
    <w:rsid w:val="001C2EF6"/>
    <w:rsid w:val="001C3195"/>
    <w:rsid w:val="001C3345"/>
    <w:rsid w:val="001C3437"/>
    <w:rsid w:val="001C4E6D"/>
    <w:rsid w:val="001C631B"/>
    <w:rsid w:val="001C6CA1"/>
    <w:rsid w:val="001C7AFD"/>
    <w:rsid w:val="001D15EE"/>
    <w:rsid w:val="001D1CF7"/>
    <w:rsid w:val="001D2A5B"/>
    <w:rsid w:val="001D33DB"/>
    <w:rsid w:val="001D3425"/>
    <w:rsid w:val="001D3839"/>
    <w:rsid w:val="001D3EA9"/>
    <w:rsid w:val="001D422D"/>
    <w:rsid w:val="001D43CB"/>
    <w:rsid w:val="001D5753"/>
    <w:rsid w:val="001D68E3"/>
    <w:rsid w:val="001E01E0"/>
    <w:rsid w:val="001E02AA"/>
    <w:rsid w:val="001E0BFB"/>
    <w:rsid w:val="001E112F"/>
    <w:rsid w:val="001E11E2"/>
    <w:rsid w:val="001E14BE"/>
    <w:rsid w:val="001E2110"/>
    <w:rsid w:val="001E3196"/>
    <w:rsid w:val="001E3A26"/>
    <w:rsid w:val="001E4F83"/>
    <w:rsid w:val="001E50DB"/>
    <w:rsid w:val="001E5B06"/>
    <w:rsid w:val="001E6A68"/>
    <w:rsid w:val="001F1747"/>
    <w:rsid w:val="001F17E5"/>
    <w:rsid w:val="001F1879"/>
    <w:rsid w:val="001F1F7C"/>
    <w:rsid w:val="001F249C"/>
    <w:rsid w:val="001F27E0"/>
    <w:rsid w:val="001F2841"/>
    <w:rsid w:val="001F290A"/>
    <w:rsid w:val="001F31FB"/>
    <w:rsid w:val="001F4AC3"/>
    <w:rsid w:val="001F5137"/>
    <w:rsid w:val="001F548F"/>
    <w:rsid w:val="001F5AAA"/>
    <w:rsid w:val="001F5CED"/>
    <w:rsid w:val="001F6943"/>
    <w:rsid w:val="001F6AB6"/>
    <w:rsid w:val="001F6D1A"/>
    <w:rsid w:val="001F705A"/>
    <w:rsid w:val="001F729B"/>
    <w:rsid w:val="00200419"/>
    <w:rsid w:val="0020041E"/>
    <w:rsid w:val="0020160E"/>
    <w:rsid w:val="0020173D"/>
    <w:rsid w:val="00201A28"/>
    <w:rsid w:val="0020231B"/>
    <w:rsid w:val="0020270A"/>
    <w:rsid w:val="002030CC"/>
    <w:rsid w:val="0020453D"/>
    <w:rsid w:val="002055E5"/>
    <w:rsid w:val="0020637A"/>
    <w:rsid w:val="00206998"/>
    <w:rsid w:val="00206B51"/>
    <w:rsid w:val="00206D76"/>
    <w:rsid w:val="00206F55"/>
    <w:rsid w:val="0020788E"/>
    <w:rsid w:val="002079D5"/>
    <w:rsid w:val="00211BCA"/>
    <w:rsid w:val="00211DEA"/>
    <w:rsid w:val="00211F11"/>
    <w:rsid w:val="00211FEC"/>
    <w:rsid w:val="00212285"/>
    <w:rsid w:val="002124E2"/>
    <w:rsid w:val="00212A5B"/>
    <w:rsid w:val="00212AA6"/>
    <w:rsid w:val="00212CC6"/>
    <w:rsid w:val="00212D5D"/>
    <w:rsid w:val="00213588"/>
    <w:rsid w:val="00214959"/>
    <w:rsid w:val="002161B6"/>
    <w:rsid w:val="002165F4"/>
    <w:rsid w:val="002201D9"/>
    <w:rsid w:val="00221BFC"/>
    <w:rsid w:val="00221CA8"/>
    <w:rsid w:val="00222866"/>
    <w:rsid w:val="002228ED"/>
    <w:rsid w:val="00222AD6"/>
    <w:rsid w:val="0022303A"/>
    <w:rsid w:val="00223EAA"/>
    <w:rsid w:val="00223FFE"/>
    <w:rsid w:val="00225641"/>
    <w:rsid w:val="00227FEB"/>
    <w:rsid w:val="00231B6F"/>
    <w:rsid w:val="00231EF3"/>
    <w:rsid w:val="00232050"/>
    <w:rsid w:val="002327D2"/>
    <w:rsid w:val="00232DD8"/>
    <w:rsid w:val="002337D9"/>
    <w:rsid w:val="00233A8F"/>
    <w:rsid w:val="0023510C"/>
    <w:rsid w:val="00235245"/>
    <w:rsid w:val="002354C2"/>
    <w:rsid w:val="0023559D"/>
    <w:rsid w:val="0023588D"/>
    <w:rsid w:val="00235FD7"/>
    <w:rsid w:val="002368FE"/>
    <w:rsid w:val="0023695C"/>
    <w:rsid w:val="002370E4"/>
    <w:rsid w:val="002407F1"/>
    <w:rsid w:val="00240BDB"/>
    <w:rsid w:val="002418D0"/>
    <w:rsid w:val="00242056"/>
    <w:rsid w:val="00243FC4"/>
    <w:rsid w:val="002440DD"/>
    <w:rsid w:val="00245C79"/>
    <w:rsid w:val="00245FC5"/>
    <w:rsid w:val="002465BD"/>
    <w:rsid w:val="00246CA0"/>
    <w:rsid w:val="00247172"/>
    <w:rsid w:val="00247C50"/>
    <w:rsid w:val="00252B55"/>
    <w:rsid w:val="00252E45"/>
    <w:rsid w:val="00252EBB"/>
    <w:rsid w:val="00253DC1"/>
    <w:rsid w:val="00254390"/>
    <w:rsid w:val="00254643"/>
    <w:rsid w:val="00254ADA"/>
    <w:rsid w:val="0025556C"/>
    <w:rsid w:val="00255879"/>
    <w:rsid w:val="002558CF"/>
    <w:rsid w:val="00256143"/>
    <w:rsid w:val="00256D85"/>
    <w:rsid w:val="00256E93"/>
    <w:rsid w:val="00257C3E"/>
    <w:rsid w:val="002600FB"/>
    <w:rsid w:val="00260926"/>
    <w:rsid w:val="002616B6"/>
    <w:rsid w:val="00261F21"/>
    <w:rsid w:val="00262F18"/>
    <w:rsid w:val="002630FA"/>
    <w:rsid w:val="002633A5"/>
    <w:rsid w:val="00264262"/>
    <w:rsid w:val="00264510"/>
    <w:rsid w:val="00265706"/>
    <w:rsid w:val="00265A08"/>
    <w:rsid w:val="00265D1D"/>
    <w:rsid w:val="00265D34"/>
    <w:rsid w:val="00265E64"/>
    <w:rsid w:val="00266023"/>
    <w:rsid w:val="0026662F"/>
    <w:rsid w:val="00266961"/>
    <w:rsid w:val="00266D7D"/>
    <w:rsid w:val="00266E30"/>
    <w:rsid w:val="00266EF2"/>
    <w:rsid w:val="00266FAE"/>
    <w:rsid w:val="00267267"/>
    <w:rsid w:val="00267CD1"/>
    <w:rsid w:val="00267D5F"/>
    <w:rsid w:val="00270F6A"/>
    <w:rsid w:val="002719E2"/>
    <w:rsid w:val="00272E52"/>
    <w:rsid w:val="002733A8"/>
    <w:rsid w:val="0027393B"/>
    <w:rsid w:val="00273FEF"/>
    <w:rsid w:val="00274CD6"/>
    <w:rsid w:val="00275413"/>
    <w:rsid w:val="00275D8D"/>
    <w:rsid w:val="00276731"/>
    <w:rsid w:val="00276B89"/>
    <w:rsid w:val="002805C4"/>
    <w:rsid w:val="0028091D"/>
    <w:rsid w:val="00281411"/>
    <w:rsid w:val="002819DF"/>
    <w:rsid w:val="00281BC5"/>
    <w:rsid w:val="0028238C"/>
    <w:rsid w:val="0028275B"/>
    <w:rsid w:val="00282BF2"/>
    <w:rsid w:val="00283991"/>
    <w:rsid w:val="00283B1E"/>
    <w:rsid w:val="00284F63"/>
    <w:rsid w:val="002854FB"/>
    <w:rsid w:val="00286504"/>
    <w:rsid w:val="002867E2"/>
    <w:rsid w:val="00287CCF"/>
    <w:rsid w:val="00290869"/>
    <w:rsid w:val="002917B3"/>
    <w:rsid w:val="00292338"/>
    <w:rsid w:val="002928B1"/>
    <w:rsid w:val="00292D58"/>
    <w:rsid w:val="0029377B"/>
    <w:rsid w:val="00293B5A"/>
    <w:rsid w:val="00295455"/>
    <w:rsid w:val="00295765"/>
    <w:rsid w:val="00297225"/>
    <w:rsid w:val="002A0668"/>
    <w:rsid w:val="002A0A9A"/>
    <w:rsid w:val="002A0B46"/>
    <w:rsid w:val="002A0FB5"/>
    <w:rsid w:val="002A1011"/>
    <w:rsid w:val="002A1BC6"/>
    <w:rsid w:val="002A2E29"/>
    <w:rsid w:val="002A3C4D"/>
    <w:rsid w:val="002A3CB6"/>
    <w:rsid w:val="002A436F"/>
    <w:rsid w:val="002A4626"/>
    <w:rsid w:val="002A52B9"/>
    <w:rsid w:val="002A598C"/>
    <w:rsid w:val="002A6557"/>
    <w:rsid w:val="002A67DB"/>
    <w:rsid w:val="002A6D5C"/>
    <w:rsid w:val="002A796C"/>
    <w:rsid w:val="002B012D"/>
    <w:rsid w:val="002B020A"/>
    <w:rsid w:val="002B073E"/>
    <w:rsid w:val="002B1712"/>
    <w:rsid w:val="002B1884"/>
    <w:rsid w:val="002B1B03"/>
    <w:rsid w:val="002B25B6"/>
    <w:rsid w:val="002B2897"/>
    <w:rsid w:val="002B2916"/>
    <w:rsid w:val="002B4114"/>
    <w:rsid w:val="002B41BD"/>
    <w:rsid w:val="002B4768"/>
    <w:rsid w:val="002B4BC5"/>
    <w:rsid w:val="002B4E29"/>
    <w:rsid w:val="002B5382"/>
    <w:rsid w:val="002B5C37"/>
    <w:rsid w:val="002B670C"/>
    <w:rsid w:val="002B6B06"/>
    <w:rsid w:val="002B6CB4"/>
    <w:rsid w:val="002B738C"/>
    <w:rsid w:val="002B740A"/>
    <w:rsid w:val="002B7659"/>
    <w:rsid w:val="002B798E"/>
    <w:rsid w:val="002C0695"/>
    <w:rsid w:val="002C0EE1"/>
    <w:rsid w:val="002C1063"/>
    <w:rsid w:val="002C1215"/>
    <w:rsid w:val="002C1705"/>
    <w:rsid w:val="002C183B"/>
    <w:rsid w:val="002C1A3D"/>
    <w:rsid w:val="002C2428"/>
    <w:rsid w:val="002C2888"/>
    <w:rsid w:val="002C3004"/>
    <w:rsid w:val="002C3012"/>
    <w:rsid w:val="002C4329"/>
    <w:rsid w:val="002C450D"/>
    <w:rsid w:val="002C4DAF"/>
    <w:rsid w:val="002C4F0F"/>
    <w:rsid w:val="002C564C"/>
    <w:rsid w:val="002C5D4B"/>
    <w:rsid w:val="002C6006"/>
    <w:rsid w:val="002C6042"/>
    <w:rsid w:val="002C680E"/>
    <w:rsid w:val="002C6C7B"/>
    <w:rsid w:val="002C7411"/>
    <w:rsid w:val="002C788F"/>
    <w:rsid w:val="002D02BB"/>
    <w:rsid w:val="002D1267"/>
    <w:rsid w:val="002D160A"/>
    <w:rsid w:val="002D1FF1"/>
    <w:rsid w:val="002D28F2"/>
    <w:rsid w:val="002D2A6E"/>
    <w:rsid w:val="002D39C5"/>
    <w:rsid w:val="002D3EBF"/>
    <w:rsid w:val="002D57BF"/>
    <w:rsid w:val="002D5955"/>
    <w:rsid w:val="002D596A"/>
    <w:rsid w:val="002D5995"/>
    <w:rsid w:val="002D6340"/>
    <w:rsid w:val="002D729C"/>
    <w:rsid w:val="002D752A"/>
    <w:rsid w:val="002D7D3C"/>
    <w:rsid w:val="002D7E45"/>
    <w:rsid w:val="002E0328"/>
    <w:rsid w:val="002E0402"/>
    <w:rsid w:val="002E105B"/>
    <w:rsid w:val="002E1386"/>
    <w:rsid w:val="002E13B1"/>
    <w:rsid w:val="002E1500"/>
    <w:rsid w:val="002E2194"/>
    <w:rsid w:val="002E2593"/>
    <w:rsid w:val="002E2A99"/>
    <w:rsid w:val="002E39D0"/>
    <w:rsid w:val="002E3ACA"/>
    <w:rsid w:val="002E4717"/>
    <w:rsid w:val="002E4D88"/>
    <w:rsid w:val="002E4D9C"/>
    <w:rsid w:val="002E5272"/>
    <w:rsid w:val="002E5912"/>
    <w:rsid w:val="002E5D00"/>
    <w:rsid w:val="002E665F"/>
    <w:rsid w:val="002E6F96"/>
    <w:rsid w:val="002E75E2"/>
    <w:rsid w:val="002F077B"/>
    <w:rsid w:val="002F12F7"/>
    <w:rsid w:val="002F2309"/>
    <w:rsid w:val="002F24BF"/>
    <w:rsid w:val="002F2611"/>
    <w:rsid w:val="002F2B96"/>
    <w:rsid w:val="002F2C2A"/>
    <w:rsid w:val="002F2E05"/>
    <w:rsid w:val="002F3C3F"/>
    <w:rsid w:val="002F4138"/>
    <w:rsid w:val="002F4E90"/>
    <w:rsid w:val="002F4F88"/>
    <w:rsid w:val="002F4FDE"/>
    <w:rsid w:val="002F549B"/>
    <w:rsid w:val="002F582B"/>
    <w:rsid w:val="002F6048"/>
    <w:rsid w:val="002F6F6F"/>
    <w:rsid w:val="002F7051"/>
    <w:rsid w:val="002F7372"/>
    <w:rsid w:val="002F7A99"/>
    <w:rsid w:val="002F7BA6"/>
    <w:rsid w:val="002F7CDE"/>
    <w:rsid w:val="002F7DC5"/>
    <w:rsid w:val="00300A6D"/>
    <w:rsid w:val="003025E0"/>
    <w:rsid w:val="00303779"/>
    <w:rsid w:val="003044BA"/>
    <w:rsid w:val="00304A59"/>
    <w:rsid w:val="00304B34"/>
    <w:rsid w:val="00304FB0"/>
    <w:rsid w:val="00305044"/>
    <w:rsid w:val="0030567A"/>
    <w:rsid w:val="00305B07"/>
    <w:rsid w:val="00305CFB"/>
    <w:rsid w:val="00305D89"/>
    <w:rsid w:val="003063E5"/>
    <w:rsid w:val="00306B8E"/>
    <w:rsid w:val="00306E0C"/>
    <w:rsid w:val="00306E7A"/>
    <w:rsid w:val="00306F58"/>
    <w:rsid w:val="003073A6"/>
    <w:rsid w:val="003102C5"/>
    <w:rsid w:val="00310FEE"/>
    <w:rsid w:val="00311B82"/>
    <w:rsid w:val="00312F3C"/>
    <w:rsid w:val="00313422"/>
    <w:rsid w:val="00313800"/>
    <w:rsid w:val="003141AC"/>
    <w:rsid w:val="003147D5"/>
    <w:rsid w:val="0031481E"/>
    <w:rsid w:val="003157D1"/>
    <w:rsid w:val="00315C5B"/>
    <w:rsid w:val="00317EE2"/>
    <w:rsid w:val="003201E4"/>
    <w:rsid w:val="00320ECD"/>
    <w:rsid w:val="003211FA"/>
    <w:rsid w:val="00321448"/>
    <w:rsid w:val="00321C06"/>
    <w:rsid w:val="003224C8"/>
    <w:rsid w:val="00323FB8"/>
    <w:rsid w:val="0032402A"/>
    <w:rsid w:val="003253D3"/>
    <w:rsid w:val="00325437"/>
    <w:rsid w:val="00325C1C"/>
    <w:rsid w:val="003265DC"/>
    <w:rsid w:val="00326B98"/>
    <w:rsid w:val="00326DB4"/>
    <w:rsid w:val="0032789E"/>
    <w:rsid w:val="00327994"/>
    <w:rsid w:val="00327D64"/>
    <w:rsid w:val="00330026"/>
    <w:rsid w:val="00330C09"/>
    <w:rsid w:val="00332081"/>
    <w:rsid w:val="003321D9"/>
    <w:rsid w:val="00332D92"/>
    <w:rsid w:val="00333016"/>
    <w:rsid w:val="00333725"/>
    <w:rsid w:val="00333CAB"/>
    <w:rsid w:val="00334760"/>
    <w:rsid w:val="003349AD"/>
    <w:rsid w:val="00334F12"/>
    <w:rsid w:val="00335C04"/>
    <w:rsid w:val="00336EB7"/>
    <w:rsid w:val="00336EDE"/>
    <w:rsid w:val="00337976"/>
    <w:rsid w:val="00341396"/>
    <w:rsid w:val="003413C7"/>
    <w:rsid w:val="00341BB4"/>
    <w:rsid w:val="00341C72"/>
    <w:rsid w:val="00341E46"/>
    <w:rsid w:val="003424D6"/>
    <w:rsid w:val="00342652"/>
    <w:rsid w:val="00342C64"/>
    <w:rsid w:val="0034310A"/>
    <w:rsid w:val="003435B9"/>
    <w:rsid w:val="00344170"/>
    <w:rsid w:val="003444C5"/>
    <w:rsid w:val="0034508D"/>
    <w:rsid w:val="003456FC"/>
    <w:rsid w:val="00345CE8"/>
    <w:rsid w:val="0034613D"/>
    <w:rsid w:val="003467A8"/>
    <w:rsid w:val="003469DD"/>
    <w:rsid w:val="003476C1"/>
    <w:rsid w:val="003479B9"/>
    <w:rsid w:val="00350268"/>
    <w:rsid w:val="00350585"/>
    <w:rsid w:val="00351276"/>
    <w:rsid w:val="0035174F"/>
    <w:rsid w:val="00351DB8"/>
    <w:rsid w:val="00352328"/>
    <w:rsid w:val="00352595"/>
    <w:rsid w:val="00352FCF"/>
    <w:rsid w:val="00353021"/>
    <w:rsid w:val="003534C4"/>
    <w:rsid w:val="003536B9"/>
    <w:rsid w:val="003539F1"/>
    <w:rsid w:val="0035471D"/>
    <w:rsid w:val="00354B96"/>
    <w:rsid w:val="00354CBC"/>
    <w:rsid w:val="00354D0E"/>
    <w:rsid w:val="0035602D"/>
    <w:rsid w:val="00356497"/>
    <w:rsid w:val="003575ED"/>
    <w:rsid w:val="00357CC0"/>
    <w:rsid w:val="0036038C"/>
    <w:rsid w:val="00360626"/>
    <w:rsid w:val="00360AE3"/>
    <w:rsid w:val="00360D2E"/>
    <w:rsid w:val="003616A6"/>
    <w:rsid w:val="00361867"/>
    <w:rsid w:val="0036197A"/>
    <w:rsid w:val="00362143"/>
    <w:rsid w:val="00363034"/>
    <w:rsid w:val="0036369A"/>
    <w:rsid w:val="00364520"/>
    <w:rsid w:val="00365C2D"/>
    <w:rsid w:val="0036632E"/>
    <w:rsid w:val="0036729B"/>
    <w:rsid w:val="00367A7B"/>
    <w:rsid w:val="003708B9"/>
    <w:rsid w:val="003714EE"/>
    <w:rsid w:val="00371F49"/>
    <w:rsid w:val="00371FAF"/>
    <w:rsid w:val="00372995"/>
    <w:rsid w:val="00372BED"/>
    <w:rsid w:val="00373A4B"/>
    <w:rsid w:val="0037453C"/>
    <w:rsid w:val="00374702"/>
    <w:rsid w:val="00374F28"/>
    <w:rsid w:val="00375372"/>
    <w:rsid w:val="0037598D"/>
    <w:rsid w:val="0037658B"/>
    <w:rsid w:val="003768FF"/>
    <w:rsid w:val="00376A66"/>
    <w:rsid w:val="00376D5B"/>
    <w:rsid w:val="003774A9"/>
    <w:rsid w:val="00377E95"/>
    <w:rsid w:val="00377EE8"/>
    <w:rsid w:val="0038033A"/>
    <w:rsid w:val="003811F3"/>
    <w:rsid w:val="00382449"/>
    <w:rsid w:val="00382780"/>
    <w:rsid w:val="00382A35"/>
    <w:rsid w:val="00382F53"/>
    <w:rsid w:val="003831EE"/>
    <w:rsid w:val="003835BD"/>
    <w:rsid w:val="00384324"/>
    <w:rsid w:val="0038446E"/>
    <w:rsid w:val="00385C5A"/>
    <w:rsid w:val="003862A7"/>
    <w:rsid w:val="003869D2"/>
    <w:rsid w:val="00390D29"/>
    <w:rsid w:val="003910CC"/>
    <w:rsid w:val="00391176"/>
    <w:rsid w:val="00391363"/>
    <w:rsid w:val="0039148A"/>
    <w:rsid w:val="00391C80"/>
    <w:rsid w:val="0039246F"/>
    <w:rsid w:val="00392D34"/>
    <w:rsid w:val="0039318C"/>
    <w:rsid w:val="003943D4"/>
    <w:rsid w:val="00394AEE"/>
    <w:rsid w:val="00394E14"/>
    <w:rsid w:val="00395523"/>
    <w:rsid w:val="003962FE"/>
    <w:rsid w:val="00396E2D"/>
    <w:rsid w:val="00397283"/>
    <w:rsid w:val="003A1D8D"/>
    <w:rsid w:val="003A1EE6"/>
    <w:rsid w:val="003A23A7"/>
    <w:rsid w:val="003A23F1"/>
    <w:rsid w:val="003A2ED4"/>
    <w:rsid w:val="003A4083"/>
    <w:rsid w:val="003A47E0"/>
    <w:rsid w:val="003A5809"/>
    <w:rsid w:val="003A5C39"/>
    <w:rsid w:val="003A61C3"/>
    <w:rsid w:val="003A62A8"/>
    <w:rsid w:val="003A6784"/>
    <w:rsid w:val="003A78F3"/>
    <w:rsid w:val="003B0225"/>
    <w:rsid w:val="003B114F"/>
    <w:rsid w:val="003B13D9"/>
    <w:rsid w:val="003B1BE4"/>
    <w:rsid w:val="003B2002"/>
    <w:rsid w:val="003B2252"/>
    <w:rsid w:val="003B2265"/>
    <w:rsid w:val="003B2468"/>
    <w:rsid w:val="003B2B5E"/>
    <w:rsid w:val="003B34BA"/>
    <w:rsid w:val="003B38A6"/>
    <w:rsid w:val="003B3EEF"/>
    <w:rsid w:val="003B418A"/>
    <w:rsid w:val="003B4DFF"/>
    <w:rsid w:val="003B4E2D"/>
    <w:rsid w:val="003B4E61"/>
    <w:rsid w:val="003B4F39"/>
    <w:rsid w:val="003B5294"/>
    <w:rsid w:val="003B5333"/>
    <w:rsid w:val="003B673A"/>
    <w:rsid w:val="003B6F8B"/>
    <w:rsid w:val="003B7097"/>
    <w:rsid w:val="003B7153"/>
    <w:rsid w:val="003B7752"/>
    <w:rsid w:val="003B7D1E"/>
    <w:rsid w:val="003C09AF"/>
    <w:rsid w:val="003C1392"/>
    <w:rsid w:val="003C1655"/>
    <w:rsid w:val="003C1C5E"/>
    <w:rsid w:val="003C39E6"/>
    <w:rsid w:val="003C3F54"/>
    <w:rsid w:val="003C4370"/>
    <w:rsid w:val="003C4E97"/>
    <w:rsid w:val="003C521B"/>
    <w:rsid w:val="003C5651"/>
    <w:rsid w:val="003C5BA7"/>
    <w:rsid w:val="003C5C69"/>
    <w:rsid w:val="003C5C8D"/>
    <w:rsid w:val="003C680C"/>
    <w:rsid w:val="003C7934"/>
    <w:rsid w:val="003C7A53"/>
    <w:rsid w:val="003D03DE"/>
    <w:rsid w:val="003D0AAC"/>
    <w:rsid w:val="003D0B14"/>
    <w:rsid w:val="003D1276"/>
    <w:rsid w:val="003D2D51"/>
    <w:rsid w:val="003D36B7"/>
    <w:rsid w:val="003D3870"/>
    <w:rsid w:val="003D39A3"/>
    <w:rsid w:val="003D3EC2"/>
    <w:rsid w:val="003D5CBA"/>
    <w:rsid w:val="003D5DE5"/>
    <w:rsid w:val="003D6142"/>
    <w:rsid w:val="003D62BE"/>
    <w:rsid w:val="003D696E"/>
    <w:rsid w:val="003D6B1D"/>
    <w:rsid w:val="003D6C7B"/>
    <w:rsid w:val="003D6ED1"/>
    <w:rsid w:val="003D6F05"/>
    <w:rsid w:val="003D7ED8"/>
    <w:rsid w:val="003E06F5"/>
    <w:rsid w:val="003E0BFA"/>
    <w:rsid w:val="003E0CAF"/>
    <w:rsid w:val="003E1981"/>
    <w:rsid w:val="003E23E9"/>
    <w:rsid w:val="003E3D61"/>
    <w:rsid w:val="003E4070"/>
    <w:rsid w:val="003E494B"/>
    <w:rsid w:val="003E511A"/>
    <w:rsid w:val="003E56BE"/>
    <w:rsid w:val="003E5B20"/>
    <w:rsid w:val="003E6131"/>
    <w:rsid w:val="003E62B5"/>
    <w:rsid w:val="003E6505"/>
    <w:rsid w:val="003E653E"/>
    <w:rsid w:val="003E6968"/>
    <w:rsid w:val="003E6E0D"/>
    <w:rsid w:val="003E7265"/>
    <w:rsid w:val="003E7FD0"/>
    <w:rsid w:val="003F030D"/>
    <w:rsid w:val="003F0438"/>
    <w:rsid w:val="003F1187"/>
    <w:rsid w:val="003F1189"/>
    <w:rsid w:val="003F3561"/>
    <w:rsid w:val="003F3DB6"/>
    <w:rsid w:val="003F4747"/>
    <w:rsid w:val="003F4C0E"/>
    <w:rsid w:val="003F50E4"/>
    <w:rsid w:val="003F54B9"/>
    <w:rsid w:val="003F681A"/>
    <w:rsid w:val="003F7C7F"/>
    <w:rsid w:val="00400AA1"/>
    <w:rsid w:val="00400B62"/>
    <w:rsid w:val="00400F5F"/>
    <w:rsid w:val="00401178"/>
    <w:rsid w:val="0040135E"/>
    <w:rsid w:val="004018DB"/>
    <w:rsid w:val="00402728"/>
    <w:rsid w:val="00402B4B"/>
    <w:rsid w:val="00402D6E"/>
    <w:rsid w:val="00403819"/>
    <w:rsid w:val="0040394C"/>
    <w:rsid w:val="004048FF"/>
    <w:rsid w:val="00404F68"/>
    <w:rsid w:val="00405156"/>
    <w:rsid w:val="00405851"/>
    <w:rsid w:val="00405B3C"/>
    <w:rsid w:val="00406670"/>
    <w:rsid w:val="00406996"/>
    <w:rsid w:val="00406AD2"/>
    <w:rsid w:val="00406DF0"/>
    <w:rsid w:val="00406F08"/>
    <w:rsid w:val="004077D7"/>
    <w:rsid w:val="00407BA3"/>
    <w:rsid w:val="004101CE"/>
    <w:rsid w:val="004108B7"/>
    <w:rsid w:val="00410AEE"/>
    <w:rsid w:val="00411338"/>
    <w:rsid w:val="00411787"/>
    <w:rsid w:val="004127F6"/>
    <w:rsid w:val="00413C72"/>
    <w:rsid w:val="00414AE9"/>
    <w:rsid w:val="00416AC4"/>
    <w:rsid w:val="00417357"/>
    <w:rsid w:val="00417699"/>
    <w:rsid w:val="00417715"/>
    <w:rsid w:val="004177F1"/>
    <w:rsid w:val="00417B58"/>
    <w:rsid w:val="00417F3B"/>
    <w:rsid w:val="00417F3F"/>
    <w:rsid w:val="00421004"/>
    <w:rsid w:val="00421F20"/>
    <w:rsid w:val="004227E1"/>
    <w:rsid w:val="004229DA"/>
    <w:rsid w:val="00424856"/>
    <w:rsid w:val="00424BCB"/>
    <w:rsid w:val="00424D7A"/>
    <w:rsid w:val="00424D7B"/>
    <w:rsid w:val="00426302"/>
    <w:rsid w:val="00426524"/>
    <w:rsid w:val="0042682F"/>
    <w:rsid w:val="004269D6"/>
    <w:rsid w:val="00426F3B"/>
    <w:rsid w:val="00427019"/>
    <w:rsid w:val="00427207"/>
    <w:rsid w:val="00427BE5"/>
    <w:rsid w:val="00430CC6"/>
    <w:rsid w:val="0043102E"/>
    <w:rsid w:val="00431864"/>
    <w:rsid w:val="004320EF"/>
    <w:rsid w:val="004326B6"/>
    <w:rsid w:val="0043295E"/>
    <w:rsid w:val="00432E6D"/>
    <w:rsid w:val="004334AB"/>
    <w:rsid w:val="004335E5"/>
    <w:rsid w:val="00433613"/>
    <w:rsid w:val="00433FF6"/>
    <w:rsid w:val="00434001"/>
    <w:rsid w:val="00434244"/>
    <w:rsid w:val="004345E8"/>
    <w:rsid w:val="004348B4"/>
    <w:rsid w:val="00434B39"/>
    <w:rsid w:val="00434BC7"/>
    <w:rsid w:val="00435670"/>
    <w:rsid w:val="00435D20"/>
    <w:rsid w:val="0043609B"/>
    <w:rsid w:val="0043659E"/>
    <w:rsid w:val="004368DD"/>
    <w:rsid w:val="00436F9A"/>
    <w:rsid w:val="0043756A"/>
    <w:rsid w:val="004406DE"/>
    <w:rsid w:val="00440D47"/>
    <w:rsid w:val="00440E3A"/>
    <w:rsid w:val="00441096"/>
    <w:rsid w:val="00441B49"/>
    <w:rsid w:val="00441D3F"/>
    <w:rsid w:val="00442E25"/>
    <w:rsid w:val="0044438D"/>
    <w:rsid w:val="0044438F"/>
    <w:rsid w:val="00446568"/>
    <w:rsid w:val="0044718C"/>
    <w:rsid w:val="00447227"/>
    <w:rsid w:val="004478D3"/>
    <w:rsid w:val="00447C9F"/>
    <w:rsid w:val="00450276"/>
    <w:rsid w:val="00450A2C"/>
    <w:rsid w:val="00450C28"/>
    <w:rsid w:val="00451A52"/>
    <w:rsid w:val="004521DB"/>
    <w:rsid w:val="004522CA"/>
    <w:rsid w:val="004538C5"/>
    <w:rsid w:val="00453A18"/>
    <w:rsid w:val="00453AD9"/>
    <w:rsid w:val="00453F29"/>
    <w:rsid w:val="004544DD"/>
    <w:rsid w:val="004544F7"/>
    <w:rsid w:val="004549FC"/>
    <w:rsid w:val="004552DD"/>
    <w:rsid w:val="00455908"/>
    <w:rsid w:val="00455D55"/>
    <w:rsid w:val="00457448"/>
    <w:rsid w:val="00457461"/>
    <w:rsid w:val="004605A2"/>
    <w:rsid w:val="004605EE"/>
    <w:rsid w:val="00460787"/>
    <w:rsid w:val="004615D9"/>
    <w:rsid w:val="004619EE"/>
    <w:rsid w:val="00462428"/>
    <w:rsid w:val="0046317E"/>
    <w:rsid w:val="004636D7"/>
    <w:rsid w:val="00465128"/>
    <w:rsid w:val="00465DCD"/>
    <w:rsid w:val="0046612F"/>
    <w:rsid w:val="00466DC7"/>
    <w:rsid w:val="00466FBF"/>
    <w:rsid w:val="00467AD2"/>
    <w:rsid w:val="00467F96"/>
    <w:rsid w:val="0047080A"/>
    <w:rsid w:val="00471678"/>
    <w:rsid w:val="004717D0"/>
    <w:rsid w:val="004720C5"/>
    <w:rsid w:val="00472463"/>
    <w:rsid w:val="00472681"/>
    <w:rsid w:val="00472D7B"/>
    <w:rsid w:val="00472DE6"/>
    <w:rsid w:val="00473DF8"/>
    <w:rsid w:val="00473EEC"/>
    <w:rsid w:val="0047554A"/>
    <w:rsid w:val="004759F6"/>
    <w:rsid w:val="00476655"/>
    <w:rsid w:val="00476E89"/>
    <w:rsid w:val="00476EEC"/>
    <w:rsid w:val="00477A01"/>
    <w:rsid w:val="00477F96"/>
    <w:rsid w:val="0048045B"/>
    <w:rsid w:val="00480A62"/>
    <w:rsid w:val="0048182A"/>
    <w:rsid w:val="004828CC"/>
    <w:rsid w:val="00482920"/>
    <w:rsid w:val="0048308D"/>
    <w:rsid w:val="0048374B"/>
    <w:rsid w:val="004849BC"/>
    <w:rsid w:val="004849C5"/>
    <w:rsid w:val="004850B8"/>
    <w:rsid w:val="004856B1"/>
    <w:rsid w:val="0048675C"/>
    <w:rsid w:val="00486C98"/>
    <w:rsid w:val="0048706D"/>
    <w:rsid w:val="0048734C"/>
    <w:rsid w:val="00487441"/>
    <w:rsid w:val="0049009B"/>
    <w:rsid w:val="00490A09"/>
    <w:rsid w:val="00490CE1"/>
    <w:rsid w:val="0049138B"/>
    <w:rsid w:val="004931E1"/>
    <w:rsid w:val="0049349A"/>
    <w:rsid w:val="00493B49"/>
    <w:rsid w:val="00493BDC"/>
    <w:rsid w:val="0049438F"/>
    <w:rsid w:val="00494D8E"/>
    <w:rsid w:val="00494EAC"/>
    <w:rsid w:val="004951F4"/>
    <w:rsid w:val="00495AD3"/>
    <w:rsid w:val="00495DD1"/>
    <w:rsid w:val="00495E9D"/>
    <w:rsid w:val="0049623F"/>
    <w:rsid w:val="00496675"/>
    <w:rsid w:val="00496A81"/>
    <w:rsid w:val="00496DC8"/>
    <w:rsid w:val="004972DF"/>
    <w:rsid w:val="00497788"/>
    <w:rsid w:val="004A06B7"/>
    <w:rsid w:val="004A0834"/>
    <w:rsid w:val="004A0D33"/>
    <w:rsid w:val="004A1FBD"/>
    <w:rsid w:val="004A2287"/>
    <w:rsid w:val="004A2C75"/>
    <w:rsid w:val="004A2CC5"/>
    <w:rsid w:val="004A4B7C"/>
    <w:rsid w:val="004A4FC8"/>
    <w:rsid w:val="004A5685"/>
    <w:rsid w:val="004A5759"/>
    <w:rsid w:val="004A5BD5"/>
    <w:rsid w:val="004A727F"/>
    <w:rsid w:val="004B041A"/>
    <w:rsid w:val="004B07CF"/>
    <w:rsid w:val="004B1BC0"/>
    <w:rsid w:val="004B1EFD"/>
    <w:rsid w:val="004B3776"/>
    <w:rsid w:val="004B42F0"/>
    <w:rsid w:val="004B4839"/>
    <w:rsid w:val="004B5404"/>
    <w:rsid w:val="004B557F"/>
    <w:rsid w:val="004B6B9E"/>
    <w:rsid w:val="004C06B7"/>
    <w:rsid w:val="004C12EB"/>
    <w:rsid w:val="004C2757"/>
    <w:rsid w:val="004C3681"/>
    <w:rsid w:val="004C3CA7"/>
    <w:rsid w:val="004C4083"/>
    <w:rsid w:val="004C46B3"/>
    <w:rsid w:val="004C4EF1"/>
    <w:rsid w:val="004C5789"/>
    <w:rsid w:val="004C7116"/>
    <w:rsid w:val="004C73A5"/>
    <w:rsid w:val="004C7FE8"/>
    <w:rsid w:val="004D0322"/>
    <w:rsid w:val="004D0AF8"/>
    <w:rsid w:val="004D0DCE"/>
    <w:rsid w:val="004D0EBA"/>
    <w:rsid w:val="004D1B2C"/>
    <w:rsid w:val="004D1B48"/>
    <w:rsid w:val="004D1DD2"/>
    <w:rsid w:val="004D282D"/>
    <w:rsid w:val="004D2ED8"/>
    <w:rsid w:val="004D3324"/>
    <w:rsid w:val="004D4559"/>
    <w:rsid w:val="004D4BCE"/>
    <w:rsid w:val="004D4CD7"/>
    <w:rsid w:val="004D67D7"/>
    <w:rsid w:val="004D6979"/>
    <w:rsid w:val="004D76C1"/>
    <w:rsid w:val="004D7B63"/>
    <w:rsid w:val="004D7BF7"/>
    <w:rsid w:val="004D7D4D"/>
    <w:rsid w:val="004E1526"/>
    <w:rsid w:val="004E2880"/>
    <w:rsid w:val="004E33CE"/>
    <w:rsid w:val="004E4217"/>
    <w:rsid w:val="004E43AC"/>
    <w:rsid w:val="004E462B"/>
    <w:rsid w:val="004E4B02"/>
    <w:rsid w:val="004E4B4F"/>
    <w:rsid w:val="004E50D1"/>
    <w:rsid w:val="004E68FF"/>
    <w:rsid w:val="004E6B6E"/>
    <w:rsid w:val="004E77C1"/>
    <w:rsid w:val="004E7932"/>
    <w:rsid w:val="004E7BA1"/>
    <w:rsid w:val="004E7C1E"/>
    <w:rsid w:val="004F06F9"/>
    <w:rsid w:val="004F0D7C"/>
    <w:rsid w:val="004F0DB8"/>
    <w:rsid w:val="004F1815"/>
    <w:rsid w:val="004F1B22"/>
    <w:rsid w:val="004F2A57"/>
    <w:rsid w:val="004F2BC8"/>
    <w:rsid w:val="004F3D82"/>
    <w:rsid w:val="004F43B7"/>
    <w:rsid w:val="004F4AED"/>
    <w:rsid w:val="004F51DB"/>
    <w:rsid w:val="004F5BD6"/>
    <w:rsid w:val="004F5D16"/>
    <w:rsid w:val="004F5E29"/>
    <w:rsid w:val="004F72FA"/>
    <w:rsid w:val="004F7338"/>
    <w:rsid w:val="004F74C8"/>
    <w:rsid w:val="0050057D"/>
    <w:rsid w:val="0050073A"/>
    <w:rsid w:val="00500752"/>
    <w:rsid w:val="00501036"/>
    <w:rsid w:val="005012AB"/>
    <w:rsid w:val="005018E9"/>
    <w:rsid w:val="00501EF9"/>
    <w:rsid w:val="00502704"/>
    <w:rsid w:val="00502C43"/>
    <w:rsid w:val="00502E7B"/>
    <w:rsid w:val="00503B05"/>
    <w:rsid w:val="00504102"/>
    <w:rsid w:val="005042AF"/>
    <w:rsid w:val="00504586"/>
    <w:rsid w:val="005057CA"/>
    <w:rsid w:val="005058C6"/>
    <w:rsid w:val="0050694B"/>
    <w:rsid w:val="00507565"/>
    <w:rsid w:val="00510342"/>
    <w:rsid w:val="00510D85"/>
    <w:rsid w:val="00510DF5"/>
    <w:rsid w:val="00510FF3"/>
    <w:rsid w:val="00511521"/>
    <w:rsid w:val="00511C9C"/>
    <w:rsid w:val="005120D1"/>
    <w:rsid w:val="005123E0"/>
    <w:rsid w:val="00512597"/>
    <w:rsid w:val="00512CF5"/>
    <w:rsid w:val="00513051"/>
    <w:rsid w:val="005130AB"/>
    <w:rsid w:val="00513277"/>
    <w:rsid w:val="005135A2"/>
    <w:rsid w:val="005138EC"/>
    <w:rsid w:val="00513B89"/>
    <w:rsid w:val="00513BCB"/>
    <w:rsid w:val="00513DBF"/>
    <w:rsid w:val="005142EA"/>
    <w:rsid w:val="005142FE"/>
    <w:rsid w:val="00514B07"/>
    <w:rsid w:val="00515028"/>
    <w:rsid w:val="00515735"/>
    <w:rsid w:val="00515796"/>
    <w:rsid w:val="0051583D"/>
    <w:rsid w:val="00516758"/>
    <w:rsid w:val="005167CE"/>
    <w:rsid w:val="0051688B"/>
    <w:rsid w:val="00517588"/>
    <w:rsid w:val="00517ABD"/>
    <w:rsid w:val="00520F0B"/>
    <w:rsid w:val="00521270"/>
    <w:rsid w:val="00521A10"/>
    <w:rsid w:val="00521F36"/>
    <w:rsid w:val="00522191"/>
    <w:rsid w:val="00524E61"/>
    <w:rsid w:val="005263D6"/>
    <w:rsid w:val="00526BA2"/>
    <w:rsid w:val="00526F41"/>
    <w:rsid w:val="005301BF"/>
    <w:rsid w:val="00530F4B"/>
    <w:rsid w:val="005311EF"/>
    <w:rsid w:val="0053156F"/>
    <w:rsid w:val="00531E07"/>
    <w:rsid w:val="0053274B"/>
    <w:rsid w:val="00533097"/>
    <w:rsid w:val="005334A1"/>
    <w:rsid w:val="005336CB"/>
    <w:rsid w:val="0053420A"/>
    <w:rsid w:val="0053429A"/>
    <w:rsid w:val="00534339"/>
    <w:rsid w:val="005345A2"/>
    <w:rsid w:val="00534616"/>
    <w:rsid w:val="00534E1E"/>
    <w:rsid w:val="00536D5D"/>
    <w:rsid w:val="00536E9E"/>
    <w:rsid w:val="00537728"/>
    <w:rsid w:val="00537E16"/>
    <w:rsid w:val="00541253"/>
    <w:rsid w:val="0054133D"/>
    <w:rsid w:val="0054245B"/>
    <w:rsid w:val="005424FD"/>
    <w:rsid w:val="0054341C"/>
    <w:rsid w:val="00543639"/>
    <w:rsid w:val="00543836"/>
    <w:rsid w:val="00544447"/>
    <w:rsid w:val="00544518"/>
    <w:rsid w:val="00544DE4"/>
    <w:rsid w:val="00546F8B"/>
    <w:rsid w:val="00547672"/>
    <w:rsid w:val="00547BF1"/>
    <w:rsid w:val="00547C13"/>
    <w:rsid w:val="00550938"/>
    <w:rsid w:val="005510A1"/>
    <w:rsid w:val="00551E76"/>
    <w:rsid w:val="00552634"/>
    <w:rsid w:val="0055312E"/>
    <w:rsid w:val="005536DB"/>
    <w:rsid w:val="0055370E"/>
    <w:rsid w:val="00555292"/>
    <w:rsid w:val="005559EC"/>
    <w:rsid w:val="00555D96"/>
    <w:rsid w:val="00555E65"/>
    <w:rsid w:val="00555FBF"/>
    <w:rsid w:val="00556830"/>
    <w:rsid w:val="00557234"/>
    <w:rsid w:val="005572D8"/>
    <w:rsid w:val="00557D26"/>
    <w:rsid w:val="005601E6"/>
    <w:rsid w:val="0056035E"/>
    <w:rsid w:val="00561CF2"/>
    <w:rsid w:val="00561E32"/>
    <w:rsid w:val="00562373"/>
    <w:rsid w:val="005630C0"/>
    <w:rsid w:val="005633B1"/>
    <w:rsid w:val="005638BB"/>
    <w:rsid w:val="00563988"/>
    <w:rsid w:val="00563AD3"/>
    <w:rsid w:val="00564536"/>
    <w:rsid w:val="005655B5"/>
    <w:rsid w:val="005673CA"/>
    <w:rsid w:val="00570266"/>
    <w:rsid w:val="00571603"/>
    <w:rsid w:val="00571886"/>
    <w:rsid w:val="00572481"/>
    <w:rsid w:val="005727E4"/>
    <w:rsid w:val="00572DF1"/>
    <w:rsid w:val="00573740"/>
    <w:rsid w:val="005752D7"/>
    <w:rsid w:val="00575AA8"/>
    <w:rsid w:val="00575EA7"/>
    <w:rsid w:val="005765A1"/>
    <w:rsid w:val="00576B85"/>
    <w:rsid w:val="00577056"/>
    <w:rsid w:val="00580946"/>
    <w:rsid w:val="00580A36"/>
    <w:rsid w:val="00581366"/>
    <w:rsid w:val="00581E2A"/>
    <w:rsid w:val="005825B4"/>
    <w:rsid w:val="00582D20"/>
    <w:rsid w:val="0058308E"/>
    <w:rsid w:val="00583326"/>
    <w:rsid w:val="00583EDE"/>
    <w:rsid w:val="00583FC2"/>
    <w:rsid w:val="005842A3"/>
    <w:rsid w:val="00584DEB"/>
    <w:rsid w:val="00585B1D"/>
    <w:rsid w:val="005873D3"/>
    <w:rsid w:val="0059010B"/>
    <w:rsid w:val="00590D66"/>
    <w:rsid w:val="0059128B"/>
    <w:rsid w:val="00591A1C"/>
    <w:rsid w:val="005926D3"/>
    <w:rsid w:val="00592B15"/>
    <w:rsid w:val="00592FC0"/>
    <w:rsid w:val="005930C5"/>
    <w:rsid w:val="00593687"/>
    <w:rsid w:val="00593874"/>
    <w:rsid w:val="00593AF7"/>
    <w:rsid w:val="00593FB4"/>
    <w:rsid w:val="00594093"/>
    <w:rsid w:val="00594CD3"/>
    <w:rsid w:val="00595178"/>
    <w:rsid w:val="0059529E"/>
    <w:rsid w:val="005953BC"/>
    <w:rsid w:val="0059594C"/>
    <w:rsid w:val="00595B09"/>
    <w:rsid w:val="005961CA"/>
    <w:rsid w:val="00596668"/>
    <w:rsid w:val="00596741"/>
    <w:rsid w:val="005973A6"/>
    <w:rsid w:val="00597B9F"/>
    <w:rsid w:val="005A02AB"/>
    <w:rsid w:val="005A0F66"/>
    <w:rsid w:val="005A1541"/>
    <w:rsid w:val="005A270F"/>
    <w:rsid w:val="005A2C66"/>
    <w:rsid w:val="005A2E0C"/>
    <w:rsid w:val="005A305D"/>
    <w:rsid w:val="005A356C"/>
    <w:rsid w:val="005A3764"/>
    <w:rsid w:val="005A3AF1"/>
    <w:rsid w:val="005A4709"/>
    <w:rsid w:val="005A50E3"/>
    <w:rsid w:val="005A5A43"/>
    <w:rsid w:val="005A603E"/>
    <w:rsid w:val="005A659E"/>
    <w:rsid w:val="005A683F"/>
    <w:rsid w:val="005A792F"/>
    <w:rsid w:val="005B0267"/>
    <w:rsid w:val="005B0360"/>
    <w:rsid w:val="005B10A3"/>
    <w:rsid w:val="005B364E"/>
    <w:rsid w:val="005B3846"/>
    <w:rsid w:val="005B4D3C"/>
    <w:rsid w:val="005B5264"/>
    <w:rsid w:val="005B52AE"/>
    <w:rsid w:val="005B5751"/>
    <w:rsid w:val="005B656B"/>
    <w:rsid w:val="005B693B"/>
    <w:rsid w:val="005B7140"/>
    <w:rsid w:val="005B7F57"/>
    <w:rsid w:val="005C08FD"/>
    <w:rsid w:val="005C1071"/>
    <w:rsid w:val="005C191A"/>
    <w:rsid w:val="005C1C08"/>
    <w:rsid w:val="005C1E0A"/>
    <w:rsid w:val="005C1F72"/>
    <w:rsid w:val="005C29D1"/>
    <w:rsid w:val="005C2AA5"/>
    <w:rsid w:val="005C2DBF"/>
    <w:rsid w:val="005C2E22"/>
    <w:rsid w:val="005C3999"/>
    <w:rsid w:val="005C3D4E"/>
    <w:rsid w:val="005C450A"/>
    <w:rsid w:val="005C4998"/>
    <w:rsid w:val="005C5570"/>
    <w:rsid w:val="005C66AD"/>
    <w:rsid w:val="005C66E0"/>
    <w:rsid w:val="005C6EB6"/>
    <w:rsid w:val="005C713F"/>
    <w:rsid w:val="005C7E85"/>
    <w:rsid w:val="005D1830"/>
    <w:rsid w:val="005D1B49"/>
    <w:rsid w:val="005D1BA4"/>
    <w:rsid w:val="005D2190"/>
    <w:rsid w:val="005D2265"/>
    <w:rsid w:val="005D3455"/>
    <w:rsid w:val="005D4A29"/>
    <w:rsid w:val="005D5485"/>
    <w:rsid w:val="005D5B11"/>
    <w:rsid w:val="005D6225"/>
    <w:rsid w:val="005D6A09"/>
    <w:rsid w:val="005D6AB8"/>
    <w:rsid w:val="005D6DF2"/>
    <w:rsid w:val="005D7151"/>
    <w:rsid w:val="005D7A61"/>
    <w:rsid w:val="005E0A6E"/>
    <w:rsid w:val="005E14FB"/>
    <w:rsid w:val="005E1A70"/>
    <w:rsid w:val="005E1AAA"/>
    <w:rsid w:val="005E1D9D"/>
    <w:rsid w:val="005E265E"/>
    <w:rsid w:val="005E2D47"/>
    <w:rsid w:val="005E36F8"/>
    <w:rsid w:val="005E38AC"/>
    <w:rsid w:val="005E3BBE"/>
    <w:rsid w:val="005E5A56"/>
    <w:rsid w:val="005E5BD0"/>
    <w:rsid w:val="005E6E64"/>
    <w:rsid w:val="005E7301"/>
    <w:rsid w:val="005F0709"/>
    <w:rsid w:val="005F1038"/>
    <w:rsid w:val="005F2628"/>
    <w:rsid w:val="005F2632"/>
    <w:rsid w:val="005F39AD"/>
    <w:rsid w:val="005F40DF"/>
    <w:rsid w:val="005F4801"/>
    <w:rsid w:val="005F4AD7"/>
    <w:rsid w:val="005F5549"/>
    <w:rsid w:val="005F5D98"/>
    <w:rsid w:val="005F604A"/>
    <w:rsid w:val="005F6275"/>
    <w:rsid w:val="005F6313"/>
    <w:rsid w:val="005F6BCC"/>
    <w:rsid w:val="005F6FB4"/>
    <w:rsid w:val="005F7209"/>
    <w:rsid w:val="005F73C7"/>
    <w:rsid w:val="005F76F9"/>
    <w:rsid w:val="006005C0"/>
    <w:rsid w:val="00601062"/>
    <w:rsid w:val="00601160"/>
    <w:rsid w:val="00601BEE"/>
    <w:rsid w:val="006036F5"/>
    <w:rsid w:val="0060388A"/>
    <w:rsid w:val="0060410C"/>
    <w:rsid w:val="00604B60"/>
    <w:rsid w:val="006053AA"/>
    <w:rsid w:val="00605E65"/>
    <w:rsid w:val="00606565"/>
    <w:rsid w:val="00606D15"/>
    <w:rsid w:val="00607034"/>
    <w:rsid w:val="00607036"/>
    <w:rsid w:val="00607880"/>
    <w:rsid w:val="006078E6"/>
    <w:rsid w:val="00610422"/>
    <w:rsid w:val="00611866"/>
    <w:rsid w:val="00611A87"/>
    <w:rsid w:val="0061212B"/>
    <w:rsid w:val="0061276C"/>
    <w:rsid w:val="00612784"/>
    <w:rsid w:val="00612B92"/>
    <w:rsid w:val="006133ED"/>
    <w:rsid w:val="00614908"/>
    <w:rsid w:val="00614C11"/>
    <w:rsid w:val="006154B2"/>
    <w:rsid w:val="006155F7"/>
    <w:rsid w:val="0061632A"/>
    <w:rsid w:val="00616BA1"/>
    <w:rsid w:val="00616BD8"/>
    <w:rsid w:val="00616E15"/>
    <w:rsid w:val="006176FA"/>
    <w:rsid w:val="00617700"/>
    <w:rsid w:val="00617D33"/>
    <w:rsid w:val="006205C6"/>
    <w:rsid w:val="00620B7D"/>
    <w:rsid w:val="00620E58"/>
    <w:rsid w:val="00621C35"/>
    <w:rsid w:val="006222C7"/>
    <w:rsid w:val="00622D8D"/>
    <w:rsid w:val="00623335"/>
    <w:rsid w:val="00623677"/>
    <w:rsid w:val="00623704"/>
    <w:rsid w:val="00623A2B"/>
    <w:rsid w:val="00623D97"/>
    <w:rsid w:val="0062418A"/>
    <w:rsid w:val="00625E06"/>
    <w:rsid w:val="00625EB0"/>
    <w:rsid w:val="00626E19"/>
    <w:rsid w:val="0062717C"/>
    <w:rsid w:val="0062773C"/>
    <w:rsid w:val="00627821"/>
    <w:rsid w:val="00627EE1"/>
    <w:rsid w:val="0063030E"/>
    <w:rsid w:val="00630599"/>
    <w:rsid w:val="00630D59"/>
    <w:rsid w:val="006310D7"/>
    <w:rsid w:val="00631466"/>
    <w:rsid w:val="006314BE"/>
    <w:rsid w:val="00631B22"/>
    <w:rsid w:val="00632A6F"/>
    <w:rsid w:val="006335A0"/>
    <w:rsid w:val="00633CD3"/>
    <w:rsid w:val="00633EB9"/>
    <w:rsid w:val="00634187"/>
    <w:rsid w:val="0063475C"/>
    <w:rsid w:val="00634BBA"/>
    <w:rsid w:val="006356D1"/>
    <w:rsid w:val="00635D90"/>
    <w:rsid w:val="00636F83"/>
    <w:rsid w:val="00637B2E"/>
    <w:rsid w:val="00641AEA"/>
    <w:rsid w:val="00642132"/>
    <w:rsid w:val="00642CC2"/>
    <w:rsid w:val="00642F5B"/>
    <w:rsid w:val="00643508"/>
    <w:rsid w:val="00643608"/>
    <w:rsid w:val="00643BC6"/>
    <w:rsid w:val="00644796"/>
    <w:rsid w:val="00644FFB"/>
    <w:rsid w:val="00645CF1"/>
    <w:rsid w:val="006470C0"/>
    <w:rsid w:val="00647364"/>
    <w:rsid w:val="006474E6"/>
    <w:rsid w:val="00647772"/>
    <w:rsid w:val="00650CAE"/>
    <w:rsid w:val="00651827"/>
    <w:rsid w:val="00651F15"/>
    <w:rsid w:val="0065206A"/>
    <w:rsid w:val="006526E1"/>
    <w:rsid w:val="00652949"/>
    <w:rsid w:val="00654B08"/>
    <w:rsid w:val="006567AC"/>
    <w:rsid w:val="00656F9D"/>
    <w:rsid w:val="006572FF"/>
    <w:rsid w:val="006575CF"/>
    <w:rsid w:val="00657673"/>
    <w:rsid w:val="0066009B"/>
    <w:rsid w:val="006603F1"/>
    <w:rsid w:val="00660816"/>
    <w:rsid w:val="00660EE9"/>
    <w:rsid w:val="00661C3C"/>
    <w:rsid w:val="006624E3"/>
    <w:rsid w:val="006629D8"/>
    <w:rsid w:val="0066319B"/>
    <w:rsid w:val="00663BE9"/>
    <w:rsid w:val="006647A2"/>
    <w:rsid w:val="00665569"/>
    <w:rsid w:val="006659F8"/>
    <w:rsid w:val="00665AB9"/>
    <w:rsid w:val="00666BAF"/>
    <w:rsid w:val="00666CC4"/>
    <w:rsid w:val="00666F7F"/>
    <w:rsid w:val="00667A2A"/>
    <w:rsid w:val="0067014F"/>
    <w:rsid w:val="0067020C"/>
    <w:rsid w:val="00670642"/>
    <w:rsid w:val="00671651"/>
    <w:rsid w:val="0067174A"/>
    <w:rsid w:val="0067177B"/>
    <w:rsid w:val="00672787"/>
    <w:rsid w:val="00673127"/>
    <w:rsid w:val="00673173"/>
    <w:rsid w:val="00673504"/>
    <w:rsid w:val="00673A67"/>
    <w:rsid w:val="00674FCA"/>
    <w:rsid w:val="00675F04"/>
    <w:rsid w:val="0067622D"/>
    <w:rsid w:val="006772C1"/>
    <w:rsid w:val="006800B6"/>
    <w:rsid w:val="006804A1"/>
    <w:rsid w:val="00683C39"/>
    <w:rsid w:val="00683F1F"/>
    <w:rsid w:val="00684031"/>
    <w:rsid w:val="0068415A"/>
    <w:rsid w:val="00684224"/>
    <w:rsid w:val="00684D4E"/>
    <w:rsid w:val="0068572D"/>
    <w:rsid w:val="006860F3"/>
    <w:rsid w:val="00686726"/>
    <w:rsid w:val="006867DA"/>
    <w:rsid w:val="00686FD5"/>
    <w:rsid w:val="00687241"/>
    <w:rsid w:val="00687325"/>
    <w:rsid w:val="006877FA"/>
    <w:rsid w:val="00687E6B"/>
    <w:rsid w:val="0069149A"/>
    <w:rsid w:val="006918A7"/>
    <w:rsid w:val="00691DF2"/>
    <w:rsid w:val="00692243"/>
    <w:rsid w:val="00692280"/>
    <w:rsid w:val="006924BE"/>
    <w:rsid w:val="0069293C"/>
    <w:rsid w:val="00692E90"/>
    <w:rsid w:val="00692F62"/>
    <w:rsid w:val="0069366A"/>
    <w:rsid w:val="00693796"/>
    <w:rsid w:val="00694905"/>
    <w:rsid w:val="00694E9B"/>
    <w:rsid w:val="006955A6"/>
    <w:rsid w:val="006958D6"/>
    <w:rsid w:val="00696102"/>
    <w:rsid w:val="006979B9"/>
    <w:rsid w:val="00697AB9"/>
    <w:rsid w:val="00697B0F"/>
    <w:rsid w:val="006A04B6"/>
    <w:rsid w:val="006A175B"/>
    <w:rsid w:val="006A32C0"/>
    <w:rsid w:val="006A333E"/>
    <w:rsid w:val="006A46C8"/>
    <w:rsid w:val="006A47BC"/>
    <w:rsid w:val="006A5B06"/>
    <w:rsid w:val="006A612B"/>
    <w:rsid w:val="006A64ED"/>
    <w:rsid w:val="006A6878"/>
    <w:rsid w:val="006A7104"/>
    <w:rsid w:val="006A7AD2"/>
    <w:rsid w:val="006A7BAD"/>
    <w:rsid w:val="006B0D3F"/>
    <w:rsid w:val="006B1484"/>
    <w:rsid w:val="006B1693"/>
    <w:rsid w:val="006B21D9"/>
    <w:rsid w:val="006B23C7"/>
    <w:rsid w:val="006B2C35"/>
    <w:rsid w:val="006B2EFC"/>
    <w:rsid w:val="006B2F6E"/>
    <w:rsid w:val="006B31A2"/>
    <w:rsid w:val="006B4484"/>
    <w:rsid w:val="006B4963"/>
    <w:rsid w:val="006B5308"/>
    <w:rsid w:val="006B5647"/>
    <w:rsid w:val="006B5727"/>
    <w:rsid w:val="006B5C6B"/>
    <w:rsid w:val="006B5FCA"/>
    <w:rsid w:val="006B63FD"/>
    <w:rsid w:val="006B6D46"/>
    <w:rsid w:val="006B7B9B"/>
    <w:rsid w:val="006B7FA3"/>
    <w:rsid w:val="006B7FD1"/>
    <w:rsid w:val="006C06B2"/>
    <w:rsid w:val="006C0D91"/>
    <w:rsid w:val="006C0F2B"/>
    <w:rsid w:val="006C1ABD"/>
    <w:rsid w:val="006C1C7D"/>
    <w:rsid w:val="006C2859"/>
    <w:rsid w:val="006C301E"/>
    <w:rsid w:val="006C40E7"/>
    <w:rsid w:val="006C43FE"/>
    <w:rsid w:val="006C463F"/>
    <w:rsid w:val="006C4CA0"/>
    <w:rsid w:val="006C4D83"/>
    <w:rsid w:val="006C52E6"/>
    <w:rsid w:val="006C5863"/>
    <w:rsid w:val="006C63DE"/>
    <w:rsid w:val="006C651D"/>
    <w:rsid w:val="006C6520"/>
    <w:rsid w:val="006C6C1F"/>
    <w:rsid w:val="006C6C92"/>
    <w:rsid w:val="006C7ACD"/>
    <w:rsid w:val="006D2610"/>
    <w:rsid w:val="006D263A"/>
    <w:rsid w:val="006D2671"/>
    <w:rsid w:val="006D2BE3"/>
    <w:rsid w:val="006D3546"/>
    <w:rsid w:val="006D3B71"/>
    <w:rsid w:val="006D3BDA"/>
    <w:rsid w:val="006D4522"/>
    <w:rsid w:val="006D4B48"/>
    <w:rsid w:val="006D4D00"/>
    <w:rsid w:val="006D4F46"/>
    <w:rsid w:val="006D515F"/>
    <w:rsid w:val="006D51A8"/>
    <w:rsid w:val="006D5592"/>
    <w:rsid w:val="006D5DEF"/>
    <w:rsid w:val="006D758F"/>
    <w:rsid w:val="006E1251"/>
    <w:rsid w:val="006E1833"/>
    <w:rsid w:val="006E2180"/>
    <w:rsid w:val="006E2972"/>
    <w:rsid w:val="006E2D78"/>
    <w:rsid w:val="006E3BDA"/>
    <w:rsid w:val="006E4820"/>
    <w:rsid w:val="006E4A51"/>
    <w:rsid w:val="006E4AF4"/>
    <w:rsid w:val="006E53FB"/>
    <w:rsid w:val="006E597D"/>
    <w:rsid w:val="006E646D"/>
    <w:rsid w:val="006E6754"/>
    <w:rsid w:val="006E7420"/>
    <w:rsid w:val="006F05BC"/>
    <w:rsid w:val="006F116A"/>
    <w:rsid w:val="006F3191"/>
    <w:rsid w:val="006F3E9C"/>
    <w:rsid w:val="006F4602"/>
    <w:rsid w:val="006F5B4D"/>
    <w:rsid w:val="006F70AF"/>
    <w:rsid w:val="006F71A1"/>
    <w:rsid w:val="00700CD3"/>
    <w:rsid w:val="00701684"/>
    <w:rsid w:val="007028E6"/>
    <w:rsid w:val="007031D9"/>
    <w:rsid w:val="0070350B"/>
    <w:rsid w:val="0070462C"/>
    <w:rsid w:val="00704A48"/>
    <w:rsid w:val="007060B7"/>
    <w:rsid w:val="00706741"/>
    <w:rsid w:val="00706776"/>
    <w:rsid w:val="007067F0"/>
    <w:rsid w:val="00707585"/>
    <w:rsid w:val="0071155F"/>
    <w:rsid w:val="0071197C"/>
    <w:rsid w:val="00711B55"/>
    <w:rsid w:val="00712658"/>
    <w:rsid w:val="00713725"/>
    <w:rsid w:val="00713BFE"/>
    <w:rsid w:val="00714073"/>
    <w:rsid w:val="0071463F"/>
    <w:rsid w:val="0071537B"/>
    <w:rsid w:val="00715399"/>
    <w:rsid w:val="00715B61"/>
    <w:rsid w:val="00716196"/>
    <w:rsid w:val="00716C53"/>
    <w:rsid w:val="00717C62"/>
    <w:rsid w:val="00717F09"/>
    <w:rsid w:val="00721231"/>
    <w:rsid w:val="00722D63"/>
    <w:rsid w:val="00723EE4"/>
    <w:rsid w:val="00724106"/>
    <w:rsid w:val="007242B2"/>
    <w:rsid w:val="007249D1"/>
    <w:rsid w:val="00724B9C"/>
    <w:rsid w:val="00724CE8"/>
    <w:rsid w:val="00724FA3"/>
    <w:rsid w:val="0072601B"/>
    <w:rsid w:val="00726483"/>
    <w:rsid w:val="00726EF5"/>
    <w:rsid w:val="00726FCC"/>
    <w:rsid w:val="007273C7"/>
    <w:rsid w:val="00727608"/>
    <w:rsid w:val="00730133"/>
    <w:rsid w:val="00730995"/>
    <w:rsid w:val="00730AEC"/>
    <w:rsid w:val="007313CD"/>
    <w:rsid w:val="00731699"/>
    <w:rsid w:val="007316FF"/>
    <w:rsid w:val="0073175C"/>
    <w:rsid w:val="00731F48"/>
    <w:rsid w:val="007321B7"/>
    <w:rsid w:val="00732438"/>
    <w:rsid w:val="00732604"/>
    <w:rsid w:val="007335AC"/>
    <w:rsid w:val="007346EF"/>
    <w:rsid w:val="00734B8E"/>
    <w:rsid w:val="007352AD"/>
    <w:rsid w:val="007352B4"/>
    <w:rsid w:val="00736F8B"/>
    <w:rsid w:val="0073724D"/>
    <w:rsid w:val="007377FE"/>
    <w:rsid w:val="007411FC"/>
    <w:rsid w:val="00741B1B"/>
    <w:rsid w:val="00742047"/>
    <w:rsid w:val="007422F1"/>
    <w:rsid w:val="00742770"/>
    <w:rsid w:val="00743393"/>
    <w:rsid w:val="007438B4"/>
    <w:rsid w:val="00743A82"/>
    <w:rsid w:val="00743C4C"/>
    <w:rsid w:val="00744595"/>
    <w:rsid w:val="007452A2"/>
    <w:rsid w:val="00745BC5"/>
    <w:rsid w:val="00745CEE"/>
    <w:rsid w:val="00746107"/>
    <w:rsid w:val="007468B6"/>
    <w:rsid w:val="00746C75"/>
    <w:rsid w:val="00746F31"/>
    <w:rsid w:val="0075013F"/>
    <w:rsid w:val="00750830"/>
    <w:rsid w:val="0075430B"/>
    <w:rsid w:val="0075481D"/>
    <w:rsid w:val="007552EF"/>
    <w:rsid w:val="007555A7"/>
    <w:rsid w:val="00755901"/>
    <w:rsid w:val="00755A0A"/>
    <w:rsid w:val="007569E5"/>
    <w:rsid w:val="0075731A"/>
    <w:rsid w:val="00761F09"/>
    <w:rsid w:val="00762574"/>
    <w:rsid w:val="007628E5"/>
    <w:rsid w:val="00762FB7"/>
    <w:rsid w:val="00763134"/>
    <w:rsid w:val="0076398D"/>
    <w:rsid w:val="00764173"/>
    <w:rsid w:val="00764D01"/>
    <w:rsid w:val="007650ED"/>
    <w:rsid w:val="00765153"/>
    <w:rsid w:val="007656E5"/>
    <w:rsid w:val="00765958"/>
    <w:rsid w:val="00765B9B"/>
    <w:rsid w:val="00765EFE"/>
    <w:rsid w:val="007667CB"/>
    <w:rsid w:val="00766A11"/>
    <w:rsid w:val="00766F3A"/>
    <w:rsid w:val="0076758B"/>
    <w:rsid w:val="007707AF"/>
    <w:rsid w:val="00770C61"/>
    <w:rsid w:val="007728CF"/>
    <w:rsid w:val="00773350"/>
    <w:rsid w:val="00773F94"/>
    <w:rsid w:val="007740E0"/>
    <w:rsid w:val="0077465E"/>
    <w:rsid w:val="007749C7"/>
    <w:rsid w:val="00774D51"/>
    <w:rsid w:val="00775114"/>
    <w:rsid w:val="00775275"/>
    <w:rsid w:val="0077618A"/>
    <w:rsid w:val="00777D33"/>
    <w:rsid w:val="00777F5F"/>
    <w:rsid w:val="00780CF0"/>
    <w:rsid w:val="00781940"/>
    <w:rsid w:val="00781B1F"/>
    <w:rsid w:val="00781DF4"/>
    <w:rsid w:val="0078229B"/>
    <w:rsid w:val="007822E6"/>
    <w:rsid w:val="00782429"/>
    <w:rsid w:val="0078283F"/>
    <w:rsid w:val="00784492"/>
    <w:rsid w:val="00784544"/>
    <w:rsid w:val="007846B8"/>
    <w:rsid w:val="00784D11"/>
    <w:rsid w:val="00786103"/>
    <w:rsid w:val="0078620A"/>
    <w:rsid w:val="00786405"/>
    <w:rsid w:val="00786802"/>
    <w:rsid w:val="00786AE7"/>
    <w:rsid w:val="00786B95"/>
    <w:rsid w:val="00786C9B"/>
    <w:rsid w:val="00787B78"/>
    <w:rsid w:val="00787CAB"/>
    <w:rsid w:val="00787CBC"/>
    <w:rsid w:val="00790154"/>
    <w:rsid w:val="00791497"/>
    <w:rsid w:val="00791AD3"/>
    <w:rsid w:val="007929A4"/>
    <w:rsid w:val="00793C59"/>
    <w:rsid w:val="007946C2"/>
    <w:rsid w:val="007947A0"/>
    <w:rsid w:val="00794999"/>
    <w:rsid w:val="00794BFF"/>
    <w:rsid w:val="007950E5"/>
    <w:rsid w:val="007954CC"/>
    <w:rsid w:val="00795C03"/>
    <w:rsid w:val="0079620E"/>
    <w:rsid w:val="0079644D"/>
    <w:rsid w:val="00796677"/>
    <w:rsid w:val="00797B5F"/>
    <w:rsid w:val="00797D49"/>
    <w:rsid w:val="007A011D"/>
    <w:rsid w:val="007A0D33"/>
    <w:rsid w:val="007A1F6A"/>
    <w:rsid w:val="007A20EE"/>
    <w:rsid w:val="007A2B9E"/>
    <w:rsid w:val="007A3BF6"/>
    <w:rsid w:val="007A4039"/>
    <w:rsid w:val="007A4089"/>
    <w:rsid w:val="007A445F"/>
    <w:rsid w:val="007A4936"/>
    <w:rsid w:val="007A4CE2"/>
    <w:rsid w:val="007A50D2"/>
    <w:rsid w:val="007A5462"/>
    <w:rsid w:val="007A55D6"/>
    <w:rsid w:val="007A63AA"/>
    <w:rsid w:val="007A63EB"/>
    <w:rsid w:val="007A6533"/>
    <w:rsid w:val="007A7CDB"/>
    <w:rsid w:val="007B00A7"/>
    <w:rsid w:val="007B0ED9"/>
    <w:rsid w:val="007B10B9"/>
    <w:rsid w:val="007B1412"/>
    <w:rsid w:val="007B1516"/>
    <w:rsid w:val="007B166E"/>
    <w:rsid w:val="007B17F6"/>
    <w:rsid w:val="007B1CF5"/>
    <w:rsid w:val="007B289A"/>
    <w:rsid w:val="007B293B"/>
    <w:rsid w:val="007B3336"/>
    <w:rsid w:val="007B3A67"/>
    <w:rsid w:val="007B47E4"/>
    <w:rsid w:val="007B4BD1"/>
    <w:rsid w:val="007B5696"/>
    <w:rsid w:val="007B5CF5"/>
    <w:rsid w:val="007B630A"/>
    <w:rsid w:val="007B6474"/>
    <w:rsid w:val="007B6500"/>
    <w:rsid w:val="007B6EB0"/>
    <w:rsid w:val="007B73DB"/>
    <w:rsid w:val="007B7577"/>
    <w:rsid w:val="007B758B"/>
    <w:rsid w:val="007B7A3B"/>
    <w:rsid w:val="007C0822"/>
    <w:rsid w:val="007C0C66"/>
    <w:rsid w:val="007C0CBE"/>
    <w:rsid w:val="007C11DD"/>
    <w:rsid w:val="007C14F5"/>
    <w:rsid w:val="007C1653"/>
    <w:rsid w:val="007C1B0B"/>
    <w:rsid w:val="007C2A84"/>
    <w:rsid w:val="007C41D0"/>
    <w:rsid w:val="007C52C0"/>
    <w:rsid w:val="007C53F5"/>
    <w:rsid w:val="007C5B93"/>
    <w:rsid w:val="007C5EB8"/>
    <w:rsid w:val="007C615E"/>
    <w:rsid w:val="007C68C3"/>
    <w:rsid w:val="007C6FFF"/>
    <w:rsid w:val="007C754E"/>
    <w:rsid w:val="007C7922"/>
    <w:rsid w:val="007D0AE5"/>
    <w:rsid w:val="007D1765"/>
    <w:rsid w:val="007D1921"/>
    <w:rsid w:val="007D2570"/>
    <w:rsid w:val="007D325A"/>
    <w:rsid w:val="007D3644"/>
    <w:rsid w:val="007D3B97"/>
    <w:rsid w:val="007D4824"/>
    <w:rsid w:val="007D49DF"/>
    <w:rsid w:val="007D4A01"/>
    <w:rsid w:val="007D4AFD"/>
    <w:rsid w:val="007D4B25"/>
    <w:rsid w:val="007D4F4F"/>
    <w:rsid w:val="007D5199"/>
    <w:rsid w:val="007D62C6"/>
    <w:rsid w:val="007D6A7A"/>
    <w:rsid w:val="007D73E5"/>
    <w:rsid w:val="007D76DA"/>
    <w:rsid w:val="007D7D53"/>
    <w:rsid w:val="007E0620"/>
    <w:rsid w:val="007E1181"/>
    <w:rsid w:val="007E17A2"/>
    <w:rsid w:val="007E2752"/>
    <w:rsid w:val="007E4547"/>
    <w:rsid w:val="007E46A9"/>
    <w:rsid w:val="007E490E"/>
    <w:rsid w:val="007E4CCB"/>
    <w:rsid w:val="007E4CD7"/>
    <w:rsid w:val="007E4D48"/>
    <w:rsid w:val="007E5519"/>
    <w:rsid w:val="007E5827"/>
    <w:rsid w:val="007E5A06"/>
    <w:rsid w:val="007E688C"/>
    <w:rsid w:val="007E7DD4"/>
    <w:rsid w:val="007F13B3"/>
    <w:rsid w:val="007F261A"/>
    <w:rsid w:val="007F3F96"/>
    <w:rsid w:val="007F43FE"/>
    <w:rsid w:val="007F4A29"/>
    <w:rsid w:val="007F4E33"/>
    <w:rsid w:val="007F587F"/>
    <w:rsid w:val="007F5CBD"/>
    <w:rsid w:val="007F6235"/>
    <w:rsid w:val="007F7911"/>
    <w:rsid w:val="00800035"/>
    <w:rsid w:val="00800771"/>
    <w:rsid w:val="00801167"/>
    <w:rsid w:val="008018F0"/>
    <w:rsid w:val="00802291"/>
    <w:rsid w:val="00802F34"/>
    <w:rsid w:val="00803DEB"/>
    <w:rsid w:val="00804662"/>
    <w:rsid w:val="008047AF"/>
    <w:rsid w:val="00805A1C"/>
    <w:rsid w:val="008062D6"/>
    <w:rsid w:val="00806667"/>
    <w:rsid w:val="00806A99"/>
    <w:rsid w:val="00806AB7"/>
    <w:rsid w:val="00807674"/>
    <w:rsid w:val="00807B1E"/>
    <w:rsid w:val="008104A0"/>
    <w:rsid w:val="008119F9"/>
    <w:rsid w:val="00812119"/>
    <w:rsid w:val="008122E7"/>
    <w:rsid w:val="00812ADE"/>
    <w:rsid w:val="00812E60"/>
    <w:rsid w:val="00813FAD"/>
    <w:rsid w:val="0081489D"/>
    <w:rsid w:val="00814DC8"/>
    <w:rsid w:val="008154A2"/>
    <w:rsid w:val="00815837"/>
    <w:rsid w:val="00815D0B"/>
    <w:rsid w:val="00817F11"/>
    <w:rsid w:val="0082032B"/>
    <w:rsid w:val="008204B0"/>
    <w:rsid w:val="008205D1"/>
    <w:rsid w:val="00820727"/>
    <w:rsid w:val="00820B2B"/>
    <w:rsid w:val="00821236"/>
    <w:rsid w:val="00821BD4"/>
    <w:rsid w:val="0082258D"/>
    <w:rsid w:val="008228A8"/>
    <w:rsid w:val="008247C5"/>
    <w:rsid w:val="00824D19"/>
    <w:rsid w:val="00824DE0"/>
    <w:rsid w:val="0082541A"/>
    <w:rsid w:val="00826202"/>
    <w:rsid w:val="008263D7"/>
    <w:rsid w:val="00826536"/>
    <w:rsid w:val="0082657E"/>
    <w:rsid w:val="008272A9"/>
    <w:rsid w:val="00827F86"/>
    <w:rsid w:val="0083046C"/>
    <w:rsid w:val="00830603"/>
    <w:rsid w:val="008317B2"/>
    <w:rsid w:val="00831DF3"/>
    <w:rsid w:val="00831EB4"/>
    <w:rsid w:val="00832032"/>
    <w:rsid w:val="008323D1"/>
    <w:rsid w:val="00832B2B"/>
    <w:rsid w:val="00832E06"/>
    <w:rsid w:val="00832E77"/>
    <w:rsid w:val="00833904"/>
    <w:rsid w:val="00833B84"/>
    <w:rsid w:val="00833E95"/>
    <w:rsid w:val="00833EC8"/>
    <w:rsid w:val="00833F33"/>
    <w:rsid w:val="008340DE"/>
    <w:rsid w:val="00834611"/>
    <w:rsid w:val="00834729"/>
    <w:rsid w:val="00834920"/>
    <w:rsid w:val="00834A37"/>
    <w:rsid w:val="008351C8"/>
    <w:rsid w:val="00835653"/>
    <w:rsid w:val="008358AC"/>
    <w:rsid w:val="00835E26"/>
    <w:rsid w:val="008360A2"/>
    <w:rsid w:val="00836BC4"/>
    <w:rsid w:val="0083709D"/>
    <w:rsid w:val="008400E1"/>
    <w:rsid w:val="00840646"/>
    <w:rsid w:val="00842488"/>
    <w:rsid w:val="008428EE"/>
    <w:rsid w:val="0084586E"/>
    <w:rsid w:val="008459B3"/>
    <w:rsid w:val="00846880"/>
    <w:rsid w:val="00847530"/>
    <w:rsid w:val="00850DCE"/>
    <w:rsid w:val="008513A9"/>
    <w:rsid w:val="00851822"/>
    <w:rsid w:val="008519CD"/>
    <w:rsid w:val="00851DA0"/>
    <w:rsid w:val="008523EE"/>
    <w:rsid w:val="008524CC"/>
    <w:rsid w:val="008537FE"/>
    <w:rsid w:val="00854722"/>
    <w:rsid w:val="00854790"/>
    <w:rsid w:val="008556B4"/>
    <w:rsid w:val="0085588C"/>
    <w:rsid w:val="00855B68"/>
    <w:rsid w:val="00855BAE"/>
    <w:rsid w:val="00856C94"/>
    <w:rsid w:val="00856D61"/>
    <w:rsid w:val="00857160"/>
    <w:rsid w:val="00857DB6"/>
    <w:rsid w:val="008601EB"/>
    <w:rsid w:val="00860CB1"/>
    <w:rsid w:val="0086201F"/>
    <w:rsid w:val="0086217C"/>
    <w:rsid w:val="00862B9F"/>
    <w:rsid w:val="008648B7"/>
    <w:rsid w:val="00864EA5"/>
    <w:rsid w:val="00864F32"/>
    <w:rsid w:val="0086618B"/>
    <w:rsid w:val="00867338"/>
    <w:rsid w:val="0087013B"/>
    <w:rsid w:val="00870552"/>
    <w:rsid w:val="008723DD"/>
    <w:rsid w:val="00872B66"/>
    <w:rsid w:val="00872EA2"/>
    <w:rsid w:val="008730DF"/>
    <w:rsid w:val="00873481"/>
    <w:rsid w:val="00873928"/>
    <w:rsid w:val="00873DC7"/>
    <w:rsid w:val="008743F2"/>
    <w:rsid w:val="0087443E"/>
    <w:rsid w:val="0087577A"/>
    <w:rsid w:val="00875840"/>
    <w:rsid w:val="00875D1B"/>
    <w:rsid w:val="00875D9F"/>
    <w:rsid w:val="008777FA"/>
    <w:rsid w:val="00877C4B"/>
    <w:rsid w:val="00877D59"/>
    <w:rsid w:val="008801C0"/>
    <w:rsid w:val="00880633"/>
    <w:rsid w:val="008816AE"/>
    <w:rsid w:val="00883D59"/>
    <w:rsid w:val="00883E43"/>
    <w:rsid w:val="00885DE8"/>
    <w:rsid w:val="00885F82"/>
    <w:rsid w:val="0088641D"/>
    <w:rsid w:val="00886ADE"/>
    <w:rsid w:val="00887318"/>
    <w:rsid w:val="00887C15"/>
    <w:rsid w:val="0089081E"/>
    <w:rsid w:val="00890DF2"/>
    <w:rsid w:val="0089191A"/>
    <w:rsid w:val="00891A64"/>
    <w:rsid w:val="008921DB"/>
    <w:rsid w:val="0089245F"/>
    <w:rsid w:val="00892ACC"/>
    <w:rsid w:val="00892C51"/>
    <w:rsid w:val="00892F2D"/>
    <w:rsid w:val="00894AD0"/>
    <w:rsid w:val="00894B3E"/>
    <w:rsid w:val="00895BC2"/>
    <w:rsid w:val="008964E4"/>
    <w:rsid w:val="00896610"/>
    <w:rsid w:val="00896869"/>
    <w:rsid w:val="008974F7"/>
    <w:rsid w:val="008A0A29"/>
    <w:rsid w:val="008A1E0F"/>
    <w:rsid w:val="008A29E8"/>
    <w:rsid w:val="008A38DD"/>
    <w:rsid w:val="008A3D2F"/>
    <w:rsid w:val="008A49E1"/>
    <w:rsid w:val="008A5117"/>
    <w:rsid w:val="008A53B3"/>
    <w:rsid w:val="008A56CA"/>
    <w:rsid w:val="008A5A49"/>
    <w:rsid w:val="008A5FD9"/>
    <w:rsid w:val="008A6AD0"/>
    <w:rsid w:val="008A75FF"/>
    <w:rsid w:val="008B0F64"/>
    <w:rsid w:val="008B23BB"/>
    <w:rsid w:val="008B3E65"/>
    <w:rsid w:val="008B4150"/>
    <w:rsid w:val="008B4CB6"/>
    <w:rsid w:val="008B55DA"/>
    <w:rsid w:val="008B55DB"/>
    <w:rsid w:val="008B560B"/>
    <w:rsid w:val="008B6149"/>
    <w:rsid w:val="008B71C0"/>
    <w:rsid w:val="008B7AC8"/>
    <w:rsid w:val="008C01D3"/>
    <w:rsid w:val="008C0440"/>
    <w:rsid w:val="008C0C7F"/>
    <w:rsid w:val="008C1026"/>
    <w:rsid w:val="008C1ACA"/>
    <w:rsid w:val="008C227E"/>
    <w:rsid w:val="008C267D"/>
    <w:rsid w:val="008C3230"/>
    <w:rsid w:val="008C363E"/>
    <w:rsid w:val="008C3792"/>
    <w:rsid w:val="008C3958"/>
    <w:rsid w:val="008C54A6"/>
    <w:rsid w:val="008C6404"/>
    <w:rsid w:val="008C6B1A"/>
    <w:rsid w:val="008C7749"/>
    <w:rsid w:val="008C7EAC"/>
    <w:rsid w:val="008D0275"/>
    <w:rsid w:val="008D04FF"/>
    <w:rsid w:val="008D0C32"/>
    <w:rsid w:val="008D1FB9"/>
    <w:rsid w:val="008D2C3C"/>
    <w:rsid w:val="008D2D68"/>
    <w:rsid w:val="008D2F5A"/>
    <w:rsid w:val="008D3818"/>
    <w:rsid w:val="008D3B56"/>
    <w:rsid w:val="008D4348"/>
    <w:rsid w:val="008D5C71"/>
    <w:rsid w:val="008D5D63"/>
    <w:rsid w:val="008D656A"/>
    <w:rsid w:val="008D6758"/>
    <w:rsid w:val="008D67D5"/>
    <w:rsid w:val="008D67E2"/>
    <w:rsid w:val="008D6D97"/>
    <w:rsid w:val="008D7717"/>
    <w:rsid w:val="008D772B"/>
    <w:rsid w:val="008E02B0"/>
    <w:rsid w:val="008E09AC"/>
    <w:rsid w:val="008E0A49"/>
    <w:rsid w:val="008E0C08"/>
    <w:rsid w:val="008E0CDA"/>
    <w:rsid w:val="008E15AA"/>
    <w:rsid w:val="008E191C"/>
    <w:rsid w:val="008E2EDC"/>
    <w:rsid w:val="008E3592"/>
    <w:rsid w:val="008E39C8"/>
    <w:rsid w:val="008E4139"/>
    <w:rsid w:val="008E4CF9"/>
    <w:rsid w:val="008E5194"/>
    <w:rsid w:val="008E53BD"/>
    <w:rsid w:val="008E58CB"/>
    <w:rsid w:val="008E5D39"/>
    <w:rsid w:val="008E68AA"/>
    <w:rsid w:val="008E781C"/>
    <w:rsid w:val="008E79C3"/>
    <w:rsid w:val="008E7CFF"/>
    <w:rsid w:val="008F01F8"/>
    <w:rsid w:val="008F1045"/>
    <w:rsid w:val="008F1B5F"/>
    <w:rsid w:val="008F2158"/>
    <w:rsid w:val="008F21A0"/>
    <w:rsid w:val="008F2252"/>
    <w:rsid w:val="008F35F4"/>
    <w:rsid w:val="008F380B"/>
    <w:rsid w:val="008F405A"/>
    <w:rsid w:val="008F4441"/>
    <w:rsid w:val="008F4D70"/>
    <w:rsid w:val="008F6633"/>
    <w:rsid w:val="008F67D5"/>
    <w:rsid w:val="008F699D"/>
    <w:rsid w:val="008F6E00"/>
    <w:rsid w:val="008F7550"/>
    <w:rsid w:val="008F76AE"/>
    <w:rsid w:val="00900333"/>
    <w:rsid w:val="00901044"/>
    <w:rsid w:val="009010E3"/>
    <w:rsid w:val="00901EF9"/>
    <w:rsid w:val="0090215A"/>
    <w:rsid w:val="009021D4"/>
    <w:rsid w:val="0090269C"/>
    <w:rsid w:val="0090309E"/>
    <w:rsid w:val="00905A9C"/>
    <w:rsid w:val="00905F27"/>
    <w:rsid w:val="00907D6D"/>
    <w:rsid w:val="0091087A"/>
    <w:rsid w:val="00910B2A"/>
    <w:rsid w:val="00910FA1"/>
    <w:rsid w:val="009116C3"/>
    <w:rsid w:val="00911703"/>
    <w:rsid w:val="00911C72"/>
    <w:rsid w:val="00912546"/>
    <w:rsid w:val="009136E1"/>
    <w:rsid w:val="0091415F"/>
    <w:rsid w:val="009146E2"/>
    <w:rsid w:val="00914BB0"/>
    <w:rsid w:val="00914D65"/>
    <w:rsid w:val="009164C2"/>
    <w:rsid w:val="00916B71"/>
    <w:rsid w:val="00917DAD"/>
    <w:rsid w:val="00922A8E"/>
    <w:rsid w:val="009236B8"/>
    <w:rsid w:val="00923E24"/>
    <w:rsid w:val="00924549"/>
    <w:rsid w:val="00924CFD"/>
    <w:rsid w:val="00925542"/>
    <w:rsid w:val="00925B43"/>
    <w:rsid w:val="00925F78"/>
    <w:rsid w:val="00926605"/>
    <w:rsid w:val="00926965"/>
    <w:rsid w:val="00930060"/>
    <w:rsid w:val="00930F52"/>
    <w:rsid w:val="0093171F"/>
    <w:rsid w:val="00931752"/>
    <w:rsid w:val="009317CF"/>
    <w:rsid w:val="0093188F"/>
    <w:rsid w:val="00932EBC"/>
    <w:rsid w:val="00933811"/>
    <w:rsid w:val="00933F7C"/>
    <w:rsid w:val="00935FC4"/>
    <w:rsid w:val="00936D2E"/>
    <w:rsid w:val="00940479"/>
    <w:rsid w:val="00940C5E"/>
    <w:rsid w:val="0094215F"/>
    <w:rsid w:val="0094227E"/>
    <w:rsid w:val="009428F9"/>
    <w:rsid w:val="00942AF4"/>
    <w:rsid w:val="00942E26"/>
    <w:rsid w:val="00944921"/>
    <w:rsid w:val="009453E2"/>
    <w:rsid w:val="009461A6"/>
    <w:rsid w:val="0094647C"/>
    <w:rsid w:val="009473DA"/>
    <w:rsid w:val="00947B3A"/>
    <w:rsid w:val="00950A5A"/>
    <w:rsid w:val="00950FA4"/>
    <w:rsid w:val="00951A21"/>
    <w:rsid w:val="00951E59"/>
    <w:rsid w:val="009528AE"/>
    <w:rsid w:val="00953184"/>
    <w:rsid w:val="00953641"/>
    <w:rsid w:val="00953BC5"/>
    <w:rsid w:val="00953EFE"/>
    <w:rsid w:val="009550D7"/>
    <w:rsid w:val="00955331"/>
    <w:rsid w:val="0095650A"/>
    <w:rsid w:val="0096096D"/>
    <w:rsid w:val="009625C6"/>
    <w:rsid w:val="00962D1B"/>
    <w:rsid w:val="0096414A"/>
    <w:rsid w:val="0096435D"/>
    <w:rsid w:val="009647F1"/>
    <w:rsid w:val="00964D91"/>
    <w:rsid w:val="00965090"/>
    <w:rsid w:val="0096524D"/>
    <w:rsid w:val="009664AA"/>
    <w:rsid w:val="00967E17"/>
    <w:rsid w:val="00970123"/>
    <w:rsid w:val="009709EE"/>
    <w:rsid w:val="0097181E"/>
    <w:rsid w:val="00971EDC"/>
    <w:rsid w:val="00971F2B"/>
    <w:rsid w:val="00972EE6"/>
    <w:rsid w:val="00972F82"/>
    <w:rsid w:val="009734AB"/>
    <w:rsid w:val="00973C4E"/>
    <w:rsid w:val="00974087"/>
    <w:rsid w:val="009741B1"/>
    <w:rsid w:val="009741DD"/>
    <w:rsid w:val="00974C14"/>
    <w:rsid w:val="00974D30"/>
    <w:rsid w:val="00975250"/>
    <w:rsid w:val="009753CF"/>
    <w:rsid w:val="009757B6"/>
    <w:rsid w:val="0097584A"/>
    <w:rsid w:val="00975B0D"/>
    <w:rsid w:val="00976881"/>
    <w:rsid w:val="009769C0"/>
    <w:rsid w:val="009779DB"/>
    <w:rsid w:val="00977EB9"/>
    <w:rsid w:val="00980839"/>
    <w:rsid w:val="00980F38"/>
    <w:rsid w:val="00984200"/>
    <w:rsid w:val="0098422A"/>
    <w:rsid w:val="00984284"/>
    <w:rsid w:val="00984323"/>
    <w:rsid w:val="00984702"/>
    <w:rsid w:val="00985060"/>
    <w:rsid w:val="00985315"/>
    <w:rsid w:val="00985FFB"/>
    <w:rsid w:val="0098623F"/>
    <w:rsid w:val="0098663D"/>
    <w:rsid w:val="009866E9"/>
    <w:rsid w:val="00987615"/>
    <w:rsid w:val="00987666"/>
    <w:rsid w:val="009876D4"/>
    <w:rsid w:val="009902B7"/>
    <w:rsid w:val="00990EFB"/>
    <w:rsid w:val="00990FD9"/>
    <w:rsid w:val="00991BBF"/>
    <w:rsid w:val="00991C24"/>
    <w:rsid w:val="00992060"/>
    <w:rsid w:val="009929E1"/>
    <w:rsid w:val="0099315A"/>
    <w:rsid w:val="009933EB"/>
    <w:rsid w:val="00993447"/>
    <w:rsid w:val="00993E99"/>
    <w:rsid w:val="00993F0B"/>
    <w:rsid w:val="00994FA0"/>
    <w:rsid w:val="009951C7"/>
    <w:rsid w:val="009959EA"/>
    <w:rsid w:val="009972F9"/>
    <w:rsid w:val="009A0D32"/>
    <w:rsid w:val="009A1430"/>
    <w:rsid w:val="009A1662"/>
    <w:rsid w:val="009A23FB"/>
    <w:rsid w:val="009A2447"/>
    <w:rsid w:val="009A2C69"/>
    <w:rsid w:val="009A2E39"/>
    <w:rsid w:val="009A342A"/>
    <w:rsid w:val="009A37E1"/>
    <w:rsid w:val="009A3E51"/>
    <w:rsid w:val="009A441A"/>
    <w:rsid w:val="009A5DEF"/>
    <w:rsid w:val="009A6863"/>
    <w:rsid w:val="009A7BFC"/>
    <w:rsid w:val="009B11A7"/>
    <w:rsid w:val="009B12BB"/>
    <w:rsid w:val="009B195E"/>
    <w:rsid w:val="009B2333"/>
    <w:rsid w:val="009B2956"/>
    <w:rsid w:val="009B2A13"/>
    <w:rsid w:val="009B3924"/>
    <w:rsid w:val="009B3AD4"/>
    <w:rsid w:val="009B3D78"/>
    <w:rsid w:val="009B41AF"/>
    <w:rsid w:val="009B44A0"/>
    <w:rsid w:val="009B46FC"/>
    <w:rsid w:val="009B4A4F"/>
    <w:rsid w:val="009B5DB3"/>
    <w:rsid w:val="009B74F0"/>
    <w:rsid w:val="009B7618"/>
    <w:rsid w:val="009B7DA7"/>
    <w:rsid w:val="009C02C5"/>
    <w:rsid w:val="009C09B2"/>
    <w:rsid w:val="009C0BF3"/>
    <w:rsid w:val="009C0C5B"/>
    <w:rsid w:val="009C1A01"/>
    <w:rsid w:val="009C1C5C"/>
    <w:rsid w:val="009C21E3"/>
    <w:rsid w:val="009C3892"/>
    <w:rsid w:val="009C4A52"/>
    <w:rsid w:val="009C562A"/>
    <w:rsid w:val="009C622E"/>
    <w:rsid w:val="009C628E"/>
    <w:rsid w:val="009C6F71"/>
    <w:rsid w:val="009C7628"/>
    <w:rsid w:val="009C77A9"/>
    <w:rsid w:val="009C7918"/>
    <w:rsid w:val="009C79D7"/>
    <w:rsid w:val="009C7AF4"/>
    <w:rsid w:val="009C7BE5"/>
    <w:rsid w:val="009D04D0"/>
    <w:rsid w:val="009D191E"/>
    <w:rsid w:val="009D1A8C"/>
    <w:rsid w:val="009D21AB"/>
    <w:rsid w:val="009D27FD"/>
    <w:rsid w:val="009D2DA3"/>
    <w:rsid w:val="009D6A67"/>
    <w:rsid w:val="009D6CA0"/>
    <w:rsid w:val="009E0A47"/>
    <w:rsid w:val="009E0CD6"/>
    <w:rsid w:val="009E16B7"/>
    <w:rsid w:val="009E1760"/>
    <w:rsid w:val="009E1C68"/>
    <w:rsid w:val="009E1F55"/>
    <w:rsid w:val="009E2357"/>
    <w:rsid w:val="009E2FF5"/>
    <w:rsid w:val="009E3861"/>
    <w:rsid w:val="009E3ADE"/>
    <w:rsid w:val="009E452C"/>
    <w:rsid w:val="009E4A1B"/>
    <w:rsid w:val="009E606F"/>
    <w:rsid w:val="009E65B5"/>
    <w:rsid w:val="009E684B"/>
    <w:rsid w:val="009E6E88"/>
    <w:rsid w:val="009E7D04"/>
    <w:rsid w:val="009F009F"/>
    <w:rsid w:val="009F0C12"/>
    <w:rsid w:val="009F1D82"/>
    <w:rsid w:val="009F1DEB"/>
    <w:rsid w:val="009F203C"/>
    <w:rsid w:val="009F2D47"/>
    <w:rsid w:val="009F2DC9"/>
    <w:rsid w:val="009F3567"/>
    <w:rsid w:val="009F3A9F"/>
    <w:rsid w:val="009F3FB9"/>
    <w:rsid w:val="009F65DE"/>
    <w:rsid w:val="009F670E"/>
    <w:rsid w:val="009F6CF6"/>
    <w:rsid w:val="009F723E"/>
    <w:rsid w:val="009F742E"/>
    <w:rsid w:val="009F7978"/>
    <w:rsid w:val="00A00FC8"/>
    <w:rsid w:val="00A01233"/>
    <w:rsid w:val="00A016E5"/>
    <w:rsid w:val="00A01E29"/>
    <w:rsid w:val="00A01F77"/>
    <w:rsid w:val="00A02350"/>
    <w:rsid w:val="00A0248D"/>
    <w:rsid w:val="00A034F1"/>
    <w:rsid w:val="00A03884"/>
    <w:rsid w:val="00A03B86"/>
    <w:rsid w:val="00A054C5"/>
    <w:rsid w:val="00A05C90"/>
    <w:rsid w:val="00A0615D"/>
    <w:rsid w:val="00A074BD"/>
    <w:rsid w:val="00A07649"/>
    <w:rsid w:val="00A10FB8"/>
    <w:rsid w:val="00A11807"/>
    <w:rsid w:val="00A127D5"/>
    <w:rsid w:val="00A13234"/>
    <w:rsid w:val="00A13ABD"/>
    <w:rsid w:val="00A13F27"/>
    <w:rsid w:val="00A150D0"/>
    <w:rsid w:val="00A1521D"/>
    <w:rsid w:val="00A1535E"/>
    <w:rsid w:val="00A16A80"/>
    <w:rsid w:val="00A17331"/>
    <w:rsid w:val="00A177B8"/>
    <w:rsid w:val="00A219DB"/>
    <w:rsid w:val="00A220C4"/>
    <w:rsid w:val="00A23600"/>
    <w:rsid w:val="00A23CF2"/>
    <w:rsid w:val="00A24954"/>
    <w:rsid w:val="00A24C4F"/>
    <w:rsid w:val="00A25393"/>
    <w:rsid w:val="00A264E5"/>
    <w:rsid w:val="00A26721"/>
    <w:rsid w:val="00A27AA3"/>
    <w:rsid w:val="00A304C2"/>
    <w:rsid w:val="00A30685"/>
    <w:rsid w:val="00A307F2"/>
    <w:rsid w:val="00A30BB7"/>
    <w:rsid w:val="00A311FA"/>
    <w:rsid w:val="00A312EE"/>
    <w:rsid w:val="00A31CFE"/>
    <w:rsid w:val="00A31FB7"/>
    <w:rsid w:val="00A32022"/>
    <w:rsid w:val="00A327CF"/>
    <w:rsid w:val="00A32811"/>
    <w:rsid w:val="00A3283A"/>
    <w:rsid w:val="00A32905"/>
    <w:rsid w:val="00A32A34"/>
    <w:rsid w:val="00A3374F"/>
    <w:rsid w:val="00A3382D"/>
    <w:rsid w:val="00A3397E"/>
    <w:rsid w:val="00A33D8E"/>
    <w:rsid w:val="00A34367"/>
    <w:rsid w:val="00A34947"/>
    <w:rsid w:val="00A34BC0"/>
    <w:rsid w:val="00A34C46"/>
    <w:rsid w:val="00A3595C"/>
    <w:rsid w:val="00A35D8B"/>
    <w:rsid w:val="00A3639B"/>
    <w:rsid w:val="00A36875"/>
    <w:rsid w:val="00A37008"/>
    <w:rsid w:val="00A37268"/>
    <w:rsid w:val="00A375DF"/>
    <w:rsid w:val="00A400C6"/>
    <w:rsid w:val="00A4035A"/>
    <w:rsid w:val="00A41076"/>
    <w:rsid w:val="00A42136"/>
    <w:rsid w:val="00A42E0B"/>
    <w:rsid w:val="00A42FB1"/>
    <w:rsid w:val="00A43DD4"/>
    <w:rsid w:val="00A449A7"/>
    <w:rsid w:val="00A44DCF"/>
    <w:rsid w:val="00A45D90"/>
    <w:rsid w:val="00A45DF7"/>
    <w:rsid w:val="00A46E84"/>
    <w:rsid w:val="00A4711C"/>
    <w:rsid w:val="00A47155"/>
    <w:rsid w:val="00A47B93"/>
    <w:rsid w:val="00A500FD"/>
    <w:rsid w:val="00A5118C"/>
    <w:rsid w:val="00A51479"/>
    <w:rsid w:val="00A51509"/>
    <w:rsid w:val="00A51947"/>
    <w:rsid w:val="00A52A5F"/>
    <w:rsid w:val="00A52F1E"/>
    <w:rsid w:val="00A53795"/>
    <w:rsid w:val="00A5394B"/>
    <w:rsid w:val="00A54336"/>
    <w:rsid w:val="00A54B3C"/>
    <w:rsid w:val="00A54B92"/>
    <w:rsid w:val="00A557EC"/>
    <w:rsid w:val="00A55FA5"/>
    <w:rsid w:val="00A562BA"/>
    <w:rsid w:val="00A5692E"/>
    <w:rsid w:val="00A56965"/>
    <w:rsid w:val="00A57145"/>
    <w:rsid w:val="00A576E2"/>
    <w:rsid w:val="00A57CAB"/>
    <w:rsid w:val="00A60F5E"/>
    <w:rsid w:val="00A6158E"/>
    <w:rsid w:val="00A61D40"/>
    <w:rsid w:val="00A6246B"/>
    <w:rsid w:val="00A637FF"/>
    <w:rsid w:val="00A63A58"/>
    <w:rsid w:val="00A64749"/>
    <w:rsid w:val="00A64AC8"/>
    <w:rsid w:val="00A64BD5"/>
    <w:rsid w:val="00A64ECA"/>
    <w:rsid w:val="00A659B2"/>
    <w:rsid w:val="00A65A4D"/>
    <w:rsid w:val="00A66640"/>
    <w:rsid w:val="00A6695C"/>
    <w:rsid w:val="00A67237"/>
    <w:rsid w:val="00A6742D"/>
    <w:rsid w:val="00A675FD"/>
    <w:rsid w:val="00A70CD0"/>
    <w:rsid w:val="00A714F5"/>
    <w:rsid w:val="00A717BB"/>
    <w:rsid w:val="00A71FE2"/>
    <w:rsid w:val="00A724B7"/>
    <w:rsid w:val="00A7253F"/>
    <w:rsid w:val="00A72796"/>
    <w:rsid w:val="00A73535"/>
    <w:rsid w:val="00A7440D"/>
    <w:rsid w:val="00A76A29"/>
    <w:rsid w:val="00A7707A"/>
    <w:rsid w:val="00A772F5"/>
    <w:rsid w:val="00A777C1"/>
    <w:rsid w:val="00A77DCE"/>
    <w:rsid w:val="00A77DEB"/>
    <w:rsid w:val="00A81158"/>
    <w:rsid w:val="00A81333"/>
    <w:rsid w:val="00A81E8D"/>
    <w:rsid w:val="00A82D37"/>
    <w:rsid w:val="00A833E1"/>
    <w:rsid w:val="00A83769"/>
    <w:rsid w:val="00A841D1"/>
    <w:rsid w:val="00A84348"/>
    <w:rsid w:val="00A84398"/>
    <w:rsid w:val="00A84AF9"/>
    <w:rsid w:val="00A84DE2"/>
    <w:rsid w:val="00A84F83"/>
    <w:rsid w:val="00A850AA"/>
    <w:rsid w:val="00A85EAE"/>
    <w:rsid w:val="00A86057"/>
    <w:rsid w:val="00A8645F"/>
    <w:rsid w:val="00A86515"/>
    <w:rsid w:val="00A86BDE"/>
    <w:rsid w:val="00A86D09"/>
    <w:rsid w:val="00A87880"/>
    <w:rsid w:val="00A87CEE"/>
    <w:rsid w:val="00A87FF2"/>
    <w:rsid w:val="00A90077"/>
    <w:rsid w:val="00A90180"/>
    <w:rsid w:val="00A908D3"/>
    <w:rsid w:val="00A90FAC"/>
    <w:rsid w:val="00A918CD"/>
    <w:rsid w:val="00A91B55"/>
    <w:rsid w:val="00A91C4A"/>
    <w:rsid w:val="00A91E0E"/>
    <w:rsid w:val="00A920A9"/>
    <w:rsid w:val="00A94227"/>
    <w:rsid w:val="00A948DB"/>
    <w:rsid w:val="00A94E5B"/>
    <w:rsid w:val="00A9507D"/>
    <w:rsid w:val="00A950A3"/>
    <w:rsid w:val="00A96792"/>
    <w:rsid w:val="00A96904"/>
    <w:rsid w:val="00A972E9"/>
    <w:rsid w:val="00A975F1"/>
    <w:rsid w:val="00A977A8"/>
    <w:rsid w:val="00A97870"/>
    <w:rsid w:val="00AA102B"/>
    <w:rsid w:val="00AA1174"/>
    <w:rsid w:val="00AA1776"/>
    <w:rsid w:val="00AA24E8"/>
    <w:rsid w:val="00AA3594"/>
    <w:rsid w:val="00AA3913"/>
    <w:rsid w:val="00AA3B0B"/>
    <w:rsid w:val="00AA4D5E"/>
    <w:rsid w:val="00AA4E67"/>
    <w:rsid w:val="00AA5834"/>
    <w:rsid w:val="00AA6025"/>
    <w:rsid w:val="00AA68AE"/>
    <w:rsid w:val="00AA68B6"/>
    <w:rsid w:val="00AA6EC9"/>
    <w:rsid w:val="00AA71B0"/>
    <w:rsid w:val="00AA7A26"/>
    <w:rsid w:val="00AB065D"/>
    <w:rsid w:val="00AB0D4A"/>
    <w:rsid w:val="00AB0E32"/>
    <w:rsid w:val="00AB14F9"/>
    <w:rsid w:val="00AB28E6"/>
    <w:rsid w:val="00AB29C4"/>
    <w:rsid w:val="00AB2AA5"/>
    <w:rsid w:val="00AB2E98"/>
    <w:rsid w:val="00AB2FD1"/>
    <w:rsid w:val="00AB4C10"/>
    <w:rsid w:val="00AB5385"/>
    <w:rsid w:val="00AB5624"/>
    <w:rsid w:val="00AB6DC0"/>
    <w:rsid w:val="00AB7653"/>
    <w:rsid w:val="00AB7708"/>
    <w:rsid w:val="00AB7864"/>
    <w:rsid w:val="00AB7F0E"/>
    <w:rsid w:val="00AC0EBD"/>
    <w:rsid w:val="00AC0ECC"/>
    <w:rsid w:val="00AC155F"/>
    <w:rsid w:val="00AC1641"/>
    <w:rsid w:val="00AC18A5"/>
    <w:rsid w:val="00AC2BC5"/>
    <w:rsid w:val="00AC3A07"/>
    <w:rsid w:val="00AC49B4"/>
    <w:rsid w:val="00AC4C7D"/>
    <w:rsid w:val="00AC4F18"/>
    <w:rsid w:val="00AC66B6"/>
    <w:rsid w:val="00AC6C81"/>
    <w:rsid w:val="00AC7596"/>
    <w:rsid w:val="00AC7CEA"/>
    <w:rsid w:val="00AD00F6"/>
    <w:rsid w:val="00AD03ED"/>
    <w:rsid w:val="00AD0F72"/>
    <w:rsid w:val="00AD12B7"/>
    <w:rsid w:val="00AD13B2"/>
    <w:rsid w:val="00AD180F"/>
    <w:rsid w:val="00AD246A"/>
    <w:rsid w:val="00AD2685"/>
    <w:rsid w:val="00AD27D7"/>
    <w:rsid w:val="00AD2EAB"/>
    <w:rsid w:val="00AD301B"/>
    <w:rsid w:val="00AD328C"/>
    <w:rsid w:val="00AD3B48"/>
    <w:rsid w:val="00AD42D9"/>
    <w:rsid w:val="00AD4EE5"/>
    <w:rsid w:val="00AD4FA7"/>
    <w:rsid w:val="00AD52BC"/>
    <w:rsid w:val="00AD5D2E"/>
    <w:rsid w:val="00AD729D"/>
    <w:rsid w:val="00AD7507"/>
    <w:rsid w:val="00AE01FE"/>
    <w:rsid w:val="00AE07B1"/>
    <w:rsid w:val="00AE085E"/>
    <w:rsid w:val="00AE08F2"/>
    <w:rsid w:val="00AE0A2D"/>
    <w:rsid w:val="00AE0E35"/>
    <w:rsid w:val="00AE1B4A"/>
    <w:rsid w:val="00AE2582"/>
    <w:rsid w:val="00AE2594"/>
    <w:rsid w:val="00AE2EB8"/>
    <w:rsid w:val="00AE648D"/>
    <w:rsid w:val="00AE6C62"/>
    <w:rsid w:val="00AE6DAF"/>
    <w:rsid w:val="00AE708D"/>
    <w:rsid w:val="00AE71EC"/>
    <w:rsid w:val="00AF0686"/>
    <w:rsid w:val="00AF2842"/>
    <w:rsid w:val="00AF40E4"/>
    <w:rsid w:val="00AF6A90"/>
    <w:rsid w:val="00AF6E60"/>
    <w:rsid w:val="00AF7AF3"/>
    <w:rsid w:val="00B0036E"/>
    <w:rsid w:val="00B00D29"/>
    <w:rsid w:val="00B011D2"/>
    <w:rsid w:val="00B0160E"/>
    <w:rsid w:val="00B04787"/>
    <w:rsid w:val="00B04B29"/>
    <w:rsid w:val="00B057C3"/>
    <w:rsid w:val="00B05A1F"/>
    <w:rsid w:val="00B05D0E"/>
    <w:rsid w:val="00B06EC9"/>
    <w:rsid w:val="00B07052"/>
    <w:rsid w:val="00B07206"/>
    <w:rsid w:val="00B07403"/>
    <w:rsid w:val="00B079B1"/>
    <w:rsid w:val="00B07A0A"/>
    <w:rsid w:val="00B103B0"/>
    <w:rsid w:val="00B106D8"/>
    <w:rsid w:val="00B11152"/>
    <w:rsid w:val="00B11D65"/>
    <w:rsid w:val="00B12CC1"/>
    <w:rsid w:val="00B13FDD"/>
    <w:rsid w:val="00B14217"/>
    <w:rsid w:val="00B152A5"/>
    <w:rsid w:val="00B15497"/>
    <w:rsid w:val="00B15A0C"/>
    <w:rsid w:val="00B16109"/>
    <w:rsid w:val="00B16A5E"/>
    <w:rsid w:val="00B205D7"/>
    <w:rsid w:val="00B2106C"/>
    <w:rsid w:val="00B22BDD"/>
    <w:rsid w:val="00B22DDD"/>
    <w:rsid w:val="00B23C96"/>
    <w:rsid w:val="00B24592"/>
    <w:rsid w:val="00B24810"/>
    <w:rsid w:val="00B249F2"/>
    <w:rsid w:val="00B24D55"/>
    <w:rsid w:val="00B2770F"/>
    <w:rsid w:val="00B301D7"/>
    <w:rsid w:val="00B309E8"/>
    <w:rsid w:val="00B323F3"/>
    <w:rsid w:val="00B329CC"/>
    <w:rsid w:val="00B32A99"/>
    <w:rsid w:val="00B32BEB"/>
    <w:rsid w:val="00B32F2F"/>
    <w:rsid w:val="00B32F90"/>
    <w:rsid w:val="00B33CEE"/>
    <w:rsid w:val="00B33DA5"/>
    <w:rsid w:val="00B34394"/>
    <w:rsid w:val="00B34475"/>
    <w:rsid w:val="00B3480B"/>
    <w:rsid w:val="00B351A4"/>
    <w:rsid w:val="00B35848"/>
    <w:rsid w:val="00B35E27"/>
    <w:rsid w:val="00B36C0F"/>
    <w:rsid w:val="00B370B6"/>
    <w:rsid w:val="00B371D5"/>
    <w:rsid w:val="00B406B2"/>
    <w:rsid w:val="00B4076C"/>
    <w:rsid w:val="00B409F1"/>
    <w:rsid w:val="00B41DA5"/>
    <w:rsid w:val="00B42831"/>
    <w:rsid w:val="00B43746"/>
    <w:rsid w:val="00B44058"/>
    <w:rsid w:val="00B450F5"/>
    <w:rsid w:val="00B45F36"/>
    <w:rsid w:val="00B46096"/>
    <w:rsid w:val="00B470D4"/>
    <w:rsid w:val="00B474FB"/>
    <w:rsid w:val="00B47A25"/>
    <w:rsid w:val="00B47DA2"/>
    <w:rsid w:val="00B507E1"/>
    <w:rsid w:val="00B50B70"/>
    <w:rsid w:val="00B514D7"/>
    <w:rsid w:val="00B51AFD"/>
    <w:rsid w:val="00B524C0"/>
    <w:rsid w:val="00B527FA"/>
    <w:rsid w:val="00B5317D"/>
    <w:rsid w:val="00B53337"/>
    <w:rsid w:val="00B53488"/>
    <w:rsid w:val="00B53530"/>
    <w:rsid w:val="00B5389A"/>
    <w:rsid w:val="00B5426A"/>
    <w:rsid w:val="00B54691"/>
    <w:rsid w:val="00B560C3"/>
    <w:rsid w:val="00B56CAC"/>
    <w:rsid w:val="00B56D58"/>
    <w:rsid w:val="00B57656"/>
    <w:rsid w:val="00B57702"/>
    <w:rsid w:val="00B57A14"/>
    <w:rsid w:val="00B61642"/>
    <w:rsid w:val="00B62099"/>
    <w:rsid w:val="00B636BA"/>
    <w:rsid w:val="00B64C5F"/>
    <w:rsid w:val="00B64D23"/>
    <w:rsid w:val="00B65876"/>
    <w:rsid w:val="00B65A3A"/>
    <w:rsid w:val="00B65D3D"/>
    <w:rsid w:val="00B6620D"/>
    <w:rsid w:val="00B6648E"/>
    <w:rsid w:val="00B669CF"/>
    <w:rsid w:val="00B67111"/>
    <w:rsid w:val="00B67479"/>
    <w:rsid w:val="00B676C5"/>
    <w:rsid w:val="00B7145B"/>
    <w:rsid w:val="00B721B1"/>
    <w:rsid w:val="00B72DC4"/>
    <w:rsid w:val="00B73147"/>
    <w:rsid w:val="00B733FD"/>
    <w:rsid w:val="00B7423D"/>
    <w:rsid w:val="00B7451B"/>
    <w:rsid w:val="00B74790"/>
    <w:rsid w:val="00B74AAB"/>
    <w:rsid w:val="00B754C0"/>
    <w:rsid w:val="00B75C89"/>
    <w:rsid w:val="00B75DE8"/>
    <w:rsid w:val="00B7688E"/>
    <w:rsid w:val="00B777C7"/>
    <w:rsid w:val="00B7780B"/>
    <w:rsid w:val="00B779E1"/>
    <w:rsid w:val="00B80337"/>
    <w:rsid w:val="00B807F7"/>
    <w:rsid w:val="00B80AD5"/>
    <w:rsid w:val="00B80F00"/>
    <w:rsid w:val="00B80F74"/>
    <w:rsid w:val="00B820A3"/>
    <w:rsid w:val="00B82381"/>
    <w:rsid w:val="00B82A81"/>
    <w:rsid w:val="00B82D21"/>
    <w:rsid w:val="00B83206"/>
    <w:rsid w:val="00B83289"/>
    <w:rsid w:val="00B84A13"/>
    <w:rsid w:val="00B85C14"/>
    <w:rsid w:val="00B85DE9"/>
    <w:rsid w:val="00B863A4"/>
    <w:rsid w:val="00B87E1B"/>
    <w:rsid w:val="00B9013E"/>
    <w:rsid w:val="00B901E7"/>
    <w:rsid w:val="00B90C85"/>
    <w:rsid w:val="00B91768"/>
    <w:rsid w:val="00B918AA"/>
    <w:rsid w:val="00B91AAE"/>
    <w:rsid w:val="00B92131"/>
    <w:rsid w:val="00B93513"/>
    <w:rsid w:val="00B94275"/>
    <w:rsid w:val="00B94453"/>
    <w:rsid w:val="00B97082"/>
    <w:rsid w:val="00B97623"/>
    <w:rsid w:val="00B97F83"/>
    <w:rsid w:val="00BA03A6"/>
    <w:rsid w:val="00BA0581"/>
    <w:rsid w:val="00BA0691"/>
    <w:rsid w:val="00BA080F"/>
    <w:rsid w:val="00BA0AE7"/>
    <w:rsid w:val="00BA0B90"/>
    <w:rsid w:val="00BA12E5"/>
    <w:rsid w:val="00BA172B"/>
    <w:rsid w:val="00BA1A2D"/>
    <w:rsid w:val="00BA20A6"/>
    <w:rsid w:val="00BA2660"/>
    <w:rsid w:val="00BA2E05"/>
    <w:rsid w:val="00BA3F74"/>
    <w:rsid w:val="00BA4A8A"/>
    <w:rsid w:val="00BA4F64"/>
    <w:rsid w:val="00BA66AB"/>
    <w:rsid w:val="00BA6738"/>
    <w:rsid w:val="00BA72B4"/>
    <w:rsid w:val="00BB0388"/>
    <w:rsid w:val="00BB068E"/>
    <w:rsid w:val="00BB12FB"/>
    <w:rsid w:val="00BB19FF"/>
    <w:rsid w:val="00BB262A"/>
    <w:rsid w:val="00BB2D7D"/>
    <w:rsid w:val="00BB2DB0"/>
    <w:rsid w:val="00BB35D6"/>
    <w:rsid w:val="00BB3CE8"/>
    <w:rsid w:val="00BB43ED"/>
    <w:rsid w:val="00BB63BD"/>
    <w:rsid w:val="00BB659E"/>
    <w:rsid w:val="00BB6934"/>
    <w:rsid w:val="00BC1123"/>
    <w:rsid w:val="00BC117E"/>
    <w:rsid w:val="00BC13F7"/>
    <w:rsid w:val="00BC2204"/>
    <w:rsid w:val="00BC2689"/>
    <w:rsid w:val="00BC3659"/>
    <w:rsid w:val="00BC37D8"/>
    <w:rsid w:val="00BC3A4B"/>
    <w:rsid w:val="00BC50BE"/>
    <w:rsid w:val="00BC6017"/>
    <w:rsid w:val="00BC6940"/>
    <w:rsid w:val="00BC6FEF"/>
    <w:rsid w:val="00BC7775"/>
    <w:rsid w:val="00BC78E9"/>
    <w:rsid w:val="00BD180A"/>
    <w:rsid w:val="00BD257D"/>
    <w:rsid w:val="00BD2626"/>
    <w:rsid w:val="00BD2DA8"/>
    <w:rsid w:val="00BD365B"/>
    <w:rsid w:val="00BD42D2"/>
    <w:rsid w:val="00BD43F1"/>
    <w:rsid w:val="00BD4CD0"/>
    <w:rsid w:val="00BD4E7A"/>
    <w:rsid w:val="00BD5C59"/>
    <w:rsid w:val="00BD608C"/>
    <w:rsid w:val="00BD6100"/>
    <w:rsid w:val="00BD63E7"/>
    <w:rsid w:val="00BE1286"/>
    <w:rsid w:val="00BE18F1"/>
    <w:rsid w:val="00BE37A4"/>
    <w:rsid w:val="00BE37B9"/>
    <w:rsid w:val="00BE3B2C"/>
    <w:rsid w:val="00BE3D2A"/>
    <w:rsid w:val="00BE4083"/>
    <w:rsid w:val="00BE42FF"/>
    <w:rsid w:val="00BE4E17"/>
    <w:rsid w:val="00BE5589"/>
    <w:rsid w:val="00BE5611"/>
    <w:rsid w:val="00BE595C"/>
    <w:rsid w:val="00BE5CB2"/>
    <w:rsid w:val="00BE735A"/>
    <w:rsid w:val="00BE7D14"/>
    <w:rsid w:val="00BF01AF"/>
    <w:rsid w:val="00BF0706"/>
    <w:rsid w:val="00BF07C4"/>
    <w:rsid w:val="00BF0D82"/>
    <w:rsid w:val="00BF0FF5"/>
    <w:rsid w:val="00BF18A2"/>
    <w:rsid w:val="00BF2134"/>
    <w:rsid w:val="00BF22A6"/>
    <w:rsid w:val="00BF2306"/>
    <w:rsid w:val="00BF242F"/>
    <w:rsid w:val="00BF3286"/>
    <w:rsid w:val="00BF3A31"/>
    <w:rsid w:val="00BF44DF"/>
    <w:rsid w:val="00BF48BF"/>
    <w:rsid w:val="00BF5270"/>
    <w:rsid w:val="00BF5DFF"/>
    <w:rsid w:val="00BF6766"/>
    <w:rsid w:val="00BF748A"/>
    <w:rsid w:val="00BF75DD"/>
    <w:rsid w:val="00BF7DEA"/>
    <w:rsid w:val="00C009B9"/>
    <w:rsid w:val="00C00AE4"/>
    <w:rsid w:val="00C00E96"/>
    <w:rsid w:val="00C02F60"/>
    <w:rsid w:val="00C030AA"/>
    <w:rsid w:val="00C0325A"/>
    <w:rsid w:val="00C037A0"/>
    <w:rsid w:val="00C037B3"/>
    <w:rsid w:val="00C039E5"/>
    <w:rsid w:val="00C03AB0"/>
    <w:rsid w:val="00C03EDA"/>
    <w:rsid w:val="00C04375"/>
    <w:rsid w:val="00C04A9B"/>
    <w:rsid w:val="00C057FF"/>
    <w:rsid w:val="00C05BDB"/>
    <w:rsid w:val="00C06394"/>
    <w:rsid w:val="00C06CCB"/>
    <w:rsid w:val="00C10C66"/>
    <w:rsid w:val="00C10FFF"/>
    <w:rsid w:val="00C115EF"/>
    <w:rsid w:val="00C11BD0"/>
    <w:rsid w:val="00C12921"/>
    <w:rsid w:val="00C1518D"/>
    <w:rsid w:val="00C152B0"/>
    <w:rsid w:val="00C15FFC"/>
    <w:rsid w:val="00C1619E"/>
    <w:rsid w:val="00C16FB2"/>
    <w:rsid w:val="00C173B2"/>
    <w:rsid w:val="00C17D31"/>
    <w:rsid w:val="00C17F65"/>
    <w:rsid w:val="00C201F4"/>
    <w:rsid w:val="00C20437"/>
    <w:rsid w:val="00C209FC"/>
    <w:rsid w:val="00C2178E"/>
    <w:rsid w:val="00C22507"/>
    <w:rsid w:val="00C22BE9"/>
    <w:rsid w:val="00C22D33"/>
    <w:rsid w:val="00C22FCF"/>
    <w:rsid w:val="00C24523"/>
    <w:rsid w:val="00C246E0"/>
    <w:rsid w:val="00C251C1"/>
    <w:rsid w:val="00C2549B"/>
    <w:rsid w:val="00C25653"/>
    <w:rsid w:val="00C271D1"/>
    <w:rsid w:val="00C27414"/>
    <w:rsid w:val="00C27835"/>
    <w:rsid w:val="00C305E4"/>
    <w:rsid w:val="00C30889"/>
    <w:rsid w:val="00C30C1D"/>
    <w:rsid w:val="00C30C95"/>
    <w:rsid w:val="00C3211D"/>
    <w:rsid w:val="00C32820"/>
    <w:rsid w:val="00C32D77"/>
    <w:rsid w:val="00C32FB3"/>
    <w:rsid w:val="00C36A2C"/>
    <w:rsid w:val="00C36A4A"/>
    <w:rsid w:val="00C37053"/>
    <w:rsid w:val="00C37598"/>
    <w:rsid w:val="00C37EF9"/>
    <w:rsid w:val="00C402AA"/>
    <w:rsid w:val="00C40A6B"/>
    <w:rsid w:val="00C40D8A"/>
    <w:rsid w:val="00C40F02"/>
    <w:rsid w:val="00C41A59"/>
    <w:rsid w:val="00C41E70"/>
    <w:rsid w:val="00C42002"/>
    <w:rsid w:val="00C420A9"/>
    <w:rsid w:val="00C4220A"/>
    <w:rsid w:val="00C42599"/>
    <w:rsid w:val="00C43594"/>
    <w:rsid w:val="00C44403"/>
    <w:rsid w:val="00C451BB"/>
    <w:rsid w:val="00C46482"/>
    <w:rsid w:val="00C46630"/>
    <w:rsid w:val="00C472F0"/>
    <w:rsid w:val="00C500ED"/>
    <w:rsid w:val="00C502E6"/>
    <w:rsid w:val="00C507B7"/>
    <w:rsid w:val="00C508B5"/>
    <w:rsid w:val="00C50BFF"/>
    <w:rsid w:val="00C50C9C"/>
    <w:rsid w:val="00C50CAF"/>
    <w:rsid w:val="00C512E6"/>
    <w:rsid w:val="00C51DC3"/>
    <w:rsid w:val="00C5250B"/>
    <w:rsid w:val="00C525F9"/>
    <w:rsid w:val="00C530B9"/>
    <w:rsid w:val="00C53325"/>
    <w:rsid w:val="00C538B0"/>
    <w:rsid w:val="00C53A54"/>
    <w:rsid w:val="00C53A7A"/>
    <w:rsid w:val="00C54595"/>
    <w:rsid w:val="00C555E4"/>
    <w:rsid w:val="00C55955"/>
    <w:rsid w:val="00C55E86"/>
    <w:rsid w:val="00C562D4"/>
    <w:rsid w:val="00C568AD"/>
    <w:rsid w:val="00C56927"/>
    <w:rsid w:val="00C57E32"/>
    <w:rsid w:val="00C605F2"/>
    <w:rsid w:val="00C60610"/>
    <w:rsid w:val="00C61012"/>
    <w:rsid w:val="00C61713"/>
    <w:rsid w:val="00C632EA"/>
    <w:rsid w:val="00C63ED0"/>
    <w:rsid w:val="00C64495"/>
    <w:rsid w:val="00C64D8F"/>
    <w:rsid w:val="00C65583"/>
    <w:rsid w:val="00C655E9"/>
    <w:rsid w:val="00C66319"/>
    <w:rsid w:val="00C6671B"/>
    <w:rsid w:val="00C66758"/>
    <w:rsid w:val="00C6689F"/>
    <w:rsid w:val="00C66C0B"/>
    <w:rsid w:val="00C66DFF"/>
    <w:rsid w:val="00C701C4"/>
    <w:rsid w:val="00C702F2"/>
    <w:rsid w:val="00C70BB7"/>
    <w:rsid w:val="00C71E1F"/>
    <w:rsid w:val="00C723C1"/>
    <w:rsid w:val="00C7422E"/>
    <w:rsid w:val="00C74E53"/>
    <w:rsid w:val="00C75636"/>
    <w:rsid w:val="00C75674"/>
    <w:rsid w:val="00C75E25"/>
    <w:rsid w:val="00C760F9"/>
    <w:rsid w:val="00C767C6"/>
    <w:rsid w:val="00C776F2"/>
    <w:rsid w:val="00C8058F"/>
    <w:rsid w:val="00C81400"/>
    <w:rsid w:val="00C81AF7"/>
    <w:rsid w:val="00C82A0A"/>
    <w:rsid w:val="00C82E50"/>
    <w:rsid w:val="00C8320B"/>
    <w:rsid w:val="00C83324"/>
    <w:rsid w:val="00C8350F"/>
    <w:rsid w:val="00C84C6D"/>
    <w:rsid w:val="00C85855"/>
    <w:rsid w:val="00C85C5D"/>
    <w:rsid w:val="00C86EED"/>
    <w:rsid w:val="00C86EFD"/>
    <w:rsid w:val="00C870E9"/>
    <w:rsid w:val="00C87681"/>
    <w:rsid w:val="00C9002D"/>
    <w:rsid w:val="00C9039D"/>
    <w:rsid w:val="00C9186B"/>
    <w:rsid w:val="00C91A77"/>
    <w:rsid w:val="00C936D9"/>
    <w:rsid w:val="00C93968"/>
    <w:rsid w:val="00C93D90"/>
    <w:rsid w:val="00C94344"/>
    <w:rsid w:val="00C943B4"/>
    <w:rsid w:val="00C9451A"/>
    <w:rsid w:val="00C94787"/>
    <w:rsid w:val="00C9539A"/>
    <w:rsid w:val="00C95E68"/>
    <w:rsid w:val="00C971FF"/>
    <w:rsid w:val="00C97489"/>
    <w:rsid w:val="00C97971"/>
    <w:rsid w:val="00C97EE7"/>
    <w:rsid w:val="00CA0A71"/>
    <w:rsid w:val="00CA0B27"/>
    <w:rsid w:val="00CA12F5"/>
    <w:rsid w:val="00CA13F7"/>
    <w:rsid w:val="00CA16CB"/>
    <w:rsid w:val="00CA1DDE"/>
    <w:rsid w:val="00CA1E33"/>
    <w:rsid w:val="00CA2D98"/>
    <w:rsid w:val="00CA3BA9"/>
    <w:rsid w:val="00CA3FF4"/>
    <w:rsid w:val="00CA4A69"/>
    <w:rsid w:val="00CA509E"/>
    <w:rsid w:val="00CA587D"/>
    <w:rsid w:val="00CA6027"/>
    <w:rsid w:val="00CA605F"/>
    <w:rsid w:val="00CA6437"/>
    <w:rsid w:val="00CA6DAD"/>
    <w:rsid w:val="00CA77D6"/>
    <w:rsid w:val="00CB0CA6"/>
    <w:rsid w:val="00CB0F6E"/>
    <w:rsid w:val="00CB14D1"/>
    <w:rsid w:val="00CB1FD7"/>
    <w:rsid w:val="00CB276B"/>
    <w:rsid w:val="00CB2D6C"/>
    <w:rsid w:val="00CB31A0"/>
    <w:rsid w:val="00CB34B7"/>
    <w:rsid w:val="00CB3919"/>
    <w:rsid w:val="00CB3D2D"/>
    <w:rsid w:val="00CB4678"/>
    <w:rsid w:val="00CB4F55"/>
    <w:rsid w:val="00CB52DC"/>
    <w:rsid w:val="00CB542A"/>
    <w:rsid w:val="00CB65EC"/>
    <w:rsid w:val="00CB6F82"/>
    <w:rsid w:val="00CB7401"/>
    <w:rsid w:val="00CB7ED4"/>
    <w:rsid w:val="00CC073E"/>
    <w:rsid w:val="00CC1454"/>
    <w:rsid w:val="00CC19FA"/>
    <w:rsid w:val="00CC1A30"/>
    <w:rsid w:val="00CC2258"/>
    <w:rsid w:val="00CC271B"/>
    <w:rsid w:val="00CC27B9"/>
    <w:rsid w:val="00CC2BE9"/>
    <w:rsid w:val="00CC3AC9"/>
    <w:rsid w:val="00CC5146"/>
    <w:rsid w:val="00CC52FA"/>
    <w:rsid w:val="00CC59E6"/>
    <w:rsid w:val="00CC5F79"/>
    <w:rsid w:val="00CC62FC"/>
    <w:rsid w:val="00CD004A"/>
    <w:rsid w:val="00CD2C1D"/>
    <w:rsid w:val="00CD2E39"/>
    <w:rsid w:val="00CD33AC"/>
    <w:rsid w:val="00CD3FB1"/>
    <w:rsid w:val="00CD45E1"/>
    <w:rsid w:val="00CD4CFF"/>
    <w:rsid w:val="00CD71E7"/>
    <w:rsid w:val="00CD790D"/>
    <w:rsid w:val="00CD7B0B"/>
    <w:rsid w:val="00CD7D46"/>
    <w:rsid w:val="00CE01D7"/>
    <w:rsid w:val="00CE05DB"/>
    <w:rsid w:val="00CE1493"/>
    <w:rsid w:val="00CE1A66"/>
    <w:rsid w:val="00CE20CB"/>
    <w:rsid w:val="00CE2438"/>
    <w:rsid w:val="00CE27BC"/>
    <w:rsid w:val="00CE29AA"/>
    <w:rsid w:val="00CE2A90"/>
    <w:rsid w:val="00CE33BA"/>
    <w:rsid w:val="00CE4A43"/>
    <w:rsid w:val="00CE4C58"/>
    <w:rsid w:val="00CE511F"/>
    <w:rsid w:val="00CE530A"/>
    <w:rsid w:val="00CE57AB"/>
    <w:rsid w:val="00CE70A1"/>
    <w:rsid w:val="00CE77E9"/>
    <w:rsid w:val="00CE7D91"/>
    <w:rsid w:val="00CF01F8"/>
    <w:rsid w:val="00CF02B7"/>
    <w:rsid w:val="00CF2086"/>
    <w:rsid w:val="00CF224E"/>
    <w:rsid w:val="00CF22CD"/>
    <w:rsid w:val="00CF27AB"/>
    <w:rsid w:val="00CF313F"/>
    <w:rsid w:val="00CF478E"/>
    <w:rsid w:val="00CF497D"/>
    <w:rsid w:val="00CF4D6E"/>
    <w:rsid w:val="00CF4F7E"/>
    <w:rsid w:val="00CF578B"/>
    <w:rsid w:val="00CF5A01"/>
    <w:rsid w:val="00CF5C69"/>
    <w:rsid w:val="00CF622D"/>
    <w:rsid w:val="00CF66F4"/>
    <w:rsid w:val="00CF723C"/>
    <w:rsid w:val="00CF7249"/>
    <w:rsid w:val="00CF736E"/>
    <w:rsid w:val="00CF7536"/>
    <w:rsid w:val="00CF772A"/>
    <w:rsid w:val="00CF7A84"/>
    <w:rsid w:val="00D00A8C"/>
    <w:rsid w:val="00D00A9C"/>
    <w:rsid w:val="00D00F2D"/>
    <w:rsid w:val="00D02186"/>
    <w:rsid w:val="00D02690"/>
    <w:rsid w:val="00D02864"/>
    <w:rsid w:val="00D0295C"/>
    <w:rsid w:val="00D04D13"/>
    <w:rsid w:val="00D04E4C"/>
    <w:rsid w:val="00D04F06"/>
    <w:rsid w:val="00D0584C"/>
    <w:rsid w:val="00D058EC"/>
    <w:rsid w:val="00D05A0C"/>
    <w:rsid w:val="00D066BE"/>
    <w:rsid w:val="00D06EDC"/>
    <w:rsid w:val="00D06F72"/>
    <w:rsid w:val="00D07950"/>
    <w:rsid w:val="00D104C7"/>
    <w:rsid w:val="00D1054F"/>
    <w:rsid w:val="00D10CEF"/>
    <w:rsid w:val="00D118F0"/>
    <w:rsid w:val="00D11B48"/>
    <w:rsid w:val="00D11D3B"/>
    <w:rsid w:val="00D1302C"/>
    <w:rsid w:val="00D13873"/>
    <w:rsid w:val="00D1390D"/>
    <w:rsid w:val="00D13BE7"/>
    <w:rsid w:val="00D1440A"/>
    <w:rsid w:val="00D14A07"/>
    <w:rsid w:val="00D14F3B"/>
    <w:rsid w:val="00D14F60"/>
    <w:rsid w:val="00D150C4"/>
    <w:rsid w:val="00D15666"/>
    <w:rsid w:val="00D15897"/>
    <w:rsid w:val="00D15D54"/>
    <w:rsid w:val="00D15F90"/>
    <w:rsid w:val="00D1647C"/>
    <w:rsid w:val="00D17096"/>
    <w:rsid w:val="00D17348"/>
    <w:rsid w:val="00D2055D"/>
    <w:rsid w:val="00D20772"/>
    <w:rsid w:val="00D207ED"/>
    <w:rsid w:val="00D20983"/>
    <w:rsid w:val="00D20F62"/>
    <w:rsid w:val="00D21D53"/>
    <w:rsid w:val="00D22254"/>
    <w:rsid w:val="00D23169"/>
    <w:rsid w:val="00D242BA"/>
    <w:rsid w:val="00D24418"/>
    <w:rsid w:val="00D24549"/>
    <w:rsid w:val="00D2536F"/>
    <w:rsid w:val="00D258D6"/>
    <w:rsid w:val="00D26A2E"/>
    <w:rsid w:val="00D3188E"/>
    <w:rsid w:val="00D32A92"/>
    <w:rsid w:val="00D33150"/>
    <w:rsid w:val="00D338B5"/>
    <w:rsid w:val="00D34A23"/>
    <w:rsid w:val="00D35200"/>
    <w:rsid w:val="00D361B0"/>
    <w:rsid w:val="00D36713"/>
    <w:rsid w:val="00D37537"/>
    <w:rsid w:val="00D376AF"/>
    <w:rsid w:val="00D377E9"/>
    <w:rsid w:val="00D3791B"/>
    <w:rsid w:val="00D41298"/>
    <w:rsid w:val="00D417E1"/>
    <w:rsid w:val="00D42257"/>
    <w:rsid w:val="00D435F9"/>
    <w:rsid w:val="00D436E0"/>
    <w:rsid w:val="00D4388D"/>
    <w:rsid w:val="00D43BC6"/>
    <w:rsid w:val="00D4407A"/>
    <w:rsid w:val="00D44DFA"/>
    <w:rsid w:val="00D45591"/>
    <w:rsid w:val="00D46732"/>
    <w:rsid w:val="00D47B7D"/>
    <w:rsid w:val="00D47C51"/>
    <w:rsid w:val="00D50303"/>
    <w:rsid w:val="00D50AA8"/>
    <w:rsid w:val="00D50B72"/>
    <w:rsid w:val="00D51A8A"/>
    <w:rsid w:val="00D51B77"/>
    <w:rsid w:val="00D537F9"/>
    <w:rsid w:val="00D538EB"/>
    <w:rsid w:val="00D53E02"/>
    <w:rsid w:val="00D54BBC"/>
    <w:rsid w:val="00D54DD7"/>
    <w:rsid w:val="00D551A2"/>
    <w:rsid w:val="00D55358"/>
    <w:rsid w:val="00D55897"/>
    <w:rsid w:val="00D55C87"/>
    <w:rsid w:val="00D561CC"/>
    <w:rsid w:val="00D5692B"/>
    <w:rsid w:val="00D56BB2"/>
    <w:rsid w:val="00D56D62"/>
    <w:rsid w:val="00D5715B"/>
    <w:rsid w:val="00D57EA5"/>
    <w:rsid w:val="00D608A4"/>
    <w:rsid w:val="00D60A7E"/>
    <w:rsid w:val="00D612BC"/>
    <w:rsid w:val="00D628FF"/>
    <w:rsid w:val="00D62D39"/>
    <w:rsid w:val="00D6313F"/>
    <w:rsid w:val="00D666F4"/>
    <w:rsid w:val="00D669AE"/>
    <w:rsid w:val="00D67319"/>
    <w:rsid w:val="00D70167"/>
    <w:rsid w:val="00D70328"/>
    <w:rsid w:val="00D70F38"/>
    <w:rsid w:val="00D714DF"/>
    <w:rsid w:val="00D71788"/>
    <w:rsid w:val="00D72345"/>
    <w:rsid w:val="00D7291A"/>
    <w:rsid w:val="00D72C92"/>
    <w:rsid w:val="00D72F04"/>
    <w:rsid w:val="00D7387D"/>
    <w:rsid w:val="00D73DEF"/>
    <w:rsid w:val="00D742AB"/>
    <w:rsid w:val="00D745CF"/>
    <w:rsid w:val="00D748AB"/>
    <w:rsid w:val="00D74B45"/>
    <w:rsid w:val="00D7523C"/>
    <w:rsid w:val="00D757EC"/>
    <w:rsid w:val="00D75B23"/>
    <w:rsid w:val="00D75C4B"/>
    <w:rsid w:val="00D7630B"/>
    <w:rsid w:val="00D76BA0"/>
    <w:rsid w:val="00D7719D"/>
    <w:rsid w:val="00D8143D"/>
    <w:rsid w:val="00D81623"/>
    <w:rsid w:val="00D82DD3"/>
    <w:rsid w:val="00D83F8E"/>
    <w:rsid w:val="00D848A3"/>
    <w:rsid w:val="00D855A1"/>
    <w:rsid w:val="00D85730"/>
    <w:rsid w:val="00D8588A"/>
    <w:rsid w:val="00D85A68"/>
    <w:rsid w:val="00D86964"/>
    <w:rsid w:val="00D87555"/>
    <w:rsid w:val="00D9014A"/>
    <w:rsid w:val="00D90201"/>
    <w:rsid w:val="00D90590"/>
    <w:rsid w:val="00D90AB8"/>
    <w:rsid w:val="00D90C1A"/>
    <w:rsid w:val="00D91398"/>
    <w:rsid w:val="00D9143A"/>
    <w:rsid w:val="00D914F2"/>
    <w:rsid w:val="00D914F9"/>
    <w:rsid w:val="00D91CCD"/>
    <w:rsid w:val="00D91D2C"/>
    <w:rsid w:val="00D91F6E"/>
    <w:rsid w:val="00D91FC7"/>
    <w:rsid w:val="00D92A3F"/>
    <w:rsid w:val="00D92C84"/>
    <w:rsid w:val="00D92FB5"/>
    <w:rsid w:val="00D937E8"/>
    <w:rsid w:val="00D93F48"/>
    <w:rsid w:val="00D94462"/>
    <w:rsid w:val="00D94636"/>
    <w:rsid w:val="00D9469C"/>
    <w:rsid w:val="00D95083"/>
    <w:rsid w:val="00D951D6"/>
    <w:rsid w:val="00D9585B"/>
    <w:rsid w:val="00D96530"/>
    <w:rsid w:val="00D968E4"/>
    <w:rsid w:val="00D971F3"/>
    <w:rsid w:val="00D97C72"/>
    <w:rsid w:val="00DA15EE"/>
    <w:rsid w:val="00DA199B"/>
    <w:rsid w:val="00DA1D10"/>
    <w:rsid w:val="00DA2AB3"/>
    <w:rsid w:val="00DA2B94"/>
    <w:rsid w:val="00DA2EC9"/>
    <w:rsid w:val="00DA3667"/>
    <w:rsid w:val="00DA3E31"/>
    <w:rsid w:val="00DA47BF"/>
    <w:rsid w:val="00DA4F8F"/>
    <w:rsid w:val="00DA51E0"/>
    <w:rsid w:val="00DA5A82"/>
    <w:rsid w:val="00DA6392"/>
    <w:rsid w:val="00DA73A7"/>
    <w:rsid w:val="00DA7A90"/>
    <w:rsid w:val="00DB02D5"/>
    <w:rsid w:val="00DB0643"/>
    <w:rsid w:val="00DB14D2"/>
    <w:rsid w:val="00DB16D5"/>
    <w:rsid w:val="00DB1D72"/>
    <w:rsid w:val="00DB3177"/>
    <w:rsid w:val="00DB322F"/>
    <w:rsid w:val="00DB3BCB"/>
    <w:rsid w:val="00DB4116"/>
    <w:rsid w:val="00DB4AB1"/>
    <w:rsid w:val="00DB4D05"/>
    <w:rsid w:val="00DB58AA"/>
    <w:rsid w:val="00DB65C6"/>
    <w:rsid w:val="00DB7572"/>
    <w:rsid w:val="00DB75A8"/>
    <w:rsid w:val="00DB7AED"/>
    <w:rsid w:val="00DC0BE5"/>
    <w:rsid w:val="00DC11CC"/>
    <w:rsid w:val="00DC20D6"/>
    <w:rsid w:val="00DC213C"/>
    <w:rsid w:val="00DC2C89"/>
    <w:rsid w:val="00DC2D6F"/>
    <w:rsid w:val="00DC3C72"/>
    <w:rsid w:val="00DC3D8D"/>
    <w:rsid w:val="00DC549F"/>
    <w:rsid w:val="00DC56BE"/>
    <w:rsid w:val="00DC59DE"/>
    <w:rsid w:val="00DC6539"/>
    <w:rsid w:val="00DC6C08"/>
    <w:rsid w:val="00DC6DEC"/>
    <w:rsid w:val="00DD04F8"/>
    <w:rsid w:val="00DD140D"/>
    <w:rsid w:val="00DD148D"/>
    <w:rsid w:val="00DD17B2"/>
    <w:rsid w:val="00DD1AC9"/>
    <w:rsid w:val="00DD283B"/>
    <w:rsid w:val="00DD2A29"/>
    <w:rsid w:val="00DD2DF1"/>
    <w:rsid w:val="00DD2EEC"/>
    <w:rsid w:val="00DD3FF7"/>
    <w:rsid w:val="00DD40A1"/>
    <w:rsid w:val="00DD46AF"/>
    <w:rsid w:val="00DD4C4A"/>
    <w:rsid w:val="00DD5788"/>
    <w:rsid w:val="00DD65A1"/>
    <w:rsid w:val="00DD6753"/>
    <w:rsid w:val="00DD7085"/>
    <w:rsid w:val="00DD7B3D"/>
    <w:rsid w:val="00DE10B4"/>
    <w:rsid w:val="00DE1D32"/>
    <w:rsid w:val="00DE2387"/>
    <w:rsid w:val="00DE25BA"/>
    <w:rsid w:val="00DE27F8"/>
    <w:rsid w:val="00DE33C4"/>
    <w:rsid w:val="00DE34E0"/>
    <w:rsid w:val="00DE357B"/>
    <w:rsid w:val="00DE3A58"/>
    <w:rsid w:val="00DE4F07"/>
    <w:rsid w:val="00DE4FC7"/>
    <w:rsid w:val="00DE51F0"/>
    <w:rsid w:val="00DE5D8A"/>
    <w:rsid w:val="00DE61EF"/>
    <w:rsid w:val="00DE6F2E"/>
    <w:rsid w:val="00DE73A5"/>
    <w:rsid w:val="00DF0BE4"/>
    <w:rsid w:val="00DF1692"/>
    <w:rsid w:val="00DF1825"/>
    <w:rsid w:val="00DF1CD0"/>
    <w:rsid w:val="00DF3103"/>
    <w:rsid w:val="00DF3109"/>
    <w:rsid w:val="00DF4005"/>
    <w:rsid w:val="00DF43D3"/>
    <w:rsid w:val="00DF4895"/>
    <w:rsid w:val="00DF494F"/>
    <w:rsid w:val="00DF51AC"/>
    <w:rsid w:val="00DF57F6"/>
    <w:rsid w:val="00DF59FE"/>
    <w:rsid w:val="00DF60D2"/>
    <w:rsid w:val="00DF742B"/>
    <w:rsid w:val="00DF7D16"/>
    <w:rsid w:val="00E00372"/>
    <w:rsid w:val="00E0480C"/>
    <w:rsid w:val="00E049F0"/>
    <w:rsid w:val="00E04C46"/>
    <w:rsid w:val="00E053F7"/>
    <w:rsid w:val="00E05F99"/>
    <w:rsid w:val="00E06C17"/>
    <w:rsid w:val="00E072FD"/>
    <w:rsid w:val="00E078B1"/>
    <w:rsid w:val="00E07E63"/>
    <w:rsid w:val="00E07F9B"/>
    <w:rsid w:val="00E107DA"/>
    <w:rsid w:val="00E10E07"/>
    <w:rsid w:val="00E11DE3"/>
    <w:rsid w:val="00E11F97"/>
    <w:rsid w:val="00E12E02"/>
    <w:rsid w:val="00E132E8"/>
    <w:rsid w:val="00E13319"/>
    <w:rsid w:val="00E13AB7"/>
    <w:rsid w:val="00E1410D"/>
    <w:rsid w:val="00E143D4"/>
    <w:rsid w:val="00E145EA"/>
    <w:rsid w:val="00E1471D"/>
    <w:rsid w:val="00E15CE0"/>
    <w:rsid w:val="00E1670E"/>
    <w:rsid w:val="00E174AD"/>
    <w:rsid w:val="00E17E76"/>
    <w:rsid w:val="00E211D8"/>
    <w:rsid w:val="00E226F5"/>
    <w:rsid w:val="00E23157"/>
    <w:rsid w:val="00E231CB"/>
    <w:rsid w:val="00E231F2"/>
    <w:rsid w:val="00E234FC"/>
    <w:rsid w:val="00E2459E"/>
    <w:rsid w:val="00E2557D"/>
    <w:rsid w:val="00E25F29"/>
    <w:rsid w:val="00E2640D"/>
    <w:rsid w:val="00E27788"/>
    <w:rsid w:val="00E27BAA"/>
    <w:rsid w:val="00E30901"/>
    <w:rsid w:val="00E31D2A"/>
    <w:rsid w:val="00E31D97"/>
    <w:rsid w:val="00E31E43"/>
    <w:rsid w:val="00E32519"/>
    <w:rsid w:val="00E32D68"/>
    <w:rsid w:val="00E3314F"/>
    <w:rsid w:val="00E3361E"/>
    <w:rsid w:val="00E33705"/>
    <w:rsid w:val="00E33C25"/>
    <w:rsid w:val="00E3435D"/>
    <w:rsid w:val="00E345E9"/>
    <w:rsid w:val="00E34F3E"/>
    <w:rsid w:val="00E356C2"/>
    <w:rsid w:val="00E36C08"/>
    <w:rsid w:val="00E36DCE"/>
    <w:rsid w:val="00E36EB9"/>
    <w:rsid w:val="00E36ED2"/>
    <w:rsid w:val="00E37E19"/>
    <w:rsid w:val="00E40842"/>
    <w:rsid w:val="00E41609"/>
    <w:rsid w:val="00E41820"/>
    <w:rsid w:val="00E418E7"/>
    <w:rsid w:val="00E43241"/>
    <w:rsid w:val="00E43759"/>
    <w:rsid w:val="00E44689"/>
    <w:rsid w:val="00E45567"/>
    <w:rsid w:val="00E46C72"/>
    <w:rsid w:val="00E4704A"/>
    <w:rsid w:val="00E4714B"/>
    <w:rsid w:val="00E474A9"/>
    <w:rsid w:val="00E47786"/>
    <w:rsid w:val="00E50A7A"/>
    <w:rsid w:val="00E5117F"/>
    <w:rsid w:val="00E52790"/>
    <w:rsid w:val="00E53260"/>
    <w:rsid w:val="00E535F7"/>
    <w:rsid w:val="00E5371F"/>
    <w:rsid w:val="00E5449C"/>
    <w:rsid w:val="00E547FC"/>
    <w:rsid w:val="00E54E07"/>
    <w:rsid w:val="00E5630A"/>
    <w:rsid w:val="00E565CF"/>
    <w:rsid w:val="00E56A7B"/>
    <w:rsid w:val="00E57F6F"/>
    <w:rsid w:val="00E614D1"/>
    <w:rsid w:val="00E64256"/>
    <w:rsid w:val="00E649A6"/>
    <w:rsid w:val="00E64C62"/>
    <w:rsid w:val="00E64D07"/>
    <w:rsid w:val="00E64D4E"/>
    <w:rsid w:val="00E65646"/>
    <w:rsid w:val="00E6661A"/>
    <w:rsid w:val="00E66F47"/>
    <w:rsid w:val="00E672BD"/>
    <w:rsid w:val="00E674FF"/>
    <w:rsid w:val="00E67A3B"/>
    <w:rsid w:val="00E70134"/>
    <w:rsid w:val="00E70217"/>
    <w:rsid w:val="00E706D0"/>
    <w:rsid w:val="00E706EA"/>
    <w:rsid w:val="00E7085B"/>
    <w:rsid w:val="00E70FE9"/>
    <w:rsid w:val="00E719CC"/>
    <w:rsid w:val="00E72E6D"/>
    <w:rsid w:val="00E738DF"/>
    <w:rsid w:val="00E73FD9"/>
    <w:rsid w:val="00E747EC"/>
    <w:rsid w:val="00E75F1E"/>
    <w:rsid w:val="00E76160"/>
    <w:rsid w:val="00E76267"/>
    <w:rsid w:val="00E766ED"/>
    <w:rsid w:val="00E76825"/>
    <w:rsid w:val="00E77488"/>
    <w:rsid w:val="00E808CF"/>
    <w:rsid w:val="00E810C1"/>
    <w:rsid w:val="00E811AB"/>
    <w:rsid w:val="00E81526"/>
    <w:rsid w:val="00E81560"/>
    <w:rsid w:val="00E81578"/>
    <w:rsid w:val="00E82406"/>
    <w:rsid w:val="00E834F2"/>
    <w:rsid w:val="00E83D4A"/>
    <w:rsid w:val="00E85A13"/>
    <w:rsid w:val="00E873A7"/>
    <w:rsid w:val="00E87555"/>
    <w:rsid w:val="00E8771B"/>
    <w:rsid w:val="00E87C4A"/>
    <w:rsid w:val="00E87C67"/>
    <w:rsid w:val="00E9050E"/>
    <w:rsid w:val="00E917C0"/>
    <w:rsid w:val="00E91B8B"/>
    <w:rsid w:val="00E9253B"/>
    <w:rsid w:val="00E92EA0"/>
    <w:rsid w:val="00E946B2"/>
    <w:rsid w:val="00E94793"/>
    <w:rsid w:val="00E952A0"/>
    <w:rsid w:val="00E96969"/>
    <w:rsid w:val="00E96F31"/>
    <w:rsid w:val="00E96FB9"/>
    <w:rsid w:val="00E97A9D"/>
    <w:rsid w:val="00E97DA3"/>
    <w:rsid w:val="00EA0B83"/>
    <w:rsid w:val="00EA0F4B"/>
    <w:rsid w:val="00EA1228"/>
    <w:rsid w:val="00EA1724"/>
    <w:rsid w:val="00EA1EA4"/>
    <w:rsid w:val="00EA26B3"/>
    <w:rsid w:val="00EA3744"/>
    <w:rsid w:val="00EA3E3A"/>
    <w:rsid w:val="00EA4497"/>
    <w:rsid w:val="00EA4A1E"/>
    <w:rsid w:val="00EA50F9"/>
    <w:rsid w:val="00EA592C"/>
    <w:rsid w:val="00EA5FCB"/>
    <w:rsid w:val="00EB07EA"/>
    <w:rsid w:val="00EB090E"/>
    <w:rsid w:val="00EB1997"/>
    <w:rsid w:val="00EB1DAB"/>
    <w:rsid w:val="00EB2173"/>
    <w:rsid w:val="00EB2460"/>
    <w:rsid w:val="00EB36E9"/>
    <w:rsid w:val="00EB3F95"/>
    <w:rsid w:val="00EB42D9"/>
    <w:rsid w:val="00EB4B6F"/>
    <w:rsid w:val="00EB5061"/>
    <w:rsid w:val="00EB50F0"/>
    <w:rsid w:val="00EB56CA"/>
    <w:rsid w:val="00EB5BBB"/>
    <w:rsid w:val="00EB5D76"/>
    <w:rsid w:val="00EB65CB"/>
    <w:rsid w:val="00EB65F6"/>
    <w:rsid w:val="00EB678D"/>
    <w:rsid w:val="00EB692F"/>
    <w:rsid w:val="00EB6BC8"/>
    <w:rsid w:val="00EC090C"/>
    <w:rsid w:val="00EC0F42"/>
    <w:rsid w:val="00EC0FD8"/>
    <w:rsid w:val="00EC1104"/>
    <w:rsid w:val="00EC1EBA"/>
    <w:rsid w:val="00EC25A1"/>
    <w:rsid w:val="00EC2D39"/>
    <w:rsid w:val="00EC32A0"/>
    <w:rsid w:val="00EC38E9"/>
    <w:rsid w:val="00EC45B2"/>
    <w:rsid w:val="00EC4953"/>
    <w:rsid w:val="00EC4E7C"/>
    <w:rsid w:val="00EC5033"/>
    <w:rsid w:val="00EC5627"/>
    <w:rsid w:val="00EC72F2"/>
    <w:rsid w:val="00EC7D6F"/>
    <w:rsid w:val="00ED0C93"/>
    <w:rsid w:val="00ED10D1"/>
    <w:rsid w:val="00ED127A"/>
    <w:rsid w:val="00ED1447"/>
    <w:rsid w:val="00ED1875"/>
    <w:rsid w:val="00ED18A6"/>
    <w:rsid w:val="00ED1C00"/>
    <w:rsid w:val="00ED2686"/>
    <w:rsid w:val="00ED272B"/>
    <w:rsid w:val="00ED34C9"/>
    <w:rsid w:val="00ED3513"/>
    <w:rsid w:val="00ED3863"/>
    <w:rsid w:val="00ED3DC2"/>
    <w:rsid w:val="00ED40F9"/>
    <w:rsid w:val="00ED4396"/>
    <w:rsid w:val="00ED4F29"/>
    <w:rsid w:val="00ED6EBD"/>
    <w:rsid w:val="00ED72CF"/>
    <w:rsid w:val="00ED72FA"/>
    <w:rsid w:val="00ED79D4"/>
    <w:rsid w:val="00EE2A5A"/>
    <w:rsid w:val="00EE2B00"/>
    <w:rsid w:val="00EE2C4D"/>
    <w:rsid w:val="00EE2EE9"/>
    <w:rsid w:val="00EE32AC"/>
    <w:rsid w:val="00EE3789"/>
    <w:rsid w:val="00EE3904"/>
    <w:rsid w:val="00EE47C6"/>
    <w:rsid w:val="00EE50FD"/>
    <w:rsid w:val="00EE5808"/>
    <w:rsid w:val="00EE596F"/>
    <w:rsid w:val="00EE6C39"/>
    <w:rsid w:val="00EE6E45"/>
    <w:rsid w:val="00EE75F3"/>
    <w:rsid w:val="00EE769B"/>
    <w:rsid w:val="00EE78A8"/>
    <w:rsid w:val="00EF057D"/>
    <w:rsid w:val="00EF07D5"/>
    <w:rsid w:val="00EF0F6F"/>
    <w:rsid w:val="00EF23E4"/>
    <w:rsid w:val="00EF25D4"/>
    <w:rsid w:val="00EF285C"/>
    <w:rsid w:val="00EF2F89"/>
    <w:rsid w:val="00EF31D3"/>
    <w:rsid w:val="00EF35B1"/>
    <w:rsid w:val="00EF388E"/>
    <w:rsid w:val="00EF44C4"/>
    <w:rsid w:val="00EF5064"/>
    <w:rsid w:val="00EF65CC"/>
    <w:rsid w:val="00EF7278"/>
    <w:rsid w:val="00F00E47"/>
    <w:rsid w:val="00F00E8C"/>
    <w:rsid w:val="00F02715"/>
    <w:rsid w:val="00F02BE5"/>
    <w:rsid w:val="00F02C2B"/>
    <w:rsid w:val="00F02D91"/>
    <w:rsid w:val="00F065E1"/>
    <w:rsid w:val="00F07603"/>
    <w:rsid w:val="00F07D50"/>
    <w:rsid w:val="00F1034B"/>
    <w:rsid w:val="00F1083B"/>
    <w:rsid w:val="00F11908"/>
    <w:rsid w:val="00F13084"/>
    <w:rsid w:val="00F13D4C"/>
    <w:rsid w:val="00F13EED"/>
    <w:rsid w:val="00F14343"/>
    <w:rsid w:val="00F14F99"/>
    <w:rsid w:val="00F15065"/>
    <w:rsid w:val="00F1566E"/>
    <w:rsid w:val="00F15680"/>
    <w:rsid w:val="00F16090"/>
    <w:rsid w:val="00F16B08"/>
    <w:rsid w:val="00F16B4C"/>
    <w:rsid w:val="00F170F4"/>
    <w:rsid w:val="00F175D8"/>
    <w:rsid w:val="00F17D93"/>
    <w:rsid w:val="00F17E4D"/>
    <w:rsid w:val="00F204CF"/>
    <w:rsid w:val="00F204F1"/>
    <w:rsid w:val="00F20EA1"/>
    <w:rsid w:val="00F21287"/>
    <w:rsid w:val="00F21AC8"/>
    <w:rsid w:val="00F21E4B"/>
    <w:rsid w:val="00F2210B"/>
    <w:rsid w:val="00F234A5"/>
    <w:rsid w:val="00F24822"/>
    <w:rsid w:val="00F25C4B"/>
    <w:rsid w:val="00F26474"/>
    <w:rsid w:val="00F26F4E"/>
    <w:rsid w:val="00F27FA9"/>
    <w:rsid w:val="00F30EDB"/>
    <w:rsid w:val="00F312E6"/>
    <w:rsid w:val="00F3185B"/>
    <w:rsid w:val="00F32E5D"/>
    <w:rsid w:val="00F32EB6"/>
    <w:rsid w:val="00F334BE"/>
    <w:rsid w:val="00F3357C"/>
    <w:rsid w:val="00F34052"/>
    <w:rsid w:val="00F3421A"/>
    <w:rsid w:val="00F3460E"/>
    <w:rsid w:val="00F35E03"/>
    <w:rsid w:val="00F3622D"/>
    <w:rsid w:val="00F36D9F"/>
    <w:rsid w:val="00F37194"/>
    <w:rsid w:val="00F378B4"/>
    <w:rsid w:val="00F37A6A"/>
    <w:rsid w:val="00F408C7"/>
    <w:rsid w:val="00F41D75"/>
    <w:rsid w:val="00F427F9"/>
    <w:rsid w:val="00F42902"/>
    <w:rsid w:val="00F42BC4"/>
    <w:rsid w:val="00F430AD"/>
    <w:rsid w:val="00F4381C"/>
    <w:rsid w:val="00F441DC"/>
    <w:rsid w:val="00F44AAD"/>
    <w:rsid w:val="00F44BC6"/>
    <w:rsid w:val="00F44C43"/>
    <w:rsid w:val="00F464BC"/>
    <w:rsid w:val="00F4678B"/>
    <w:rsid w:val="00F47021"/>
    <w:rsid w:val="00F470A5"/>
    <w:rsid w:val="00F476C2"/>
    <w:rsid w:val="00F47D7D"/>
    <w:rsid w:val="00F50FC5"/>
    <w:rsid w:val="00F512A5"/>
    <w:rsid w:val="00F51E18"/>
    <w:rsid w:val="00F522FA"/>
    <w:rsid w:val="00F5335E"/>
    <w:rsid w:val="00F535B6"/>
    <w:rsid w:val="00F53D70"/>
    <w:rsid w:val="00F5416E"/>
    <w:rsid w:val="00F54433"/>
    <w:rsid w:val="00F55598"/>
    <w:rsid w:val="00F571D4"/>
    <w:rsid w:val="00F575B2"/>
    <w:rsid w:val="00F607B7"/>
    <w:rsid w:val="00F60B99"/>
    <w:rsid w:val="00F60FC7"/>
    <w:rsid w:val="00F614DB"/>
    <w:rsid w:val="00F629B7"/>
    <w:rsid w:val="00F629F4"/>
    <w:rsid w:val="00F63846"/>
    <w:rsid w:val="00F63CE4"/>
    <w:rsid w:val="00F640BC"/>
    <w:rsid w:val="00F65F1C"/>
    <w:rsid w:val="00F66232"/>
    <w:rsid w:val="00F67795"/>
    <w:rsid w:val="00F678A4"/>
    <w:rsid w:val="00F71355"/>
    <w:rsid w:val="00F731E4"/>
    <w:rsid w:val="00F738EE"/>
    <w:rsid w:val="00F73CAD"/>
    <w:rsid w:val="00F744B2"/>
    <w:rsid w:val="00F7499E"/>
    <w:rsid w:val="00F74EEA"/>
    <w:rsid w:val="00F7545A"/>
    <w:rsid w:val="00F754E2"/>
    <w:rsid w:val="00F77007"/>
    <w:rsid w:val="00F77432"/>
    <w:rsid w:val="00F77B5D"/>
    <w:rsid w:val="00F77CAC"/>
    <w:rsid w:val="00F77D29"/>
    <w:rsid w:val="00F8046A"/>
    <w:rsid w:val="00F8060F"/>
    <w:rsid w:val="00F8067A"/>
    <w:rsid w:val="00F81D26"/>
    <w:rsid w:val="00F81D30"/>
    <w:rsid w:val="00F831DC"/>
    <w:rsid w:val="00F83429"/>
    <w:rsid w:val="00F84E50"/>
    <w:rsid w:val="00F85839"/>
    <w:rsid w:val="00F85D09"/>
    <w:rsid w:val="00F865CD"/>
    <w:rsid w:val="00F86A1B"/>
    <w:rsid w:val="00F8722D"/>
    <w:rsid w:val="00F8762A"/>
    <w:rsid w:val="00F87B39"/>
    <w:rsid w:val="00F87CD1"/>
    <w:rsid w:val="00F90E18"/>
    <w:rsid w:val="00F91AE5"/>
    <w:rsid w:val="00F925AA"/>
    <w:rsid w:val="00F92BE9"/>
    <w:rsid w:val="00F92D0D"/>
    <w:rsid w:val="00F9363C"/>
    <w:rsid w:val="00F94463"/>
    <w:rsid w:val="00F94DEB"/>
    <w:rsid w:val="00F94EC8"/>
    <w:rsid w:val="00F94F02"/>
    <w:rsid w:val="00F952AD"/>
    <w:rsid w:val="00F95D9B"/>
    <w:rsid w:val="00F95EC2"/>
    <w:rsid w:val="00F9689B"/>
    <w:rsid w:val="00F97A82"/>
    <w:rsid w:val="00F97B3F"/>
    <w:rsid w:val="00F97D92"/>
    <w:rsid w:val="00FA0091"/>
    <w:rsid w:val="00FA0540"/>
    <w:rsid w:val="00FA096C"/>
    <w:rsid w:val="00FA1368"/>
    <w:rsid w:val="00FA13CA"/>
    <w:rsid w:val="00FA190F"/>
    <w:rsid w:val="00FA1CBE"/>
    <w:rsid w:val="00FA2CBD"/>
    <w:rsid w:val="00FA2ECC"/>
    <w:rsid w:val="00FA32EE"/>
    <w:rsid w:val="00FA343C"/>
    <w:rsid w:val="00FA437D"/>
    <w:rsid w:val="00FA4A88"/>
    <w:rsid w:val="00FA4E16"/>
    <w:rsid w:val="00FA5B85"/>
    <w:rsid w:val="00FA67C5"/>
    <w:rsid w:val="00FA6BDE"/>
    <w:rsid w:val="00FA6CF2"/>
    <w:rsid w:val="00FA7EE6"/>
    <w:rsid w:val="00FB01E2"/>
    <w:rsid w:val="00FB0A9A"/>
    <w:rsid w:val="00FB0CFB"/>
    <w:rsid w:val="00FB17AA"/>
    <w:rsid w:val="00FB1D57"/>
    <w:rsid w:val="00FB2C7C"/>
    <w:rsid w:val="00FB2D2C"/>
    <w:rsid w:val="00FB3A8C"/>
    <w:rsid w:val="00FB3F6A"/>
    <w:rsid w:val="00FB3FCD"/>
    <w:rsid w:val="00FB510C"/>
    <w:rsid w:val="00FB542C"/>
    <w:rsid w:val="00FB54BC"/>
    <w:rsid w:val="00FB5E06"/>
    <w:rsid w:val="00FB5EB0"/>
    <w:rsid w:val="00FB5EF8"/>
    <w:rsid w:val="00FB614D"/>
    <w:rsid w:val="00FB633E"/>
    <w:rsid w:val="00FB6D58"/>
    <w:rsid w:val="00FB6EC4"/>
    <w:rsid w:val="00FB6F63"/>
    <w:rsid w:val="00FB7811"/>
    <w:rsid w:val="00FB7865"/>
    <w:rsid w:val="00FC0797"/>
    <w:rsid w:val="00FC0B40"/>
    <w:rsid w:val="00FC119E"/>
    <w:rsid w:val="00FC121F"/>
    <w:rsid w:val="00FC1897"/>
    <w:rsid w:val="00FC265E"/>
    <w:rsid w:val="00FC26D2"/>
    <w:rsid w:val="00FC2D28"/>
    <w:rsid w:val="00FC30BB"/>
    <w:rsid w:val="00FC3604"/>
    <w:rsid w:val="00FC49BA"/>
    <w:rsid w:val="00FC73BD"/>
    <w:rsid w:val="00FC7AE3"/>
    <w:rsid w:val="00FD184A"/>
    <w:rsid w:val="00FD1CE1"/>
    <w:rsid w:val="00FD1D9E"/>
    <w:rsid w:val="00FD3A2E"/>
    <w:rsid w:val="00FD4E61"/>
    <w:rsid w:val="00FD5691"/>
    <w:rsid w:val="00FE0E6C"/>
    <w:rsid w:val="00FE0F5E"/>
    <w:rsid w:val="00FE24CF"/>
    <w:rsid w:val="00FE2E4A"/>
    <w:rsid w:val="00FE2F1F"/>
    <w:rsid w:val="00FE2F59"/>
    <w:rsid w:val="00FE37CE"/>
    <w:rsid w:val="00FE3EA2"/>
    <w:rsid w:val="00FE4066"/>
    <w:rsid w:val="00FE54EB"/>
    <w:rsid w:val="00FE59A8"/>
    <w:rsid w:val="00FE61A9"/>
    <w:rsid w:val="00FE6F8B"/>
    <w:rsid w:val="00FE723A"/>
    <w:rsid w:val="00FE7662"/>
    <w:rsid w:val="00FF0201"/>
    <w:rsid w:val="00FF0AF4"/>
    <w:rsid w:val="00FF115D"/>
    <w:rsid w:val="00FF21C7"/>
    <w:rsid w:val="00FF2E42"/>
    <w:rsid w:val="00FF3F64"/>
    <w:rsid w:val="00FF500F"/>
    <w:rsid w:val="00FF58FF"/>
    <w:rsid w:val="00FF5D4B"/>
    <w:rsid w:val="00FF6F97"/>
    <w:rsid w:val="00FF722C"/>
    <w:rsid w:val="00FF7B57"/>
    <w:rsid w:val="00FF7E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8DC5"/>
  <w15:docId w15:val="{0F138424-00D1-4720-9530-262D7B00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E8"/>
    <w:pPr>
      <w:spacing w:before="120" w:after="120"/>
    </w:pPr>
    <w:rPr>
      <w:rFonts w:ascii="Trebuchet MS" w:hAnsi="Trebuchet MS" w:cs="Calibri"/>
      <w:lang w:eastAsia="en-US"/>
    </w:rPr>
  </w:style>
  <w:style w:type="paragraph" w:styleId="Heading1">
    <w:name w:val="heading 1"/>
    <w:basedOn w:val="Normal"/>
    <w:next w:val="Normal"/>
    <w:link w:val="Heading1Char"/>
    <w:autoRedefine/>
    <w:uiPriority w:val="9"/>
    <w:qFormat/>
    <w:rsid w:val="001678E3"/>
    <w:pPr>
      <w:keepNext/>
      <w:keepLines/>
      <w:numPr>
        <w:numId w:val="31"/>
      </w:numPr>
      <w:spacing w:before="240" w:after="240"/>
      <w:outlineLvl w:val="0"/>
    </w:pPr>
    <w:rPr>
      <w:rFonts w:asciiTheme="minorHAnsi" w:eastAsia="Times New Roman" w:hAnsiTheme="minorHAnsi" w:cstheme="minorHAnsi"/>
      <w:b/>
      <w:bCs/>
      <w:sz w:val="24"/>
      <w:szCs w:val="24"/>
      <w:lang w:eastAsia="ja-JP"/>
    </w:rPr>
  </w:style>
  <w:style w:type="paragraph" w:styleId="Heading2">
    <w:name w:val="heading 2"/>
    <w:basedOn w:val="Normal"/>
    <w:next w:val="Normal"/>
    <w:link w:val="Heading2Char"/>
    <w:uiPriority w:val="9"/>
    <w:unhideWhenUsed/>
    <w:qFormat/>
    <w:rsid w:val="000B1DBC"/>
    <w:pPr>
      <w:keepNext/>
      <w:keepLines/>
      <w:numPr>
        <w:ilvl w:val="1"/>
        <w:numId w:val="31"/>
      </w:numPr>
      <w:autoSpaceDE w:val="0"/>
      <w:autoSpaceDN w:val="0"/>
      <w:adjustRightInd w:val="0"/>
      <w:spacing w:before="240"/>
      <w:ind w:right="29"/>
      <w:jc w:val="both"/>
      <w:outlineLvl w:val="1"/>
    </w:pPr>
    <w:rPr>
      <w:rFonts w:asciiTheme="minorHAnsi" w:eastAsia="Times New Roman" w:hAnsiTheme="minorHAnsi" w:cstheme="minorHAnsi"/>
      <w:b/>
      <w:sz w:val="24"/>
      <w:szCs w:val="24"/>
    </w:rPr>
  </w:style>
  <w:style w:type="paragraph" w:styleId="Heading3">
    <w:name w:val="heading 3"/>
    <w:basedOn w:val="Normal"/>
    <w:next w:val="Normal"/>
    <w:link w:val="Heading3Char"/>
    <w:uiPriority w:val="9"/>
    <w:unhideWhenUsed/>
    <w:qFormat/>
    <w:rsid w:val="005F1038"/>
    <w:pPr>
      <w:keepNext/>
      <w:keepLines/>
      <w:numPr>
        <w:ilvl w:val="2"/>
        <w:numId w:val="31"/>
      </w:numPr>
      <w:spacing w:before="240"/>
      <w:outlineLvl w:val="2"/>
    </w:pPr>
    <w:rPr>
      <w:rFonts w:ascii="Calibri" w:eastAsia="Times New Roman" w:hAnsi="Calibri" w:cs="Times New Roman"/>
      <w:b/>
      <w:i/>
      <w:sz w:val="24"/>
      <w:szCs w:val="24"/>
    </w:rPr>
  </w:style>
  <w:style w:type="paragraph" w:styleId="Heading4">
    <w:name w:val="heading 4"/>
    <w:basedOn w:val="Normal"/>
    <w:next w:val="Normal"/>
    <w:link w:val="Heading4Char"/>
    <w:uiPriority w:val="9"/>
    <w:unhideWhenUsed/>
    <w:rsid w:val="00781DF4"/>
    <w:pPr>
      <w:keepNext/>
      <w:keepLines/>
      <w:numPr>
        <w:ilvl w:val="3"/>
        <w:numId w:val="31"/>
      </w:numPr>
      <w:spacing w:before="40" w:after="0"/>
      <w:outlineLvl w:val="3"/>
    </w:pPr>
    <w:rPr>
      <w:rFonts w:ascii="Calibri" w:eastAsia="Times New Roman" w:hAnsi="Calibri" w:cs="Times New Roman"/>
      <w:b/>
      <w:i/>
      <w:iCs/>
      <w:sz w:val="24"/>
    </w:rPr>
  </w:style>
  <w:style w:type="paragraph" w:styleId="Heading5">
    <w:name w:val="heading 5"/>
    <w:basedOn w:val="Normal"/>
    <w:next w:val="Normal"/>
    <w:link w:val="Heading5Char"/>
    <w:uiPriority w:val="9"/>
    <w:unhideWhenUsed/>
    <w:rsid w:val="008428EE"/>
    <w:pPr>
      <w:keepNext/>
      <w:keepLines/>
      <w:numPr>
        <w:ilvl w:val="4"/>
        <w:numId w:val="31"/>
      </w:numPr>
      <w:spacing w:before="4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rsid w:val="000768D3"/>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68D3"/>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68D3"/>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8D3"/>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695"/>
    <w:pPr>
      <w:tabs>
        <w:tab w:val="center" w:pos="4513"/>
        <w:tab w:val="right" w:pos="9026"/>
      </w:tabs>
      <w:spacing w:after="0"/>
    </w:pPr>
  </w:style>
  <w:style w:type="character" w:customStyle="1" w:styleId="HeaderChar">
    <w:name w:val="Header Char"/>
    <w:link w:val="Header"/>
    <w:uiPriority w:val="99"/>
    <w:rsid w:val="002C0695"/>
    <w:rPr>
      <w:lang w:val="en-US"/>
    </w:rPr>
  </w:style>
  <w:style w:type="paragraph" w:styleId="Footer">
    <w:name w:val="footer"/>
    <w:basedOn w:val="Normal"/>
    <w:link w:val="FooterChar"/>
    <w:uiPriority w:val="99"/>
    <w:unhideWhenUsed/>
    <w:rsid w:val="002C0695"/>
    <w:pPr>
      <w:tabs>
        <w:tab w:val="center" w:pos="4513"/>
        <w:tab w:val="right" w:pos="9026"/>
      </w:tabs>
      <w:spacing w:after="0"/>
    </w:pPr>
  </w:style>
  <w:style w:type="character" w:customStyle="1" w:styleId="FooterChar">
    <w:name w:val="Footer Char"/>
    <w:link w:val="Footer"/>
    <w:uiPriority w:val="99"/>
    <w:rsid w:val="002C0695"/>
    <w:rPr>
      <w:lang w:val="en-US"/>
    </w:rPr>
  </w:style>
  <w:style w:type="character" w:customStyle="1" w:styleId="Heading1Char">
    <w:name w:val="Heading 1 Char"/>
    <w:link w:val="Heading1"/>
    <w:uiPriority w:val="9"/>
    <w:rsid w:val="001678E3"/>
    <w:rPr>
      <w:rFonts w:asciiTheme="minorHAnsi" w:eastAsia="Times New Roman" w:hAnsiTheme="minorHAnsi" w:cstheme="minorHAnsi"/>
      <w:b/>
      <w:bCs/>
      <w:sz w:val="24"/>
      <w:szCs w:val="24"/>
      <w:lang w:eastAsia="ja-JP"/>
    </w:rPr>
  </w:style>
  <w:style w:type="paragraph" w:styleId="TOCHeading">
    <w:name w:val="TOC Heading"/>
    <w:basedOn w:val="Heading1"/>
    <w:next w:val="Normal"/>
    <w:uiPriority w:val="39"/>
    <w:unhideWhenUsed/>
    <w:qFormat/>
    <w:rsid w:val="002C0695"/>
    <w:pPr>
      <w:spacing w:before="480"/>
      <w:outlineLvl w:val="9"/>
    </w:pPr>
    <w:rPr>
      <w:b w:val="0"/>
      <w:bCs w:val="0"/>
      <w:sz w:val="28"/>
      <w:szCs w:val="28"/>
    </w:rPr>
  </w:style>
  <w:style w:type="paragraph" w:styleId="TOC2">
    <w:name w:val="toc 2"/>
    <w:basedOn w:val="Normal"/>
    <w:next w:val="Normal"/>
    <w:autoRedefine/>
    <w:uiPriority w:val="39"/>
    <w:unhideWhenUsed/>
    <w:rsid w:val="00163CCE"/>
    <w:pPr>
      <w:tabs>
        <w:tab w:val="left" w:pos="880"/>
        <w:tab w:val="right" w:leader="dot" w:pos="9739"/>
      </w:tabs>
      <w:spacing w:after="100"/>
      <w:ind w:left="220"/>
    </w:pPr>
  </w:style>
  <w:style w:type="paragraph" w:styleId="TOC3">
    <w:name w:val="toc 3"/>
    <w:basedOn w:val="Normal"/>
    <w:next w:val="Normal"/>
    <w:autoRedefine/>
    <w:uiPriority w:val="39"/>
    <w:unhideWhenUsed/>
    <w:rsid w:val="004972DF"/>
    <w:pPr>
      <w:tabs>
        <w:tab w:val="left" w:pos="1100"/>
        <w:tab w:val="right" w:leader="dot" w:pos="9720"/>
      </w:tabs>
      <w:spacing w:after="100"/>
      <w:ind w:left="440"/>
      <w:jc w:val="both"/>
    </w:pPr>
    <w:rPr>
      <w:rFonts w:asciiTheme="minorHAnsi" w:hAnsiTheme="minorHAnsi" w:cstheme="minorHAnsi"/>
      <w:iCs/>
      <w:noProof/>
      <w:sz w:val="24"/>
      <w:szCs w:val="24"/>
    </w:rPr>
  </w:style>
  <w:style w:type="character" w:styleId="Hyperlink">
    <w:name w:val="Hyperlink"/>
    <w:uiPriority w:val="99"/>
    <w:unhideWhenUsed/>
    <w:rsid w:val="002C0695"/>
    <w:rPr>
      <w:color w:val="0563C1"/>
      <w:u w:val="single"/>
    </w:rPr>
  </w:style>
  <w:style w:type="character" w:customStyle="1" w:styleId="Heading2Char">
    <w:name w:val="Heading 2 Char"/>
    <w:link w:val="Heading2"/>
    <w:uiPriority w:val="9"/>
    <w:rsid w:val="000B1DBC"/>
    <w:rPr>
      <w:rFonts w:asciiTheme="minorHAnsi" w:eastAsia="Times New Roman" w:hAnsiTheme="minorHAnsi" w:cstheme="minorHAnsi"/>
      <w:b/>
      <w:sz w:val="24"/>
      <w:szCs w:val="24"/>
      <w:lang w:eastAsia="en-US"/>
    </w:rPr>
  </w:style>
  <w:style w:type="character" w:customStyle="1" w:styleId="Heading3Char">
    <w:name w:val="Heading 3 Char"/>
    <w:link w:val="Heading3"/>
    <w:uiPriority w:val="9"/>
    <w:rsid w:val="005F1038"/>
    <w:rPr>
      <w:rFonts w:eastAsia="Times New Roman"/>
      <w:b/>
      <w:i/>
      <w:sz w:val="24"/>
      <w:szCs w:val="24"/>
      <w:lang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 Exposant 3 Poin,Char1"/>
    <w:link w:val="BVIfnrChar1Char"/>
    <w:uiPriority w:val="99"/>
    <w:unhideWhenUsed/>
    <w:qFormat/>
    <w:rsid w:val="002C0695"/>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qFormat/>
    <w:rsid w:val="002C0695"/>
    <w:pPr>
      <w:spacing w:after="160" w:line="240" w:lineRule="exact"/>
    </w:pPr>
    <w:rPr>
      <w:vertAlign w:val="superscript"/>
    </w:rPr>
  </w:style>
  <w:style w:type="paragraph" w:customStyle="1" w:styleId="Default">
    <w:name w:val="Default"/>
    <w:rsid w:val="002C0695"/>
    <w:pPr>
      <w:autoSpaceDE w:val="0"/>
      <w:autoSpaceDN w:val="0"/>
      <w:adjustRightInd w:val="0"/>
    </w:pPr>
    <w:rPr>
      <w:rFonts w:ascii="Times New Roman" w:hAnsi="Times New Roman"/>
      <w:color w:val="000000"/>
      <w:sz w:val="24"/>
      <w:szCs w:val="24"/>
      <w:lang w:eastAsia="en-US"/>
    </w:rPr>
  </w:style>
  <w:style w:type="paragraph" w:customStyle="1" w:styleId="qowt-stl-normal">
    <w:name w:val="qowt-stl-normal"/>
    <w:basedOn w:val="Normal"/>
    <w:rsid w:val="002C0695"/>
    <w:pPr>
      <w:spacing w:before="100" w:beforeAutospacing="1" w:after="100" w:afterAutospacing="1"/>
    </w:pPr>
    <w:rPr>
      <w:rFonts w:ascii="Times New Roman" w:eastAsia="Times New Roman" w:hAnsi="Times New Roman" w:cs="Times New Roman"/>
      <w:sz w:val="24"/>
      <w:szCs w:val="24"/>
    </w:rPr>
  </w:style>
  <w:style w:type="paragraph" w:customStyle="1" w:styleId="qowt-stl-heading6">
    <w:name w:val="qowt-stl-heading6"/>
    <w:basedOn w:val="Normal"/>
    <w:rsid w:val="002C0695"/>
    <w:pPr>
      <w:spacing w:before="100" w:beforeAutospacing="1" w:after="100" w:afterAutospacing="1"/>
    </w:pPr>
    <w:rPr>
      <w:rFonts w:ascii="Times New Roman" w:eastAsia="Times New Roman" w:hAnsi="Times New Roman" w:cs="Times New Roman"/>
      <w:sz w:val="24"/>
      <w:szCs w:val="24"/>
    </w:rPr>
  </w:style>
  <w:style w:type="character" w:customStyle="1" w:styleId="qowt-font1-timesnewroman">
    <w:name w:val="qowt-font1-timesnewroman"/>
    <w:basedOn w:val="DefaultParagraphFont"/>
    <w:rsid w:val="002C0695"/>
  </w:style>
  <w:style w:type="character" w:customStyle="1" w:styleId="FontStyle37">
    <w:name w:val="Font Style37"/>
    <w:uiPriority w:val="99"/>
    <w:rsid w:val="002C0695"/>
    <w:rPr>
      <w:rFonts w:ascii="Calibri" w:hAnsi="Calibri" w:cs="Calibri"/>
      <w:sz w:val="22"/>
      <w:szCs w:val="22"/>
    </w:rPr>
  </w:style>
  <w:style w:type="character" w:customStyle="1" w:styleId="FontStyle38">
    <w:name w:val="Font Style38"/>
    <w:uiPriority w:val="99"/>
    <w:rsid w:val="002C0695"/>
    <w:rPr>
      <w:rFonts w:ascii="Calibri" w:hAnsi="Calibri" w:cs="Calibri"/>
      <w:b/>
      <w:bCs/>
      <w:i/>
      <w:iCs/>
      <w:sz w:val="22"/>
      <w:szCs w:val="22"/>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2C0695"/>
    <w:pPr>
      <w:ind w:left="720"/>
      <w:contextualSpacing/>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Carattere"/>
    <w:basedOn w:val="Normal"/>
    <w:link w:val="FootnoteTextChar"/>
    <w:uiPriority w:val="99"/>
    <w:unhideWhenUsed/>
    <w:qFormat/>
    <w:rsid w:val="002C0695"/>
    <w:pPr>
      <w:spacing w:after="0"/>
    </w:p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uiPriority w:val="99"/>
    <w:qFormat/>
    <w:rsid w:val="002C0695"/>
    <w:rPr>
      <w:sz w:val="20"/>
      <w:szCs w:val="20"/>
      <w:lang w:val="en-US"/>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2C0695"/>
    <w:rPr>
      <w:lang w:val="en-US"/>
    </w:rPr>
  </w:style>
  <w:style w:type="paragraph" w:styleId="BalloonText">
    <w:name w:val="Balloon Text"/>
    <w:basedOn w:val="Normal"/>
    <w:link w:val="BalloonTextChar"/>
    <w:uiPriority w:val="99"/>
    <w:semiHidden/>
    <w:unhideWhenUsed/>
    <w:rsid w:val="002C0695"/>
    <w:pPr>
      <w:spacing w:after="0"/>
    </w:pPr>
    <w:rPr>
      <w:rFonts w:ascii="Segoe UI" w:hAnsi="Segoe UI" w:cs="Segoe UI"/>
      <w:sz w:val="18"/>
      <w:szCs w:val="18"/>
    </w:rPr>
  </w:style>
  <w:style w:type="character" w:customStyle="1" w:styleId="BalloonTextChar">
    <w:name w:val="Balloon Text Char"/>
    <w:link w:val="BalloonText"/>
    <w:uiPriority w:val="99"/>
    <w:semiHidden/>
    <w:rsid w:val="002C0695"/>
    <w:rPr>
      <w:rFonts w:ascii="Segoe UI" w:hAnsi="Segoe UI" w:cs="Segoe UI"/>
      <w:sz w:val="18"/>
      <w:szCs w:val="18"/>
      <w:lang w:val="en-US"/>
    </w:rPr>
  </w:style>
  <w:style w:type="character" w:customStyle="1" w:styleId="Heading4Char">
    <w:name w:val="Heading 4 Char"/>
    <w:link w:val="Heading4"/>
    <w:uiPriority w:val="9"/>
    <w:rsid w:val="00BD5C59"/>
    <w:rPr>
      <w:rFonts w:eastAsia="Times New Roman"/>
      <w:b/>
      <w:i/>
      <w:iCs/>
      <w:sz w:val="24"/>
      <w:lang w:eastAsia="en-US"/>
    </w:rPr>
  </w:style>
  <w:style w:type="character" w:customStyle="1" w:styleId="5NormalChar">
    <w:name w:val="5 Normal Char"/>
    <w:link w:val="5Normal"/>
    <w:locked/>
    <w:rsid w:val="002C0695"/>
    <w:rPr>
      <w:rFonts w:ascii="Trebuchet MS" w:hAnsi="Trebuchet MS"/>
      <w:spacing w:val="-2"/>
      <w:szCs w:val="24"/>
    </w:rPr>
  </w:style>
  <w:style w:type="paragraph" w:customStyle="1" w:styleId="5Normal">
    <w:name w:val="5 Normal"/>
    <w:basedOn w:val="Normal"/>
    <w:link w:val="5NormalChar"/>
    <w:qFormat/>
    <w:rsid w:val="002C069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pPr>
    <w:rPr>
      <w:spacing w:val="-2"/>
      <w:szCs w:val="24"/>
    </w:rPr>
  </w:style>
  <w:style w:type="paragraph" w:customStyle="1" w:styleId="bullet1">
    <w:name w:val="bullet1"/>
    <w:basedOn w:val="Normal"/>
    <w:rsid w:val="002C0695"/>
    <w:pPr>
      <w:numPr>
        <w:numId w:val="1"/>
      </w:numPr>
      <w:spacing w:before="40" w:after="40"/>
    </w:pPr>
    <w:rPr>
      <w:rFonts w:eastAsia="Times New Roman" w:cs="Times New Roman"/>
      <w:szCs w:val="24"/>
    </w:rPr>
  </w:style>
  <w:style w:type="character" w:styleId="CommentReference">
    <w:name w:val="annotation reference"/>
    <w:uiPriority w:val="99"/>
    <w:unhideWhenUsed/>
    <w:rsid w:val="002C0695"/>
    <w:rPr>
      <w:sz w:val="16"/>
      <w:szCs w:val="16"/>
    </w:rPr>
  </w:style>
  <w:style w:type="paragraph" w:styleId="CommentText">
    <w:name w:val="annotation text"/>
    <w:basedOn w:val="Normal"/>
    <w:link w:val="CommentTextChar"/>
    <w:uiPriority w:val="99"/>
    <w:unhideWhenUsed/>
    <w:rsid w:val="002C0695"/>
  </w:style>
  <w:style w:type="character" w:customStyle="1" w:styleId="CommentTextChar">
    <w:name w:val="Comment Text Char"/>
    <w:link w:val="CommentText"/>
    <w:uiPriority w:val="99"/>
    <w:rsid w:val="002C0695"/>
    <w:rPr>
      <w:sz w:val="20"/>
      <w:szCs w:val="20"/>
      <w:lang w:val="en-US"/>
    </w:rPr>
  </w:style>
  <w:style w:type="paragraph" w:styleId="CommentSubject">
    <w:name w:val="annotation subject"/>
    <w:basedOn w:val="CommentText"/>
    <w:next w:val="CommentText"/>
    <w:link w:val="CommentSubjectChar"/>
    <w:uiPriority w:val="99"/>
    <w:semiHidden/>
    <w:unhideWhenUsed/>
    <w:rsid w:val="002C0695"/>
    <w:rPr>
      <w:b/>
      <w:bCs/>
    </w:rPr>
  </w:style>
  <w:style w:type="character" w:customStyle="1" w:styleId="CommentSubjectChar">
    <w:name w:val="Comment Subject Char"/>
    <w:link w:val="CommentSubject"/>
    <w:uiPriority w:val="99"/>
    <w:semiHidden/>
    <w:rsid w:val="002C0695"/>
    <w:rPr>
      <w:b/>
      <w:bCs/>
      <w:sz w:val="20"/>
      <w:szCs w:val="20"/>
      <w:lang w:val="en-US"/>
    </w:rPr>
  </w:style>
  <w:style w:type="paragraph" w:customStyle="1" w:styleId="Criteriu">
    <w:name w:val="Criteriu"/>
    <w:link w:val="CriteriuChar"/>
    <w:qFormat/>
    <w:rsid w:val="002C0695"/>
    <w:pPr>
      <w:spacing w:after="160" w:line="259" w:lineRule="auto"/>
      <w:ind w:left="709" w:hanging="737"/>
    </w:pPr>
    <w:rPr>
      <w:rFonts w:eastAsia="Times New Roman"/>
      <w:b/>
      <w:sz w:val="22"/>
      <w:szCs w:val="32"/>
      <w:lang w:eastAsia="en-US"/>
    </w:rPr>
  </w:style>
  <w:style w:type="character" w:customStyle="1" w:styleId="CriteriuChar">
    <w:name w:val="Criteriu Char"/>
    <w:link w:val="Criteriu"/>
    <w:rsid w:val="002C0695"/>
    <w:rPr>
      <w:rFonts w:ascii="Calibri" w:eastAsia="Times New Roman" w:hAnsi="Calibri" w:cs="Times New Roman"/>
      <w:b/>
      <w:szCs w:val="32"/>
    </w:rPr>
  </w:style>
  <w:style w:type="paragraph" w:customStyle="1" w:styleId="Normal1">
    <w:name w:val="Normal1"/>
    <w:basedOn w:val="Normal"/>
    <w:rsid w:val="002C0695"/>
    <w:pPr>
      <w:spacing w:before="60" w:after="60"/>
      <w:jc w:val="both"/>
    </w:pPr>
    <w:rPr>
      <w:rFonts w:eastAsia="Times New Roman" w:cs="Times New Roman"/>
      <w:szCs w:val="24"/>
    </w:rPr>
  </w:style>
  <w:style w:type="paragraph" w:customStyle="1" w:styleId="criterii">
    <w:name w:val="criterii"/>
    <w:basedOn w:val="Normal"/>
    <w:rsid w:val="002C0695"/>
    <w:pPr>
      <w:shd w:val="clear" w:color="auto" w:fill="E6E6E6"/>
      <w:spacing w:before="240"/>
      <w:jc w:val="both"/>
    </w:pPr>
    <w:rPr>
      <w:rFonts w:eastAsia="Times New Roman" w:cs="Times New Roman"/>
      <w:b/>
      <w:bCs/>
      <w:snapToGrid w:val="0"/>
      <w:szCs w:val="24"/>
    </w:rPr>
  </w:style>
  <w:style w:type="table" w:styleId="TableGrid">
    <w:name w:val="Table Grid"/>
    <w:basedOn w:val="TableNormal"/>
    <w:uiPriority w:val="39"/>
    <w:unhideWhenUsed/>
    <w:rsid w:val="002C069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C0695"/>
    <w:rPr>
      <w:color w:val="605E5C"/>
      <w:shd w:val="clear" w:color="auto" w:fill="E1DFDD"/>
    </w:rPr>
  </w:style>
  <w:style w:type="paragraph" w:styleId="Revision">
    <w:name w:val="Revision"/>
    <w:hidden/>
    <w:uiPriority w:val="99"/>
    <w:semiHidden/>
    <w:rsid w:val="002C0695"/>
    <w:rPr>
      <w:sz w:val="22"/>
      <w:szCs w:val="22"/>
      <w:lang w:val="en-US" w:eastAsia="en-US"/>
    </w:rPr>
  </w:style>
  <w:style w:type="paragraph" w:styleId="TOC1">
    <w:name w:val="toc 1"/>
    <w:basedOn w:val="Normal"/>
    <w:next w:val="Normal"/>
    <w:autoRedefine/>
    <w:uiPriority w:val="39"/>
    <w:unhideWhenUsed/>
    <w:rsid w:val="004972DF"/>
    <w:pPr>
      <w:tabs>
        <w:tab w:val="left" w:pos="440"/>
        <w:tab w:val="right" w:leader="dot" w:pos="9720"/>
      </w:tabs>
      <w:spacing w:after="100" w:line="259" w:lineRule="auto"/>
    </w:pPr>
    <w:rPr>
      <w:rFonts w:eastAsia="Times New Roman" w:cs="Times New Roman"/>
      <w:b/>
      <w:bCs/>
      <w:noProof/>
    </w:rPr>
  </w:style>
  <w:style w:type="character" w:customStyle="1" w:styleId="UnresolvedMention2">
    <w:name w:val="Unresolved Mention2"/>
    <w:uiPriority w:val="99"/>
    <w:semiHidden/>
    <w:unhideWhenUsed/>
    <w:rsid w:val="00D82DD3"/>
    <w:rPr>
      <w:color w:val="605E5C"/>
      <w:shd w:val="clear" w:color="auto" w:fill="E1DFDD"/>
    </w:rPr>
  </w:style>
  <w:style w:type="paragraph" w:customStyle="1" w:styleId="normalbullet">
    <w:name w:val="normalbullet"/>
    <w:basedOn w:val="Normal1"/>
    <w:rsid w:val="005601E6"/>
    <w:rPr>
      <w:snapToGrid w:val="0"/>
      <w:lang w:val="fr-FR"/>
    </w:rPr>
  </w:style>
  <w:style w:type="character" w:customStyle="1" w:styleId="Text1Char">
    <w:name w:val="Text 1 Char"/>
    <w:link w:val="Text1"/>
    <w:locked/>
    <w:rsid w:val="00DE10B4"/>
    <w:rPr>
      <w:sz w:val="24"/>
    </w:rPr>
  </w:style>
  <w:style w:type="paragraph" w:customStyle="1" w:styleId="Text1">
    <w:name w:val="Text 1"/>
    <w:basedOn w:val="Normal"/>
    <w:link w:val="Text1Char"/>
    <w:qFormat/>
    <w:rsid w:val="00DE10B4"/>
    <w:pPr>
      <w:ind w:left="850"/>
      <w:jc w:val="both"/>
    </w:pPr>
    <w:rPr>
      <w:sz w:val="24"/>
    </w:rPr>
  </w:style>
  <w:style w:type="paragraph" w:styleId="NormalWeb">
    <w:name w:val="Normal (Web)"/>
    <w:basedOn w:val="Normal"/>
    <w:uiPriority w:val="99"/>
    <w:unhideWhenUsed/>
    <w:rsid w:val="002C1705"/>
    <w:pPr>
      <w:spacing w:before="100" w:beforeAutospacing="1" w:after="100" w:afterAutospacing="1"/>
    </w:pPr>
    <w:rPr>
      <w:rFonts w:ascii="Times New Roman" w:eastAsia="Times New Roman" w:hAnsi="Times New Roman" w:cs="Times New Roman"/>
      <w:sz w:val="24"/>
      <w:szCs w:val="24"/>
      <w:lang w:eastAsia="ro-RO"/>
    </w:rPr>
  </w:style>
  <w:style w:type="character" w:styleId="Strong">
    <w:name w:val="Strong"/>
    <w:uiPriority w:val="22"/>
    <w:qFormat/>
    <w:rsid w:val="002C1705"/>
    <w:rPr>
      <w:b/>
      <w:bCs/>
    </w:rPr>
  </w:style>
  <w:style w:type="paragraph" w:customStyle="1" w:styleId="yiv4844452960msonormal">
    <w:name w:val="yiv4844452960msonormal"/>
    <w:basedOn w:val="Normal"/>
    <w:rsid w:val="0043756A"/>
    <w:pPr>
      <w:spacing w:before="100" w:beforeAutospacing="1" w:after="100" w:afterAutospacing="1"/>
    </w:pPr>
    <w:rPr>
      <w:rFonts w:ascii="Times New Roman" w:eastAsia="Times New Roman" w:hAnsi="Times New Roman" w:cs="Times New Roman"/>
      <w:sz w:val="24"/>
      <w:szCs w:val="24"/>
      <w:lang w:eastAsia="ro-RO"/>
    </w:rPr>
  </w:style>
  <w:style w:type="paragraph" w:customStyle="1" w:styleId="yiv2771092801msonormal">
    <w:name w:val="yiv2771092801msonormal"/>
    <w:basedOn w:val="Normal"/>
    <w:rsid w:val="00F731E4"/>
    <w:pPr>
      <w:spacing w:before="100" w:beforeAutospacing="1" w:after="100" w:afterAutospacing="1"/>
    </w:pPr>
    <w:rPr>
      <w:rFonts w:ascii="Times New Roman" w:eastAsia="Times New Roman" w:hAnsi="Times New Roman" w:cs="Times New Roman"/>
      <w:sz w:val="24"/>
      <w:szCs w:val="24"/>
      <w:lang w:eastAsia="ro-RO"/>
    </w:rPr>
  </w:style>
  <w:style w:type="character" w:customStyle="1" w:styleId="UnresolvedMention3">
    <w:name w:val="Unresolved Mention3"/>
    <w:uiPriority w:val="99"/>
    <w:semiHidden/>
    <w:unhideWhenUsed/>
    <w:rsid w:val="00EB56CA"/>
    <w:rPr>
      <w:color w:val="605E5C"/>
      <w:shd w:val="clear" w:color="auto" w:fill="E1DFDD"/>
    </w:rPr>
  </w:style>
  <w:style w:type="paragraph" w:customStyle="1" w:styleId="Alineat">
    <w:name w:val="Alineat"/>
    <w:basedOn w:val="ListParagraph"/>
    <w:link w:val="AlineatChar"/>
    <w:qFormat/>
    <w:rsid w:val="00CD2C1D"/>
    <w:pPr>
      <w:spacing w:before="40" w:after="40"/>
      <w:ind w:left="964" w:hanging="396"/>
      <w:contextualSpacing w:val="0"/>
      <w:jc w:val="both"/>
    </w:pPr>
    <w:rPr>
      <w:rFonts w:ascii="Calibri" w:eastAsia="Times New Roman" w:hAnsi="Calibri" w:cs="Times New Roman"/>
      <w:iCs/>
      <w:noProof/>
      <w:szCs w:val="24"/>
      <w:lang w:eastAsia="sk-SK"/>
    </w:rPr>
  </w:style>
  <w:style w:type="character" w:customStyle="1" w:styleId="AlineatChar">
    <w:name w:val="Alineat Char"/>
    <w:link w:val="Alineat"/>
    <w:rsid w:val="00CD2C1D"/>
    <w:rPr>
      <w:rFonts w:eastAsia="Times New Roman"/>
      <w:iCs/>
      <w:noProof/>
      <w:szCs w:val="24"/>
      <w:lang w:val="ro-RO" w:eastAsia="sk-SK"/>
    </w:rPr>
  </w:style>
  <w:style w:type="paragraph" w:styleId="BodyText">
    <w:name w:val="Body Text"/>
    <w:aliases w:val="block style,Body,Standard paragraph,b"/>
    <w:basedOn w:val="Normal"/>
    <w:link w:val="BodyTextChar"/>
    <w:rsid w:val="00AD00F6"/>
    <w:pPr>
      <w:spacing w:before="0" w:after="0"/>
      <w:jc w:val="center"/>
    </w:pPr>
    <w:rPr>
      <w:rFonts w:eastAsia="Times New Roman" w:cs="Arial"/>
      <w:b/>
      <w:bCs/>
      <w:sz w:val="24"/>
      <w:szCs w:val="24"/>
    </w:rPr>
  </w:style>
  <w:style w:type="character" w:customStyle="1" w:styleId="BodyTextChar">
    <w:name w:val="Body Text Char"/>
    <w:aliases w:val="block style Char,Body Char,Standard paragraph Char,b Char"/>
    <w:link w:val="BodyText"/>
    <w:rsid w:val="00AD00F6"/>
    <w:rPr>
      <w:rFonts w:ascii="Trebuchet MS" w:eastAsia="Times New Roman" w:hAnsi="Trebuchet MS" w:cs="Arial"/>
      <w:b/>
      <w:bCs/>
      <w:sz w:val="24"/>
      <w:szCs w:val="24"/>
      <w:lang w:val="ro-RO"/>
    </w:rPr>
  </w:style>
  <w:style w:type="character" w:customStyle="1" w:styleId="cf01">
    <w:name w:val="cf01"/>
    <w:rsid w:val="0037658B"/>
    <w:rPr>
      <w:rFonts w:ascii="Segoe UI" w:hAnsi="Segoe UI" w:cs="Segoe UI" w:hint="default"/>
      <w:b/>
      <w:bCs/>
      <w:sz w:val="18"/>
      <w:szCs w:val="18"/>
    </w:rPr>
  </w:style>
  <w:style w:type="character" w:customStyle="1" w:styleId="cf11">
    <w:name w:val="cf11"/>
    <w:rsid w:val="0037658B"/>
    <w:rPr>
      <w:rFonts w:ascii="Segoe UI" w:hAnsi="Segoe UI" w:cs="Segoe UI" w:hint="default"/>
      <w:i/>
      <w:iCs/>
      <w:sz w:val="18"/>
      <w:szCs w:val="18"/>
    </w:rPr>
  </w:style>
  <w:style w:type="character" w:styleId="FollowedHyperlink">
    <w:name w:val="FollowedHyperlink"/>
    <w:uiPriority w:val="99"/>
    <w:semiHidden/>
    <w:unhideWhenUsed/>
    <w:rsid w:val="00326DB4"/>
    <w:rPr>
      <w:color w:val="954F72"/>
      <w:u w:val="single"/>
    </w:rPr>
  </w:style>
  <w:style w:type="character" w:customStyle="1" w:styleId="sartttl">
    <w:name w:val="s_art_ttl"/>
    <w:rsid w:val="003A62A8"/>
  </w:style>
  <w:style w:type="character" w:customStyle="1" w:styleId="Heading5Char">
    <w:name w:val="Heading 5 Char"/>
    <w:basedOn w:val="DefaultParagraphFont"/>
    <w:link w:val="Heading5"/>
    <w:uiPriority w:val="9"/>
    <w:rsid w:val="008428EE"/>
    <w:rPr>
      <w:rFonts w:eastAsiaTheme="majorEastAsia" w:cstheme="majorBidi"/>
      <w:b/>
      <w:sz w:val="24"/>
      <w:lang w:eastAsia="en-US"/>
    </w:rPr>
  </w:style>
  <w:style w:type="table" w:customStyle="1" w:styleId="TableGrid1">
    <w:name w:val="Table Grid1"/>
    <w:basedOn w:val="TableNormal"/>
    <w:next w:val="TableGrid"/>
    <w:uiPriority w:val="39"/>
    <w:rsid w:val="006118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34729"/>
  </w:style>
  <w:style w:type="character" w:customStyle="1" w:styleId="UnresolvedMention4">
    <w:name w:val="Unresolved Mention4"/>
    <w:basedOn w:val="DefaultParagraphFont"/>
    <w:uiPriority w:val="99"/>
    <w:semiHidden/>
    <w:unhideWhenUsed/>
    <w:rsid w:val="006F05BC"/>
    <w:rPr>
      <w:color w:val="605E5C"/>
      <w:shd w:val="clear" w:color="auto" w:fill="E1DFDD"/>
    </w:rPr>
  </w:style>
  <w:style w:type="character" w:customStyle="1" w:styleId="highlight">
    <w:name w:val="highlight"/>
    <w:basedOn w:val="DefaultParagraphFont"/>
    <w:rsid w:val="000E3380"/>
  </w:style>
  <w:style w:type="paragraph" w:styleId="TOC4">
    <w:name w:val="toc 4"/>
    <w:basedOn w:val="Normal"/>
    <w:next w:val="Normal"/>
    <w:autoRedefine/>
    <w:uiPriority w:val="39"/>
    <w:unhideWhenUsed/>
    <w:rsid w:val="005C29D1"/>
    <w:pPr>
      <w:spacing w:before="0" w:after="100" w:line="259" w:lineRule="auto"/>
      <w:ind w:left="660"/>
    </w:pPr>
    <w:rPr>
      <w:rFonts w:asciiTheme="minorHAnsi" w:eastAsiaTheme="minorEastAsia" w:hAnsiTheme="minorHAnsi" w:cstheme="minorBidi"/>
      <w:sz w:val="22"/>
      <w:szCs w:val="22"/>
      <w:lang w:eastAsia="ro-RO"/>
    </w:rPr>
  </w:style>
  <w:style w:type="paragraph" w:styleId="TOC5">
    <w:name w:val="toc 5"/>
    <w:basedOn w:val="Normal"/>
    <w:next w:val="Normal"/>
    <w:autoRedefine/>
    <w:uiPriority w:val="39"/>
    <w:unhideWhenUsed/>
    <w:rsid w:val="005C29D1"/>
    <w:pPr>
      <w:spacing w:before="0" w:after="100" w:line="259" w:lineRule="auto"/>
      <w:ind w:left="880"/>
    </w:pPr>
    <w:rPr>
      <w:rFonts w:asciiTheme="minorHAnsi" w:eastAsiaTheme="minorEastAsia" w:hAnsiTheme="minorHAnsi" w:cstheme="minorBidi"/>
      <w:sz w:val="22"/>
      <w:szCs w:val="22"/>
      <w:lang w:eastAsia="ro-RO"/>
    </w:rPr>
  </w:style>
  <w:style w:type="paragraph" w:styleId="TOC6">
    <w:name w:val="toc 6"/>
    <w:basedOn w:val="Normal"/>
    <w:next w:val="Normal"/>
    <w:autoRedefine/>
    <w:uiPriority w:val="39"/>
    <w:unhideWhenUsed/>
    <w:rsid w:val="005C29D1"/>
    <w:pPr>
      <w:spacing w:before="0" w:after="100" w:line="259" w:lineRule="auto"/>
      <w:ind w:left="1100"/>
    </w:pPr>
    <w:rPr>
      <w:rFonts w:asciiTheme="minorHAnsi" w:eastAsiaTheme="minorEastAsia" w:hAnsiTheme="minorHAnsi" w:cstheme="minorBidi"/>
      <w:sz w:val="22"/>
      <w:szCs w:val="22"/>
      <w:lang w:eastAsia="ro-RO"/>
    </w:rPr>
  </w:style>
  <w:style w:type="paragraph" w:styleId="TOC7">
    <w:name w:val="toc 7"/>
    <w:basedOn w:val="Normal"/>
    <w:next w:val="Normal"/>
    <w:autoRedefine/>
    <w:uiPriority w:val="39"/>
    <w:unhideWhenUsed/>
    <w:rsid w:val="005C29D1"/>
    <w:pPr>
      <w:spacing w:before="0" w:after="100" w:line="259" w:lineRule="auto"/>
      <w:ind w:left="1320"/>
    </w:pPr>
    <w:rPr>
      <w:rFonts w:asciiTheme="minorHAnsi" w:eastAsiaTheme="minorEastAsia" w:hAnsiTheme="minorHAnsi" w:cstheme="minorBidi"/>
      <w:sz w:val="22"/>
      <w:szCs w:val="22"/>
      <w:lang w:eastAsia="ro-RO"/>
    </w:rPr>
  </w:style>
  <w:style w:type="paragraph" w:styleId="TOC8">
    <w:name w:val="toc 8"/>
    <w:basedOn w:val="Normal"/>
    <w:next w:val="Normal"/>
    <w:autoRedefine/>
    <w:uiPriority w:val="39"/>
    <w:unhideWhenUsed/>
    <w:rsid w:val="005C29D1"/>
    <w:pPr>
      <w:spacing w:before="0" w:after="100" w:line="259" w:lineRule="auto"/>
      <w:ind w:left="1540"/>
    </w:pPr>
    <w:rPr>
      <w:rFonts w:asciiTheme="minorHAnsi" w:eastAsiaTheme="minorEastAsia" w:hAnsiTheme="minorHAnsi" w:cstheme="minorBidi"/>
      <w:sz w:val="22"/>
      <w:szCs w:val="22"/>
      <w:lang w:eastAsia="ro-RO"/>
    </w:rPr>
  </w:style>
  <w:style w:type="paragraph" w:styleId="TOC9">
    <w:name w:val="toc 9"/>
    <w:basedOn w:val="Normal"/>
    <w:next w:val="Normal"/>
    <w:autoRedefine/>
    <w:uiPriority w:val="39"/>
    <w:unhideWhenUsed/>
    <w:rsid w:val="005C29D1"/>
    <w:pPr>
      <w:spacing w:before="0" w:after="100" w:line="259" w:lineRule="auto"/>
      <w:ind w:left="1760"/>
    </w:pPr>
    <w:rPr>
      <w:rFonts w:asciiTheme="minorHAnsi" w:eastAsiaTheme="minorEastAsia" w:hAnsiTheme="minorHAnsi" w:cstheme="minorBidi"/>
      <w:sz w:val="22"/>
      <w:szCs w:val="22"/>
      <w:lang w:eastAsia="ro-RO"/>
    </w:rPr>
  </w:style>
  <w:style w:type="paragraph" w:styleId="NoSpacing">
    <w:name w:val="No Spacing"/>
    <w:link w:val="NoSpacingChar"/>
    <w:uiPriority w:val="1"/>
    <w:qFormat/>
    <w:rsid w:val="00334760"/>
    <w:rPr>
      <w:rFonts w:ascii="Trebuchet MS" w:hAnsi="Trebuchet MS" w:cs="Calibri"/>
      <w:lang w:eastAsia="en-US"/>
    </w:rPr>
  </w:style>
  <w:style w:type="character" w:customStyle="1" w:styleId="salnbdy">
    <w:name w:val="s_aln_bdy"/>
    <w:rsid w:val="00C472F0"/>
    <w:rPr>
      <w:rFonts w:ascii="Verdana" w:hAnsi="Verdana" w:hint="default"/>
      <w:b w:val="0"/>
      <w:bCs w:val="0"/>
      <w:color w:val="000000"/>
      <w:sz w:val="20"/>
      <w:szCs w:val="20"/>
      <w:shd w:val="clear" w:color="auto" w:fill="FFFFFF"/>
    </w:rPr>
  </w:style>
  <w:style w:type="paragraph" w:customStyle="1" w:styleId="Head1-Art">
    <w:name w:val="Head1-Art"/>
    <w:basedOn w:val="Normal"/>
    <w:rsid w:val="000E681F"/>
    <w:pPr>
      <w:numPr>
        <w:numId w:val="7"/>
      </w:numPr>
      <w:jc w:val="both"/>
    </w:pPr>
    <w:rPr>
      <w:rFonts w:eastAsia="Times New Roman" w:cs="Times New Roman"/>
      <w:b/>
      <w:bCs/>
      <w:caps/>
      <w:szCs w:val="24"/>
    </w:rPr>
  </w:style>
  <w:style w:type="paragraph" w:customStyle="1" w:styleId="Head2-Alin">
    <w:name w:val="Head2-Alin"/>
    <w:basedOn w:val="Head1-Art"/>
    <w:rsid w:val="000E681F"/>
    <w:pPr>
      <w:numPr>
        <w:ilvl w:val="1"/>
      </w:numPr>
    </w:pPr>
    <w:rPr>
      <w:b w:val="0"/>
      <w:bCs w:val="0"/>
      <w:caps w:val="0"/>
    </w:rPr>
  </w:style>
  <w:style w:type="paragraph" w:customStyle="1" w:styleId="Head3-Bullet">
    <w:name w:val="Head3-Bullet"/>
    <w:basedOn w:val="Head2-Alin"/>
    <w:rsid w:val="000E681F"/>
    <w:pPr>
      <w:numPr>
        <w:ilvl w:val="2"/>
      </w:numPr>
    </w:pPr>
  </w:style>
  <w:style w:type="paragraph" w:customStyle="1" w:styleId="Head4-Subsect">
    <w:name w:val="Head4-Subsect"/>
    <w:basedOn w:val="Head3-Bullet"/>
    <w:rsid w:val="000E681F"/>
    <w:pPr>
      <w:numPr>
        <w:ilvl w:val="3"/>
      </w:numPr>
    </w:pPr>
    <w:rPr>
      <w:b/>
      <w:bCs/>
    </w:rPr>
  </w:style>
  <w:style w:type="paragraph" w:customStyle="1" w:styleId="Head5-Subsect">
    <w:name w:val="Head5-Subsect"/>
    <w:basedOn w:val="Head4-Subsect"/>
    <w:rsid w:val="000E681F"/>
    <w:pPr>
      <w:numPr>
        <w:ilvl w:val="4"/>
      </w:numPr>
    </w:pPr>
  </w:style>
  <w:style w:type="character" w:customStyle="1" w:styleId="slitbdy">
    <w:name w:val="s_lit_bdy"/>
    <w:basedOn w:val="DefaultParagraphFont"/>
    <w:rsid w:val="004F1815"/>
    <w:rPr>
      <w:rFonts w:ascii="Verdana" w:hAnsi="Verdana" w:hint="default"/>
      <w:b w:val="0"/>
      <w:bCs w:val="0"/>
      <w:color w:val="000000"/>
      <w:sz w:val="20"/>
      <w:szCs w:val="20"/>
      <w:shd w:val="clear" w:color="auto" w:fill="FFFFFF"/>
    </w:rPr>
  </w:style>
  <w:style w:type="character" w:customStyle="1" w:styleId="UnresolvedMention5">
    <w:name w:val="Unresolved Mention5"/>
    <w:basedOn w:val="DefaultParagraphFont"/>
    <w:uiPriority w:val="99"/>
    <w:semiHidden/>
    <w:unhideWhenUsed/>
    <w:rsid w:val="00BA3F74"/>
    <w:rPr>
      <w:color w:val="808080"/>
      <w:shd w:val="clear" w:color="auto" w:fill="E6E6E6"/>
    </w:rPr>
  </w:style>
  <w:style w:type="paragraph" w:customStyle="1" w:styleId="211">
    <w:name w:val="2.1.1"/>
    <w:basedOn w:val="Normal"/>
    <w:rsid w:val="00CB4678"/>
    <w:pPr>
      <w:keepNext/>
      <w:numPr>
        <w:ilvl w:val="2"/>
        <w:numId w:val="11"/>
      </w:numPr>
      <w:spacing w:before="240" w:after="60"/>
      <w:jc w:val="both"/>
      <w:outlineLvl w:val="1"/>
    </w:pPr>
    <w:rPr>
      <w:rFonts w:eastAsia="Times New Roman" w:cs="Arial"/>
      <w:b/>
      <w:bCs/>
      <w:sz w:val="24"/>
      <w:szCs w:val="28"/>
    </w:rPr>
  </w:style>
  <w:style w:type="paragraph" w:customStyle="1" w:styleId="bulletX">
    <w:name w:val="bulletX"/>
    <w:basedOn w:val="Normal"/>
    <w:rsid w:val="0082541A"/>
    <w:pPr>
      <w:numPr>
        <w:numId w:val="16"/>
      </w:numPr>
      <w:autoSpaceDE w:val="0"/>
      <w:autoSpaceDN w:val="0"/>
      <w:adjustRightInd w:val="0"/>
      <w:jc w:val="both"/>
    </w:pPr>
    <w:rPr>
      <w:rFonts w:ascii="Arial,Bold" w:eastAsia="Times New Roman" w:hAnsi="Arial,Bold" w:cs="Arial"/>
      <w:sz w:val="22"/>
      <w:szCs w:val="24"/>
    </w:rPr>
  </w:style>
  <w:style w:type="paragraph" w:styleId="PlainText">
    <w:name w:val="Plain Text"/>
    <w:basedOn w:val="Normal"/>
    <w:link w:val="PlainTextChar"/>
    <w:uiPriority w:val="99"/>
    <w:unhideWhenUsed/>
    <w:rsid w:val="00F21E4B"/>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21E4B"/>
    <w:rPr>
      <w:rFonts w:eastAsiaTheme="minorHAnsi" w:cstheme="minorBidi"/>
      <w:sz w:val="22"/>
      <w:szCs w:val="21"/>
      <w:lang w:eastAsia="en-US"/>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uiPriority w:val="99"/>
    <w:rsid w:val="00A86BDE"/>
    <w:pPr>
      <w:spacing w:after="160" w:line="240" w:lineRule="exact"/>
    </w:pPr>
    <w:rPr>
      <w:rFonts w:ascii="Calibri" w:hAnsi="Calibri" w:cs="Times New Roman"/>
      <w:sz w:val="22"/>
      <w:szCs w:val="22"/>
      <w:vertAlign w:val="superscript"/>
      <w:lang w:val="en-GB"/>
    </w:rPr>
  </w:style>
  <w:style w:type="character" w:customStyle="1" w:styleId="UnresolvedMention6">
    <w:name w:val="Unresolved Mention6"/>
    <w:basedOn w:val="DefaultParagraphFont"/>
    <w:uiPriority w:val="99"/>
    <w:semiHidden/>
    <w:unhideWhenUsed/>
    <w:rsid w:val="0049138B"/>
    <w:rPr>
      <w:color w:val="605E5C"/>
      <w:shd w:val="clear" w:color="auto" w:fill="E1DFDD"/>
    </w:rPr>
  </w:style>
  <w:style w:type="character" w:customStyle="1" w:styleId="Heading6Char">
    <w:name w:val="Heading 6 Char"/>
    <w:basedOn w:val="DefaultParagraphFont"/>
    <w:link w:val="Heading6"/>
    <w:uiPriority w:val="9"/>
    <w:semiHidden/>
    <w:rsid w:val="000768D3"/>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0768D3"/>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0768D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768D3"/>
    <w:rPr>
      <w:rFonts w:asciiTheme="majorHAnsi" w:eastAsiaTheme="majorEastAsia" w:hAnsiTheme="majorHAnsi" w:cstheme="majorBidi"/>
      <w:i/>
      <w:iCs/>
      <w:color w:val="272727" w:themeColor="text1" w:themeTint="D8"/>
      <w:sz w:val="21"/>
      <w:szCs w:val="21"/>
      <w:lang w:eastAsia="en-US"/>
    </w:rPr>
  </w:style>
  <w:style w:type="paragraph" w:customStyle="1" w:styleId="bullet">
    <w:name w:val="bullet"/>
    <w:basedOn w:val="Normal"/>
    <w:qFormat/>
    <w:rsid w:val="00DB1D72"/>
    <w:pPr>
      <w:numPr>
        <w:numId w:val="33"/>
      </w:numPr>
      <w:suppressAutoHyphens/>
      <w:jc w:val="both"/>
    </w:pPr>
    <w:rPr>
      <w:rFonts w:eastAsia="Times New Roman" w:cs="Arial"/>
      <w:szCs w:val="24"/>
    </w:rPr>
  </w:style>
  <w:style w:type="character" w:customStyle="1" w:styleId="UnresolvedMention7">
    <w:name w:val="Unresolved Mention7"/>
    <w:basedOn w:val="DefaultParagraphFont"/>
    <w:uiPriority w:val="99"/>
    <w:semiHidden/>
    <w:unhideWhenUsed/>
    <w:rsid w:val="00A47B93"/>
    <w:rPr>
      <w:color w:val="605E5C"/>
      <w:shd w:val="clear" w:color="auto" w:fill="E1DFDD"/>
    </w:rPr>
  </w:style>
  <w:style w:type="character" w:styleId="UnresolvedMention">
    <w:name w:val="Unresolved Mention"/>
    <w:basedOn w:val="DefaultParagraphFont"/>
    <w:uiPriority w:val="99"/>
    <w:semiHidden/>
    <w:unhideWhenUsed/>
    <w:rsid w:val="00212A5B"/>
    <w:rPr>
      <w:color w:val="605E5C"/>
      <w:shd w:val="clear" w:color="auto" w:fill="E1DFDD"/>
    </w:rPr>
  </w:style>
  <w:style w:type="character" w:customStyle="1" w:styleId="NoSpacingChar">
    <w:name w:val="No Spacing Char"/>
    <w:basedOn w:val="DefaultParagraphFont"/>
    <w:link w:val="NoSpacing"/>
    <w:uiPriority w:val="1"/>
    <w:rsid w:val="00AF7AF3"/>
    <w:rPr>
      <w:rFonts w:ascii="Trebuchet MS" w:hAnsi="Trebuchet M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2252">
      <w:bodyDiv w:val="1"/>
      <w:marLeft w:val="0"/>
      <w:marRight w:val="0"/>
      <w:marTop w:val="0"/>
      <w:marBottom w:val="0"/>
      <w:divBdr>
        <w:top w:val="none" w:sz="0" w:space="0" w:color="auto"/>
        <w:left w:val="none" w:sz="0" w:space="0" w:color="auto"/>
        <w:bottom w:val="none" w:sz="0" w:space="0" w:color="auto"/>
        <w:right w:val="none" w:sz="0" w:space="0" w:color="auto"/>
      </w:divBdr>
      <w:divsChild>
        <w:div w:id="1562213581">
          <w:marLeft w:val="0"/>
          <w:marRight w:val="0"/>
          <w:marTop w:val="0"/>
          <w:marBottom w:val="0"/>
          <w:divBdr>
            <w:top w:val="none" w:sz="0" w:space="0" w:color="auto"/>
            <w:left w:val="none" w:sz="0" w:space="0" w:color="auto"/>
            <w:bottom w:val="none" w:sz="0" w:space="0" w:color="auto"/>
            <w:right w:val="none" w:sz="0" w:space="0" w:color="auto"/>
          </w:divBdr>
        </w:div>
      </w:divsChild>
    </w:div>
    <w:div w:id="98988219">
      <w:bodyDiv w:val="1"/>
      <w:marLeft w:val="0"/>
      <w:marRight w:val="0"/>
      <w:marTop w:val="0"/>
      <w:marBottom w:val="0"/>
      <w:divBdr>
        <w:top w:val="none" w:sz="0" w:space="0" w:color="auto"/>
        <w:left w:val="none" w:sz="0" w:space="0" w:color="auto"/>
        <w:bottom w:val="none" w:sz="0" w:space="0" w:color="auto"/>
        <w:right w:val="none" w:sz="0" w:space="0" w:color="auto"/>
      </w:divBdr>
    </w:div>
    <w:div w:id="101733435">
      <w:bodyDiv w:val="1"/>
      <w:marLeft w:val="0"/>
      <w:marRight w:val="0"/>
      <w:marTop w:val="0"/>
      <w:marBottom w:val="0"/>
      <w:divBdr>
        <w:top w:val="none" w:sz="0" w:space="0" w:color="auto"/>
        <w:left w:val="none" w:sz="0" w:space="0" w:color="auto"/>
        <w:bottom w:val="none" w:sz="0" w:space="0" w:color="auto"/>
        <w:right w:val="none" w:sz="0" w:space="0" w:color="auto"/>
      </w:divBdr>
    </w:div>
    <w:div w:id="115101781">
      <w:bodyDiv w:val="1"/>
      <w:marLeft w:val="0"/>
      <w:marRight w:val="0"/>
      <w:marTop w:val="0"/>
      <w:marBottom w:val="0"/>
      <w:divBdr>
        <w:top w:val="none" w:sz="0" w:space="0" w:color="auto"/>
        <w:left w:val="none" w:sz="0" w:space="0" w:color="auto"/>
        <w:bottom w:val="none" w:sz="0" w:space="0" w:color="auto"/>
        <w:right w:val="none" w:sz="0" w:space="0" w:color="auto"/>
      </w:divBdr>
    </w:div>
    <w:div w:id="129639451">
      <w:bodyDiv w:val="1"/>
      <w:marLeft w:val="0"/>
      <w:marRight w:val="0"/>
      <w:marTop w:val="0"/>
      <w:marBottom w:val="0"/>
      <w:divBdr>
        <w:top w:val="none" w:sz="0" w:space="0" w:color="auto"/>
        <w:left w:val="none" w:sz="0" w:space="0" w:color="auto"/>
        <w:bottom w:val="none" w:sz="0" w:space="0" w:color="auto"/>
        <w:right w:val="none" w:sz="0" w:space="0" w:color="auto"/>
      </w:divBdr>
    </w:div>
    <w:div w:id="131605289">
      <w:bodyDiv w:val="1"/>
      <w:marLeft w:val="0"/>
      <w:marRight w:val="0"/>
      <w:marTop w:val="0"/>
      <w:marBottom w:val="0"/>
      <w:divBdr>
        <w:top w:val="none" w:sz="0" w:space="0" w:color="auto"/>
        <w:left w:val="none" w:sz="0" w:space="0" w:color="auto"/>
        <w:bottom w:val="none" w:sz="0" w:space="0" w:color="auto"/>
        <w:right w:val="none" w:sz="0" w:space="0" w:color="auto"/>
      </w:divBdr>
    </w:div>
    <w:div w:id="331833446">
      <w:bodyDiv w:val="1"/>
      <w:marLeft w:val="0"/>
      <w:marRight w:val="0"/>
      <w:marTop w:val="0"/>
      <w:marBottom w:val="0"/>
      <w:divBdr>
        <w:top w:val="none" w:sz="0" w:space="0" w:color="auto"/>
        <w:left w:val="none" w:sz="0" w:space="0" w:color="auto"/>
        <w:bottom w:val="none" w:sz="0" w:space="0" w:color="auto"/>
        <w:right w:val="none" w:sz="0" w:space="0" w:color="auto"/>
      </w:divBdr>
    </w:div>
    <w:div w:id="349189382">
      <w:bodyDiv w:val="1"/>
      <w:marLeft w:val="0"/>
      <w:marRight w:val="0"/>
      <w:marTop w:val="0"/>
      <w:marBottom w:val="0"/>
      <w:divBdr>
        <w:top w:val="none" w:sz="0" w:space="0" w:color="auto"/>
        <w:left w:val="none" w:sz="0" w:space="0" w:color="auto"/>
        <w:bottom w:val="none" w:sz="0" w:space="0" w:color="auto"/>
        <w:right w:val="none" w:sz="0" w:space="0" w:color="auto"/>
      </w:divBdr>
    </w:div>
    <w:div w:id="365494643">
      <w:bodyDiv w:val="1"/>
      <w:marLeft w:val="0"/>
      <w:marRight w:val="0"/>
      <w:marTop w:val="0"/>
      <w:marBottom w:val="0"/>
      <w:divBdr>
        <w:top w:val="none" w:sz="0" w:space="0" w:color="auto"/>
        <w:left w:val="none" w:sz="0" w:space="0" w:color="auto"/>
        <w:bottom w:val="none" w:sz="0" w:space="0" w:color="auto"/>
        <w:right w:val="none" w:sz="0" w:space="0" w:color="auto"/>
      </w:divBdr>
    </w:div>
    <w:div w:id="372072756">
      <w:bodyDiv w:val="1"/>
      <w:marLeft w:val="0"/>
      <w:marRight w:val="0"/>
      <w:marTop w:val="0"/>
      <w:marBottom w:val="0"/>
      <w:divBdr>
        <w:top w:val="none" w:sz="0" w:space="0" w:color="auto"/>
        <w:left w:val="none" w:sz="0" w:space="0" w:color="auto"/>
        <w:bottom w:val="none" w:sz="0" w:space="0" w:color="auto"/>
        <w:right w:val="none" w:sz="0" w:space="0" w:color="auto"/>
      </w:divBdr>
    </w:div>
    <w:div w:id="383868442">
      <w:bodyDiv w:val="1"/>
      <w:marLeft w:val="0"/>
      <w:marRight w:val="0"/>
      <w:marTop w:val="0"/>
      <w:marBottom w:val="0"/>
      <w:divBdr>
        <w:top w:val="none" w:sz="0" w:space="0" w:color="auto"/>
        <w:left w:val="none" w:sz="0" w:space="0" w:color="auto"/>
        <w:bottom w:val="none" w:sz="0" w:space="0" w:color="auto"/>
        <w:right w:val="none" w:sz="0" w:space="0" w:color="auto"/>
      </w:divBdr>
    </w:div>
    <w:div w:id="443766262">
      <w:bodyDiv w:val="1"/>
      <w:marLeft w:val="0"/>
      <w:marRight w:val="0"/>
      <w:marTop w:val="0"/>
      <w:marBottom w:val="0"/>
      <w:divBdr>
        <w:top w:val="none" w:sz="0" w:space="0" w:color="auto"/>
        <w:left w:val="none" w:sz="0" w:space="0" w:color="auto"/>
        <w:bottom w:val="none" w:sz="0" w:space="0" w:color="auto"/>
        <w:right w:val="none" w:sz="0" w:space="0" w:color="auto"/>
      </w:divBdr>
    </w:div>
    <w:div w:id="683212834">
      <w:bodyDiv w:val="1"/>
      <w:marLeft w:val="0"/>
      <w:marRight w:val="0"/>
      <w:marTop w:val="0"/>
      <w:marBottom w:val="0"/>
      <w:divBdr>
        <w:top w:val="none" w:sz="0" w:space="0" w:color="auto"/>
        <w:left w:val="none" w:sz="0" w:space="0" w:color="auto"/>
        <w:bottom w:val="none" w:sz="0" w:space="0" w:color="auto"/>
        <w:right w:val="none" w:sz="0" w:space="0" w:color="auto"/>
      </w:divBdr>
    </w:div>
    <w:div w:id="694774917">
      <w:bodyDiv w:val="1"/>
      <w:marLeft w:val="0"/>
      <w:marRight w:val="0"/>
      <w:marTop w:val="0"/>
      <w:marBottom w:val="0"/>
      <w:divBdr>
        <w:top w:val="none" w:sz="0" w:space="0" w:color="auto"/>
        <w:left w:val="none" w:sz="0" w:space="0" w:color="auto"/>
        <w:bottom w:val="none" w:sz="0" w:space="0" w:color="auto"/>
        <w:right w:val="none" w:sz="0" w:space="0" w:color="auto"/>
      </w:divBdr>
    </w:div>
    <w:div w:id="773206579">
      <w:bodyDiv w:val="1"/>
      <w:marLeft w:val="0"/>
      <w:marRight w:val="0"/>
      <w:marTop w:val="0"/>
      <w:marBottom w:val="0"/>
      <w:divBdr>
        <w:top w:val="none" w:sz="0" w:space="0" w:color="auto"/>
        <w:left w:val="none" w:sz="0" w:space="0" w:color="auto"/>
        <w:bottom w:val="none" w:sz="0" w:space="0" w:color="auto"/>
        <w:right w:val="none" w:sz="0" w:space="0" w:color="auto"/>
      </w:divBdr>
    </w:div>
    <w:div w:id="812988525">
      <w:bodyDiv w:val="1"/>
      <w:marLeft w:val="0"/>
      <w:marRight w:val="0"/>
      <w:marTop w:val="0"/>
      <w:marBottom w:val="0"/>
      <w:divBdr>
        <w:top w:val="none" w:sz="0" w:space="0" w:color="auto"/>
        <w:left w:val="none" w:sz="0" w:space="0" w:color="auto"/>
        <w:bottom w:val="none" w:sz="0" w:space="0" w:color="auto"/>
        <w:right w:val="none" w:sz="0" w:space="0" w:color="auto"/>
      </w:divBdr>
    </w:div>
    <w:div w:id="830683479">
      <w:bodyDiv w:val="1"/>
      <w:marLeft w:val="0"/>
      <w:marRight w:val="0"/>
      <w:marTop w:val="0"/>
      <w:marBottom w:val="0"/>
      <w:divBdr>
        <w:top w:val="none" w:sz="0" w:space="0" w:color="auto"/>
        <w:left w:val="none" w:sz="0" w:space="0" w:color="auto"/>
        <w:bottom w:val="none" w:sz="0" w:space="0" w:color="auto"/>
        <w:right w:val="none" w:sz="0" w:space="0" w:color="auto"/>
      </w:divBdr>
    </w:div>
    <w:div w:id="834688278">
      <w:bodyDiv w:val="1"/>
      <w:marLeft w:val="0"/>
      <w:marRight w:val="0"/>
      <w:marTop w:val="0"/>
      <w:marBottom w:val="0"/>
      <w:divBdr>
        <w:top w:val="none" w:sz="0" w:space="0" w:color="auto"/>
        <w:left w:val="none" w:sz="0" w:space="0" w:color="auto"/>
        <w:bottom w:val="none" w:sz="0" w:space="0" w:color="auto"/>
        <w:right w:val="none" w:sz="0" w:space="0" w:color="auto"/>
      </w:divBdr>
    </w:div>
    <w:div w:id="976380409">
      <w:bodyDiv w:val="1"/>
      <w:marLeft w:val="0"/>
      <w:marRight w:val="0"/>
      <w:marTop w:val="0"/>
      <w:marBottom w:val="0"/>
      <w:divBdr>
        <w:top w:val="none" w:sz="0" w:space="0" w:color="auto"/>
        <w:left w:val="none" w:sz="0" w:space="0" w:color="auto"/>
        <w:bottom w:val="none" w:sz="0" w:space="0" w:color="auto"/>
        <w:right w:val="none" w:sz="0" w:space="0" w:color="auto"/>
      </w:divBdr>
    </w:div>
    <w:div w:id="1094279406">
      <w:bodyDiv w:val="1"/>
      <w:marLeft w:val="0"/>
      <w:marRight w:val="0"/>
      <w:marTop w:val="0"/>
      <w:marBottom w:val="0"/>
      <w:divBdr>
        <w:top w:val="none" w:sz="0" w:space="0" w:color="auto"/>
        <w:left w:val="none" w:sz="0" w:space="0" w:color="auto"/>
        <w:bottom w:val="none" w:sz="0" w:space="0" w:color="auto"/>
        <w:right w:val="none" w:sz="0" w:space="0" w:color="auto"/>
      </w:divBdr>
    </w:div>
    <w:div w:id="1114520248">
      <w:bodyDiv w:val="1"/>
      <w:marLeft w:val="0"/>
      <w:marRight w:val="0"/>
      <w:marTop w:val="0"/>
      <w:marBottom w:val="0"/>
      <w:divBdr>
        <w:top w:val="none" w:sz="0" w:space="0" w:color="auto"/>
        <w:left w:val="none" w:sz="0" w:space="0" w:color="auto"/>
        <w:bottom w:val="none" w:sz="0" w:space="0" w:color="auto"/>
        <w:right w:val="none" w:sz="0" w:space="0" w:color="auto"/>
      </w:divBdr>
    </w:div>
    <w:div w:id="1277323784">
      <w:bodyDiv w:val="1"/>
      <w:marLeft w:val="0"/>
      <w:marRight w:val="0"/>
      <w:marTop w:val="0"/>
      <w:marBottom w:val="0"/>
      <w:divBdr>
        <w:top w:val="none" w:sz="0" w:space="0" w:color="auto"/>
        <w:left w:val="none" w:sz="0" w:space="0" w:color="auto"/>
        <w:bottom w:val="none" w:sz="0" w:space="0" w:color="auto"/>
        <w:right w:val="none" w:sz="0" w:space="0" w:color="auto"/>
      </w:divBdr>
    </w:div>
    <w:div w:id="1282421844">
      <w:bodyDiv w:val="1"/>
      <w:marLeft w:val="0"/>
      <w:marRight w:val="0"/>
      <w:marTop w:val="0"/>
      <w:marBottom w:val="0"/>
      <w:divBdr>
        <w:top w:val="none" w:sz="0" w:space="0" w:color="auto"/>
        <w:left w:val="none" w:sz="0" w:space="0" w:color="auto"/>
        <w:bottom w:val="none" w:sz="0" w:space="0" w:color="auto"/>
        <w:right w:val="none" w:sz="0" w:space="0" w:color="auto"/>
      </w:divBdr>
    </w:div>
    <w:div w:id="1284309838">
      <w:bodyDiv w:val="1"/>
      <w:marLeft w:val="0"/>
      <w:marRight w:val="0"/>
      <w:marTop w:val="0"/>
      <w:marBottom w:val="0"/>
      <w:divBdr>
        <w:top w:val="none" w:sz="0" w:space="0" w:color="auto"/>
        <w:left w:val="none" w:sz="0" w:space="0" w:color="auto"/>
        <w:bottom w:val="none" w:sz="0" w:space="0" w:color="auto"/>
        <w:right w:val="none" w:sz="0" w:space="0" w:color="auto"/>
      </w:divBdr>
    </w:div>
    <w:div w:id="1381173799">
      <w:bodyDiv w:val="1"/>
      <w:marLeft w:val="0"/>
      <w:marRight w:val="0"/>
      <w:marTop w:val="0"/>
      <w:marBottom w:val="0"/>
      <w:divBdr>
        <w:top w:val="none" w:sz="0" w:space="0" w:color="auto"/>
        <w:left w:val="none" w:sz="0" w:space="0" w:color="auto"/>
        <w:bottom w:val="none" w:sz="0" w:space="0" w:color="auto"/>
        <w:right w:val="none" w:sz="0" w:space="0" w:color="auto"/>
      </w:divBdr>
    </w:div>
    <w:div w:id="1407998104">
      <w:bodyDiv w:val="1"/>
      <w:marLeft w:val="0"/>
      <w:marRight w:val="0"/>
      <w:marTop w:val="0"/>
      <w:marBottom w:val="0"/>
      <w:divBdr>
        <w:top w:val="none" w:sz="0" w:space="0" w:color="auto"/>
        <w:left w:val="none" w:sz="0" w:space="0" w:color="auto"/>
        <w:bottom w:val="none" w:sz="0" w:space="0" w:color="auto"/>
        <w:right w:val="none" w:sz="0" w:space="0" w:color="auto"/>
      </w:divBdr>
    </w:div>
    <w:div w:id="1414082892">
      <w:bodyDiv w:val="1"/>
      <w:marLeft w:val="0"/>
      <w:marRight w:val="0"/>
      <w:marTop w:val="0"/>
      <w:marBottom w:val="0"/>
      <w:divBdr>
        <w:top w:val="none" w:sz="0" w:space="0" w:color="auto"/>
        <w:left w:val="none" w:sz="0" w:space="0" w:color="auto"/>
        <w:bottom w:val="none" w:sz="0" w:space="0" w:color="auto"/>
        <w:right w:val="none" w:sz="0" w:space="0" w:color="auto"/>
      </w:divBdr>
    </w:div>
    <w:div w:id="1482231643">
      <w:bodyDiv w:val="1"/>
      <w:marLeft w:val="0"/>
      <w:marRight w:val="0"/>
      <w:marTop w:val="0"/>
      <w:marBottom w:val="0"/>
      <w:divBdr>
        <w:top w:val="none" w:sz="0" w:space="0" w:color="auto"/>
        <w:left w:val="none" w:sz="0" w:space="0" w:color="auto"/>
        <w:bottom w:val="none" w:sz="0" w:space="0" w:color="auto"/>
        <w:right w:val="none" w:sz="0" w:space="0" w:color="auto"/>
      </w:divBdr>
    </w:div>
    <w:div w:id="1532304783">
      <w:bodyDiv w:val="1"/>
      <w:marLeft w:val="0"/>
      <w:marRight w:val="0"/>
      <w:marTop w:val="0"/>
      <w:marBottom w:val="0"/>
      <w:divBdr>
        <w:top w:val="none" w:sz="0" w:space="0" w:color="auto"/>
        <w:left w:val="none" w:sz="0" w:space="0" w:color="auto"/>
        <w:bottom w:val="none" w:sz="0" w:space="0" w:color="auto"/>
        <w:right w:val="none" w:sz="0" w:space="0" w:color="auto"/>
      </w:divBdr>
    </w:div>
    <w:div w:id="1571112148">
      <w:bodyDiv w:val="1"/>
      <w:marLeft w:val="0"/>
      <w:marRight w:val="0"/>
      <w:marTop w:val="0"/>
      <w:marBottom w:val="0"/>
      <w:divBdr>
        <w:top w:val="none" w:sz="0" w:space="0" w:color="auto"/>
        <w:left w:val="none" w:sz="0" w:space="0" w:color="auto"/>
        <w:bottom w:val="none" w:sz="0" w:space="0" w:color="auto"/>
        <w:right w:val="none" w:sz="0" w:space="0" w:color="auto"/>
      </w:divBdr>
    </w:div>
    <w:div w:id="1658337672">
      <w:bodyDiv w:val="1"/>
      <w:marLeft w:val="0"/>
      <w:marRight w:val="0"/>
      <w:marTop w:val="0"/>
      <w:marBottom w:val="0"/>
      <w:divBdr>
        <w:top w:val="none" w:sz="0" w:space="0" w:color="auto"/>
        <w:left w:val="none" w:sz="0" w:space="0" w:color="auto"/>
        <w:bottom w:val="none" w:sz="0" w:space="0" w:color="auto"/>
        <w:right w:val="none" w:sz="0" w:space="0" w:color="auto"/>
      </w:divBdr>
    </w:div>
    <w:div w:id="1676224099">
      <w:bodyDiv w:val="1"/>
      <w:marLeft w:val="0"/>
      <w:marRight w:val="0"/>
      <w:marTop w:val="0"/>
      <w:marBottom w:val="0"/>
      <w:divBdr>
        <w:top w:val="none" w:sz="0" w:space="0" w:color="auto"/>
        <w:left w:val="none" w:sz="0" w:space="0" w:color="auto"/>
        <w:bottom w:val="none" w:sz="0" w:space="0" w:color="auto"/>
        <w:right w:val="none" w:sz="0" w:space="0" w:color="auto"/>
      </w:divBdr>
      <w:divsChild>
        <w:div w:id="1730376471">
          <w:marLeft w:val="0"/>
          <w:marRight w:val="0"/>
          <w:marTop w:val="0"/>
          <w:marBottom w:val="0"/>
          <w:divBdr>
            <w:top w:val="none" w:sz="0" w:space="0" w:color="auto"/>
            <w:left w:val="none" w:sz="0" w:space="0" w:color="auto"/>
            <w:bottom w:val="none" w:sz="0" w:space="0" w:color="auto"/>
            <w:right w:val="none" w:sz="0" w:space="0" w:color="auto"/>
          </w:divBdr>
        </w:div>
      </w:divsChild>
    </w:div>
    <w:div w:id="1685788978">
      <w:bodyDiv w:val="1"/>
      <w:marLeft w:val="0"/>
      <w:marRight w:val="0"/>
      <w:marTop w:val="0"/>
      <w:marBottom w:val="0"/>
      <w:divBdr>
        <w:top w:val="none" w:sz="0" w:space="0" w:color="auto"/>
        <w:left w:val="none" w:sz="0" w:space="0" w:color="auto"/>
        <w:bottom w:val="none" w:sz="0" w:space="0" w:color="auto"/>
        <w:right w:val="none" w:sz="0" w:space="0" w:color="auto"/>
      </w:divBdr>
    </w:div>
    <w:div w:id="1717001310">
      <w:bodyDiv w:val="1"/>
      <w:marLeft w:val="0"/>
      <w:marRight w:val="0"/>
      <w:marTop w:val="0"/>
      <w:marBottom w:val="0"/>
      <w:divBdr>
        <w:top w:val="none" w:sz="0" w:space="0" w:color="auto"/>
        <w:left w:val="none" w:sz="0" w:space="0" w:color="auto"/>
        <w:bottom w:val="none" w:sz="0" w:space="0" w:color="auto"/>
        <w:right w:val="none" w:sz="0" w:space="0" w:color="auto"/>
      </w:divBdr>
      <w:divsChild>
        <w:div w:id="822309992">
          <w:marLeft w:val="0"/>
          <w:marRight w:val="0"/>
          <w:marTop w:val="0"/>
          <w:marBottom w:val="0"/>
          <w:divBdr>
            <w:top w:val="none" w:sz="0" w:space="0" w:color="auto"/>
            <w:left w:val="none" w:sz="0" w:space="0" w:color="auto"/>
            <w:bottom w:val="none" w:sz="0" w:space="0" w:color="auto"/>
            <w:right w:val="none" w:sz="0" w:space="0" w:color="auto"/>
          </w:divBdr>
        </w:div>
      </w:divsChild>
    </w:div>
    <w:div w:id="1820337885">
      <w:bodyDiv w:val="1"/>
      <w:marLeft w:val="0"/>
      <w:marRight w:val="0"/>
      <w:marTop w:val="0"/>
      <w:marBottom w:val="0"/>
      <w:divBdr>
        <w:top w:val="none" w:sz="0" w:space="0" w:color="auto"/>
        <w:left w:val="none" w:sz="0" w:space="0" w:color="auto"/>
        <w:bottom w:val="none" w:sz="0" w:space="0" w:color="auto"/>
        <w:right w:val="none" w:sz="0" w:space="0" w:color="auto"/>
      </w:divBdr>
      <w:divsChild>
        <w:div w:id="463667797">
          <w:marLeft w:val="0"/>
          <w:marRight w:val="0"/>
          <w:marTop w:val="0"/>
          <w:marBottom w:val="0"/>
          <w:divBdr>
            <w:top w:val="none" w:sz="0" w:space="0" w:color="auto"/>
            <w:left w:val="none" w:sz="0" w:space="0" w:color="auto"/>
            <w:bottom w:val="none" w:sz="0" w:space="0" w:color="auto"/>
            <w:right w:val="none" w:sz="0" w:space="0" w:color="auto"/>
          </w:divBdr>
        </w:div>
      </w:divsChild>
    </w:div>
    <w:div w:id="1830824430">
      <w:bodyDiv w:val="1"/>
      <w:marLeft w:val="0"/>
      <w:marRight w:val="0"/>
      <w:marTop w:val="0"/>
      <w:marBottom w:val="0"/>
      <w:divBdr>
        <w:top w:val="none" w:sz="0" w:space="0" w:color="auto"/>
        <w:left w:val="none" w:sz="0" w:space="0" w:color="auto"/>
        <w:bottom w:val="none" w:sz="0" w:space="0" w:color="auto"/>
        <w:right w:val="none" w:sz="0" w:space="0" w:color="auto"/>
      </w:divBdr>
      <w:divsChild>
        <w:div w:id="942614533">
          <w:marLeft w:val="0"/>
          <w:marRight w:val="0"/>
          <w:marTop w:val="0"/>
          <w:marBottom w:val="0"/>
          <w:divBdr>
            <w:top w:val="none" w:sz="0" w:space="0" w:color="auto"/>
            <w:left w:val="none" w:sz="0" w:space="0" w:color="auto"/>
            <w:bottom w:val="none" w:sz="0" w:space="0" w:color="auto"/>
            <w:right w:val="none" w:sz="0" w:space="0" w:color="auto"/>
          </w:divBdr>
        </w:div>
      </w:divsChild>
    </w:div>
    <w:div w:id="1859003027">
      <w:bodyDiv w:val="1"/>
      <w:marLeft w:val="0"/>
      <w:marRight w:val="0"/>
      <w:marTop w:val="0"/>
      <w:marBottom w:val="0"/>
      <w:divBdr>
        <w:top w:val="none" w:sz="0" w:space="0" w:color="auto"/>
        <w:left w:val="none" w:sz="0" w:space="0" w:color="auto"/>
        <w:bottom w:val="none" w:sz="0" w:space="0" w:color="auto"/>
        <w:right w:val="none" w:sz="0" w:space="0" w:color="auto"/>
      </w:divBdr>
    </w:div>
    <w:div w:id="1903247921">
      <w:bodyDiv w:val="1"/>
      <w:marLeft w:val="0"/>
      <w:marRight w:val="0"/>
      <w:marTop w:val="0"/>
      <w:marBottom w:val="0"/>
      <w:divBdr>
        <w:top w:val="none" w:sz="0" w:space="0" w:color="auto"/>
        <w:left w:val="none" w:sz="0" w:space="0" w:color="auto"/>
        <w:bottom w:val="none" w:sz="0" w:space="0" w:color="auto"/>
        <w:right w:val="none" w:sz="0" w:space="0" w:color="auto"/>
      </w:divBdr>
    </w:div>
    <w:div w:id="1908806326">
      <w:bodyDiv w:val="1"/>
      <w:marLeft w:val="0"/>
      <w:marRight w:val="0"/>
      <w:marTop w:val="0"/>
      <w:marBottom w:val="0"/>
      <w:divBdr>
        <w:top w:val="none" w:sz="0" w:space="0" w:color="auto"/>
        <w:left w:val="none" w:sz="0" w:space="0" w:color="auto"/>
        <w:bottom w:val="none" w:sz="0" w:space="0" w:color="auto"/>
        <w:right w:val="none" w:sz="0" w:space="0" w:color="auto"/>
      </w:divBdr>
    </w:div>
    <w:div w:id="1918976316">
      <w:bodyDiv w:val="1"/>
      <w:marLeft w:val="0"/>
      <w:marRight w:val="0"/>
      <w:marTop w:val="0"/>
      <w:marBottom w:val="0"/>
      <w:divBdr>
        <w:top w:val="none" w:sz="0" w:space="0" w:color="auto"/>
        <w:left w:val="none" w:sz="0" w:space="0" w:color="auto"/>
        <w:bottom w:val="none" w:sz="0" w:space="0" w:color="auto"/>
        <w:right w:val="none" w:sz="0" w:space="0" w:color="auto"/>
      </w:divBdr>
    </w:div>
    <w:div w:id="1952974869">
      <w:bodyDiv w:val="1"/>
      <w:marLeft w:val="0"/>
      <w:marRight w:val="0"/>
      <w:marTop w:val="0"/>
      <w:marBottom w:val="0"/>
      <w:divBdr>
        <w:top w:val="none" w:sz="0" w:space="0" w:color="auto"/>
        <w:left w:val="none" w:sz="0" w:space="0" w:color="auto"/>
        <w:bottom w:val="none" w:sz="0" w:space="0" w:color="auto"/>
        <w:right w:val="none" w:sz="0" w:space="0" w:color="auto"/>
      </w:divBdr>
      <w:divsChild>
        <w:div w:id="1195846932">
          <w:marLeft w:val="0"/>
          <w:marRight w:val="0"/>
          <w:marTop w:val="0"/>
          <w:marBottom w:val="0"/>
          <w:divBdr>
            <w:top w:val="none" w:sz="0" w:space="0" w:color="auto"/>
            <w:left w:val="none" w:sz="0" w:space="0" w:color="auto"/>
            <w:bottom w:val="none" w:sz="0" w:space="0" w:color="auto"/>
            <w:right w:val="none" w:sz="0" w:space="0" w:color="auto"/>
          </w:divBdr>
        </w:div>
      </w:divsChild>
    </w:div>
    <w:div w:id="2026201329">
      <w:bodyDiv w:val="1"/>
      <w:marLeft w:val="0"/>
      <w:marRight w:val="0"/>
      <w:marTop w:val="0"/>
      <w:marBottom w:val="0"/>
      <w:divBdr>
        <w:top w:val="none" w:sz="0" w:space="0" w:color="auto"/>
        <w:left w:val="none" w:sz="0" w:space="0" w:color="auto"/>
        <w:bottom w:val="none" w:sz="0" w:space="0" w:color="auto"/>
        <w:right w:val="none" w:sz="0" w:space="0" w:color="auto"/>
      </w:divBdr>
    </w:div>
    <w:div w:id="2027978013">
      <w:bodyDiv w:val="1"/>
      <w:marLeft w:val="0"/>
      <w:marRight w:val="0"/>
      <w:marTop w:val="0"/>
      <w:marBottom w:val="0"/>
      <w:divBdr>
        <w:top w:val="none" w:sz="0" w:space="0" w:color="auto"/>
        <w:left w:val="none" w:sz="0" w:space="0" w:color="auto"/>
        <w:bottom w:val="none" w:sz="0" w:space="0" w:color="auto"/>
        <w:right w:val="none" w:sz="0" w:space="0" w:color="auto"/>
      </w:divBdr>
    </w:div>
    <w:div w:id="2058967758">
      <w:bodyDiv w:val="1"/>
      <w:marLeft w:val="0"/>
      <w:marRight w:val="0"/>
      <w:marTop w:val="0"/>
      <w:marBottom w:val="0"/>
      <w:divBdr>
        <w:top w:val="none" w:sz="0" w:space="0" w:color="auto"/>
        <w:left w:val="none" w:sz="0" w:space="0" w:color="auto"/>
        <w:bottom w:val="none" w:sz="0" w:space="0" w:color="auto"/>
        <w:right w:val="none" w:sz="0" w:space="0" w:color="auto"/>
      </w:divBdr>
    </w:div>
    <w:div w:id="2085949230">
      <w:bodyDiv w:val="1"/>
      <w:marLeft w:val="0"/>
      <w:marRight w:val="0"/>
      <w:marTop w:val="0"/>
      <w:marBottom w:val="0"/>
      <w:divBdr>
        <w:top w:val="none" w:sz="0" w:space="0" w:color="auto"/>
        <w:left w:val="none" w:sz="0" w:space="0" w:color="auto"/>
        <w:bottom w:val="none" w:sz="0" w:space="0" w:color="auto"/>
        <w:right w:val="none" w:sz="0" w:space="0" w:color="auto"/>
      </w:divBdr>
    </w:div>
    <w:div w:id="2091654182">
      <w:bodyDiv w:val="1"/>
      <w:marLeft w:val="0"/>
      <w:marRight w:val="0"/>
      <w:marTop w:val="0"/>
      <w:marBottom w:val="0"/>
      <w:divBdr>
        <w:top w:val="none" w:sz="0" w:space="0" w:color="auto"/>
        <w:left w:val="none" w:sz="0" w:space="0" w:color="auto"/>
        <w:bottom w:val="none" w:sz="0" w:space="0" w:color="auto"/>
        <w:right w:val="none" w:sz="0" w:space="0" w:color="auto"/>
      </w:divBdr>
    </w:div>
    <w:div w:id="2096170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sudest.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e.gov.ro/minister/punctul-de-contact-pentru-implementarea-conventiei-privind-drepturile-persoanelor-cu-dizabilitati/" TargetMode="External"/><Relationship Id="rId4" Type="http://schemas.openxmlformats.org/officeDocument/2006/relationships/settings" Target="settings.xml"/><Relationship Id="rId9" Type="http://schemas.openxmlformats.org/officeDocument/2006/relationships/hyperlink" Target="https://mfe.gov.ro/minister/perioade-de-programare/perioada-2021-202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lege5.ro/MonitorOficial/mongq3danzygiyq/monitorul-oficial-partea-i-nr-375-11-05-2020?numar=375&amp;d=11-05-2020" TargetMode="External"/><Relationship Id="rId1" Type="http://schemas.openxmlformats.org/officeDocument/2006/relationships/hyperlink" Target="https://curia.europa.eu/juris/document/document.jsf?text=&amp;docid=233007&amp;pageIndex=0&amp;doclang=RO&amp;mode=lst&amp;dir=&amp;occ=first&amp;part=1&amp;cid=26031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7316-5FDD-4D97-94FF-32BD40F8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1</Pages>
  <Words>46190</Words>
  <Characters>263284</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308857</CharactersWithSpaces>
  <SharedDoc>false</SharedDoc>
  <HLinks>
    <vt:vector size="42" baseType="variant">
      <vt:variant>
        <vt:i4>6815865</vt:i4>
      </vt:variant>
      <vt:variant>
        <vt:i4>24</vt:i4>
      </vt:variant>
      <vt:variant>
        <vt:i4>0</vt:i4>
      </vt:variant>
      <vt:variant>
        <vt:i4>5</vt:i4>
      </vt:variant>
      <vt:variant>
        <vt:lpwstr>http://www.regiosudest.ro/</vt:lpwstr>
      </vt:variant>
      <vt:variant>
        <vt:lpwstr/>
      </vt:variant>
      <vt:variant>
        <vt:i4>2818105</vt:i4>
      </vt:variant>
      <vt:variant>
        <vt:i4>21</vt:i4>
      </vt:variant>
      <vt:variant>
        <vt:i4>0</vt:i4>
      </vt:variant>
      <vt:variant>
        <vt:i4>5</vt:i4>
      </vt:variant>
      <vt:variant>
        <vt:lpwstr>https://mfe.gov.ro/minister/punctul-de-contact-pentru-implementarea-conventiei-privind-drepturile-persoanelor-cu-dizabilitati/</vt:lpwstr>
      </vt:variant>
      <vt:variant>
        <vt:lpwstr/>
      </vt:variant>
      <vt:variant>
        <vt:i4>7733304</vt:i4>
      </vt:variant>
      <vt:variant>
        <vt:i4>18</vt:i4>
      </vt:variant>
      <vt:variant>
        <vt:i4>0</vt:i4>
      </vt:variant>
      <vt:variant>
        <vt:i4>5</vt:i4>
      </vt:variant>
      <vt:variant>
        <vt:lpwstr>https://mfe.gov.ro/minister/perioade-de-programare/perioada-2021-2027/</vt:lpwstr>
      </vt:variant>
      <vt:variant>
        <vt:lpwstr/>
      </vt:variant>
      <vt:variant>
        <vt:i4>5767256</vt:i4>
      </vt:variant>
      <vt:variant>
        <vt:i4>9</vt:i4>
      </vt:variant>
      <vt:variant>
        <vt:i4>0</vt:i4>
      </vt:variant>
      <vt:variant>
        <vt:i4>5</vt:i4>
      </vt:variant>
      <vt:variant>
        <vt:lpwstr>https://www.mdlpa.ro/pages/reglementare27</vt:lpwstr>
      </vt:variant>
      <vt:variant>
        <vt:lpwstr/>
      </vt:variant>
      <vt:variant>
        <vt:i4>7471155</vt:i4>
      </vt:variant>
      <vt:variant>
        <vt:i4>6</vt:i4>
      </vt:variant>
      <vt:variant>
        <vt:i4>0</vt:i4>
      </vt:variant>
      <vt:variant>
        <vt:i4>5</vt:i4>
      </vt:variant>
      <vt:variant>
        <vt:lpwstr>http://legislatie.just.ro/Public/DetaliiDocument/66970</vt:lpwstr>
      </vt:variant>
      <vt:variant>
        <vt:lpwstr/>
      </vt:variant>
      <vt:variant>
        <vt:i4>6815865</vt:i4>
      </vt:variant>
      <vt:variant>
        <vt:i4>3</vt:i4>
      </vt:variant>
      <vt:variant>
        <vt:i4>0</vt:i4>
      </vt:variant>
      <vt:variant>
        <vt:i4>5</vt:i4>
      </vt:variant>
      <vt:variant>
        <vt:lpwstr>http://www.regiosudest.ro/</vt:lpwstr>
      </vt:variant>
      <vt:variant>
        <vt:lpwstr/>
      </vt:variant>
      <vt:variant>
        <vt:i4>6815865</vt:i4>
      </vt:variant>
      <vt:variant>
        <vt:i4>0</vt:i4>
      </vt:variant>
      <vt:variant>
        <vt:i4>0</vt:i4>
      </vt:variant>
      <vt:variant>
        <vt:i4>5</vt:i4>
      </vt:variant>
      <vt:variant>
        <vt:lpwstr>http://www.regiosudest.ro/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Jenica Craciun</cp:lastModifiedBy>
  <cp:revision>101</cp:revision>
  <cp:lastPrinted>2024-04-29T08:01:00Z</cp:lastPrinted>
  <dcterms:created xsi:type="dcterms:W3CDTF">2024-10-14T11:16:00Z</dcterms:created>
  <dcterms:modified xsi:type="dcterms:W3CDTF">2025-06-05T10:24:00Z</dcterms:modified>
</cp:coreProperties>
</file>