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9C4C" w14:textId="6D7BDD57" w:rsidR="00BA2C13" w:rsidRPr="00E3423A" w:rsidRDefault="007F728E" w:rsidP="00941C22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E3423A">
        <w:rPr>
          <w:rFonts w:ascii="Times New Roman" w:hAnsi="Times New Roman" w:cs="Times New Roman"/>
          <w:b/>
          <w:lang w:val="ro-RO"/>
        </w:rPr>
        <w:t xml:space="preserve">Anexa </w:t>
      </w:r>
      <w:r w:rsidR="007D6C6C">
        <w:rPr>
          <w:rFonts w:ascii="Times New Roman" w:hAnsi="Times New Roman" w:cs="Times New Roman"/>
          <w:b/>
          <w:lang w:val="ro-RO"/>
        </w:rPr>
        <w:t>4</w:t>
      </w:r>
      <w:r w:rsidR="00BA2C13" w:rsidRPr="00E3423A">
        <w:rPr>
          <w:rFonts w:ascii="Times New Roman" w:hAnsi="Times New Roman" w:cs="Times New Roman"/>
          <w:b/>
          <w:lang w:val="ro-RO"/>
        </w:rPr>
        <w:t>.</w:t>
      </w:r>
      <w:r w:rsidR="00941C22" w:rsidRPr="00E3423A">
        <w:rPr>
          <w:rFonts w:ascii="Times New Roman" w:hAnsi="Times New Roman" w:cs="Times New Roman"/>
          <w:b/>
          <w:lang w:val="ro-RO"/>
        </w:rPr>
        <w:t xml:space="preserve"> </w:t>
      </w:r>
      <w:r w:rsidR="0064631F" w:rsidRPr="00E3423A">
        <w:rPr>
          <w:rFonts w:ascii="Times New Roman" w:hAnsi="Times New Roman" w:cs="Times New Roman"/>
          <w:b/>
          <w:lang w:val="ro-RO"/>
        </w:rPr>
        <w:t xml:space="preserve">Categorii de cheltuieli indicative </w:t>
      </w:r>
    </w:p>
    <w:p w14:paraId="0E6F404F" w14:textId="367A84DD" w:rsidR="00941C22" w:rsidRDefault="00941C22" w:rsidP="00941C22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0" w:name="_Hlk95832320"/>
    </w:p>
    <w:tbl>
      <w:tblPr>
        <w:tblW w:w="140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9072"/>
        <w:gridCol w:w="999"/>
      </w:tblGrid>
      <w:tr w:rsidR="00262ADB" w:rsidRPr="00704D9B" w14:paraId="347F677E" w14:textId="71220829" w:rsidTr="00704D9B">
        <w:trPr>
          <w:tblHeader/>
        </w:trPr>
        <w:tc>
          <w:tcPr>
            <w:tcW w:w="3970" w:type="dxa"/>
            <w:shd w:val="clear" w:color="auto" w:fill="92D050"/>
            <w:noWrap/>
            <w:vAlign w:val="center"/>
          </w:tcPr>
          <w:p w14:paraId="5D02BCFC" w14:textId="2396898C" w:rsidR="00262ADB" w:rsidRPr="00704D9B" w:rsidRDefault="00262ADB" w:rsidP="004A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Categorii cheltuieli</w:t>
            </w:r>
          </w:p>
        </w:tc>
        <w:tc>
          <w:tcPr>
            <w:tcW w:w="9072" w:type="dxa"/>
            <w:shd w:val="clear" w:color="auto" w:fill="92D050"/>
            <w:noWrap/>
            <w:vAlign w:val="center"/>
          </w:tcPr>
          <w:p w14:paraId="4D1908C8" w14:textId="41FEF639" w:rsidR="00262ADB" w:rsidRPr="00704D9B" w:rsidRDefault="00262ADB" w:rsidP="004A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Subcategorie cheltuieli</w:t>
            </w:r>
          </w:p>
        </w:tc>
        <w:tc>
          <w:tcPr>
            <w:tcW w:w="999" w:type="dxa"/>
            <w:shd w:val="clear" w:color="auto" w:fill="92D050"/>
          </w:tcPr>
          <w:p w14:paraId="419FF6B2" w14:textId="45CA1295" w:rsidR="00262ADB" w:rsidRPr="00704D9B" w:rsidRDefault="00262ADB" w:rsidP="008A5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Eligibile </w:t>
            </w:r>
          </w:p>
        </w:tc>
      </w:tr>
      <w:tr w:rsidR="00262ADB" w:rsidRPr="00704D9B" w14:paraId="69B0DAFD" w14:textId="42EFE4E3" w:rsidTr="00704D9B">
        <w:trPr>
          <w:trHeight w:val="125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1796F05E" w14:textId="166692F2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obținerea și amenajarea terenului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48FF954" w14:textId="3DC99C3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obținerea terenului</w:t>
            </w:r>
          </w:p>
        </w:tc>
        <w:tc>
          <w:tcPr>
            <w:tcW w:w="999" w:type="dxa"/>
          </w:tcPr>
          <w:p w14:paraId="082CBC33" w14:textId="67A1BE66" w:rsidR="00262ADB" w:rsidRPr="00704D9B" w:rsidRDefault="00F3124D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6D694522" w14:textId="373C9AF0" w:rsidTr="00704D9B">
        <w:trPr>
          <w:trHeight w:val="100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40CDFCCB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967CC44" w14:textId="0012DD4C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amenajarea terenului</w:t>
            </w:r>
          </w:p>
        </w:tc>
        <w:tc>
          <w:tcPr>
            <w:tcW w:w="999" w:type="dxa"/>
          </w:tcPr>
          <w:p w14:paraId="2B10BBAF" w14:textId="3D5FCC5E" w:rsidR="00262ADB" w:rsidRPr="00704D9B" w:rsidRDefault="00F3124D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262ADB" w:rsidRPr="00704D9B" w14:paraId="54D4D201" w14:textId="3BFD01E4" w:rsidTr="00704D9B">
        <w:trPr>
          <w:trHeight w:val="245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7A8E08F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5FA9684" w14:textId="6EC050CC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amenajări pentru protecţia mediului şi aducerea la starea iniţială</w:t>
            </w:r>
          </w:p>
        </w:tc>
        <w:tc>
          <w:tcPr>
            <w:tcW w:w="999" w:type="dxa"/>
          </w:tcPr>
          <w:p w14:paraId="743E4F15" w14:textId="644EEF18" w:rsidR="00262ADB" w:rsidRPr="00704D9B" w:rsidRDefault="00F3124D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38487C09" w14:textId="77777777" w:rsidTr="00704D9B">
        <w:trPr>
          <w:trHeight w:val="278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2EFEDE6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7A68C26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relocarea/protecția utilităților</w:t>
            </w:r>
          </w:p>
          <w:p w14:paraId="02A6A741" w14:textId="2B63EF69" w:rsidR="00AA022C" w:rsidRPr="00704D9B" w:rsidRDefault="00AA022C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9" w:type="dxa"/>
          </w:tcPr>
          <w:p w14:paraId="7F74A0C4" w14:textId="36055327" w:rsidR="00262ADB" w:rsidRPr="00704D9B" w:rsidRDefault="00F3124D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NU </w:t>
            </w:r>
          </w:p>
        </w:tc>
      </w:tr>
      <w:tr w:rsidR="00262ADB" w:rsidRPr="00704D9B" w14:paraId="5C622921" w14:textId="156CCEDE" w:rsidTr="00704D9B">
        <w:trPr>
          <w:trHeight w:val="411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1927ED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asigurarea utilităţilor necesare obiectivului</w:t>
            </w:r>
          </w:p>
          <w:p w14:paraId="0389555F" w14:textId="4FBAEFE8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469CCB4B" w14:textId="101DE83E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asigurarea utilităţilor necesare obiectivului</w:t>
            </w:r>
          </w:p>
        </w:tc>
        <w:tc>
          <w:tcPr>
            <w:tcW w:w="999" w:type="dxa"/>
          </w:tcPr>
          <w:p w14:paraId="0A48E668" w14:textId="7BEEC9D0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</w:t>
            </w:r>
            <w:r w:rsidR="0077522B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</w:t>
            </w:r>
          </w:p>
        </w:tc>
      </w:tr>
      <w:tr w:rsidR="00262ADB" w:rsidRPr="00704D9B" w14:paraId="366072E7" w14:textId="29BBC966" w:rsidTr="00704D9B">
        <w:trPr>
          <w:trHeight w:val="135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3CD0C835" w14:textId="325BEE31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proiectare și asistență tehnică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B07A409" w14:textId="77777777" w:rsidR="00475D2B" w:rsidRPr="00704D9B" w:rsidRDefault="00475D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309D5E57" w14:textId="6D052FCC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Studii de teren</w:t>
            </w:r>
            <w:r w:rsidRPr="00704D9B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  <w:t xml:space="preserve"> </w:t>
            </w:r>
          </w:p>
        </w:tc>
        <w:tc>
          <w:tcPr>
            <w:tcW w:w="999" w:type="dxa"/>
          </w:tcPr>
          <w:p w14:paraId="242A0893" w14:textId="25B3BB5E" w:rsidR="00262ADB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AA022C" w:rsidRPr="00704D9B" w14:paraId="2F2EF2F5" w14:textId="77777777" w:rsidTr="00704D9B">
        <w:trPr>
          <w:trHeight w:val="135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0376908E" w14:textId="77777777" w:rsidR="00AA022C" w:rsidRPr="00704D9B" w:rsidRDefault="00AA022C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76943D0C" w14:textId="3EED82CF" w:rsidR="00AA022C" w:rsidRPr="00704D9B" w:rsidRDefault="00AA022C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Raport privind impactul asupra mediului</w:t>
            </w:r>
          </w:p>
        </w:tc>
        <w:tc>
          <w:tcPr>
            <w:tcW w:w="999" w:type="dxa"/>
          </w:tcPr>
          <w:p w14:paraId="2FF6EEAB" w14:textId="7B27DCBC" w:rsidR="00AA022C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6E6E79" w:rsidRPr="00704D9B" w14:paraId="1E7330A8" w14:textId="77777777" w:rsidTr="00704D9B">
        <w:trPr>
          <w:trHeight w:val="135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0A8292DC" w14:textId="77777777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E48BFE3" w14:textId="5C4C2F5C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studii specifice</w:t>
            </w:r>
          </w:p>
        </w:tc>
        <w:tc>
          <w:tcPr>
            <w:tcW w:w="999" w:type="dxa"/>
          </w:tcPr>
          <w:p w14:paraId="57F6499F" w14:textId="434C2576" w:rsidR="006E6E79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68FFC084" w14:textId="7B97C3EB" w:rsidTr="00704D9B">
        <w:trPr>
          <w:trHeight w:val="22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2D24E41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B4EBD23" w14:textId="6A579F40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pentru </w:t>
            </w:r>
            <w:r w:rsidR="006E6E7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documentaţii-suport şi cheltuieli pentru obţinerea de avize, acorduri şi autorizaţii</w:t>
            </w:r>
          </w:p>
        </w:tc>
        <w:tc>
          <w:tcPr>
            <w:tcW w:w="999" w:type="dxa"/>
          </w:tcPr>
          <w:p w14:paraId="08440A62" w14:textId="27BFD876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6E6E79" w:rsidRPr="00704D9B" w14:paraId="79BF7203" w14:textId="77777777" w:rsidTr="00704D9B">
        <w:trPr>
          <w:trHeight w:val="22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18FE46B0" w14:textId="77777777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DEA9557" w14:textId="121B7410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Expertizare tehnică</w:t>
            </w:r>
          </w:p>
        </w:tc>
        <w:tc>
          <w:tcPr>
            <w:tcW w:w="999" w:type="dxa"/>
          </w:tcPr>
          <w:p w14:paraId="5B702EC7" w14:textId="05DFE92F" w:rsidR="006E6E79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6E6E79" w:rsidRPr="00704D9B" w14:paraId="17927C28" w14:textId="77777777" w:rsidTr="00704D9B">
        <w:trPr>
          <w:trHeight w:val="22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650E489D" w14:textId="77777777" w:rsidR="006E6E79" w:rsidRPr="00704D9B" w:rsidRDefault="006E6E79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01EFFFC" w14:textId="77777777" w:rsidR="006E6E79" w:rsidRPr="00704D9B" w:rsidRDefault="006E6E79" w:rsidP="006E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Certificarea performanţei energetice şi auditul energetic al clădirilor,</w:t>
            </w:r>
          </w:p>
          <w:p w14:paraId="70048EDE" w14:textId="304F2809" w:rsidR="006E6E79" w:rsidRPr="00704D9B" w:rsidRDefault="006E6E79" w:rsidP="006E6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auditul de siguranţă rutieră</w:t>
            </w:r>
          </w:p>
        </w:tc>
        <w:tc>
          <w:tcPr>
            <w:tcW w:w="999" w:type="dxa"/>
          </w:tcPr>
          <w:p w14:paraId="79E9C0B3" w14:textId="7A015A08" w:rsidR="006E6E79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2D9F834B" w14:textId="354EF664" w:rsidTr="00704D9B">
        <w:trPr>
          <w:trHeight w:val="17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368987B5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527F8FA" w14:textId="4A009B2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Proiectare </w:t>
            </w:r>
            <w:r w:rsidR="008232A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(Temă de proiectare, studiu de prefezabilitate,</w:t>
            </w:r>
            <w:r w:rsidR="008232A9" w:rsidRPr="00704D9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232A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Studiu de fezabilitate/documentaţie de avizare a lucrărilor de intervenţii şi deviz general,</w:t>
            </w:r>
            <w:r w:rsidR="008232A9" w:rsidRPr="00704D9B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="008232A9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ocumentaţiile tehnice necesare în vederea obţinerii avizelor/acordurilor/autorizaţiilor, verificarea tehnică de calitate a proiectului tehnic şi a detaliilor de execuţie, Proiect tehnic şi detalii de execuţie</w:t>
            </w:r>
            <w:r w:rsidR="000C6D15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</w:p>
        </w:tc>
        <w:tc>
          <w:tcPr>
            <w:tcW w:w="999" w:type="dxa"/>
          </w:tcPr>
          <w:p w14:paraId="314F3B49" w14:textId="79AF478A" w:rsidR="00262ADB" w:rsidRPr="00704D9B" w:rsidRDefault="0077522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117B4B2C" w14:textId="47A23B02" w:rsidTr="00704D9B">
        <w:trPr>
          <w:trHeight w:val="247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5B7C9056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4BA2701" w14:textId="04A2BFED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organizarea procedurilor de achiziţie</w:t>
            </w:r>
          </w:p>
        </w:tc>
        <w:tc>
          <w:tcPr>
            <w:tcW w:w="999" w:type="dxa"/>
          </w:tcPr>
          <w:p w14:paraId="35BE8D40" w14:textId="5F1FE1FD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4434126C" w14:textId="6A3D9BB3" w:rsidTr="00704D9B">
        <w:trPr>
          <w:trHeight w:val="266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41FF85AA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2B7AAD2" w14:textId="13D89CAA" w:rsidR="00262ADB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consultanță</w:t>
            </w:r>
          </w:p>
        </w:tc>
        <w:tc>
          <w:tcPr>
            <w:tcW w:w="999" w:type="dxa"/>
          </w:tcPr>
          <w:p w14:paraId="588B1EDB" w14:textId="1EFBA88D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0F5C1E4C" w14:textId="6C2BA8EC" w:rsidTr="00704D9B">
        <w:trPr>
          <w:trHeight w:val="278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1CB38A89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2ED66052" w14:textId="07D005C4" w:rsidR="00262ADB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managementul de proiect pentru obiectivul de investiţii</w:t>
            </w:r>
          </w:p>
        </w:tc>
        <w:tc>
          <w:tcPr>
            <w:tcW w:w="999" w:type="dxa"/>
          </w:tcPr>
          <w:p w14:paraId="61FC5F1E" w14:textId="762EC6AA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0C6D15" w:rsidRPr="00704D9B" w14:paraId="5C2A995C" w14:textId="77777777" w:rsidTr="00704D9B">
        <w:trPr>
          <w:trHeight w:val="278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54FF9C3E" w14:textId="77777777" w:rsidR="000C6D15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D19D169" w14:textId="78181A1B" w:rsidR="000C6D15" w:rsidRPr="00704D9B" w:rsidRDefault="000C6D15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auditul financiar</w:t>
            </w:r>
          </w:p>
        </w:tc>
        <w:tc>
          <w:tcPr>
            <w:tcW w:w="999" w:type="dxa"/>
          </w:tcPr>
          <w:p w14:paraId="12838FA6" w14:textId="3B793525" w:rsidR="000C6D15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262ADB" w:rsidRPr="00704D9B" w14:paraId="451CE492" w14:textId="29D9E5A1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5C030600" w14:textId="77777777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B0A1745" w14:textId="2E1A7903" w:rsidR="00262ADB" w:rsidRPr="00704D9B" w:rsidRDefault="00262ADB" w:rsidP="002A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cu asistență tehnică </w:t>
            </w:r>
            <w:r w:rsidR="00ED346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din partea proiectantului</w:t>
            </w:r>
          </w:p>
        </w:tc>
        <w:tc>
          <w:tcPr>
            <w:tcW w:w="999" w:type="dxa"/>
          </w:tcPr>
          <w:p w14:paraId="274B2243" w14:textId="66015EF6" w:rsidR="00262ADB" w:rsidRPr="00704D9B" w:rsidRDefault="0077522B" w:rsidP="002A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23816A29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5EB8F9E7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7957F30C" w14:textId="0B4E416D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plata diriginților de șantier</w:t>
            </w:r>
          </w:p>
        </w:tc>
        <w:tc>
          <w:tcPr>
            <w:tcW w:w="999" w:type="dxa"/>
          </w:tcPr>
          <w:p w14:paraId="3E141549" w14:textId="6C6CD266" w:rsidR="00481A0A" w:rsidRPr="00704D9B" w:rsidRDefault="0077522B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252ED135" w14:textId="086E36D7" w:rsidTr="00704D9B">
        <w:trPr>
          <w:trHeight w:val="157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0079843E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50D2F1C6" w14:textId="6EF1AC43" w:rsidR="00475D2B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coordonator în materie de securitate şi sănătate - conform Hotărârii Guvernului nr. 300/2006, cu modificările şi completările ulterioare</w:t>
            </w:r>
          </w:p>
        </w:tc>
        <w:tc>
          <w:tcPr>
            <w:tcW w:w="999" w:type="dxa"/>
          </w:tcPr>
          <w:p w14:paraId="073A890F" w14:textId="5DA0D58D" w:rsidR="00481A0A" w:rsidRPr="00704D9B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27351CAA" w14:textId="6BA8CBB4" w:rsidTr="00704D9B">
        <w:trPr>
          <w:trHeight w:val="83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101CA3DE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investiția de bază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5C7254F" w14:textId="277A9112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construcții și instalații</w:t>
            </w:r>
          </w:p>
        </w:tc>
        <w:tc>
          <w:tcPr>
            <w:tcW w:w="999" w:type="dxa"/>
          </w:tcPr>
          <w:p w14:paraId="459BAEA1" w14:textId="46085C74" w:rsidR="00481A0A" w:rsidRPr="00704D9B" w:rsidRDefault="004C343D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2149A768" w14:textId="0087223F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3B99728F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08CCB8C3" w14:textId="2C2EADB1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m</w:t>
            </w:r>
            <w:r w:rsidRPr="00704D9B">
              <w:rPr>
                <w:rFonts w:ascii="Times New Roman" w:hAnsi="Times New Roman" w:cs="Times New Roman"/>
                <w:bCs/>
              </w:rPr>
              <w:t>ontaj utilaje, echipamente tehnologice şi funcţionale</w:t>
            </w:r>
          </w:p>
        </w:tc>
        <w:tc>
          <w:tcPr>
            <w:tcW w:w="999" w:type="dxa"/>
          </w:tcPr>
          <w:p w14:paraId="5B397080" w14:textId="3C7AD03B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0030429F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35C3217F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9E8DF5A" w14:textId="0FB3D369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cu utilaje, echipamente </w:t>
            </w:r>
            <w:r w:rsidRPr="00704D9B">
              <w:rPr>
                <w:rFonts w:ascii="Times New Roman" w:hAnsi="Times New Roman" w:cs="Times New Roman"/>
                <w:bCs/>
                <w:lang w:val="ro-RO"/>
              </w:rPr>
              <w:t xml:space="preserve">tehnologice şi funcţionale </w:t>
            </w:r>
            <w:r w:rsidR="00475D2B" w:rsidRPr="00704D9B">
              <w:rPr>
                <w:rFonts w:ascii="Times New Roman" w:hAnsi="Times New Roman" w:cs="Times New Roman"/>
                <w:bCs/>
                <w:lang w:val="ro-RO"/>
              </w:rPr>
              <w:t xml:space="preserve">care necesită </w:t>
            </w:r>
            <w:r w:rsidRPr="00704D9B">
              <w:rPr>
                <w:rFonts w:ascii="Times New Roman" w:hAnsi="Times New Roman" w:cs="Times New Roman"/>
                <w:bCs/>
                <w:lang w:val="ro-RO"/>
              </w:rPr>
              <w:t>montaj</w:t>
            </w:r>
          </w:p>
        </w:tc>
        <w:tc>
          <w:tcPr>
            <w:tcW w:w="999" w:type="dxa"/>
          </w:tcPr>
          <w:p w14:paraId="15CD4DD9" w14:textId="7FC6686C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75D2B" w:rsidRPr="00704D9B" w14:paraId="20CA70D1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6CF1F51C" w14:textId="77777777" w:rsidR="00475D2B" w:rsidRPr="00704D9B" w:rsidRDefault="00475D2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95518D1" w14:textId="2C5711A0" w:rsidR="00475D2B" w:rsidRPr="00704D9B" w:rsidRDefault="00475D2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utilaje, echipamente tehnologice şi funcţionale care nu necesită montaj</w:t>
            </w:r>
            <w:r w:rsidR="00913205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și echipamente de transport</w:t>
            </w:r>
          </w:p>
        </w:tc>
        <w:tc>
          <w:tcPr>
            <w:tcW w:w="999" w:type="dxa"/>
          </w:tcPr>
          <w:p w14:paraId="70A5B981" w14:textId="3EA2DC57" w:rsidR="00475D2B" w:rsidRPr="00704D9B" w:rsidRDefault="001F163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75D2B" w:rsidRPr="00704D9B" w14:paraId="44C9FBBD" w14:textId="77777777" w:rsidTr="00704D9B">
        <w:trPr>
          <w:trHeight w:val="62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7C92BEF5" w14:textId="77777777" w:rsidR="00475D2B" w:rsidRPr="00704D9B" w:rsidRDefault="00475D2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24B4C899" w14:textId="1E369FDE" w:rsidR="00475D2B" w:rsidRPr="00704D9B" w:rsidRDefault="00913205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dotările</w:t>
            </w:r>
          </w:p>
        </w:tc>
        <w:tc>
          <w:tcPr>
            <w:tcW w:w="999" w:type="dxa"/>
          </w:tcPr>
          <w:p w14:paraId="46805858" w14:textId="2C7595B6" w:rsidR="00475D2B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913205" w:rsidRPr="00704D9B" w14:paraId="4BC27FA9" w14:textId="459DBF62" w:rsidTr="00704D9B">
        <w:trPr>
          <w:trHeight w:val="209"/>
        </w:trPr>
        <w:tc>
          <w:tcPr>
            <w:tcW w:w="3970" w:type="dxa"/>
            <w:vMerge/>
            <w:shd w:val="clear" w:color="auto" w:fill="auto"/>
            <w:noWrap/>
            <w:vAlign w:val="center"/>
          </w:tcPr>
          <w:p w14:paraId="21A7F7EE" w14:textId="77777777" w:rsidR="00913205" w:rsidRPr="00704D9B" w:rsidRDefault="00913205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43DF3350" w14:textId="4B80257A" w:rsidR="00913205" w:rsidRPr="00704D9B" w:rsidRDefault="00913205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active necorporale</w:t>
            </w:r>
          </w:p>
        </w:tc>
        <w:tc>
          <w:tcPr>
            <w:tcW w:w="999" w:type="dxa"/>
          </w:tcPr>
          <w:p w14:paraId="4FC3F296" w14:textId="77777777" w:rsidR="00913205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721F9FD9" w14:textId="2B3E321F" w:rsidTr="00704D9B">
        <w:trPr>
          <w:trHeight w:val="227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7FA85C85" w14:textId="0BFBE21C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cu organizarea de șantier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8F24A42" w14:textId="7B2231F6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lucrări de construcții și instalații aferente organizării de șantier</w:t>
            </w:r>
          </w:p>
        </w:tc>
        <w:tc>
          <w:tcPr>
            <w:tcW w:w="999" w:type="dxa"/>
          </w:tcPr>
          <w:p w14:paraId="0C1589A2" w14:textId="2DA14401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DA </w:t>
            </w:r>
          </w:p>
        </w:tc>
      </w:tr>
      <w:tr w:rsidR="00481A0A" w:rsidRPr="00704D9B" w14:paraId="6B6A8038" w14:textId="314DD26F" w:rsidTr="00704D9B">
        <w:trPr>
          <w:trHeight w:val="60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42444A82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63C8B4AF" w14:textId="62C6822B" w:rsidR="00B410FB" w:rsidRPr="00704D9B" w:rsidRDefault="00481A0A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conexe organizării șantier</w:t>
            </w:r>
            <w:r w:rsidR="00BE6A4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ului</w:t>
            </w:r>
          </w:p>
          <w:p w14:paraId="50EB2EAC" w14:textId="4F116D3D" w:rsidR="004C343D" w:rsidRPr="00704D9B" w:rsidRDefault="004C343D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9" w:type="dxa"/>
          </w:tcPr>
          <w:p w14:paraId="118ECA36" w14:textId="64D09B07" w:rsidR="00481A0A" w:rsidRPr="00704D9B" w:rsidRDefault="004C343D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</w:t>
            </w:r>
          </w:p>
        </w:tc>
      </w:tr>
      <w:tr w:rsidR="00481A0A" w:rsidRPr="00704D9B" w14:paraId="4545EF01" w14:textId="2DF043F3" w:rsidTr="00704D9B">
        <w:trPr>
          <w:trHeight w:val="177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FC5E13F" w14:textId="34A160FF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comisioane, cote, taxe</w:t>
            </w:r>
            <w:r w:rsidR="00BC784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costul creditului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155F264D" w14:textId="0E7343F6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comisioane, cote, taxe</w:t>
            </w:r>
            <w:r w:rsidR="00BC7848"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costul creditului</w:t>
            </w:r>
          </w:p>
        </w:tc>
        <w:tc>
          <w:tcPr>
            <w:tcW w:w="999" w:type="dxa"/>
          </w:tcPr>
          <w:p w14:paraId="756B7BF1" w14:textId="1C8BB1FB" w:rsidR="00481A0A" w:rsidRPr="00704D9B" w:rsidRDefault="008C3D16" w:rsidP="0048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7988D804" w14:textId="377ED55F" w:rsidTr="00704D9B">
        <w:trPr>
          <w:trHeight w:val="267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6EEC21F" w14:textId="279D6A20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diverse și neprevăzute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3099E10D" w14:textId="1C9A2AAA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diverse și neprevăzute</w:t>
            </w:r>
          </w:p>
        </w:tc>
        <w:tc>
          <w:tcPr>
            <w:tcW w:w="999" w:type="dxa"/>
          </w:tcPr>
          <w:p w14:paraId="17CC6B11" w14:textId="11658E84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08E1A916" w14:textId="77777777" w:rsidTr="00704D9B">
        <w:trPr>
          <w:trHeight w:val="246"/>
        </w:trPr>
        <w:tc>
          <w:tcPr>
            <w:tcW w:w="3970" w:type="dxa"/>
            <w:shd w:val="clear" w:color="auto" w:fill="auto"/>
            <w:noWrap/>
            <w:vAlign w:val="center"/>
          </w:tcPr>
          <w:p w14:paraId="5CECD7E4" w14:textId="787E5735" w:rsidR="00481A0A" w:rsidRPr="00704D9B" w:rsidRDefault="00481A0A" w:rsidP="00481A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informare şi publicitate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05233028" w14:textId="6CF30845" w:rsidR="00481A0A" w:rsidRPr="00704D9B" w:rsidRDefault="00481A0A" w:rsidP="00481A0A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</w:pPr>
            <w:r w:rsidRPr="00704D9B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Cheltuieli pentru informare şi publicitate</w:t>
            </w:r>
          </w:p>
        </w:tc>
        <w:tc>
          <w:tcPr>
            <w:tcW w:w="999" w:type="dxa"/>
          </w:tcPr>
          <w:p w14:paraId="31FB1858" w14:textId="5B76C960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2334D915" w14:textId="18341E94" w:rsidTr="00704D9B">
        <w:trPr>
          <w:trHeight w:val="297"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14:paraId="11D4157B" w14:textId="5CFD04C5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Cheltuieli pentru probe tehnologice și teste 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1048C543" w14:textId="40FC67F5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pregătirea personalului de exploatare</w:t>
            </w:r>
          </w:p>
        </w:tc>
        <w:tc>
          <w:tcPr>
            <w:tcW w:w="999" w:type="dxa"/>
          </w:tcPr>
          <w:p w14:paraId="2285DE79" w14:textId="79F6D944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481A0A" w:rsidRPr="00704D9B" w14:paraId="0AE23B8D" w14:textId="04B47F1C" w:rsidTr="00704D9B">
        <w:trPr>
          <w:trHeight w:val="152"/>
        </w:trPr>
        <w:tc>
          <w:tcPr>
            <w:tcW w:w="3970" w:type="dxa"/>
            <w:vMerge/>
            <w:shd w:val="clear" w:color="auto" w:fill="auto"/>
            <w:noWrap/>
            <w:vAlign w:val="center"/>
            <w:hideMark/>
          </w:tcPr>
          <w:p w14:paraId="3D78B081" w14:textId="77777777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5A180F57" w14:textId="2E2CFA92" w:rsidR="00481A0A" w:rsidRPr="00704D9B" w:rsidRDefault="00481A0A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probe tehnologice și teste</w:t>
            </w:r>
          </w:p>
        </w:tc>
        <w:tc>
          <w:tcPr>
            <w:tcW w:w="999" w:type="dxa"/>
          </w:tcPr>
          <w:p w14:paraId="1B7CFCA9" w14:textId="4CA75CAE" w:rsidR="00481A0A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BC7848" w:rsidRPr="00704D9B" w14:paraId="15204CED" w14:textId="77777777" w:rsidTr="00704D9B">
        <w:trPr>
          <w:trHeight w:val="152"/>
        </w:trPr>
        <w:tc>
          <w:tcPr>
            <w:tcW w:w="3970" w:type="dxa"/>
            <w:shd w:val="clear" w:color="auto" w:fill="auto"/>
            <w:noWrap/>
            <w:vAlign w:val="center"/>
          </w:tcPr>
          <w:p w14:paraId="5F2B3C6E" w14:textId="0432A4D1" w:rsidR="00BC7848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aferente marjei de buget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8BA210E" w14:textId="5F3563B0" w:rsidR="00BC7848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aferente marjei de buget</w:t>
            </w:r>
          </w:p>
        </w:tc>
        <w:tc>
          <w:tcPr>
            <w:tcW w:w="999" w:type="dxa"/>
          </w:tcPr>
          <w:p w14:paraId="3792C870" w14:textId="4B9B6F27" w:rsidR="00BC7848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tr w:rsidR="00B0723B" w:rsidRPr="00704D9B" w14:paraId="599BBDC9" w14:textId="77777777" w:rsidTr="00704D9B">
        <w:trPr>
          <w:trHeight w:val="152"/>
        </w:trPr>
        <w:tc>
          <w:tcPr>
            <w:tcW w:w="3970" w:type="dxa"/>
            <w:shd w:val="clear" w:color="auto" w:fill="auto"/>
            <w:noWrap/>
            <w:vAlign w:val="center"/>
          </w:tcPr>
          <w:p w14:paraId="0F1ABE46" w14:textId="4C1562B9" w:rsidR="00B0723B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constituirea rezervei de implementare pentru ajustarea de preţ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0024419" w14:textId="399A1D0E" w:rsidR="00B0723B" w:rsidRPr="00704D9B" w:rsidRDefault="00B0723B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Cheltuieli pentru constituirea rezervei de implementare pentru ajustarea de preţ</w:t>
            </w:r>
          </w:p>
        </w:tc>
        <w:tc>
          <w:tcPr>
            <w:tcW w:w="999" w:type="dxa"/>
          </w:tcPr>
          <w:p w14:paraId="41FB1D31" w14:textId="2504133F" w:rsidR="00B0723B" w:rsidRPr="00704D9B" w:rsidRDefault="008C3D16" w:rsidP="0048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04D9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</w:t>
            </w:r>
          </w:p>
        </w:tc>
      </w:tr>
      <w:bookmarkEnd w:id="0"/>
    </w:tbl>
    <w:p w14:paraId="458E7B28" w14:textId="77777777" w:rsidR="003216FA" w:rsidRDefault="003216FA" w:rsidP="00A0124D">
      <w:pPr>
        <w:spacing w:after="0"/>
        <w:jc w:val="both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287E0DE7" w14:textId="3C5C8CB3" w:rsidR="00A0124D" w:rsidRPr="00704D9B" w:rsidRDefault="00A0124D" w:rsidP="00A0124D">
      <w:pPr>
        <w:spacing w:after="0"/>
        <w:jc w:val="both"/>
        <w:rPr>
          <w:rFonts w:ascii="Times New Roman" w:hAnsi="Times New Roman" w:cs="Times New Roman"/>
          <w:iCs/>
          <w:lang w:val="ro-RO"/>
        </w:rPr>
      </w:pPr>
      <w:r w:rsidRPr="00704D9B">
        <w:rPr>
          <w:rFonts w:ascii="Times New Roman" w:hAnsi="Times New Roman" w:cs="Times New Roman"/>
          <w:b/>
          <w:iCs/>
          <w:lang w:val="ro-RO"/>
        </w:rPr>
        <w:t>N</w:t>
      </w:r>
      <w:r w:rsidR="003216FA" w:rsidRPr="00704D9B">
        <w:rPr>
          <w:rFonts w:ascii="Times New Roman" w:hAnsi="Times New Roman" w:cs="Times New Roman"/>
          <w:b/>
          <w:iCs/>
          <w:lang w:val="ro-RO"/>
        </w:rPr>
        <w:t>U</w:t>
      </w:r>
      <w:r w:rsidRPr="00704D9B">
        <w:rPr>
          <w:rFonts w:ascii="Times New Roman" w:hAnsi="Times New Roman" w:cs="Times New Roman"/>
          <w:b/>
          <w:iCs/>
          <w:lang w:val="ro-RO"/>
        </w:rPr>
        <w:t xml:space="preserve"> sunt eligibile</w:t>
      </w:r>
      <w:r w:rsidRPr="00704D9B">
        <w:rPr>
          <w:rFonts w:ascii="Times New Roman" w:hAnsi="Times New Roman" w:cs="Times New Roman"/>
          <w:iCs/>
          <w:lang w:val="ro-RO"/>
        </w:rPr>
        <w:t xml:space="preserve"> următoarele tipuri de cheltuieli</w:t>
      </w:r>
      <w:r w:rsidR="009F67B6" w:rsidRPr="00704D9B">
        <w:rPr>
          <w:rFonts w:ascii="Times New Roman" w:hAnsi="Times New Roman" w:cs="Times New Roman"/>
          <w:iCs/>
          <w:lang w:val="ro-RO"/>
        </w:rPr>
        <w:t xml:space="preserve"> (enumerarea nefiind exhaustivă</w:t>
      </w:r>
      <w:r w:rsidR="009F67B6" w:rsidRPr="00704D9B">
        <w:rPr>
          <w:rFonts w:ascii="Times New Roman" w:hAnsi="Times New Roman" w:cs="Times New Roman"/>
          <w:iCs/>
        </w:rPr>
        <w:t>)</w:t>
      </w:r>
      <w:r w:rsidRPr="00704D9B">
        <w:rPr>
          <w:rFonts w:ascii="Times New Roman" w:hAnsi="Times New Roman" w:cs="Times New Roman"/>
          <w:iCs/>
          <w:lang w:val="ro-RO"/>
        </w:rPr>
        <w:t>:</w:t>
      </w:r>
    </w:p>
    <w:p w14:paraId="06E81470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r w:rsidRPr="00704D9B">
        <w:rPr>
          <w:rFonts w:cs="Times New Roman"/>
          <w:color w:val="000000"/>
          <w:sz w:val="22"/>
        </w:rPr>
        <w:t>cheltuieli aferente contribuției în natură</w:t>
      </w:r>
    </w:p>
    <w:p w14:paraId="1064C509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r w:rsidRPr="00704D9B">
        <w:rPr>
          <w:rFonts w:cs="Times New Roman"/>
          <w:color w:val="000000"/>
          <w:sz w:val="22"/>
        </w:rPr>
        <w:t>cheltuieli cu amortizarea</w:t>
      </w:r>
    </w:p>
    <w:p w14:paraId="04E7B487" w14:textId="19607822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r w:rsidRPr="00704D9B">
        <w:rPr>
          <w:rFonts w:cs="Times New Roman"/>
          <w:color w:val="000000"/>
          <w:sz w:val="22"/>
        </w:rPr>
        <w:t xml:space="preserve">cheltuieli cu </w:t>
      </w:r>
      <w:r w:rsidR="00313AB6" w:rsidRPr="00704D9B">
        <w:rPr>
          <w:rFonts w:cs="Times New Roman"/>
          <w:color w:val="000000"/>
          <w:sz w:val="22"/>
        </w:rPr>
        <w:t>ob</w:t>
      </w:r>
      <w:r w:rsidR="00313AB6" w:rsidRPr="00704D9B">
        <w:rPr>
          <w:rFonts w:cs="Times New Roman"/>
          <w:color w:val="000000"/>
          <w:sz w:val="22"/>
          <w:lang w:val="ro-RO"/>
        </w:rPr>
        <w:t>ținerea</w:t>
      </w:r>
      <w:r w:rsidR="00313AB6" w:rsidRPr="00704D9B">
        <w:rPr>
          <w:rFonts w:cs="Times New Roman"/>
          <w:color w:val="000000"/>
          <w:sz w:val="22"/>
        </w:rPr>
        <w:t xml:space="preserve"> </w:t>
      </w:r>
      <w:r w:rsidR="00640B1F" w:rsidRPr="00704D9B">
        <w:rPr>
          <w:rFonts w:cs="Times New Roman"/>
          <w:color w:val="000000"/>
          <w:sz w:val="22"/>
        </w:rPr>
        <w:t xml:space="preserve">terenurilor </w:t>
      </w:r>
    </w:p>
    <w:p w14:paraId="480552BE" w14:textId="737BC2EB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r w:rsidRPr="00704D9B">
        <w:rPr>
          <w:rFonts w:cs="Times New Roman"/>
          <w:color w:val="000000"/>
          <w:sz w:val="22"/>
        </w:rPr>
        <w:t xml:space="preserve">cheltuieli </w:t>
      </w:r>
      <w:r w:rsidR="00B04C4F" w:rsidRPr="00704D9B">
        <w:rPr>
          <w:rFonts w:cs="Times New Roman"/>
          <w:sz w:val="22"/>
        </w:rPr>
        <w:t>aferente achiziţiei</w:t>
      </w:r>
      <w:r w:rsidR="00CA1130" w:rsidRPr="00704D9B">
        <w:rPr>
          <w:rFonts w:cs="Times New Roman"/>
          <w:sz w:val="22"/>
        </w:rPr>
        <w:t xml:space="preserve"> de bunuri</w:t>
      </w:r>
      <w:r w:rsidR="00B04C4F" w:rsidRPr="00704D9B">
        <w:rPr>
          <w:rFonts w:cs="Times New Roman"/>
          <w:spacing w:val="-1"/>
          <w:sz w:val="22"/>
        </w:rPr>
        <w:t xml:space="preserve"> </w:t>
      </w:r>
      <w:r w:rsidR="00B04C4F" w:rsidRPr="00704D9B">
        <w:rPr>
          <w:rFonts w:cs="Times New Roman"/>
          <w:sz w:val="22"/>
        </w:rPr>
        <w:t>sub</w:t>
      </w:r>
      <w:r w:rsidR="00B04C4F" w:rsidRPr="00704D9B">
        <w:rPr>
          <w:rFonts w:cs="Times New Roman"/>
          <w:spacing w:val="-1"/>
          <w:sz w:val="22"/>
        </w:rPr>
        <w:t xml:space="preserve"> </w:t>
      </w:r>
      <w:r w:rsidR="00B04C4F" w:rsidRPr="00704D9B">
        <w:rPr>
          <w:rFonts w:cs="Times New Roman"/>
          <w:sz w:val="22"/>
        </w:rPr>
        <w:t>forma</w:t>
      </w:r>
      <w:r w:rsidR="00B04C4F" w:rsidRPr="00704D9B">
        <w:rPr>
          <w:rFonts w:cs="Times New Roman"/>
          <w:spacing w:val="-1"/>
          <w:sz w:val="22"/>
        </w:rPr>
        <w:t xml:space="preserve"> </w:t>
      </w:r>
      <w:r w:rsidR="00B04C4F" w:rsidRPr="00704D9B">
        <w:rPr>
          <w:rFonts w:cs="Times New Roman"/>
          <w:sz w:val="22"/>
        </w:rPr>
        <w:t>leasingului</w:t>
      </w:r>
    </w:p>
    <w:p w14:paraId="0F44299B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  <w:lang w:val="fr-FR"/>
        </w:rPr>
      </w:pPr>
      <w:r w:rsidRPr="00704D9B">
        <w:rPr>
          <w:rFonts w:cs="Times New Roman"/>
          <w:color w:val="000000"/>
          <w:sz w:val="22"/>
          <w:lang w:val="fr-FR"/>
        </w:rPr>
        <w:t>cheltuieli cu închirierea, altele decât cele prevăzute la cheltuielile generale de administrație</w:t>
      </w:r>
    </w:p>
    <w:p w14:paraId="44FCC5F9" w14:textId="77777777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  <w:lang w:val="fr-FR"/>
        </w:rPr>
      </w:pPr>
      <w:r w:rsidRPr="00704D9B">
        <w:rPr>
          <w:rFonts w:cs="Times New Roman"/>
          <w:color w:val="000000"/>
          <w:sz w:val="22"/>
          <w:lang w:val="fr-FR"/>
        </w:rPr>
        <w:t>cheltuieli cu achiziția de mijloace de transport</w:t>
      </w:r>
    </w:p>
    <w:p w14:paraId="3043B0CF" w14:textId="7A9079EE" w:rsidR="00A0124D" w:rsidRPr="00704D9B" w:rsidRDefault="00A0124D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r w:rsidRPr="00704D9B">
        <w:rPr>
          <w:rFonts w:cs="Times New Roman"/>
          <w:color w:val="000000"/>
          <w:sz w:val="22"/>
        </w:rPr>
        <w:t>cheltuieli generale de administrație</w:t>
      </w:r>
    </w:p>
    <w:p w14:paraId="301F4830" w14:textId="63BA7725" w:rsidR="00EB0396" w:rsidRPr="00704D9B" w:rsidRDefault="00EB0396" w:rsidP="00A0124D">
      <w:pPr>
        <w:pStyle w:val="ListParagraph"/>
        <w:numPr>
          <w:ilvl w:val="0"/>
          <w:numId w:val="3"/>
        </w:numPr>
        <w:shd w:val="clear" w:color="auto" w:fill="auto"/>
        <w:spacing w:after="160" w:line="259" w:lineRule="auto"/>
        <w:ind w:left="360"/>
        <w:jc w:val="both"/>
        <w:rPr>
          <w:rFonts w:cs="Times New Roman"/>
          <w:color w:val="000000"/>
          <w:sz w:val="22"/>
        </w:rPr>
      </w:pPr>
      <w:r w:rsidRPr="00704D9B">
        <w:rPr>
          <w:rFonts w:cs="Times New Roman"/>
          <w:color w:val="000000"/>
          <w:sz w:val="22"/>
        </w:rPr>
        <w:t>cheltuieli cu achiziția imobilelor deja construite</w:t>
      </w:r>
    </w:p>
    <w:p w14:paraId="2FE2B663" w14:textId="1A68F1E6" w:rsidR="00A0124D" w:rsidRPr="00704D9B" w:rsidRDefault="00A0124D" w:rsidP="00B14EF0">
      <w:pPr>
        <w:pStyle w:val="ListParagraph"/>
        <w:numPr>
          <w:ilvl w:val="0"/>
          <w:numId w:val="3"/>
        </w:numPr>
        <w:shd w:val="clear" w:color="auto" w:fill="auto"/>
        <w:spacing w:after="0" w:line="240" w:lineRule="auto"/>
        <w:ind w:left="357" w:hanging="357"/>
        <w:jc w:val="both"/>
        <w:rPr>
          <w:rFonts w:cs="Times New Roman"/>
          <w:sz w:val="22"/>
          <w:lang w:val="ro-RO"/>
        </w:rPr>
      </w:pPr>
      <w:bookmarkStart w:id="1" w:name="_Hlk90283442"/>
      <w:r w:rsidRPr="00704D9B">
        <w:rPr>
          <w:rFonts w:cs="Times New Roman"/>
          <w:bCs/>
          <w:sz w:val="22"/>
          <w:lang w:val="ro-RO"/>
        </w:rPr>
        <w:t>dobânda debit</w:t>
      </w:r>
      <w:r w:rsidRPr="00704D9B">
        <w:rPr>
          <w:rFonts w:cs="Times New Roman"/>
          <w:sz w:val="22"/>
          <w:lang w:val="ro-RO"/>
        </w:rPr>
        <w:t xml:space="preserve">oare </w:t>
      </w:r>
    </w:p>
    <w:bookmarkEnd w:id="1"/>
    <w:p w14:paraId="277BCEDB" w14:textId="77777777" w:rsidR="00A0124D" w:rsidRPr="00704D9B" w:rsidRDefault="00A0124D" w:rsidP="00704D9B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57" w:hanging="357"/>
        <w:contextualSpacing w:val="0"/>
        <w:jc w:val="both"/>
        <w:rPr>
          <w:rFonts w:cs="Times New Roman"/>
          <w:bCs/>
          <w:sz w:val="22"/>
        </w:rPr>
      </w:pPr>
      <w:r w:rsidRPr="00704D9B">
        <w:rPr>
          <w:rFonts w:cs="Times New Roman"/>
          <w:bCs/>
          <w:sz w:val="22"/>
        </w:rPr>
        <w:t>alte comisioane aferente creditelor</w:t>
      </w:r>
    </w:p>
    <w:p w14:paraId="026CEE0E" w14:textId="7C7F071E" w:rsidR="00DC11AE" w:rsidRPr="00704D9B" w:rsidRDefault="00CC4AE3" w:rsidP="00891E5F">
      <w:pPr>
        <w:pStyle w:val="ListParagraph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after="0" w:line="240" w:lineRule="auto"/>
        <w:ind w:left="284" w:right="595" w:hanging="284"/>
        <w:contextualSpacing w:val="0"/>
        <w:jc w:val="both"/>
        <w:rPr>
          <w:rFonts w:cs="Times New Roman"/>
          <w:sz w:val="22"/>
        </w:rPr>
      </w:pPr>
      <w:r w:rsidRPr="00704D9B">
        <w:rPr>
          <w:rFonts w:cs="Times New Roman"/>
          <w:sz w:val="22"/>
        </w:rPr>
        <w:t xml:space="preserve"> </w:t>
      </w:r>
      <w:r w:rsidR="00DC11AE" w:rsidRPr="00704D9B">
        <w:rPr>
          <w:rFonts w:cs="Times New Roman"/>
          <w:sz w:val="22"/>
        </w:rPr>
        <w:t>TVA</w:t>
      </w:r>
    </w:p>
    <w:p w14:paraId="53BB67B2" w14:textId="77777777" w:rsidR="00A0124D" w:rsidRPr="00704D9B" w:rsidRDefault="00A0124D" w:rsidP="00A0124D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>achiziţia de echipamente second-hand</w:t>
      </w:r>
    </w:p>
    <w:p w14:paraId="57860416" w14:textId="24ED6ED8" w:rsidR="00A0124D" w:rsidRPr="00704D9B" w:rsidRDefault="00A0124D" w:rsidP="00A0124D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>amenzi, penalităţi</w:t>
      </w:r>
      <w:r w:rsidR="008552D8" w:rsidRPr="00704D9B">
        <w:rPr>
          <w:rFonts w:cs="Times New Roman"/>
          <w:bCs/>
          <w:sz w:val="22"/>
          <w:lang w:val="fr-FR"/>
        </w:rPr>
        <w:t>,</w:t>
      </w:r>
      <w:r w:rsidRPr="00704D9B">
        <w:rPr>
          <w:rFonts w:cs="Times New Roman"/>
          <w:bCs/>
          <w:sz w:val="22"/>
          <w:lang w:val="fr-FR"/>
        </w:rPr>
        <w:t xml:space="preserve"> cheltuieli de judecată </w:t>
      </w:r>
      <w:bookmarkStart w:id="2" w:name="_Hlk90283499"/>
      <w:r w:rsidRPr="00704D9B">
        <w:rPr>
          <w:rFonts w:cs="Times New Roman"/>
          <w:bCs/>
          <w:sz w:val="22"/>
          <w:lang w:val="fr-FR"/>
        </w:rPr>
        <w:t>și arbitraj</w:t>
      </w:r>
      <w:bookmarkEnd w:id="2"/>
    </w:p>
    <w:p w14:paraId="4B579376" w14:textId="77777777" w:rsidR="00A0124D" w:rsidRPr="00704D9B" w:rsidRDefault="00A0124D" w:rsidP="00A0124D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</w:rPr>
      </w:pPr>
      <w:r w:rsidRPr="00704D9B">
        <w:rPr>
          <w:rFonts w:cs="Times New Roman"/>
          <w:bCs/>
          <w:sz w:val="22"/>
        </w:rPr>
        <w:t>costurile pentru operarea obiectivelor de investiţii</w:t>
      </w:r>
    </w:p>
    <w:p w14:paraId="470247FA" w14:textId="334FE08A" w:rsidR="00D73CB1" w:rsidRPr="00704D9B" w:rsidRDefault="00A0124D" w:rsidP="006D3307">
      <w:pPr>
        <w:pStyle w:val="ListParagraph"/>
        <w:widowControl w:val="0"/>
        <w:numPr>
          <w:ilvl w:val="0"/>
          <w:numId w:val="3"/>
        </w:numPr>
        <w:shd w:val="clear" w:color="auto" w:fill="auto"/>
        <w:spacing w:after="0" w:line="240" w:lineRule="auto"/>
        <w:ind w:left="360"/>
        <w:contextualSpacing w:val="0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>cheltuielile efectuate pentru obiective de investiţii executate în regie proprie</w:t>
      </w:r>
    </w:p>
    <w:p w14:paraId="194D559D" w14:textId="2B2BB73B" w:rsidR="00EC233E" w:rsidRPr="00704D9B" w:rsidRDefault="00EC233E" w:rsidP="00EC233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 xml:space="preserve"> cheltuieli cu branșamentul (conectarea la stația de transformare)</w:t>
      </w:r>
    </w:p>
    <w:p w14:paraId="46DA2BEC" w14:textId="20C5DB5D" w:rsidR="00EC233E" w:rsidRPr="00704D9B" w:rsidRDefault="00EC233E" w:rsidP="00EC233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 xml:space="preserve"> cheltuielile cu lucrările pregătitoare, cum ar fi obținerea avizelor și autorizațiilor, realizarea studiilor de fezabilitate (și a studiilor tehnice stabilite de standarde şi normative pentru pregătirea proiectului)</w:t>
      </w:r>
    </w:p>
    <w:p w14:paraId="3AD3C5F1" w14:textId="77777777" w:rsidR="00EC233E" w:rsidRPr="00704D9B" w:rsidRDefault="00EC233E" w:rsidP="00EC233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bCs/>
          <w:sz w:val="22"/>
          <w:lang w:val="fr-FR"/>
        </w:rPr>
      </w:pPr>
      <w:r w:rsidRPr="00704D9B">
        <w:rPr>
          <w:rFonts w:cs="Times New Roman"/>
          <w:bCs/>
          <w:sz w:val="22"/>
          <w:lang w:val="fr-FR"/>
        </w:rPr>
        <w:t>alte cheltuieli cu caracter general (ex. publicitate, informare, audit financiar, managementul proiectului).</w:t>
      </w:r>
    </w:p>
    <w:p w14:paraId="46512D9E" w14:textId="77777777" w:rsidR="00EC233E" w:rsidRPr="00EC233E" w:rsidRDefault="00EC233E" w:rsidP="00EC233E">
      <w:pPr>
        <w:widowControl w:val="0"/>
        <w:spacing w:after="0" w:line="240" w:lineRule="auto"/>
        <w:jc w:val="both"/>
        <w:rPr>
          <w:rFonts w:cs="Times New Roman"/>
          <w:bCs/>
          <w:szCs w:val="24"/>
          <w:lang w:val="fr-FR"/>
        </w:rPr>
      </w:pPr>
    </w:p>
    <w:p w14:paraId="759FD45C" w14:textId="77777777" w:rsidR="009A6883" w:rsidRPr="00E3423A" w:rsidRDefault="009A6883" w:rsidP="00A0124D">
      <w:pPr>
        <w:spacing w:after="0"/>
        <w:jc w:val="both"/>
        <w:rPr>
          <w:rFonts w:ascii="Times New Roman" w:hAnsi="Times New Roman" w:cs="Times New Roman"/>
          <w:lang w:val="ro-RO"/>
        </w:rPr>
      </w:pPr>
    </w:p>
    <w:sectPr w:rsidR="009A6883" w:rsidRPr="00E3423A" w:rsidSect="00152F7E">
      <w:headerReference w:type="default" r:id="rId8"/>
      <w:footerReference w:type="default" r:id="rId9"/>
      <w:pgSz w:w="15840" w:h="12240" w:orient="landscape"/>
      <w:pgMar w:top="1220" w:right="814" w:bottom="851" w:left="144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6B2A" w14:textId="77777777" w:rsidR="00152F7E" w:rsidRDefault="00152F7E" w:rsidP="00BA2C13">
      <w:pPr>
        <w:spacing w:after="0" w:line="240" w:lineRule="auto"/>
      </w:pPr>
      <w:r>
        <w:separator/>
      </w:r>
    </w:p>
  </w:endnote>
  <w:endnote w:type="continuationSeparator" w:id="0">
    <w:p w14:paraId="75568CA4" w14:textId="77777777" w:rsidR="00152F7E" w:rsidRDefault="00152F7E" w:rsidP="00BA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198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01A5CF2F" w14:textId="04370EE7" w:rsidR="004A4CCB" w:rsidRPr="00C666C6" w:rsidRDefault="004A4CCB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666C6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C666C6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C666C6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E74FE2" w:rsidRPr="00C666C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C666C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p>
    </w:sdtContent>
  </w:sdt>
  <w:p w14:paraId="49AA4CE3" w14:textId="77777777" w:rsidR="004A4CCB" w:rsidRDefault="004A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59AC" w14:textId="77777777" w:rsidR="00152F7E" w:rsidRDefault="00152F7E" w:rsidP="00BA2C13">
      <w:pPr>
        <w:spacing w:after="0" w:line="240" w:lineRule="auto"/>
      </w:pPr>
      <w:r>
        <w:separator/>
      </w:r>
    </w:p>
  </w:footnote>
  <w:footnote w:type="continuationSeparator" w:id="0">
    <w:p w14:paraId="1A030EFC" w14:textId="77777777" w:rsidR="00152F7E" w:rsidRDefault="00152F7E" w:rsidP="00BA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96F6" w14:textId="318B86FA" w:rsidR="004A4CCB" w:rsidRPr="000E3260" w:rsidRDefault="00936446">
    <w:pPr>
      <w:pStyle w:val="Header"/>
      <w:rPr>
        <w:rFonts w:ascii="Times New Roman" w:hAnsi="Times New Roman" w:cs="Times New Roman"/>
        <w:b/>
        <w:bCs/>
        <w:sz w:val="18"/>
        <w:szCs w:val="18"/>
        <w:lang w:val="fr-FR"/>
      </w:rPr>
    </w:pPr>
    <w:r w:rsidRPr="000E3260">
      <w:rPr>
        <w:rFonts w:ascii="Times New Roman" w:hAnsi="Times New Roman" w:cs="Times New Roman"/>
        <w:b/>
        <w:bCs/>
        <w:sz w:val="18"/>
        <w:szCs w:val="18"/>
        <w:lang w:val="ro-RO"/>
      </w:rPr>
      <w:t>F</w:t>
    </w:r>
    <w:r w:rsidR="00E27426" w:rsidRPr="000E3260">
      <w:rPr>
        <w:rFonts w:ascii="Times New Roman" w:hAnsi="Times New Roman" w:cs="Times New Roman"/>
        <w:b/>
        <w:bCs/>
        <w:sz w:val="18"/>
        <w:szCs w:val="18"/>
        <w:lang w:val="ro-RO"/>
      </w:rPr>
      <w:t>ondul pentru modernizare</w:t>
    </w:r>
    <w:r w:rsidR="004A4CCB" w:rsidRPr="000E3260">
      <w:rPr>
        <w:rFonts w:ascii="Times New Roman" w:hAnsi="Times New Roman" w:cs="Times New Roman"/>
        <w:b/>
        <w:bCs/>
        <w:sz w:val="18"/>
        <w:szCs w:val="18"/>
        <w:lang w:val="ro-RO"/>
      </w:rPr>
      <w:t xml:space="preserve">                                                                                                                                                                                              Anexa </w:t>
    </w:r>
    <w:r w:rsidR="007D6C6C">
      <w:rPr>
        <w:rFonts w:ascii="Times New Roman" w:hAnsi="Times New Roman" w:cs="Times New Roman"/>
        <w:b/>
        <w:bCs/>
        <w:sz w:val="18"/>
        <w:szCs w:val="18"/>
        <w:lang w:val="ro-RO"/>
      </w:rPr>
      <w:t>4</w:t>
    </w:r>
    <w:r w:rsidR="004A4CCB" w:rsidRPr="000E3260">
      <w:rPr>
        <w:rFonts w:ascii="Times New Roman" w:hAnsi="Times New Roman" w:cs="Times New Roman"/>
        <w:b/>
        <w:bCs/>
        <w:sz w:val="18"/>
        <w:szCs w:val="18"/>
        <w:lang w:val="ro-RO"/>
      </w:rPr>
      <w:t>.</w:t>
    </w:r>
    <w:r w:rsidR="006351A4" w:rsidRPr="000E3260">
      <w:rPr>
        <w:rFonts w:ascii="Times New Roman" w:hAnsi="Times New Roman" w:cs="Times New Roman"/>
        <w:b/>
        <w:bCs/>
        <w:sz w:val="18"/>
        <w:szCs w:val="18"/>
        <w:lang w:val="ro-RO"/>
      </w:rPr>
      <w:t xml:space="preserve"> </w:t>
    </w:r>
    <w:r w:rsidR="007D6C6C">
      <w:rPr>
        <w:rFonts w:ascii="Times New Roman" w:hAnsi="Times New Roman" w:cs="Times New Roman"/>
        <w:b/>
        <w:bCs/>
        <w:sz w:val="18"/>
        <w:szCs w:val="18"/>
        <w:lang w:val="ro-RO"/>
      </w:rPr>
      <w:t>la Ghidul solicitantului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421"/>
    <w:multiLevelType w:val="hybridMultilevel"/>
    <w:tmpl w:val="EA1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12DF"/>
    <w:multiLevelType w:val="hybridMultilevel"/>
    <w:tmpl w:val="653646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703"/>
    <w:multiLevelType w:val="hybridMultilevel"/>
    <w:tmpl w:val="01C689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1A859FF"/>
    <w:multiLevelType w:val="hybridMultilevel"/>
    <w:tmpl w:val="90FEF554"/>
    <w:lvl w:ilvl="0" w:tplc="0409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500A4853"/>
    <w:multiLevelType w:val="hybridMultilevel"/>
    <w:tmpl w:val="CC6038A8"/>
    <w:lvl w:ilvl="0" w:tplc="FB2A2512">
      <w:numFmt w:val="bullet"/>
      <w:lvlText w:val=""/>
      <w:lvlJc w:val="left"/>
      <w:pPr>
        <w:ind w:left="966" w:hanging="293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4DA5A36">
      <w:numFmt w:val="bullet"/>
      <w:lvlText w:val="•"/>
      <w:lvlJc w:val="left"/>
      <w:pPr>
        <w:ind w:left="1952" w:hanging="293"/>
      </w:pPr>
      <w:rPr>
        <w:rFonts w:hint="default"/>
        <w:lang w:val="ro-RO" w:eastAsia="en-US" w:bidi="ar-SA"/>
      </w:rPr>
    </w:lvl>
    <w:lvl w:ilvl="2" w:tplc="6448BE50">
      <w:numFmt w:val="bullet"/>
      <w:lvlText w:val="•"/>
      <w:lvlJc w:val="left"/>
      <w:pPr>
        <w:ind w:left="2944" w:hanging="293"/>
      </w:pPr>
      <w:rPr>
        <w:rFonts w:hint="default"/>
        <w:lang w:val="ro-RO" w:eastAsia="en-US" w:bidi="ar-SA"/>
      </w:rPr>
    </w:lvl>
    <w:lvl w:ilvl="3" w:tplc="96663700">
      <w:numFmt w:val="bullet"/>
      <w:lvlText w:val="•"/>
      <w:lvlJc w:val="left"/>
      <w:pPr>
        <w:ind w:left="3936" w:hanging="293"/>
      </w:pPr>
      <w:rPr>
        <w:rFonts w:hint="default"/>
        <w:lang w:val="ro-RO" w:eastAsia="en-US" w:bidi="ar-SA"/>
      </w:rPr>
    </w:lvl>
    <w:lvl w:ilvl="4" w:tplc="8062AD6E">
      <w:numFmt w:val="bullet"/>
      <w:lvlText w:val="•"/>
      <w:lvlJc w:val="left"/>
      <w:pPr>
        <w:ind w:left="4928" w:hanging="293"/>
      </w:pPr>
      <w:rPr>
        <w:rFonts w:hint="default"/>
        <w:lang w:val="ro-RO" w:eastAsia="en-US" w:bidi="ar-SA"/>
      </w:rPr>
    </w:lvl>
    <w:lvl w:ilvl="5" w:tplc="DF5A273C">
      <w:numFmt w:val="bullet"/>
      <w:lvlText w:val="•"/>
      <w:lvlJc w:val="left"/>
      <w:pPr>
        <w:ind w:left="5920" w:hanging="293"/>
      </w:pPr>
      <w:rPr>
        <w:rFonts w:hint="default"/>
        <w:lang w:val="ro-RO" w:eastAsia="en-US" w:bidi="ar-SA"/>
      </w:rPr>
    </w:lvl>
    <w:lvl w:ilvl="6" w:tplc="88E6695A">
      <w:numFmt w:val="bullet"/>
      <w:lvlText w:val="•"/>
      <w:lvlJc w:val="left"/>
      <w:pPr>
        <w:ind w:left="6912" w:hanging="293"/>
      </w:pPr>
      <w:rPr>
        <w:rFonts w:hint="default"/>
        <w:lang w:val="ro-RO" w:eastAsia="en-US" w:bidi="ar-SA"/>
      </w:rPr>
    </w:lvl>
    <w:lvl w:ilvl="7" w:tplc="13946248">
      <w:numFmt w:val="bullet"/>
      <w:lvlText w:val="•"/>
      <w:lvlJc w:val="left"/>
      <w:pPr>
        <w:ind w:left="7904" w:hanging="293"/>
      </w:pPr>
      <w:rPr>
        <w:rFonts w:hint="default"/>
        <w:lang w:val="ro-RO" w:eastAsia="en-US" w:bidi="ar-SA"/>
      </w:rPr>
    </w:lvl>
    <w:lvl w:ilvl="8" w:tplc="C2247794">
      <w:numFmt w:val="bullet"/>
      <w:lvlText w:val="•"/>
      <w:lvlJc w:val="left"/>
      <w:pPr>
        <w:ind w:left="8896" w:hanging="293"/>
      </w:pPr>
      <w:rPr>
        <w:rFonts w:hint="default"/>
        <w:lang w:val="ro-RO" w:eastAsia="en-US" w:bidi="ar-SA"/>
      </w:rPr>
    </w:lvl>
  </w:abstractNum>
  <w:abstractNum w:abstractNumId="5" w15:restartNumberingAfterBreak="0">
    <w:nsid w:val="6FB969D2"/>
    <w:multiLevelType w:val="hybridMultilevel"/>
    <w:tmpl w:val="839C77DC"/>
    <w:lvl w:ilvl="0" w:tplc="F4C8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66628">
    <w:abstractNumId w:val="0"/>
  </w:num>
  <w:num w:numId="2" w16cid:durableId="1578199779">
    <w:abstractNumId w:val="1"/>
  </w:num>
  <w:num w:numId="3" w16cid:durableId="1101410382">
    <w:abstractNumId w:val="2"/>
  </w:num>
  <w:num w:numId="4" w16cid:durableId="77212530">
    <w:abstractNumId w:val="5"/>
  </w:num>
  <w:num w:numId="5" w16cid:durableId="268704260">
    <w:abstractNumId w:val="3"/>
  </w:num>
  <w:num w:numId="6" w16cid:durableId="1860971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96"/>
    <w:rsid w:val="0001165D"/>
    <w:rsid w:val="00034159"/>
    <w:rsid w:val="00037C6A"/>
    <w:rsid w:val="00054333"/>
    <w:rsid w:val="0007486C"/>
    <w:rsid w:val="000B3145"/>
    <w:rsid w:val="000C08E6"/>
    <w:rsid w:val="000C3FA5"/>
    <w:rsid w:val="000C6D15"/>
    <w:rsid w:val="000D0097"/>
    <w:rsid w:val="000D6F3C"/>
    <w:rsid w:val="000E3260"/>
    <w:rsid w:val="000E45A5"/>
    <w:rsid w:val="000F66B2"/>
    <w:rsid w:val="00114927"/>
    <w:rsid w:val="00130586"/>
    <w:rsid w:val="00130B30"/>
    <w:rsid w:val="00131189"/>
    <w:rsid w:val="00134543"/>
    <w:rsid w:val="0013502C"/>
    <w:rsid w:val="00140855"/>
    <w:rsid w:val="001513F6"/>
    <w:rsid w:val="00152F7E"/>
    <w:rsid w:val="0016388C"/>
    <w:rsid w:val="00164E8D"/>
    <w:rsid w:val="00165BAA"/>
    <w:rsid w:val="00174544"/>
    <w:rsid w:val="00181A6C"/>
    <w:rsid w:val="00187FFC"/>
    <w:rsid w:val="00190C75"/>
    <w:rsid w:val="00194017"/>
    <w:rsid w:val="001964DB"/>
    <w:rsid w:val="001B6CC9"/>
    <w:rsid w:val="001C5FDC"/>
    <w:rsid w:val="001D0B97"/>
    <w:rsid w:val="001D3DB0"/>
    <w:rsid w:val="001E53AD"/>
    <w:rsid w:val="001E6283"/>
    <w:rsid w:val="001E7914"/>
    <w:rsid w:val="001F163A"/>
    <w:rsid w:val="001F2755"/>
    <w:rsid w:val="002150E8"/>
    <w:rsid w:val="00225480"/>
    <w:rsid w:val="00227E7D"/>
    <w:rsid w:val="002304ED"/>
    <w:rsid w:val="002425FE"/>
    <w:rsid w:val="002473FD"/>
    <w:rsid w:val="002518FF"/>
    <w:rsid w:val="00262ADB"/>
    <w:rsid w:val="0026442C"/>
    <w:rsid w:val="00281698"/>
    <w:rsid w:val="00285E45"/>
    <w:rsid w:val="00291345"/>
    <w:rsid w:val="002A1C2B"/>
    <w:rsid w:val="002A2D31"/>
    <w:rsid w:val="002A6779"/>
    <w:rsid w:val="002B09BF"/>
    <w:rsid w:val="002B36DA"/>
    <w:rsid w:val="002B671D"/>
    <w:rsid w:val="002E3274"/>
    <w:rsid w:val="00311FBF"/>
    <w:rsid w:val="00313AB6"/>
    <w:rsid w:val="003216FA"/>
    <w:rsid w:val="00334639"/>
    <w:rsid w:val="00341847"/>
    <w:rsid w:val="00356BDC"/>
    <w:rsid w:val="003570F5"/>
    <w:rsid w:val="00390560"/>
    <w:rsid w:val="00396CC4"/>
    <w:rsid w:val="003A3D58"/>
    <w:rsid w:val="003B7794"/>
    <w:rsid w:val="003B7C43"/>
    <w:rsid w:val="003C227C"/>
    <w:rsid w:val="003C3EE8"/>
    <w:rsid w:val="003D26A0"/>
    <w:rsid w:val="003D5A00"/>
    <w:rsid w:val="003E0D40"/>
    <w:rsid w:val="003E7B3B"/>
    <w:rsid w:val="003F10B9"/>
    <w:rsid w:val="003F2339"/>
    <w:rsid w:val="003F4D9C"/>
    <w:rsid w:val="0041222C"/>
    <w:rsid w:val="00423BA1"/>
    <w:rsid w:val="0043735E"/>
    <w:rsid w:val="00465790"/>
    <w:rsid w:val="00475D2B"/>
    <w:rsid w:val="00481A0A"/>
    <w:rsid w:val="00490A93"/>
    <w:rsid w:val="004A0F66"/>
    <w:rsid w:val="004A142E"/>
    <w:rsid w:val="004A2DE2"/>
    <w:rsid w:val="004A4CCB"/>
    <w:rsid w:val="004A56A9"/>
    <w:rsid w:val="004B3956"/>
    <w:rsid w:val="004B4005"/>
    <w:rsid w:val="004B48FC"/>
    <w:rsid w:val="004B6A96"/>
    <w:rsid w:val="004C343D"/>
    <w:rsid w:val="004C3449"/>
    <w:rsid w:val="004D05D6"/>
    <w:rsid w:val="004F7656"/>
    <w:rsid w:val="00501C4F"/>
    <w:rsid w:val="005062E2"/>
    <w:rsid w:val="0051455E"/>
    <w:rsid w:val="00520CB4"/>
    <w:rsid w:val="00524FF8"/>
    <w:rsid w:val="005321B5"/>
    <w:rsid w:val="00533ACD"/>
    <w:rsid w:val="00535E1A"/>
    <w:rsid w:val="0053643F"/>
    <w:rsid w:val="005432DA"/>
    <w:rsid w:val="005438EC"/>
    <w:rsid w:val="00553899"/>
    <w:rsid w:val="005572E4"/>
    <w:rsid w:val="00572E27"/>
    <w:rsid w:val="00592EB9"/>
    <w:rsid w:val="005A5674"/>
    <w:rsid w:val="005A654A"/>
    <w:rsid w:val="005B3A56"/>
    <w:rsid w:val="005B659A"/>
    <w:rsid w:val="005B7610"/>
    <w:rsid w:val="005C71D5"/>
    <w:rsid w:val="005D0553"/>
    <w:rsid w:val="005D2CCF"/>
    <w:rsid w:val="005D41FB"/>
    <w:rsid w:val="005F1118"/>
    <w:rsid w:val="005F1781"/>
    <w:rsid w:val="006177FF"/>
    <w:rsid w:val="006215E1"/>
    <w:rsid w:val="00627BAB"/>
    <w:rsid w:val="006351A4"/>
    <w:rsid w:val="00640B1F"/>
    <w:rsid w:val="0064631F"/>
    <w:rsid w:val="00647AC3"/>
    <w:rsid w:val="006543B7"/>
    <w:rsid w:val="0066106F"/>
    <w:rsid w:val="0069250A"/>
    <w:rsid w:val="006A5CAE"/>
    <w:rsid w:val="006B342A"/>
    <w:rsid w:val="006D2F30"/>
    <w:rsid w:val="006D3307"/>
    <w:rsid w:val="006E41ED"/>
    <w:rsid w:val="006E6E79"/>
    <w:rsid w:val="006F376F"/>
    <w:rsid w:val="0070154B"/>
    <w:rsid w:val="00702182"/>
    <w:rsid w:val="00704D9B"/>
    <w:rsid w:val="007236C7"/>
    <w:rsid w:val="007360E7"/>
    <w:rsid w:val="007424CE"/>
    <w:rsid w:val="007454E0"/>
    <w:rsid w:val="0075450D"/>
    <w:rsid w:val="007566D9"/>
    <w:rsid w:val="00757764"/>
    <w:rsid w:val="00773DAE"/>
    <w:rsid w:val="0077522B"/>
    <w:rsid w:val="00775E2F"/>
    <w:rsid w:val="007828FF"/>
    <w:rsid w:val="00790851"/>
    <w:rsid w:val="00792CDB"/>
    <w:rsid w:val="00797B67"/>
    <w:rsid w:val="007A6B88"/>
    <w:rsid w:val="007B0953"/>
    <w:rsid w:val="007D6C6C"/>
    <w:rsid w:val="007E35DE"/>
    <w:rsid w:val="007E3AA4"/>
    <w:rsid w:val="007E4B92"/>
    <w:rsid w:val="007F11A7"/>
    <w:rsid w:val="007F728E"/>
    <w:rsid w:val="0080551E"/>
    <w:rsid w:val="00806580"/>
    <w:rsid w:val="008232A9"/>
    <w:rsid w:val="0084060D"/>
    <w:rsid w:val="008409D2"/>
    <w:rsid w:val="008552D8"/>
    <w:rsid w:val="00855972"/>
    <w:rsid w:val="00856E81"/>
    <w:rsid w:val="0085792B"/>
    <w:rsid w:val="00891E5F"/>
    <w:rsid w:val="00893383"/>
    <w:rsid w:val="00894B0B"/>
    <w:rsid w:val="008A5708"/>
    <w:rsid w:val="008B1F20"/>
    <w:rsid w:val="008C292C"/>
    <w:rsid w:val="008C3D16"/>
    <w:rsid w:val="008C630B"/>
    <w:rsid w:val="008D128C"/>
    <w:rsid w:val="008D5DAD"/>
    <w:rsid w:val="008E21C2"/>
    <w:rsid w:val="008E348E"/>
    <w:rsid w:val="008E625B"/>
    <w:rsid w:val="008F78CE"/>
    <w:rsid w:val="00913205"/>
    <w:rsid w:val="00920520"/>
    <w:rsid w:val="0092285B"/>
    <w:rsid w:val="00924AFE"/>
    <w:rsid w:val="009255EF"/>
    <w:rsid w:val="00935113"/>
    <w:rsid w:val="009355DF"/>
    <w:rsid w:val="00936446"/>
    <w:rsid w:val="00941C22"/>
    <w:rsid w:val="00955216"/>
    <w:rsid w:val="00976FC8"/>
    <w:rsid w:val="00983EE5"/>
    <w:rsid w:val="00986848"/>
    <w:rsid w:val="009960EE"/>
    <w:rsid w:val="00997686"/>
    <w:rsid w:val="00997D81"/>
    <w:rsid w:val="009A0756"/>
    <w:rsid w:val="009A5A87"/>
    <w:rsid w:val="009A6883"/>
    <w:rsid w:val="009C0E43"/>
    <w:rsid w:val="009C14B3"/>
    <w:rsid w:val="009D7E93"/>
    <w:rsid w:val="009F0D9C"/>
    <w:rsid w:val="009F67B6"/>
    <w:rsid w:val="00A0124D"/>
    <w:rsid w:val="00A236FA"/>
    <w:rsid w:val="00A25728"/>
    <w:rsid w:val="00A37A63"/>
    <w:rsid w:val="00A405C7"/>
    <w:rsid w:val="00A614FE"/>
    <w:rsid w:val="00A61F71"/>
    <w:rsid w:val="00A624BC"/>
    <w:rsid w:val="00A63F18"/>
    <w:rsid w:val="00A64D00"/>
    <w:rsid w:val="00A70191"/>
    <w:rsid w:val="00A77311"/>
    <w:rsid w:val="00A77BA2"/>
    <w:rsid w:val="00A86FDD"/>
    <w:rsid w:val="00A91D03"/>
    <w:rsid w:val="00A9329A"/>
    <w:rsid w:val="00A93827"/>
    <w:rsid w:val="00A9521C"/>
    <w:rsid w:val="00AA022C"/>
    <w:rsid w:val="00AA528D"/>
    <w:rsid w:val="00AB6520"/>
    <w:rsid w:val="00AC1481"/>
    <w:rsid w:val="00AD32C7"/>
    <w:rsid w:val="00AE144D"/>
    <w:rsid w:val="00AE4BB3"/>
    <w:rsid w:val="00AF4677"/>
    <w:rsid w:val="00B04C4F"/>
    <w:rsid w:val="00B06041"/>
    <w:rsid w:val="00B0723B"/>
    <w:rsid w:val="00B14EF0"/>
    <w:rsid w:val="00B2292E"/>
    <w:rsid w:val="00B22F42"/>
    <w:rsid w:val="00B32B3D"/>
    <w:rsid w:val="00B410FB"/>
    <w:rsid w:val="00B44B05"/>
    <w:rsid w:val="00B4706F"/>
    <w:rsid w:val="00B554A8"/>
    <w:rsid w:val="00B6758A"/>
    <w:rsid w:val="00B7244D"/>
    <w:rsid w:val="00B843C2"/>
    <w:rsid w:val="00B92B37"/>
    <w:rsid w:val="00B97FD3"/>
    <w:rsid w:val="00BA29F2"/>
    <w:rsid w:val="00BA2C13"/>
    <w:rsid w:val="00BB3E79"/>
    <w:rsid w:val="00BC056B"/>
    <w:rsid w:val="00BC062D"/>
    <w:rsid w:val="00BC12FC"/>
    <w:rsid w:val="00BC5C46"/>
    <w:rsid w:val="00BC7848"/>
    <w:rsid w:val="00BD0088"/>
    <w:rsid w:val="00BD461F"/>
    <w:rsid w:val="00BE1268"/>
    <w:rsid w:val="00BE3C82"/>
    <w:rsid w:val="00BE6A48"/>
    <w:rsid w:val="00BF05C6"/>
    <w:rsid w:val="00BF4023"/>
    <w:rsid w:val="00BF57EC"/>
    <w:rsid w:val="00C079A4"/>
    <w:rsid w:val="00C14FC1"/>
    <w:rsid w:val="00C40B70"/>
    <w:rsid w:val="00C45B57"/>
    <w:rsid w:val="00C52EAC"/>
    <w:rsid w:val="00C616CA"/>
    <w:rsid w:val="00C65200"/>
    <w:rsid w:val="00C666C6"/>
    <w:rsid w:val="00C738C5"/>
    <w:rsid w:val="00C81C90"/>
    <w:rsid w:val="00C830D7"/>
    <w:rsid w:val="00CA08EB"/>
    <w:rsid w:val="00CA1130"/>
    <w:rsid w:val="00CA2CCE"/>
    <w:rsid w:val="00CB2C30"/>
    <w:rsid w:val="00CC26AB"/>
    <w:rsid w:val="00CC4AE3"/>
    <w:rsid w:val="00CC722A"/>
    <w:rsid w:val="00CD4D1C"/>
    <w:rsid w:val="00CE50D3"/>
    <w:rsid w:val="00CF1D0C"/>
    <w:rsid w:val="00D20CFF"/>
    <w:rsid w:val="00D2157A"/>
    <w:rsid w:val="00D30691"/>
    <w:rsid w:val="00D31E10"/>
    <w:rsid w:val="00D33671"/>
    <w:rsid w:val="00D34AB5"/>
    <w:rsid w:val="00D40998"/>
    <w:rsid w:val="00D45CD9"/>
    <w:rsid w:val="00D72B7C"/>
    <w:rsid w:val="00D73CB1"/>
    <w:rsid w:val="00D76691"/>
    <w:rsid w:val="00D82BC6"/>
    <w:rsid w:val="00D875C3"/>
    <w:rsid w:val="00D95E46"/>
    <w:rsid w:val="00DA5FC8"/>
    <w:rsid w:val="00DB25C0"/>
    <w:rsid w:val="00DB5070"/>
    <w:rsid w:val="00DC11AE"/>
    <w:rsid w:val="00DD1781"/>
    <w:rsid w:val="00DD24A6"/>
    <w:rsid w:val="00DE380B"/>
    <w:rsid w:val="00DE61F9"/>
    <w:rsid w:val="00DE7CA6"/>
    <w:rsid w:val="00DF7E9C"/>
    <w:rsid w:val="00E062C3"/>
    <w:rsid w:val="00E07559"/>
    <w:rsid w:val="00E11C5A"/>
    <w:rsid w:val="00E2376D"/>
    <w:rsid w:val="00E23A47"/>
    <w:rsid w:val="00E249EC"/>
    <w:rsid w:val="00E2673A"/>
    <w:rsid w:val="00E27426"/>
    <w:rsid w:val="00E3244C"/>
    <w:rsid w:val="00E3423A"/>
    <w:rsid w:val="00E723C0"/>
    <w:rsid w:val="00E74FE2"/>
    <w:rsid w:val="00E77B40"/>
    <w:rsid w:val="00E81D4D"/>
    <w:rsid w:val="00E86B40"/>
    <w:rsid w:val="00E96278"/>
    <w:rsid w:val="00EA6599"/>
    <w:rsid w:val="00EA7143"/>
    <w:rsid w:val="00EB0396"/>
    <w:rsid w:val="00EC233E"/>
    <w:rsid w:val="00EC2EEE"/>
    <w:rsid w:val="00EC6CDF"/>
    <w:rsid w:val="00ED3468"/>
    <w:rsid w:val="00ED689F"/>
    <w:rsid w:val="00EE33AC"/>
    <w:rsid w:val="00EF34F4"/>
    <w:rsid w:val="00F1420E"/>
    <w:rsid w:val="00F14A9C"/>
    <w:rsid w:val="00F20C1B"/>
    <w:rsid w:val="00F21AE4"/>
    <w:rsid w:val="00F223C6"/>
    <w:rsid w:val="00F2565A"/>
    <w:rsid w:val="00F26385"/>
    <w:rsid w:val="00F2718C"/>
    <w:rsid w:val="00F30B4A"/>
    <w:rsid w:val="00F3124D"/>
    <w:rsid w:val="00F44A5E"/>
    <w:rsid w:val="00F45326"/>
    <w:rsid w:val="00F5283B"/>
    <w:rsid w:val="00F55172"/>
    <w:rsid w:val="00F57A96"/>
    <w:rsid w:val="00F60728"/>
    <w:rsid w:val="00F65431"/>
    <w:rsid w:val="00F7439C"/>
    <w:rsid w:val="00F76BE6"/>
    <w:rsid w:val="00F832AD"/>
    <w:rsid w:val="00F8600F"/>
    <w:rsid w:val="00F8614B"/>
    <w:rsid w:val="00F95365"/>
    <w:rsid w:val="00FA091F"/>
    <w:rsid w:val="00FA2F6F"/>
    <w:rsid w:val="00FB1927"/>
    <w:rsid w:val="00FB44A7"/>
    <w:rsid w:val="00FB769B"/>
    <w:rsid w:val="00FC5D41"/>
    <w:rsid w:val="00FC7854"/>
    <w:rsid w:val="00FE1BF0"/>
    <w:rsid w:val="00FF2484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16038"/>
  <w15:docId w15:val="{B9ABC26B-7855-4238-9762-A46F775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C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13"/>
  </w:style>
  <w:style w:type="paragraph" w:styleId="Footer">
    <w:name w:val="footer"/>
    <w:basedOn w:val="Normal"/>
    <w:link w:val="FooterChar"/>
    <w:uiPriority w:val="99"/>
    <w:unhideWhenUsed/>
    <w:rsid w:val="00BA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13"/>
  </w:style>
  <w:style w:type="paragraph" w:styleId="ListParagraph">
    <w:name w:val="List Paragraph"/>
    <w:aliases w:val="Normal bullet 2,List Paragraph1,List1,body 2,Listă paragraf,List Paragraph11,Listă colorată - Accentuare 11,Bullet,Citation List,Forth level,numbered list,2,OBC Bullet,Normal 1,Task Body,Viñetas (Inicio Parrafo),Paragrafo elenco"/>
    <w:basedOn w:val="Normal"/>
    <w:link w:val="ListParagraphChar"/>
    <w:uiPriority w:val="34"/>
    <w:qFormat/>
    <w:rsid w:val="00BA2C13"/>
    <w:pPr>
      <w:shd w:val="clear" w:color="auto" w:fill="FFFFFF" w:themeFill="background1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ormal bullet 2 Char,List Paragraph1 Char,List1 Char,body 2 Char,Listă paragraf Char,List Paragraph11 Char,Listă colorată - Accentuare 11 Char,Bullet Char,Citation List Char,Forth level Char,numbered list Char,2 Char,OBC Bullet Char"/>
    <w:link w:val="ListParagraph"/>
    <w:uiPriority w:val="34"/>
    <w:locked/>
    <w:rsid w:val="00BA2C13"/>
    <w:rPr>
      <w:rFonts w:ascii="Times New Roman" w:hAnsi="Times New Roman"/>
      <w:sz w:val="24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E3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D9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43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38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8D4A-4E34-D04B-ACFB-726F1B12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Mariana.Simbrian</dc:creator>
  <cp:keywords/>
  <dc:description/>
  <cp:lastModifiedBy>Adela Gheorghe</cp:lastModifiedBy>
  <cp:revision>11</cp:revision>
  <cp:lastPrinted>2023-10-28T14:51:00Z</cp:lastPrinted>
  <dcterms:created xsi:type="dcterms:W3CDTF">2024-02-21T11:27:00Z</dcterms:created>
  <dcterms:modified xsi:type="dcterms:W3CDTF">2024-03-15T11:24:00Z</dcterms:modified>
</cp:coreProperties>
</file>