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6D09" w14:textId="77777777" w:rsidR="003504CB" w:rsidRPr="00497798" w:rsidRDefault="003504CB" w:rsidP="003504CB">
      <w:pPr>
        <w:spacing w:after="0" w:line="240" w:lineRule="auto"/>
        <w:rPr>
          <w:rFonts w:ascii="Trebuchet MS" w:hAnsi="Trebuchet MS" w:cs="Times New Roman"/>
          <w:b/>
          <w:sz w:val="24"/>
          <w:szCs w:val="24"/>
          <w:lang w:val="en-US"/>
        </w:rPr>
      </w:pPr>
    </w:p>
    <w:p w14:paraId="14E22143" w14:textId="7AE1A015" w:rsidR="008A0816" w:rsidRPr="00497798" w:rsidRDefault="003A715F" w:rsidP="008A0816">
      <w:pPr>
        <w:jc w:val="right"/>
        <w:rPr>
          <w:rFonts w:ascii="Trebuchet MS" w:hAnsi="Trebuchet MS" w:cs="Times New Roman"/>
          <w:b/>
          <w:sz w:val="24"/>
          <w:szCs w:val="24"/>
        </w:rPr>
      </w:pPr>
      <w:r w:rsidRPr="00497798">
        <w:rPr>
          <w:rFonts w:ascii="Trebuchet MS" w:hAnsi="Trebuchet MS" w:cs="Times New Roman"/>
          <w:b/>
          <w:sz w:val="24"/>
          <w:szCs w:val="24"/>
        </w:rPr>
        <w:t>Anexa</w:t>
      </w:r>
      <w:r w:rsidR="00E87788" w:rsidRPr="00497798">
        <w:rPr>
          <w:rFonts w:ascii="Trebuchet MS" w:hAnsi="Trebuchet MS" w:cs="Times New Roman"/>
          <w:b/>
          <w:sz w:val="24"/>
          <w:szCs w:val="24"/>
        </w:rPr>
        <w:t xml:space="preserve"> </w:t>
      </w:r>
      <w:r w:rsidR="0007598B">
        <w:rPr>
          <w:rFonts w:ascii="Trebuchet MS" w:hAnsi="Trebuchet MS" w:cs="Times New Roman"/>
          <w:b/>
          <w:sz w:val="24"/>
          <w:szCs w:val="24"/>
        </w:rPr>
        <w:t>3</w:t>
      </w:r>
    </w:p>
    <w:p w14:paraId="5AEF75C7" w14:textId="193E3575" w:rsidR="004546FC" w:rsidRPr="00497798" w:rsidRDefault="001503CE" w:rsidP="004546FC">
      <w:pPr>
        <w:jc w:val="right"/>
        <w:rPr>
          <w:rFonts w:ascii="Trebuchet MS" w:hAnsi="Trebuchet MS"/>
          <w:sz w:val="24"/>
          <w:szCs w:val="24"/>
        </w:rPr>
      </w:pPr>
      <w:r w:rsidRPr="00497798">
        <w:rPr>
          <w:rFonts w:ascii="Trebuchet MS" w:hAnsi="Trebuchet MS"/>
          <w:b/>
          <w:sz w:val="24"/>
          <w:szCs w:val="24"/>
        </w:rPr>
        <w:t>Acțiunea 2.2</w:t>
      </w:r>
      <w:r w:rsidR="004546FC" w:rsidRPr="00497798">
        <w:rPr>
          <w:rFonts w:ascii="Trebuchet MS" w:hAnsi="Trebuchet MS"/>
          <w:b/>
          <w:sz w:val="24"/>
          <w:szCs w:val="24"/>
        </w:rPr>
        <w:t>.1</w:t>
      </w:r>
    </w:p>
    <w:p w14:paraId="42CACF77" w14:textId="298DAEF6" w:rsidR="003A715F" w:rsidRPr="00497798" w:rsidRDefault="00E91314" w:rsidP="003A715F">
      <w:pPr>
        <w:spacing w:after="0" w:line="276" w:lineRule="auto"/>
        <w:jc w:val="center"/>
        <w:rPr>
          <w:rFonts w:ascii="Trebuchet MS" w:hAnsi="Trebuchet MS" w:cs="Times New Roman"/>
          <w:b/>
          <w:sz w:val="24"/>
          <w:szCs w:val="24"/>
        </w:rPr>
      </w:pPr>
      <w:r w:rsidRPr="00497798">
        <w:rPr>
          <w:rFonts w:ascii="Trebuchet MS" w:hAnsi="Trebuchet MS" w:cs="Times New Roman"/>
          <w:b/>
          <w:sz w:val="24"/>
          <w:szCs w:val="24"/>
        </w:rPr>
        <w:t xml:space="preserve">GRILA DE </w:t>
      </w:r>
      <w:r w:rsidR="003A715F" w:rsidRPr="00497798">
        <w:rPr>
          <w:rFonts w:ascii="Trebuchet MS" w:hAnsi="Trebuchet MS" w:cs="Times New Roman"/>
          <w:b/>
          <w:sz w:val="24"/>
          <w:szCs w:val="24"/>
        </w:rPr>
        <w:t xml:space="preserve">EVALUARE TEHNICO </w:t>
      </w:r>
      <w:r w:rsidR="00983E90" w:rsidRPr="00497798">
        <w:rPr>
          <w:rFonts w:ascii="Trebuchet MS" w:hAnsi="Trebuchet MS" w:cs="Times New Roman"/>
          <w:b/>
          <w:sz w:val="24"/>
          <w:szCs w:val="24"/>
        </w:rPr>
        <w:t xml:space="preserve">- </w:t>
      </w:r>
      <w:r w:rsidR="003A715F" w:rsidRPr="00497798">
        <w:rPr>
          <w:rFonts w:ascii="Trebuchet MS" w:hAnsi="Trebuchet MS" w:cs="Times New Roman"/>
          <w:b/>
          <w:sz w:val="24"/>
          <w:szCs w:val="24"/>
        </w:rPr>
        <w:t>FINANCIAR</w:t>
      </w:r>
      <w:r w:rsidR="00983E90" w:rsidRPr="00497798">
        <w:rPr>
          <w:rFonts w:ascii="Trebuchet MS" w:hAnsi="Trebuchet MS" w:cs="Times New Roman"/>
          <w:b/>
          <w:sz w:val="24"/>
          <w:szCs w:val="24"/>
        </w:rPr>
        <w:t>Ă</w:t>
      </w:r>
      <w:r w:rsidR="003A715F" w:rsidRPr="00497798">
        <w:rPr>
          <w:rFonts w:ascii="Trebuchet MS" w:hAnsi="Trebuchet MS" w:cs="Times New Roman"/>
          <w:b/>
          <w:sz w:val="24"/>
          <w:szCs w:val="24"/>
        </w:rPr>
        <w:t xml:space="preserve"> </w:t>
      </w:r>
    </w:p>
    <w:p w14:paraId="39278F64" w14:textId="77777777" w:rsidR="008A0816" w:rsidRPr="00497798" w:rsidRDefault="008A0816" w:rsidP="00A60C4F">
      <w:pPr>
        <w:rPr>
          <w:rFonts w:ascii="Trebuchet MS" w:hAnsi="Trebuchet MS"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974"/>
      </w:tblGrid>
      <w:tr w:rsidR="005C1337" w:rsidRPr="00497798" w14:paraId="4EA7B7A5" w14:textId="77777777" w:rsidTr="008A0816">
        <w:trPr>
          <w:trHeight w:val="255"/>
          <w:jc w:val="center"/>
        </w:trPr>
        <w:tc>
          <w:tcPr>
            <w:tcW w:w="5000" w:type="pct"/>
            <w:gridSpan w:val="2"/>
            <w:tcBorders>
              <w:top w:val="single" w:sz="4" w:space="0" w:color="auto"/>
              <w:left w:val="single" w:sz="4" w:space="0" w:color="auto"/>
              <w:bottom w:val="single" w:sz="4" w:space="0" w:color="auto"/>
              <w:right w:val="single" w:sz="4" w:space="0" w:color="auto"/>
            </w:tcBorders>
          </w:tcPr>
          <w:p w14:paraId="60C56D12" w14:textId="131FC43C" w:rsidR="00624D15" w:rsidRPr="00497798" w:rsidRDefault="00624D15" w:rsidP="00E47B55">
            <w:pPr>
              <w:spacing w:after="0"/>
              <w:jc w:val="both"/>
              <w:rPr>
                <w:rFonts w:ascii="Trebuchet MS" w:hAnsi="Trebuchet MS" w:cs="Times New Roman"/>
                <w:sz w:val="24"/>
                <w:szCs w:val="24"/>
              </w:rPr>
            </w:pPr>
            <w:r w:rsidRPr="00497798">
              <w:rPr>
                <w:rFonts w:ascii="Trebuchet MS" w:hAnsi="Trebuchet MS" w:cs="Times New Roman"/>
                <w:b/>
                <w:sz w:val="24"/>
                <w:szCs w:val="24"/>
              </w:rPr>
              <w:t>Prioritatea Uniunii Nr 2.</w:t>
            </w:r>
            <w:r w:rsidR="00D7538B" w:rsidRPr="00497798">
              <w:rPr>
                <w:rFonts w:ascii="Trebuchet MS" w:hAnsi="Trebuchet MS"/>
                <w:bCs/>
                <w:iCs/>
                <w:sz w:val="24"/>
              </w:rPr>
              <w:t xml:space="preserve"> Promovarea activităților durabile de acvacultură, precum și prelucrarea și comercializarea produselor provenite din pescuit și din acvacultură, contribuind astfel la securitatea alimentară în Uniune</w:t>
            </w:r>
          </w:p>
          <w:p w14:paraId="3FD7A37D" w14:textId="6D7B63C1" w:rsidR="008A0816" w:rsidRPr="00497798" w:rsidRDefault="00624D15" w:rsidP="001503CE">
            <w:pPr>
              <w:spacing w:after="0"/>
              <w:rPr>
                <w:rFonts w:ascii="Trebuchet MS" w:hAnsi="Trebuchet MS" w:cs="Times New Roman"/>
                <w:bCs/>
                <w:sz w:val="24"/>
                <w:szCs w:val="24"/>
              </w:rPr>
            </w:pPr>
            <w:r w:rsidRPr="00497798">
              <w:rPr>
                <w:rFonts w:ascii="Trebuchet MS" w:hAnsi="Trebuchet MS" w:cs="Times New Roman"/>
                <w:b/>
                <w:sz w:val="24"/>
                <w:szCs w:val="24"/>
              </w:rPr>
              <w:t>Acțiunea 2.</w:t>
            </w:r>
            <w:r w:rsidR="001503CE" w:rsidRPr="00497798">
              <w:rPr>
                <w:rFonts w:ascii="Trebuchet MS" w:hAnsi="Trebuchet MS" w:cs="Times New Roman"/>
                <w:b/>
                <w:sz w:val="24"/>
                <w:szCs w:val="24"/>
              </w:rPr>
              <w:t>2</w:t>
            </w:r>
            <w:r w:rsidRPr="00497798">
              <w:rPr>
                <w:rFonts w:ascii="Trebuchet MS" w:hAnsi="Trebuchet MS" w:cs="Times New Roman"/>
                <w:b/>
                <w:sz w:val="24"/>
                <w:szCs w:val="24"/>
              </w:rPr>
              <w:t>.1</w:t>
            </w:r>
            <w:r w:rsidRPr="00497798">
              <w:rPr>
                <w:rFonts w:ascii="Trebuchet MS" w:hAnsi="Trebuchet MS" w:cs="Times New Roman"/>
                <w:sz w:val="24"/>
                <w:szCs w:val="24"/>
              </w:rPr>
              <w:t xml:space="preserve">: </w:t>
            </w:r>
            <w:r w:rsidR="00E53960" w:rsidRPr="00497798">
              <w:rPr>
                <w:rFonts w:ascii="Trebuchet MS" w:hAnsi="Trebuchet MS" w:cs="Times New Roman"/>
                <w:sz w:val="24"/>
                <w:szCs w:val="24"/>
              </w:rPr>
              <w:t>Prelucrarea/procesarea produselor pescărești și de acvacultură</w:t>
            </w:r>
          </w:p>
        </w:tc>
      </w:tr>
      <w:tr w:rsidR="005C1337" w:rsidRPr="00497798" w14:paraId="1A5167DC" w14:textId="77777777" w:rsidTr="008A0816">
        <w:trPr>
          <w:trHeight w:val="1083"/>
          <w:jc w:val="center"/>
        </w:trPr>
        <w:tc>
          <w:tcPr>
            <w:tcW w:w="5000" w:type="pct"/>
            <w:gridSpan w:val="2"/>
            <w:tcBorders>
              <w:top w:val="single" w:sz="4" w:space="0" w:color="auto"/>
              <w:left w:val="single" w:sz="4" w:space="0" w:color="auto"/>
              <w:bottom w:val="single" w:sz="4" w:space="0" w:color="auto"/>
              <w:right w:val="single" w:sz="4" w:space="0" w:color="auto"/>
            </w:tcBorders>
          </w:tcPr>
          <w:p w14:paraId="133D087D" w14:textId="663C0B33" w:rsidR="008A0816" w:rsidRPr="00497798" w:rsidRDefault="008A0816" w:rsidP="00E47B55">
            <w:pPr>
              <w:widowControl w:val="0"/>
              <w:spacing w:after="0"/>
              <w:rPr>
                <w:rFonts w:ascii="Trebuchet MS" w:hAnsi="Trebuchet MS" w:cs="Times New Roman"/>
                <w:sz w:val="24"/>
                <w:szCs w:val="24"/>
              </w:rPr>
            </w:pPr>
            <w:r w:rsidRPr="00497798">
              <w:rPr>
                <w:rFonts w:ascii="Trebuchet MS" w:hAnsi="Trebuchet MS" w:cs="Times New Roman"/>
                <w:b/>
                <w:sz w:val="24"/>
                <w:szCs w:val="24"/>
              </w:rPr>
              <w:t xml:space="preserve">Titlul proiectului : </w:t>
            </w:r>
            <w:r w:rsidRPr="00497798">
              <w:rPr>
                <w:rFonts w:ascii="Trebuchet MS" w:hAnsi="Trebuchet MS" w:cs="Times New Roman"/>
                <w:sz w:val="24"/>
                <w:szCs w:val="24"/>
              </w:rPr>
              <w:t>……………………………………………………………………………</w:t>
            </w:r>
          </w:p>
          <w:p w14:paraId="277B6B31" w14:textId="77777777" w:rsidR="008A0816" w:rsidRPr="00497798" w:rsidRDefault="008A0816" w:rsidP="00E47B55">
            <w:pPr>
              <w:widowControl w:val="0"/>
              <w:spacing w:after="0"/>
              <w:rPr>
                <w:rFonts w:ascii="Trebuchet MS" w:hAnsi="Trebuchet MS" w:cs="Times New Roman"/>
                <w:b/>
                <w:sz w:val="24"/>
                <w:szCs w:val="24"/>
              </w:rPr>
            </w:pPr>
          </w:p>
          <w:tbl>
            <w:tblPr>
              <w:tblpPr w:leftFromText="180" w:rightFromText="180" w:vertAnchor="text" w:horzAnchor="margin" w:tblpXSpec="center" w:tblpY="-171"/>
              <w:tblOverlap w:val="neve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5C1337" w:rsidRPr="00497798" w14:paraId="440A7473" w14:textId="77777777">
              <w:trPr>
                <w:trHeight w:val="275"/>
              </w:trPr>
              <w:tc>
                <w:tcPr>
                  <w:tcW w:w="1465" w:type="dxa"/>
                  <w:tcBorders>
                    <w:top w:val="single" w:sz="4" w:space="0" w:color="auto"/>
                    <w:left w:val="single" w:sz="4" w:space="0" w:color="auto"/>
                    <w:bottom w:val="single" w:sz="4" w:space="0" w:color="auto"/>
                    <w:right w:val="single" w:sz="4" w:space="0" w:color="auto"/>
                  </w:tcBorders>
                  <w:hideMark/>
                </w:tcPr>
                <w:p w14:paraId="44CC1117" w14:textId="77777777" w:rsidR="008A0816" w:rsidRPr="00497798" w:rsidRDefault="008A0816" w:rsidP="00E47B55">
                  <w:pPr>
                    <w:widowControl w:val="0"/>
                    <w:spacing w:after="0"/>
                    <w:jc w:val="center"/>
                    <w:rPr>
                      <w:rFonts w:ascii="Trebuchet MS" w:hAnsi="Trebuchet MS" w:cs="Times New Roman"/>
                      <w:sz w:val="24"/>
                      <w:szCs w:val="24"/>
                    </w:rPr>
                  </w:pPr>
                  <w:r w:rsidRPr="00497798">
                    <w:rPr>
                      <w:rFonts w:ascii="Trebuchet MS" w:hAnsi="Trebuchet MS" w:cs="Times New Roman"/>
                      <w:sz w:val="24"/>
                      <w:szCs w:val="24"/>
                    </w:rPr>
                    <w:t>COD SMIS</w:t>
                  </w:r>
                </w:p>
              </w:tc>
              <w:tc>
                <w:tcPr>
                  <w:tcW w:w="346" w:type="dxa"/>
                  <w:tcBorders>
                    <w:top w:val="single" w:sz="4" w:space="0" w:color="auto"/>
                    <w:left w:val="single" w:sz="4" w:space="0" w:color="auto"/>
                    <w:bottom w:val="single" w:sz="4" w:space="0" w:color="auto"/>
                    <w:right w:val="single" w:sz="4" w:space="0" w:color="auto"/>
                  </w:tcBorders>
                </w:tcPr>
                <w:p w14:paraId="63B87479" w14:textId="77777777" w:rsidR="008A0816" w:rsidRPr="00497798" w:rsidRDefault="008A0816" w:rsidP="00E47B55">
                  <w:pPr>
                    <w:widowControl w:val="0"/>
                    <w:spacing w:after="0"/>
                    <w:rPr>
                      <w:rFonts w:ascii="Trebuchet MS" w:hAnsi="Trebuchet MS" w:cs="Times New Roman"/>
                      <w:b/>
                      <w:sz w:val="24"/>
                      <w:szCs w:val="24"/>
                    </w:rPr>
                  </w:pPr>
                </w:p>
              </w:tc>
              <w:tc>
                <w:tcPr>
                  <w:tcW w:w="346" w:type="dxa"/>
                  <w:tcBorders>
                    <w:top w:val="single" w:sz="4" w:space="0" w:color="auto"/>
                    <w:left w:val="single" w:sz="4" w:space="0" w:color="auto"/>
                    <w:bottom w:val="single" w:sz="4" w:space="0" w:color="auto"/>
                    <w:right w:val="single" w:sz="4" w:space="0" w:color="auto"/>
                  </w:tcBorders>
                </w:tcPr>
                <w:p w14:paraId="36592CFC" w14:textId="77777777" w:rsidR="008A0816" w:rsidRPr="00497798" w:rsidRDefault="008A0816" w:rsidP="00E47B55">
                  <w:pPr>
                    <w:widowControl w:val="0"/>
                    <w:spacing w:after="0"/>
                    <w:rPr>
                      <w:rFonts w:ascii="Trebuchet MS" w:hAnsi="Trebuchet MS" w:cs="Times New Roman"/>
                      <w:b/>
                      <w:sz w:val="24"/>
                      <w:szCs w:val="24"/>
                    </w:rPr>
                  </w:pPr>
                </w:p>
              </w:tc>
              <w:tc>
                <w:tcPr>
                  <w:tcW w:w="346" w:type="dxa"/>
                  <w:tcBorders>
                    <w:top w:val="single" w:sz="4" w:space="0" w:color="auto"/>
                    <w:left w:val="single" w:sz="4" w:space="0" w:color="auto"/>
                    <w:bottom w:val="single" w:sz="4" w:space="0" w:color="auto"/>
                    <w:right w:val="single" w:sz="4" w:space="0" w:color="auto"/>
                  </w:tcBorders>
                </w:tcPr>
                <w:p w14:paraId="161F9006"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3E4ECCD"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105D5E46"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68F66930"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02E3466"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179CFE5B"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7CD69F9A"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0B5E023"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6C648F08"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68D00A75"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102E21B8"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4D042F2"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4A5131B"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5BDAE0CD"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76EF0B2F"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4B8D0DCC"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7D573188" w14:textId="77777777" w:rsidR="008A0816" w:rsidRPr="00497798" w:rsidRDefault="008A0816" w:rsidP="00E47B55">
                  <w:pPr>
                    <w:widowControl w:val="0"/>
                    <w:spacing w:after="0"/>
                    <w:rPr>
                      <w:rFonts w:ascii="Trebuchet MS" w:hAnsi="Trebuchet MS" w:cs="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14:paraId="15143A3A" w14:textId="77777777" w:rsidR="008A0816" w:rsidRPr="00497798" w:rsidRDefault="008A0816" w:rsidP="00E47B55">
                  <w:pPr>
                    <w:widowControl w:val="0"/>
                    <w:spacing w:after="0"/>
                    <w:rPr>
                      <w:rFonts w:ascii="Trebuchet MS" w:hAnsi="Trebuchet MS" w:cs="Times New Roman"/>
                      <w:b/>
                      <w:sz w:val="24"/>
                      <w:szCs w:val="24"/>
                    </w:rPr>
                  </w:pPr>
                </w:p>
              </w:tc>
            </w:tr>
          </w:tbl>
          <w:p w14:paraId="60222E27" w14:textId="77777777" w:rsidR="008A0816" w:rsidRPr="00497798" w:rsidRDefault="008A0816" w:rsidP="00E47B55">
            <w:pPr>
              <w:widowControl w:val="0"/>
              <w:spacing w:after="0"/>
              <w:rPr>
                <w:rFonts w:ascii="Trebuchet MS" w:eastAsia="Calibri" w:hAnsi="Trebuchet MS" w:cs="Times New Roman"/>
                <w:b/>
                <w:sz w:val="24"/>
                <w:szCs w:val="24"/>
              </w:rPr>
            </w:pPr>
          </w:p>
        </w:tc>
      </w:tr>
      <w:tr w:rsidR="005C1337" w:rsidRPr="00497798" w14:paraId="3E13333C" w14:textId="77777777" w:rsidTr="008A0816">
        <w:trPr>
          <w:jc w:val="center"/>
        </w:trPr>
        <w:tc>
          <w:tcPr>
            <w:tcW w:w="2875" w:type="pct"/>
            <w:tcBorders>
              <w:top w:val="single" w:sz="4" w:space="0" w:color="auto"/>
              <w:left w:val="single" w:sz="4" w:space="0" w:color="auto"/>
              <w:bottom w:val="single" w:sz="4" w:space="0" w:color="auto"/>
              <w:right w:val="single" w:sz="4" w:space="0" w:color="auto"/>
            </w:tcBorders>
            <w:hideMark/>
          </w:tcPr>
          <w:p w14:paraId="400A26A8" w14:textId="77777777" w:rsidR="008A0816" w:rsidRPr="00497798" w:rsidRDefault="008A0816" w:rsidP="00E47B55">
            <w:pPr>
              <w:spacing w:after="0"/>
              <w:jc w:val="center"/>
              <w:rPr>
                <w:rFonts w:ascii="Trebuchet MS" w:hAnsi="Trebuchet MS" w:cs="Times New Roman"/>
                <w:b/>
                <w:sz w:val="24"/>
                <w:szCs w:val="24"/>
              </w:rPr>
            </w:pPr>
            <w:r w:rsidRPr="00497798">
              <w:rPr>
                <w:rFonts w:ascii="Trebuchet MS" w:hAnsi="Trebuchet MS" w:cs="Times New Roman"/>
                <w:b/>
                <w:sz w:val="24"/>
                <w:szCs w:val="24"/>
              </w:rPr>
              <w:t>Solicitant</w:t>
            </w:r>
          </w:p>
        </w:tc>
        <w:tc>
          <w:tcPr>
            <w:tcW w:w="2125" w:type="pct"/>
            <w:tcBorders>
              <w:top w:val="single" w:sz="4" w:space="0" w:color="auto"/>
              <w:left w:val="single" w:sz="4" w:space="0" w:color="auto"/>
              <w:bottom w:val="single" w:sz="4" w:space="0" w:color="auto"/>
              <w:right w:val="single" w:sz="4" w:space="0" w:color="auto"/>
            </w:tcBorders>
            <w:hideMark/>
          </w:tcPr>
          <w:p w14:paraId="6079DCA9" w14:textId="77777777" w:rsidR="008A0816" w:rsidRPr="00497798" w:rsidRDefault="008A0816" w:rsidP="00E47B55">
            <w:pPr>
              <w:spacing w:after="0"/>
              <w:jc w:val="center"/>
              <w:rPr>
                <w:rFonts w:ascii="Trebuchet MS" w:hAnsi="Trebuchet MS" w:cs="Times New Roman"/>
                <w:b/>
                <w:sz w:val="24"/>
                <w:szCs w:val="24"/>
              </w:rPr>
            </w:pPr>
            <w:r w:rsidRPr="00497798">
              <w:rPr>
                <w:rFonts w:ascii="Trebuchet MS" w:hAnsi="Trebuchet MS" w:cs="Times New Roman"/>
                <w:b/>
                <w:sz w:val="24"/>
                <w:szCs w:val="24"/>
              </w:rPr>
              <w:t>Reprezentant legal</w:t>
            </w:r>
          </w:p>
        </w:tc>
      </w:tr>
      <w:tr w:rsidR="00B76DB7" w:rsidRPr="00497798" w14:paraId="08CDAEB5" w14:textId="77777777" w:rsidTr="008A0816">
        <w:trPr>
          <w:trHeight w:val="759"/>
          <w:jc w:val="center"/>
        </w:trPr>
        <w:tc>
          <w:tcPr>
            <w:tcW w:w="2875" w:type="pct"/>
            <w:tcBorders>
              <w:top w:val="single" w:sz="4" w:space="0" w:color="auto"/>
              <w:left w:val="single" w:sz="4" w:space="0" w:color="auto"/>
              <w:bottom w:val="single" w:sz="4" w:space="0" w:color="auto"/>
              <w:right w:val="single" w:sz="4" w:space="0" w:color="auto"/>
            </w:tcBorders>
            <w:hideMark/>
          </w:tcPr>
          <w:p w14:paraId="01A15799" w14:textId="28869A24" w:rsidR="008A0816" w:rsidRPr="00497798" w:rsidRDefault="008A0816" w:rsidP="00E47B55">
            <w:pPr>
              <w:spacing w:after="0"/>
              <w:rPr>
                <w:rFonts w:ascii="Trebuchet MS" w:hAnsi="Trebuchet MS" w:cs="Times New Roman"/>
                <w:b/>
                <w:sz w:val="24"/>
                <w:szCs w:val="24"/>
              </w:rPr>
            </w:pPr>
            <w:r w:rsidRPr="00497798">
              <w:rPr>
                <w:rFonts w:ascii="Trebuchet MS" w:hAnsi="Trebuchet MS" w:cs="Times New Roman"/>
                <w:sz w:val="24"/>
                <w:szCs w:val="24"/>
              </w:rPr>
              <w:t>Denumire………………………………..…….........</w:t>
            </w:r>
          </w:p>
          <w:p w14:paraId="25AA310C" w14:textId="77777777" w:rsidR="008A0816" w:rsidRPr="00497798" w:rsidRDefault="008A0816" w:rsidP="00E47B55">
            <w:pPr>
              <w:spacing w:after="0"/>
              <w:rPr>
                <w:rFonts w:ascii="Trebuchet MS" w:hAnsi="Trebuchet MS" w:cs="Times New Roman"/>
                <w:sz w:val="24"/>
                <w:szCs w:val="24"/>
              </w:rPr>
            </w:pPr>
            <w:r w:rsidRPr="00497798">
              <w:rPr>
                <w:rFonts w:ascii="Trebuchet MS" w:hAnsi="Trebuchet MS" w:cs="Times New Roman"/>
                <w:sz w:val="24"/>
                <w:szCs w:val="24"/>
              </w:rPr>
              <w:t xml:space="preserve">Tel/fax……………………… </w:t>
            </w:r>
          </w:p>
          <w:p w14:paraId="0D285023" w14:textId="53F0747F" w:rsidR="008A0816" w:rsidRPr="00497798" w:rsidRDefault="008A0816" w:rsidP="00E47B55">
            <w:pPr>
              <w:spacing w:after="0"/>
              <w:rPr>
                <w:rFonts w:ascii="Trebuchet MS" w:hAnsi="Trebuchet MS" w:cs="Times New Roman"/>
                <w:sz w:val="24"/>
                <w:szCs w:val="24"/>
              </w:rPr>
            </w:pPr>
            <w:r w:rsidRPr="00497798">
              <w:rPr>
                <w:rFonts w:ascii="Trebuchet MS" w:hAnsi="Trebuchet MS" w:cs="Times New Roman"/>
                <w:sz w:val="24"/>
                <w:szCs w:val="24"/>
              </w:rPr>
              <w:t xml:space="preserve">Email </w:t>
            </w:r>
          </w:p>
        </w:tc>
        <w:tc>
          <w:tcPr>
            <w:tcW w:w="2125" w:type="pct"/>
            <w:tcBorders>
              <w:top w:val="single" w:sz="4" w:space="0" w:color="auto"/>
              <w:left w:val="single" w:sz="4" w:space="0" w:color="auto"/>
              <w:bottom w:val="single" w:sz="4" w:space="0" w:color="auto"/>
              <w:right w:val="single" w:sz="4" w:space="0" w:color="auto"/>
            </w:tcBorders>
            <w:hideMark/>
          </w:tcPr>
          <w:p w14:paraId="5E970539" w14:textId="77777777" w:rsidR="008A0816" w:rsidRPr="00497798" w:rsidRDefault="008A0816" w:rsidP="00E47B55">
            <w:pPr>
              <w:spacing w:after="0"/>
              <w:rPr>
                <w:rFonts w:ascii="Trebuchet MS" w:hAnsi="Trebuchet MS" w:cs="Times New Roman"/>
                <w:sz w:val="24"/>
                <w:szCs w:val="24"/>
              </w:rPr>
            </w:pPr>
            <w:r w:rsidRPr="00497798">
              <w:rPr>
                <w:rFonts w:ascii="Trebuchet MS" w:hAnsi="Trebuchet MS" w:cs="Times New Roman"/>
                <w:sz w:val="24"/>
                <w:szCs w:val="24"/>
              </w:rPr>
              <w:t>Nume ……………………………</w:t>
            </w:r>
          </w:p>
          <w:p w14:paraId="62B04E3C" w14:textId="4AB2066D" w:rsidR="008A0816" w:rsidRPr="00497798" w:rsidRDefault="008A0816" w:rsidP="00E47B55">
            <w:pPr>
              <w:spacing w:after="0"/>
              <w:rPr>
                <w:rFonts w:ascii="Trebuchet MS" w:hAnsi="Trebuchet MS" w:cs="Times New Roman"/>
                <w:sz w:val="24"/>
                <w:szCs w:val="24"/>
              </w:rPr>
            </w:pPr>
            <w:r w:rsidRPr="00497798">
              <w:rPr>
                <w:rFonts w:ascii="Trebuchet MS" w:hAnsi="Trebuchet MS" w:cs="Times New Roman"/>
                <w:sz w:val="24"/>
                <w:szCs w:val="24"/>
              </w:rPr>
              <w:t>Prenume ……………</w:t>
            </w:r>
          </w:p>
          <w:p w14:paraId="20B632F5" w14:textId="33C0DE87" w:rsidR="008A0816" w:rsidRPr="00497798" w:rsidRDefault="008A0816" w:rsidP="00E47B55">
            <w:pPr>
              <w:spacing w:after="0"/>
              <w:rPr>
                <w:rFonts w:ascii="Trebuchet MS" w:hAnsi="Trebuchet MS" w:cs="Times New Roman"/>
                <w:sz w:val="24"/>
                <w:szCs w:val="24"/>
              </w:rPr>
            </w:pPr>
            <w:r w:rsidRPr="00497798">
              <w:rPr>
                <w:rFonts w:ascii="Trebuchet MS" w:hAnsi="Trebuchet MS" w:cs="Times New Roman"/>
                <w:sz w:val="24"/>
                <w:szCs w:val="24"/>
              </w:rPr>
              <w:t>Funcție …………</w:t>
            </w:r>
          </w:p>
        </w:tc>
      </w:tr>
    </w:tbl>
    <w:p w14:paraId="1E2737E6" w14:textId="77777777" w:rsidR="00D05B1B" w:rsidRPr="00497798" w:rsidRDefault="00D05B1B" w:rsidP="003A715F">
      <w:pPr>
        <w:spacing w:after="0" w:line="276" w:lineRule="auto"/>
        <w:jc w:val="center"/>
        <w:rPr>
          <w:rFonts w:ascii="Trebuchet MS" w:hAnsi="Trebuchet MS" w:cs="Times New Roman"/>
          <w:b/>
          <w:sz w:val="24"/>
          <w:szCs w:val="24"/>
        </w:rPr>
      </w:pPr>
    </w:p>
    <w:tbl>
      <w:tblPr>
        <w:tblStyle w:val="TableGrid"/>
        <w:tblW w:w="5000" w:type="pct"/>
        <w:tblLayout w:type="fixed"/>
        <w:tblLook w:val="04A0" w:firstRow="1" w:lastRow="0" w:firstColumn="1" w:lastColumn="0" w:noHBand="0" w:noVBand="1"/>
      </w:tblPr>
      <w:tblGrid>
        <w:gridCol w:w="862"/>
        <w:gridCol w:w="5937"/>
        <w:gridCol w:w="567"/>
        <w:gridCol w:w="567"/>
        <w:gridCol w:w="1417"/>
      </w:tblGrid>
      <w:tr w:rsidR="00336CD5" w:rsidRPr="00497798" w14:paraId="4E3F6064" w14:textId="4FF597CF" w:rsidTr="00336CD5">
        <w:tc>
          <w:tcPr>
            <w:tcW w:w="461" w:type="pct"/>
            <w:vMerge w:val="restart"/>
            <w:shd w:val="clear" w:color="auto" w:fill="F7CAAC" w:themeFill="accent2" w:themeFillTint="66"/>
          </w:tcPr>
          <w:p w14:paraId="61983637" w14:textId="77777777" w:rsidR="00336CD5" w:rsidRPr="00497798" w:rsidRDefault="00336CD5" w:rsidP="00F34F3D">
            <w:pPr>
              <w:spacing w:line="276" w:lineRule="auto"/>
              <w:jc w:val="both"/>
              <w:rPr>
                <w:rFonts w:ascii="Trebuchet MS" w:hAnsi="Trebuchet MS" w:cs="Times New Roman"/>
                <w:b/>
                <w:sz w:val="24"/>
                <w:szCs w:val="24"/>
              </w:rPr>
            </w:pPr>
          </w:p>
          <w:p w14:paraId="2764B6A5" w14:textId="77777777" w:rsidR="00336CD5" w:rsidRPr="00497798" w:rsidRDefault="00336CD5" w:rsidP="00F34F3D">
            <w:pPr>
              <w:spacing w:line="276" w:lineRule="auto"/>
              <w:jc w:val="both"/>
              <w:rPr>
                <w:rFonts w:ascii="Trebuchet MS" w:hAnsi="Trebuchet MS" w:cs="Times New Roman"/>
                <w:b/>
                <w:sz w:val="24"/>
                <w:szCs w:val="24"/>
              </w:rPr>
            </w:pPr>
            <w:r w:rsidRPr="00497798">
              <w:rPr>
                <w:rFonts w:ascii="Trebuchet MS" w:hAnsi="Trebuchet MS" w:cs="Times New Roman"/>
                <w:b/>
                <w:sz w:val="24"/>
                <w:szCs w:val="24"/>
              </w:rPr>
              <w:t xml:space="preserve">Nr. </w:t>
            </w:r>
          </w:p>
          <w:p w14:paraId="5DBFA989" w14:textId="77777777" w:rsidR="00336CD5" w:rsidRPr="00497798" w:rsidRDefault="00336CD5" w:rsidP="00F34F3D">
            <w:pPr>
              <w:spacing w:line="276" w:lineRule="auto"/>
              <w:jc w:val="both"/>
              <w:rPr>
                <w:rFonts w:ascii="Trebuchet MS" w:hAnsi="Trebuchet MS" w:cs="Times New Roman"/>
                <w:b/>
                <w:sz w:val="24"/>
                <w:szCs w:val="24"/>
              </w:rPr>
            </w:pPr>
            <w:r w:rsidRPr="00497798">
              <w:rPr>
                <w:rFonts w:ascii="Trebuchet MS" w:hAnsi="Trebuchet MS" w:cs="Times New Roman"/>
                <w:b/>
                <w:sz w:val="24"/>
                <w:szCs w:val="24"/>
              </w:rPr>
              <w:t xml:space="preserve">crt. </w:t>
            </w:r>
          </w:p>
        </w:tc>
        <w:tc>
          <w:tcPr>
            <w:tcW w:w="3175" w:type="pct"/>
            <w:vMerge w:val="restart"/>
            <w:shd w:val="clear" w:color="auto" w:fill="F7CAAC" w:themeFill="accent2" w:themeFillTint="66"/>
          </w:tcPr>
          <w:p w14:paraId="1CD7E58E" w14:textId="77777777" w:rsidR="00336CD5" w:rsidRPr="00497798" w:rsidRDefault="00336CD5" w:rsidP="00F34F3D">
            <w:pPr>
              <w:spacing w:line="276" w:lineRule="auto"/>
              <w:jc w:val="center"/>
              <w:rPr>
                <w:rFonts w:ascii="Trebuchet MS" w:hAnsi="Trebuchet MS" w:cs="Times New Roman"/>
                <w:b/>
                <w:bCs/>
                <w:sz w:val="24"/>
                <w:szCs w:val="24"/>
              </w:rPr>
            </w:pPr>
          </w:p>
          <w:p w14:paraId="218E4AEF" w14:textId="77777777" w:rsidR="00336CD5" w:rsidRPr="00497798" w:rsidRDefault="00336CD5" w:rsidP="00F34F3D">
            <w:pPr>
              <w:spacing w:line="276" w:lineRule="auto"/>
              <w:jc w:val="center"/>
              <w:rPr>
                <w:rFonts w:ascii="Trebuchet MS" w:hAnsi="Trebuchet MS" w:cs="Times New Roman"/>
                <w:b/>
                <w:sz w:val="24"/>
                <w:szCs w:val="24"/>
              </w:rPr>
            </w:pPr>
            <w:r w:rsidRPr="00497798">
              <w:rPr>
                <w:rFonts w:ascii="Trebuchet MS" w:hAnsi="Trebuchet MS" w:cs="Times New Roman"/>
                <w:b/>
                <w:bCs/>
                <w:sz w:val="24"/>
                <w:szCs w:val="24"/>
              </w:rPr>
              <w:t>PUNCTE DE VERIFICAT</w:t>
            </w:r>
          </w:p>
        </w:tc>
        <w:tc>
          <w:tcPr>
            <w:tcW w:w="1364" w:type="pct"/>
            <w:gridSpan w:val="3"/>
            <w:tcBorders>
              <w:bottom w:val="single" w:sz="4" w:space="0" w:color="000000" w:themeColor="text1"/>
            </w:tcBorders>
            <w:shd w:val="clear" w:color="auto" w:fill="F7CAAC" w:themeFill="accent2" w:themeFillTint="66"/>
          </w:tcPr>
          <w:p w14:paraId="1BCDD2FE" w14:textId="6E81B991" w:rsidR="00336CD5" w:rsidRPr="00497798" w:rsidRDefault="00336CD5" w:rsidP="00F34F3D">
            <w:pPr>
              <w:spacing w:line="276" w:lineRule="auto"/>
              <w:jc w:val="center"/>
              <w:rPr>
                <w:rFonts w:ascii="Trebuchet MS" w:hAnsi="Trebuchet MS" w:cs="Times New Roman"/>
                <w:b/>
                <w:bCs/>
                <w:sz w:val="24"/>
                <w:szCs w:val="24"/>
              </w:rPr>
            </w:pPr>
            <w:r w:rsidRPr="00497798">
              <w:rPr>
                <w:rFonts w:ascii="Trebuchet MS" w:hAnsi="Trebuchet MS" w:cs="Times New Roman"/>
                <w:b/>
                <w:bCs/>
                <w:sz w:val="24"/>
                <w:szCs w:val="24"/>
              </w:rPr>
              <w:t>REZULTATUL EVALUĂRII</w:t>
            </w:r>
          </w:p>
        </w:tc>
      </w:tr>
      <w:tr w:rsidR="00336CD5" w:rsidRPr="00497798" w14:paraId="6610BE46" w14:textId="4224183D" w:rsidTr="00336CD5">
        <w:tc>
          <w:tcPr>
            <w:tcW w:w="461" w:type="pct"/>
            <w:vMerge/>
            <w:tcBorders>
              <w:bottom w:val="single" w:sz="4" w:space="0" w:color="000000" w:themeColor="text1"/>
            </w:tcBorders>
            <w:shd w:val="clear" w:color="auto" w:fill="FBE4D5" w:themeFill="accent2" w:themeFillTint="33"/>
          </w:tcPr>
          <w:p w14:paraId="7061AB86" w14:textId="77777777" w:rsidR="00336CD5" w:rsidRPr="00497798" w:rsidRDefault="00336CD5" w:rsidP="00F34F3D">
            <w:pPr>
              <w:spacing w:line="276" w:lineRule="auto"/>
              <w:jc w:val="both"/>
              <w:rPr>
                <w:rFonts w:ascii="Trebuchet MS" w:hAnsi="Trebuchet MS" w:cs="Times New Roman"/>
                <w:b/>
                <w:sz w:val="24"/>
                <w:szCs w:val="24"/>
              </w:rPr>
            </w:pPr>
          </w:p>
        </w:tc>
        <w:tc>
          <w:tcPr>
            <w:tcW w:w="3175" w:type="pct"/>
            <w:vMerge/>
            <w:tcBorders>
              <w:bottom w:val="single" w:sz="4" w:space="0" w:color="000000" w:themeColor="text1"/>
            </w:tcBorders>
            <w:shd w:val="clear" w:color="auto" w:fill="FBE4D5" w:themeFill="accent2" w:themeFillTint="33"/>
          </w:tcPr>
          <w:p w14:paraId="6DFE33A8" w14:textId="77777777" w:rsidR="00336CD5" w:rsidRPr="00497798" w:rsidRDefault="00336CD5" w:rsidP="00F34F3D">
            <w:pPr>
              <w:spacing w:line="276" w:lineRule="auto"/>
              <w:jc w:val="both"/>
              <w:rPr>
                <w:rFonts w:ascii="Trebuchet MS" w:hAnsi="Trebuchet MS" w:cs="Times New Roman"/>
                <w:b/>
                <w:sz w:val="24"/>
                <w:szCs w:val="24"/>
              </w:rPr>
            </w:pPr>
          </w:p>
        </w:tc>
        <w:tc>
          <w:tcPr>
            <w:tcW w:w="303" w:type="pct"/>
            <w:tcBorders>
              <w:bottom w:val="single" w:sz="4" w:space="0" w:color="000000" w:themeColor="text1"/>
            </w:tcBorders>
            <w:shd w:val="clear" w:color="auto" w:fill="F7CAAC" w:themeFill="accent2" w:themeFillTint="66"/>
          </w:tcPr>
          <w:p w14:paraId="4C109729" w14:textId="77777777" w:rsidR="00336CD5" w:rsidRPr="00497798" w:rsidRDefault="00336CD5" w:rsidP="00F34F3D">
            <w:pPr>
              <w:spacing w:line="276" w:lineRule="auto"/>
              <w:jc w:val="center"/>
              <w:rPr>
                <w:rFonts w:ascii="Trebuchet MS" w:hAnsi="Trebuchet MS" w:cs="Times New Roman"/>
                <w:sz w:val="24"/>
                <w:szCs w:val="24"/>
              </w:rPr>
            </w:pPr>
            <w:r w:rsidRPr="00497798">
              <w:rPr>
                <w:rFonts w:ascii="Trebuchet MS" w:hAnsi="Trebuchet MS" w:cs="Times New Roman"/>
                <w:b/>
                <w:bCs/>
                <w:sz w:val="24"/>
                <w:szCs w:val="24"/>
              </w:rPr>
              <w:t>DA</w:t>
            </w:r>
          </w:p>
        </w:tc>
        <w:tc>
          <w:tcPr>
            <w:tcW w:w="303" w:type="pct"/>
            <w:tcBorders>
              <w:bottom w:val="single" w:sz="4" w:space="0" w:color="000000" w:themeColor="text1"/>
            </w:tcBorders>
            <w:shd w:val="clear" w:color="auto" w:fill="F7CAAC" w:themeFill="accent2" w:themeFillTint="66"/>
          </w:tcPr>
          <w:p w14:paraId="3383E5B9" w14:textId="77777777" w:rsidR="00336CD5" w:rsidRPr="00497798" w:rsidRDefault="00336CD5" w:rsidP="00F34F3D">
            <w:pPr>
              <w:spacing w:line="276" w:lineRule="auto"/>
              <w:jc w:val="center"/>
              <w:rPr>
                <w:rFonts w:ascii="Trebuchet MS" w:hAnsi="Trebuchet MS" w:cs="Times New Roman"/>
                <w:b/>
                <w:bCs/>
                <w:sz w:val="24"/>
                <w:szCs w:val="24"/>
              </w:rPr>
            </w:pPr>
            <w:r w:rsidRPr="00497798">
              <w:rPr>
                <w:rFonts w:ascii="Trebuchet MS" w:hAnsi="Trebuchet MS" w:cs="Times New Roman"/>
                <w:b/>
                <w:bCs/>
                <w:sz w:val="24"/>
                <w:szCs w:val="24"/>
              </w:rPr>
              <w:t>NU</w:t>
            </w:r>
          </w:p>
        </w:tc>
        <w:tc>
          <w:tcPr>
            <w:tcW w:w="758" w:type="pct"/>
            <w:tcBorders>
              <w:bottom w:val="single" w:sz="4" w:space="0" w:color="000000" w:themeColor="text1"/>
            </w:tcBorders>
            <w:shd w:val="clear" w:color="auto" w:fill="F7CAAC" w:themeFill="accent2" w:themeFillTint="66"/>
          </w:tcPr>
          <w:p w14:paraId="7DC2BE50" w14:textId="3E1FAE79" w:rsidR="00336CD5" w:rsidRPr="00497798" w:rsidRDefault="00336CD5" w:rsidP="00F34F3D">
            <w:pPr>
              <w:spacing w:line="276" w:lineRule="auto"/>
              <w:jc w:val="center"/>
              <w:rPr>
                <w:rFonts w:ascii="Trebuchet MS" w:hAnsi="Trebuchet MS" w:cs="Times New Roman"/>
                <w:b/>
                <w:bCs/>
                <w:sz w:val="24"/>
                <w:szCs w:val="24"/>
              </w:rPr>
            </w:pPr>
            <w:r w:rsidRPr="00497798">
              <w:rPr>
                <w:rFonts w:ascii="Trebuchet MS" w:hAnsi="Trebuchet MS" w:cs="Times New Roman"/>
                <w:b/>
                <w:bCs/>
                <w:sz w:val="24"/>
                <w:szCs w:val="24"/>
              </w:rPr>
              <w:t>PUNCTAJ</w:t>
            </w:r>
          </w:p>
        </w:tc>
      </w:tr>
      <w:tr w:rsidR="00336CD5" w:rsidRPr="00497798" w14:paraId="4BE1DC31" w14:textId="330C0151" w:rsidTr="00336CD5">
        <w:tc>
          <w:tcPr>
            <w:tcW w:w="461" w:type="pct"/>
            <w:shd w:val="clear" w:color="auto" w:fill="FBE4D5" w:themeFill="accent2" w:themeFillTint="33"/>
          </w:tcPr>
          <w:p w14:paraId="59AA0AD4" w14:textId="66261AC7" w:rsidR="00336CD5" w:rsidRPr="00497798" w:rsidRDefault="00336CD5" w:rsidP="00BA0E72">
            <w:pPr>
              <w:spacing w:line="276" w:lineRule="auto"/>
              <w:jc w:val="center"/>
              <w:rPr>
                <w:rFonts w:ascii="Trebuchet MS" w:hAnsi="Trebuchet MS" w:cs="Times New Roman"/>
                <w:b/>
                <w:sz w:val="24"/>
                <w:szCs w:val="24"/>
              </w:rPr>
            </w:pPr>
            <w:r w:rsidRPr="00497798">
              <w:rPr>
                <w:rFonts w:ascii="Trebuchet MS" w:hAnsi="Trebuchet MS" w:cs="Times New Roman"/>
                <w:b/>
                <w:sz w:val="24"/>
                <w:szCs w:val="24"/>
              </w:rPr>
              <w:t>1</w:t>
            </w:r>
          </w:p>
        </w:tc>
        <w:tc>
          <w:tcPr>
            <w:tcW w:w="3175" w:type="pct"/>
            <w:shd w:val="clear" w:color="auto" w:fill="FBE4D5" w:themeFill="accent2" w:themeFillTint="33"/>
          </w:tcPr>
          <w:p w14:paraId="6B6E4832" w14:textId="00DA3F46" w:rsidR="00336CD5" w:rsidRPr="00497798" w:rsidRDefault="00336CD5" w:rsidP="00F34F3D">
            <w:pPr>
              <w:spacing w:line="276" w:lineRule="auto"/>
              <w:jc w:val="both"/>
              <w:rPr>
                <w:rFonts w:ascii="Trebuchet MS" w:hAnsi="Trebuchet MS" w:cs="Times New Roman"/>
                <w:b/>
                <w:sz w:val="24"/>
                <w:szCs w:val="24"/>
              </w:rPr>
            </w:pPr>
            <w:r w:rsidRPr="00497798">
              <w:rPr>
                <w:rFonts w:ascii="Trebuchet MS" w:hAnsi="Trebuchet MS" w:cs="Times New Roman"/>
                <w:b/>
                <w:sz w:val="24"/>
                <w:szCs w:val="24"/>
              </w:rPr>
              <w:t>CONFORMITATE ADMINISTRATIVĂ</w:t>
            </w:r>
            <w:r w:rsidR="007A1680" w:rsidRPr="00497798">
              <w:rPr>
                <w:rFonts w:ascii="Trebuchet MS" w:hAnsi="Trebuchet MS" w:cs="Times New Roman"/>
                <w:b/>
                <w:sz w:val="24"/>
                <w:szCs w:val="24"/>
              </w:rPr>
              <w:t xml:space="preserve"> ȘI ELIGIBILITATE</w:t>
            </w:r>
          </w:p>
        </w:tc>
        <w:tc>
          <w:tcPr>
            <w:tcW w:w="303" w:type="pct"/>
            <w:shd w:val="clear" w:color="auto" w:fill="FBE4D5" w:themeFill="accent2" w:themeFillTint="33"/>
          </w:tcPr>
          <w:p w14:paraId="00D49690" w14:textId="77777777" w:rsidR="00336CD5" w:rsidRPr="00497798" w:rsidRDefault="00336CD5" w:rsidP="00BA0E72">
            <w:pPr>
              <w:spacing w:line="276" w:lineRule="auto"/>
              <w:jc w:val="both"/>
              <w:rPr>
                <w:rFonts w:ascii="Trebuchet MS" w:hAnsi="Trebuchet MS" w:cs="Times New Roman"/>
                <w:b/>
                <w:sz w:val="24"/>
                <w:szCs w:val="24"/>
              </w:rPr>
            </w:pPr>
          </w:p>
        </w:tc>
        <w:tc>
          <w:tcPr>
            <w:tcW w:w="303" w:type="pct"/>
            <w:shd w:val="clear" w:color="auto" w:fill="FBE4D5" w:themeFill="accent2" w:themeFillTint="33"/>
          </w:tcPr>
          <w:p w14:paraId="76A0B11B" w14:textId="77777777" w:rsidR="00336CD5" w:rsidRPr="00497798" w:rsidRDefault="00336CD5" w:rsidP="00F34F3D">
            <w:pPr>
              <w:spacing w:line="276" w:lineRule="auto"/>
              <w:jc w:val="center"/>
              <w:rPr>
                <w:rFonts w:ascii="Trebuchet MS" w:hAnsi="Trebuchet MS" w:cs="Times New Roman"/>
                <w:b/>
                <w:bCs/>
                <w:sz w:val="24"/>
                <w:szCs w:val="24"/>
              </w:rPr>
            </w:pPr>
          </w:p>
        </w:tc>
        <w:tc>
          <w:tcPr>
            <w:tcW w:w="758" w:type="pct"/>
            <w:shd w:val="clear" w:color="auto" w:fill="FBE4D5" w:themeFill="accent2" w:themeFillTint="33"/>
          </w:tcPr>
          <w:p w14:paraId="6E9B5CCF" w14:textId="77777777" w:rsidR="00336CD5" w:rsidRPr="00497798" w:rsidRDefault="00336CD5" w:rsidP="00F34F3D">
            <w:pPr>
              <w:spacing w:line="276" w:lineRule="auto"/>
              <w:jc w:val="center"/>
              <w:rPr>
                <w:rFonts w:ascii="Trebuchet MS" w:hAnsi="Trebuchet MS" w:cs="Times New Roman"/>
                <w:b/>
                <w:bCs/>
                <w:sz w:val="24"/>
                <w:szCs w:val="24"/>
              </w:rPr>
            </w:pPr>
          </w:p>
        </w:tc>
      </w:tr>
      <w:tr w:rsidR="00336CD5" w:rsidRPr="00497798" w14:paraId="06E941E5" w14:textId="59446FFA" w:rsidTr="00336CD5">
        <w:tc>
          <w:tcPr>
            <w:tcW w:w="461" w:type="pct"/>
          </w:tcPr>
          <w:p w14:paraId="38501C84" w14:textId="6E37D134" w:rsidR="00336CD5" w:rsidRPr="00497798" w:rsidRDefault="00612664" w:rsidP="00A60C4F">
            <w:pPr>
              <w:spacing w:line="276" w:lineRule="auto"/>
              <w:jc w:val="center"/>
              <w:rPr>
                <w:rFonts w:ascii="Trebuchet MS" w:hAnsi="Trebuchet MS" w:cs="Times New Roman"/>
                <w:bCs/>
                <w:sz w:val="24"/>
                <w:szCs w:val="24"/>
              </w:rPr>
            </w:pPr>
            <w:r w:rsidRPr="00497798">
              <w:rPr>
                <w:rFonts w:ascii="Trebuchet MS" w:hAnsi="Trebuchet MS" w:cs="Times New Roman"/>
                <w:bCs/>
                <w:sz w:val="24"/>
                <w:szCs w:val="24"/>
              </w:rPr>
              <w:t>1.1</w:t>
            </w:r>
          </w:p>
        </w:tc>
        <w:tc>
          <w:tcPr>
            <w:tcW w:w="3175" w:type="pct"/>
          </w:tcPr>
          <w:p w14:paraId="72700DA5" w14:textId="7A955F16" w:rsidR="00336CD5" w:rsidRPr="00497798" w:rsidRDefault="00336CD5" w:rsidP="00F34F3D">
            <w:pPr>
              <w:spacing w:line="276" w:lineRule="auto"/>
              <w:jc w:val="both"/>
              <w:rPr>
                <w:rFonts w:ascii="Trebuchet MS" w:hAnsi="Trebuchet MS" w:cs="Times New Roman"/>
                <w:b/>
                <w:sz w:val="24"/>
                <w:szCs w:val="24"/>
                <w:lang w:eastAsia="fr-FR"/>
              </w:rPr>
            </w:pPr>
            <w:r w:rsidRPr="00497798">
              <w:rPr>
                <w:rFonts w:ascii="Trebuchet MS" w:hAnsi="Trebuchet MS" w:cs="Times New Roman"/>
                <w:b/>
                <w:sz w:val="24"/>
                <w:szCs w:val="24"/>
                <w:lang w:eastAsia="fr-FR"/>
              </w:rPr>
              <w:t xml:space="preserve">Cererea de finanțare </w:t>
            </w:r>
            <w:r w:rsidR="00F82C28" w:rsidRPr="00497798">
              <w:rPr>
                <w:rFonts w:ascii="Trebuchet MS" w:hAnsi="Trebuchet MS" w:cs="Times New Roman"/>
                <w:b/>
                <w:sz w:val="24"/>
                <w:szCs w:val="24"/>
                <w:lang w:eastAsia="fr-FR"/>
              </w:rPr>
              <w:t>este completată conform instrucțiunilor de completare</w:t>
            </w:r>
            <w:r w:rsidR="004004E2" w:rsidRPr="00497798">
              <w:rPr>
                <w:rFonts w:ascii="Trebuchet MS" w:hAnsi="Trebuchet MS" w:cs="Times New Roman"/>
                <w:b/>
                <w:sz w:val="24"/>
                <w:szCs w:val="24"/>
                <w:lang w:eastAsia="fr-FR"/>
              </w:rPr>
              <w:t xml:space="preserve"> (Anexa nr. 1 la Ghidul Solicitantului)</w:t>
            </w:r>
            <w:r w:rsidRPr="00497798">
              <w:rPr>
                <w:rFonts w:ascii="Trebuchet MS" w:hAnsi="Trebuchet MS" w:cs="Times New Roman"/>
                <w:b/>
                <w:sz w:val="24"/>
                <w:szCs w:val="24"/>
                <w:lang w:eastAsia="fr-FR"/>
              </w:rPr>
              <w:t xml:space="preserve"> și conține toate anexele solicitate</w:t>
            </w:r>
            <w:r w:rsidR="004004E2" w:rsidRPr="00497798">
              <w:rPr>
                <w:rFonts w:ascii="Trebuchet MS" w:hAnsi="Trebuchet MS" w:cs="Times New Roman"/>
                <w:b/>
                <w:sz w:val="24"/>
                <w:szCs w:val="24"/>
                <w:lang w:eastAsia="fr-FR"/>
              </w:rPr>
              <w:t xml:space="preserve"> la </w:t>
            </w:r>
            <w:proofErr w:type="spellStart"/>
            <w:r w:rsidR="004004E2" w:rsidRPr="00497798">
              <w:rPr>
                <w:rFonts w:ascii="Trebuchet MS" w:hAnsi="Trebuchet MS" w:cs="Times New Roman"/>
                <w:b/>
                <w:sz w:val="24"/>
                <w:szCs w:val="24"/>
                <w:lang w:eastAsia="fr-FR"/>
              </w:rPr>
              <w:t>subcap</w:t>
            </w:r>
            <w:proofErr w:type="spellEnd"/>
            <w:r w:rsidR="004004E2" w:rsidRPr="00497798">
              <w:rPr>
                <w:rFonts w:ascii="Trebuchet MS" w:hAnsi="Trebuchet MS" w:cs="Times New Roman"/>
                <w:b/>
                <w:sz w:val="24"/>
                <w:szCs w:val="24"/>
                <w:lang w:eastAsia="fr-FR"/>
              </w:rPr>
              <w:t>. 4.2 din Ghidul Solicitantului</w:t>
            </w:r>
            <w:r w:rsidRPr="00497798">
              <w:rPr>
                <w:rFonts w:ascii="Trebuchet MS" w:hAnsi="Trebuchet MS" w:cs="Times New Roman"/>
                <w:b/>
                <w:sz w:val="24"/>
                <w:szCs w:val="24"/>
                <w:lang w:eastAsia="fr-FR"/>
              </w:rPr>
              <w:t>?</w:t>
            </w:r>
          </w:p>
          <w:p w14:paraId="7462D13C" w14:textId="5539FB6B" w:rsidR="00336CD5" w:rsidRPr="00497798" w:rsidRDefault="00336CD5" w:rsidP="00227BE7">
            <w:pPr>
              <w:spacing w:line="276" w:lineRule="auto"/>
              <w:jc w:val="both"/>
              <w:rPr>
                <w:rFonts w:ascii="Trebuchet MS" w:hAnsi="Trebuchet MS" w:cs="Times New Roman"/>
                <w:sz w:val="24"/>
                <w:szCs w:val="24"/>
                <w:lang w:eastAsia="fr-FR"/>
              </w:rPr>
            </w:pPr>
            <w:r w:rsidRPr="00497798">
              <w:rPr>
                <w:rFonts w:ascii="Trebuchet MS" w:hAnsi="Trebuchet MS" w:cs="Times New Roman"/>
                <w:sz w:val="24"/>
                <w:szCs w:val="24"/>
                <w:lang w:eastAsia="fr-FR"/>
              </w:rPr>
              <w:t xml:space="preserve">-se verifică cererea de finanțare </w:t>
            </w:r>
            <w:r w:rsidR="00227BE7" w:rsidRPr="00497798">
              <w:rPr>
                <w:rFonts w:ascii="Trebuchet MS" w:hAnsi="Trebuchet MS" w:cs="Times New Roman"/>
                <w:sz w:val="24"/>
                <w:szCs w:val="24"/>
                <w:lang w:eastAsia="fr-FR"/>
              </w:rPr>
              <w:t>și anexele acesteia</w:t>
            </w:r>
          </w:p>
        </w:tc>
        <w:tc>
          <w:tcPr>
            <w:tcW w:w="303" w:type="pct"/>
          </w:tcPr>
          <w:p w14:paraId="0E01F079" w14:textId="77777777" w:rsidR="00336CD5" w:rsidRPr="00497798" w:rsidRDefault="00336CD5" w:rsidP="00F34F3D">
            <w:pPr>
              <w:spacing w:line="276" w:lineRule="auto"/>
              <w:jc w:val="both"/>
              <w:rPr>
                <w:rFonts w:ascii="Trebuchet MS" w:hAnsi="Trebuchet MS" w:cs="Times New Roman"/>
                <w:sz w:val="24"/>
                <w:szCs w:val="24"/>
              </w:rPr>
            </w:pPr>
          </w:p>
        </w:tc>
        <w:tc>
          <w:tcPr>
            <w:tcW w:w="303" w:type="pct"/>
          </w:tcPr>
          <w:p w14:paraId="7B73073A" w14:textId="77777777" w:rsidR="00336CD5" w:rsidRPr="00497798" w:rsidRDefault="00336CD5" w:rsidP="00F34F3D">
            <w:pPr>
              <w:spacing w:line="276" w:lineRule="auto"/>
              <w:jc w:val="both"/>
              <w:rPr>
                <w:rFonts w:ascii="Trebuchet MS" w:hAnsi="Trebuchet MS" w:cs="Times New Roman"/>
                <w:sz w:val="24"/>
                <w:szCs w:val="24"/>
              </w:rPr>
            </w:pPr>
          </w:p>
        </w:tc>
        <w:tc>
          <w:tcPr>
            <w:tcW w:w="758" w:type="pct"/>
          </w:tcPr>
          <w:p w14:paraId="3188B08C" w14:textId="77777777" w:rsidR="00336CD5" w:rsidRPr="00497798" w:rsidRDefault="00336CD5" w:rsidP="00F34F3D">
            <w:pPr>
              <w:spacing w:line="276" w:lineRule="auto"/>
              <w:jc w:val="both"/>
              <w:rPr>
                <w:rFonts w:ascii="Trebuchet MS" w:hAnsi="Trebuchet MS" w:cs="Times New Roman"/>
                <w:sz w:val="24"/>
                <w:szCs w:val="24"/>
              </w:rPr>
            </w:pPr>
          </w:p>
        </w:tc>
      </w:tr>
      <w:tr w:rsidR="00336CD5" w:rsidRPr="00497798" w14:paraId="66670C28" w14:textId="63E9C5D2" w:rsidTr="00336CD5">
        <w:tc>
          <w:tcPr>
            <w:tcW w:w="461" w:type="pct"/>
          </w:tcPr>
          <w:p w14:paraId="580D0A5E" w14:textId="7722BE2F" w:rsidR="00336CD5" w:rsidRPr="00497798" w:rsidRDefault="00612664" w:rsidP="00A60C4F">
            <w:pPr>
              <w:spacing w:line="276" w:lineRule="auto"/>
              <w:jc w:val="center"/>
              <w:rPr>
                <w:rFonts w:ascii="Trebuchet MS" w:hAnsi="Trebuchet MS" w:cs="Times New Roman"/>
                <w:bCs/>
                <w:sz w:val="24"/>
                <w:szCs w:val="24"/>
              </w:rPr>
            </w:pPr>
            <w:r w:rsidRPr="00497798">
              <w:rPr>
                <w:rFonts w:ascii="Trebuchet MS" w:hAnsi="Trebuchet MS" w:cs="Times New Roman"/>
                <w:bCs/>
                <w:sz w:val="24"/>
                <w:szCs w:val="24"/>
              </w:rPr>
              <w:t>1.2</w:t>
            </w:r>
          </w:p>
        </w:tc>
        <w:tc>
          <w:tcPr>
            <w:tcW w:w="3175" w:type="pct"/>
          </w:tcPr>
          <w:p w14:paraId="3FD53C67" w14:textId="2F872621" w:rsidR="00336CD5" w:rsidRPr="00497798" w:rsidRDefault="00336CD5" w:rsidP="00F34F3D">
            <w:pPr>
              <w:spacing w:line="276" w:lineRule="auto"/>
              <w:jc w:val="both"/>
              <w:rPr>
                <w:rFonts w:ascii="Trebuchet MS" w:hAnsi="Trebuchet MS" w:cs="Times New Roman"/>
                <w:b/>
                <w:sz w:val="24"/>
                <w:szCs w:val="24"/>
                <w:lang w:eastAsia="fr-FR"/>
              </w:rPr>
            </w:pPr>
            <w:r w:rsidRPr="00497798">
              <w:rPr>
                <w:rFonts w:ascii="Trebuchet MS" w:hAnsi="Trebuchet MS" w:cs="Times New Roman"/>
                <w:b/>
                <w:sz w:val="24"/>
                <w:szCs w:val="24"/>
                <w:lang w:eastAsia="fr-FR"/>
              </w:rPr>
              <w:t>Cererea de finanțare este semnată de către reprezentantul legal</w:t>
            </w:r>
            <w:r w:rsidR="002E1E1C" w:rsidRPr="00497798">
              <w:rPr>
                <w:rFonts w:ascii="Trebuchet MS" w:hAnsi="Trebuchet MS" w:cs="Times New Roman"/>
                <w:b/>
                <w:sz w:val="24"/>
                <w:szCs w:val="24"/>
                <w:lang w:eastAsia="fr-FR"/>
              </w:rPr>
              <w:t xml:space="preserve"> / împuternicitul acestuia</w:t>
            </w:r>
            <w:r w:rsidRPr="00497798">
              <w:rPr>
                <w:rFonts w:ascii="Trebuchet MS" w:hAnsi="Trebuchet MS" w:cs="Times New Roman"/>
                <w:b/>
                <w:sz w:val="24"/>
                <w:szCs w:val="24"/>
                <w:lang w:eastAsia="fr-FR"/>
              </w:rPr>
              <w:t>?</w:t>
            </w:r>
          </w:p>
          <w:p w14:paraId="5E757D03" w14:textId="77777777" w:rsidR="00336CD5" w:rsidRPr="00497798" w:rsidRDefault="00336CD5" w:rsidP="00F34F3D">
            <w:pPr>
              <w:spacing w:line="276" w:lineRule="auto"/>
              <w:jc w:val="both"/>
              <w:rPr>
                <w:rFonts w:ascii="Trebuchet MS" w:hAnsi="Trebuchet MS" w:cs="Times New Roman"/>
                <w:color w:val="000000" w:themeColor="text1"/>
                <w:sz w:val="24"/>
                <w:szCs w:val="24"/>
                <w:lang w:eastAsia="fr-FR"/>
              </w:rPr>
            </w:pPr>
            <w:r w:rsidRPr="00497798">
              <w:rPr>
                <w:rFonts w:ascii="Trebuchet MS" w:hAnsi="Trebuchet MS" w:cs="Times New Roman"/>
                <w:sz w:val="24"/>
                <w:szCs w:val="24"/>
                <w:lang w:eastAsia="fr-FR"/>
              </w:rPr>
              <w:t>-</w:t>
            </w:r>
            <w:r w:rsidRPr="00497798">
              <w:rPr>
                <w:rFonts w:ascii="Trebuchet MS" w:hAnsi="Trebuchet MS"/>
              </w:rPr>
              <w:t xml:space="preserve"> </w:t>
            </w:r>
            <w:r w:rsidRPr="00497798">
              <w:rPr>
                <w:rFonts w:ascii="Trebuchet MS" w:hAnsi="Trebuchet MS" w:cs="Times New Roman"/>
                <w:sz w:val="24"/>
                <w:szCs w:val="24"/>
                <w:lang w:eastAsia="fr-FR"/>
              </w:rPr>
              <w:t xml:space="preserve">se verifică dacă persoana care a semnat cererea de finanțare este aceeași cu reprezentantul legal sau împuternicitul acestuia. </w:t>
            </w:r>
            <w:r w:rsidRPr="00497798">
              <w:rPr>
                <w:rFonts w:ascii="Trebuchet MS" w:hAnsi="Trebuchet MS" w:cs="Times New Roman"/>
                <w:color w:val="000000" w:themeColor="text1"/>
                <w:sz w:val="24"/>
                <w:szCs w:val="24"/>
                <w:lang w:eastAsia="fr-FR"/>
              </w:rPr>
              <w:t>Se vor verifica înscrisurile din RECOM-online și actele constitutive, după caz, precum și datele din Cererea de finanțare – secțiunea Solicitant.</w:t>
            </w:r>
          </w:p>
          <w:p w14:paraId="07539D4E" w14:textId="5C49D579" w:rsidR="001569FD" w:rsidRPr="00497798" w:rsidRDefault="001569FD" w:rsidP="00F34F3D">
            <w:pPr>
              <w:spacing w:line="276" w:lineRule="auto"/>
              <w:jc w:val="both"/>
              <w:rPr>
                <w:rFonts w:ascii="Trebuchet MS" w:hAnsi="Trebuchet MS" w:cs="Times New Roman"/>
                <w:sz w:val="24"/>
                <w:szCs w:val="24"/>
                <w:lang w:eastAsia="fr-FR"/>
              </w:rPr>
            </w:pPr>
            <w:r w:rsidRPr="00497798">
              <w:rPr>
                <w:rFonts w:ascii="Trebuchet MS" w:eastAsia="Calibri" w:hAnsi="Trebuchet MS" w:cs="Times New Roman"/>
                <w:color w:val="000000" w:themeColor="text1"/>
                <w:sz w:val="24"/>
                <w:szCs w:val="24"/>
                <w:lang w:val="pt-BR"/>
              </w:rPr>
              <w:t>Documentele care atestă verificarea în RECOM-online vor fi anexate la dosarul administrativ al cererii de finanțare.</w:t>
            </w:r>
          </w:p>
        </w:tc>
        <w:tc>
          <w:tcPr>
            <w:tcW w:w="303" w:type="pct"/>
          </w:tcPr>
          <w:p w14:paraId="2DC6750E" w14:textId="77777777" w:rsidR="00336CD5" w:rsidRPr="00497798" w:rsidRDefault="00336CD5" w:rsidP="00F34F3D">
            <w:pPr>
              <w:spacing w:line="276" w:lineRule="auto"/>
              <w:jc w:val="both"/>
              <w:rPr>
                <w:rFonts w:ascii="Trebuchet MS" w:hAnsi="Trebuchet MS" w:cs="Times New Roman"/>
                <w:sz w:val="24"/>
                <w:szCs w:val="24"/>
              </w:rPr>
            </w:pPr>
          </w:p>
        </w:tc>
        <w:tc>
          <w:tcPr>
            <w:tcW w:w="303" w:type="pct"/>
          </w:tcPr>
          <w:p w14:paraId="31856B02" w14:textId="77777777" w:rsidR="00336CD5" w:rsidRPr="00497798" w:rsidRDefault="00336CD5" w:rsidP="00F34F3D">
            <w:pPr>
              <w:spacing w:line="276" w:lineRule="auto"/>
              <w:jc w:val="both"/>
              <w:rPr>
                <w:rFonts w:ascii="Trebuchet MS" w:hAnsi="Trebuchet MS" w:cs="Times New Roman"/>
                <w:sz w:val="24"/>
                <w:szCs w:val="24"/>
              </w:rPr>
            </w:pPr>
          </w:p>
        </w:tc>
        <w:tc>
          <w:tcPr>
            <w:tcW w:w="758" w:type="pct"/>
          </w:tcPr>
          <w:p w14:paraId="1A56F6C3" w14:textId="5A949136" w:rsidR="00E322FF" w:rsidRPr="00497798" w:rsidRDefault="00E322FF" w:rsidP="00F34F3D">
            <w:pPr>
              <w:spacing w:line="276" w:lineRule="auto"/>
              <w:jc w:val="both"/>
              <w:rPr>
                <w:rFonts w:ascii="Trebuchet MS" w:hAnsi="Trebuchet MS" w:cs="Times New Roman"/>
                <w:sz w:val="24"/>
                <w:szCs w:val="24"/>
              </w:rPr>
            </w:pPr>
          </w:p>
          <w:p w14:paraId="2CB6610D" w14:textId="77777777" w:rsidR="00E322FF" w:rsidRPr="00497798" w:rsidRDefault="00E322FF" w:rsidP="00E322FF">
            <w:pPr>
              <w:rPr>
                <w:rFonts w:ascii="Trebuchet MS" w:hAnsi="Trebuchet MS" w:cs="Times New Roman"/>
                <w:sz w:val="24"/>
                <w:szCs w:val="24"/>
              </w:rPr>
            </w:pPr>
          </w:p>
          <w:p w14:paraId="3F2FA6CA" w14:textId="77777777" w:rsidR="00E322FF" w:rsidRPr="00497798" w:rsidRDefault="00E322FF" w:rsidP="00E322FF">
            <w:pPr>
              <w:rPr>
                <w:rFonts w:ascii="Trebuchet MS" w:hAnsi="Trebuchet MS" w:cs="Times New Roman"/>
                <w:sz w:val="24"/>
                <w:szCs w:val="24"/>
              </w:rPr>
            </w:pPr>
          </w:p>
          <w:p w14:paraId="04CF6FB1" w14:textId="77777777" w:rsidR="00E322FF" w:rsidRPr="00497798" w:rsidRDefault="00E322FF" w:rsidP="00E322FF">
            <w:pPr>
              <w:rPr>
                <w:rFonts w:ascii="Trebuchet MS" w:hAnsi="Trebuchet MS" w:cs="Times New Roman"/>
                <w:sz w:val="24"/>
                <w:szCs w:val="24"/>
              </w:rPr>
            </w:pPr>
          </w:p>
          <w:p w14:paraId="10939D8F" w14:textId="0CB30E61" w:rsidR="00E322FF" w:rsidRPr="00497798" w:rsidRDefault="00E322FF" w:rsidP="00E322FF">
            <w:pPr>
              <w:rPr>
                <w:rFonts w:ascii="Trebuchet MS" w:hAnsi="Trebuchet MS" w:cs="Times New Roman"/>
                <w:sz w:val="24"/>
                <w:szCs w:val="24"/>
              </w:rPr>
            </w:pPr>
          </w:p>
          <w:p w14:paraId="1A9685C4" w14:textId="77777777" w:rsidR="00E322FF" w:rsidRPr="00497798" w:rsidRDefault="00E322FF" w:rsidP="00E322FF">
            <w:pPr>
              <w:rPr>
                <w:rFonts w:ascii="Trebuchet MS" w:hAnsi="Trebuchet MS" w:cs="Times New Roman"/>
                <w:sz w:val="24"/>
                <w:szCs w:val="24"/>
              </w:rPr>
            </w:pPr>
          </w:p>
          <w:p w14:paraId="4C3B56AF" w14:textId="1FEC6217" w:rsidR="00E322FF" w:rsidRPr="00497798" w:rsidRDefault="00E322FF" w:rsidP="00E322FF">
            <w:pPr>
              <w:rPr>
                <w:rFonts w:ascii="Trebuchet MS" w:hAnsi="Trebuchet MS" w:cs="Times New Roman"/>
                <w:sz w:val="24"/>
                <w:szCs w:val="24"/>
              </w:rPr>
            </w:pPr>
          </w:p>
          <w:p w14:paraId="4A7BDBDB" w14:textId="77777777" w:rsidR="00336CD5" w:rsidRPr="00497798" w:rsidRDefault="00336CD5" w:rsidP="00E322FF">
            <w:pPr>
              <w:rPr>
                <w:rFonts w:ascii="Trebuchet MS" w:hAnsi="Trebuchet MS" w:cs="Times New Roman"/>
                <w:sz w:val="24"/>
                <w:szCs w:val="24"/>
              </w:rPr>
            </w:pPr>
          </w:p>
        </w:tc>
      </w:tr>
      <w:tr w:rsidR="005122C3" w:rsidRPr="00497798" w14:paraId="6212AD07" w14:textId="77777777" w:rsidTr="00336CD5">
        <w:tc>
          <w:tcPr>
            <w:tcW w:w="461" w:type="pct"/>
          </w:tcPr>
          <w:p w14:paraId="56C68F83" w14:textId="7AE21E46" w:rsidR="005122C3" w:rsidRPr="00497798" w:rsidRDefault="00612664" w:rsidP="00A60C4F">
            <w:pPr>
              <w:spacing w:line="276" w:lineRule="auto"/>
              <w:jc w:val="center"/>
              <w:rPr>
                <w:rFonts w:ascii="Trebuchet MS" w:hAnsi="Trebuchet MS" w:cs="Times New Roman"/>
                <w:bCs/>
                <w:sz w:val="24"/>
                <w:szCs w:val="24"/>
              </w:rPr>
            </w:pPr>
            <w:r w:rsidRPr="00497798">
              <w:rPr>
                <w:rFonts w:ascii="Trebuchet MS" w:hAnsi="Trebuchet MS" w:cs="Times New Roman"/>
                <w:bCs/>
                <w:sz w:val="24"/>
                <w:szCs w:val="24"/>
              </w:rPr>
              <w:lastRenderedPageBreak/>
              <w:t>1.3</w:t>
            </w:r>
          </w:p>
        </w:tc>
        <w:tc>
          <w:tcPr>
            <w:tcW w:w="3175" w:type="pct"/>
          </w:tcPr>
          <w:p w14:paraId="52FFD3E9" w14:textId="77777777" w:rsidR="005122C3" w:rsidRPr="00497798" w:rsidRDefault="005122C3" w:rsidP="00F34F3D">
            <w:pPr>
              <w:spacing w:line="276" w:lineRule="auto"/>
              <w:jc w:val="both"/>
              <w:rPr>
                <w:rFonts w:ascii="Trebuchet MS" w:hAnsi="Trebuchet MS" w:cs="Times New Roman"/>
                <w:b/>
                <w:sz w:val="24"/>
                <w:szCs w:val="24"/>
                <w:lang w:eastAsia="fr-FR"/>
              </w:rPr>
            </w:pPr>
            <w:r w:rsidRPr="00497798">
              <w:rPr>
                <w:rFonts w:ascii="Trebuchet MS" w:hAnsi="Trebuchet MS" w:cs="Times New Roman"/>
                <w:b/>
                <w:sz w:val="24"/>
                <w:szCs w:val="24"/>
                <w:lang w:eastAsia="fr-FR"/>
              </w:rPr>
              <w:t>Reprezentantul legal al solicitantului nu este subiectul unui conflict de interese, definit în conformitate cu prevederile naționale/comunitare în vigoare?</w:t>
            </w:r>
          </w:p>
          <w:p w14:paraId="1A7C7C25" w14:textId="4F3CD84A" w:rsidR="005122C3" w:rsidRPr="00497798" w:rsidRDefault="005122C3" w:rsidP="00F34F3D">
            <w:pPr>
              <w:spacing w:line="276" w:lineRule="auto"/>
              <w:jc w:val="both"/>
              <w:rPr>
                <w:rFonts w:ascii="Trebuchet MS" w:hAnsi="Trebuchet MS" w:cs="Times New Roman"/>
                <w:sz w:val="24"/>
                <w:szCs w:val="24"/>
                <w:lang w:eastAsia="fr-FR"/>
              </w:rPr>
            </w:pPr>
            <w:r w:rsidRPr="00497798">
              <w:rPr>
                <w:rFonts w:ascii="Trebuchet MS" w:hAnsi="Trebuchet MS" w:cs="Times New Roman"/>
                <w:sz w:val="24"/>
                <w:szCs w:val="24"/>
                <w:lang w:eastAsia="fr-FR"/>
              </w:rPr>
              <w:t>- se verifică Declarația Unică, ONRC si ARACHNE</w:t>
            </w:r>
          </w:p>
        </w:tc>
        <w:tc>
          <w:tcPr>
            <w:tcW w:w="303" w:type="pct"/>
          </w:tcPr>
          <w:p w14:paraId="34B34BF8" w14:textId="77777777" w:rsidR="005122C3" w:rsidRPr="00497798" w:rsidRDefault="005122C3" w:rsidP="00F34F3D">
            <w:pPr>
              <w:spacing w:line="276" w:lineRule="auto"/>
              <w:jc w:val="both"/>
              <w:rPr>
                <w:rFonts w:ascii="Trebuchet MS" w:hAnsi="Trebuchet MS" w:cs="Times New Roman"/>
                <w:sz w:val="24"/>
                <w:szCs w:val="24"/>
              </w:rPr>
            </w:pPr>
          </w:p>
        </w:tc>
        <w:tc>
          <w:tcPr>
            <w:tcW w:w="303" w:type="pct"/>
          </w:tcPr>
          <w:p w14:paraId="5D76293B" w14:textId="77777777" w:rsidR="005122C3" w:rsidRPr="00497798" w:rsidRDefault="005122C3" w:rsidP="00F34F3D">
            <w:pPr>
              <w:spacing w:line="276" w:lineRule="auto"/>
              <w:jc w:val="both"/>
              <w:rPr>
                <w:rFonts w:ascii="Trebuchet MS" w:hAnsi="Trebuchet MS" w:cs="Times New Roman"/>
                <w:sz w:val="24"/>
                <w:szCs w:val="24"/>
              </w:rPr>
            </w:pPr>
          </w:p>
        </w:tc>
        <w:tc>
          <w:tcPr>
            <w:tcW w:w="758" w:type="pct"/>
          </w:tcPr>
          <w:p w14:paraId="1918A8DC" w14:textId="77777777" w:rsidR="005122C3" w:rsidRPr="00497798" w:rsidRDefault="005122C3" w:rsidP="00F34F3D">
            <w:pPr>
              <w:spacing w:line="276" w:lineRule="auto"/>
              <w:jc w:val="both"/>
              <w:rPr>
                <w:rFonts w:ascii="Trebuchet MS" w:hAnsi="Trebuchet MS" w:cs="Times New Roman"/>
                <w:sz w:val="24"/>
                <w:szCs w:val="24"/>
              </w:rPr>
            </w:pPr>
          </w:p>
        </w:tc>
      </w:tr>
      <w:tr w:rsidR="006466D0" w:rsidRPr="00497798" w14:paraId="08464C1F" w14:textId="77777777" w:rsidTr="00336CD5">
        <w:tc>
          <w:tcPr>
            <w:tcW w:w="461" w:type="pct"/>
          </w:tcPr>
          <w:p w14:paraId="5C7636DF" w14:textId="1940C12D" w:rsidR="006466D0" w:rsidRPr="00497798" w:rsidRDefault="00151ECF" w:rsidP="005122C3">
            <w:pPr>
              <w:spacing w:line="276" w:lineRule="auto"/>
              <w:jc w:val="center"/>
              <w:rPr>
                <w:rFonts w:ascii="Trebuchet MS" w:hAnsi="Trebuchet MS" w:cs="Times New Roman"/>
                <w:bCs/>
                <w:sz w:val="24"/>
                <w:szCs w:val="24"/>
              </w:rPr>
            </w:pPr>
            <w:r w:rsidRPr="00497798">
              <w:rPr>
                <w:rFonts w:ascii="Trebuchet MS" w:hAnsi="Trebuchet MS" w:cs="Times New Roman"/>
                <w:bCs/>
                <w:sz w:val="24"/>
                <w:szCs w:val="24"/>
              </w:rPr>
              <w:t>1.</w:t>
            </w:r>
            <w:r w:rsidR="00612664" w:rsidRPr="00497798">
              <w:rPr>
                <w:rFonts w:ascii="Trebuchet MS" w:hAnsi="Trebuchet MS" w:cs="Times New Roman"/>
                <w:bCs/>
                <w:sz w:val="24"/>
                <w:szCs w:val="24"/>
              </w:rPr>
              <w:t>4</w:t>
            </w:r>
          </w:p>
        </w:tc>
        <w:tc>
          <w:tcPr>
            <w:tcW w:w="3175" w:type="pct"/>
          </w:tcPr>
          <w:p w14:paraId="0BE2EE99" w14:textId="2CEA9E8B" w:rsidR="006466D0" w:rsidRPr="00497798" w:rsidRDefault="006466D0" w:rsidP="006466D0">
            <w:pPr>
              <w:pStyle w:val="ListParagraph"/>
              <w:spacing w:line="276" w:lineRule="auto"/>
              <w:ind w:left="0"/>
              <w:jc w:val="both"/>
              <w:rPr>
                <w:rFonts w:ascii="Trebuchet MS" w:hAnsi="Trebuchet MS"/>
                <w:b/>
                <w:bCs/>
                <w:color w:val="000000" w:themeColor="text1"/>
              </w:rPr>
            </w:pPr>
            <w:r w:rsidRPr="00497798">
              <w:rPr>
                <w:rFonts w:ascii="Trebuchet MS" w:hAnsi="Trebuchet MS"/>
                <w:b/>
                <w:bCs/>
                <w:color w:val="000000" w:themeColor="text1"/>
              </w:rPr>
              <w:t xml:space="preserve">Imobilele pe care se realizează investiția sunt libere de orice sarcini/interdicții ce afectează implementarea operațiunii și se află în proprietatea/folosința solicitantului, inclusiv acordul proprietarului privind realizarea </w:t>
            </w:r>
            <w:proofErr w:type="spellStart"/>
            <w:r w:rsidRPr="00497798">
              <w:rPr>
                <w:rFonts w:ascii="Trebuchet MS" w:hAnsi="Trebuchet MS"/>
                <w:b/>
                <w:bCs/>
                <w:color w:val="000000" w:themeColor="text1"/>
              </w:rPr>
              <w:t>investitiei</w:t>
            </w:r>
            <w:proofErr w:type="spellEnd"/>
            <w:r w:rsidRPr="00497798">
              <w:rPr>
                <w:rFonts w:ascii="Trebuchet MS" w:hAnsi="Trebuchet MS"/>
                <w:b/>
                <w:bCs/>
                <w:color w:val="000000" w:themeColor="text1"/>
              </w:rPr>
              <w:t xml:space="preserve"> după caz, la momentul depunerii cererii de finanțare?</w:t>
            </w:r>
          </w:p>
          <w:p w14:paraId="3E23E001" w14:textId="6562C8CE" w:rsidR="006466D0" w:rsidRPr="00497798" w:rsidRDefault="005430E6" w:rsidP="005430E6">
            <w:pPr>
              <w:pStyle w:val="ListParagraph"/>
              <w:spacing w:line="276" w:lineRule="auto"/>
              <w:ind w:left="0"/>
              <w:contextualSpacing w:val="0"/>
              <w:jc w:val="both"/>
              <w:rPr>
                <w:rFonts w:ascii="Trebuchet MS" w:hAnsi="Trebuchet MS"/>
                <w:b/>
                <w:color w:val="FF0000"/>
              </w:rPr>
            </w:pPr>
            <w:r w:rsidRPr="00497798">
              <w:rPr>
                <w:rFonts w:ascii="Trebuchet MS" w:hAnsi="Trebuchet MS"/>
                <w:bCs/>
                <w:color w:val="000000" w:themeColor="text1"/>
              </w:rPr>
              <w:t>-s</w:t>
            </w:r>
            <w:r w:rsidR="006466D0" w:rsidRPr="00497798">
              <w:rPr>
                <w:rFonts w:ascii="Trebuchet MS" w:hAnsi="Trebuchet MS"/>
                <w:bCs/>
                <w:color w:val="000000" w:themeColor="text1"/>
              </w:rPr>
              <w:t>e verifică Extrasul de carte funciară pentru informare de dată recentă (emis cu maximum 30 de zile înainte de depunerea cererii de finanțare) din care să rezulte că sunt libere de orice sarcini/ interdicții ce afectează implementarea operațiunii și că se află în proprietatea/folosința solicitantului.</w:t>
            </w:r>
          </w:p>
        </w:tc>
        <w:tc>
          <w:tcPr>
            <w:tcW w:w="303" w:type="pct"/>
          </w:tcPr>
          <w:p w14:paraId="01555BC9" w14:textId="77777777" w:rsidR="006466D0" w:rsidRPr="00497798" w:rsidRDefault="006466D0" w:rsidP="00842AF0">
            <w:pPr>
              <w:spacing w:line="276" w:lineRule="auto"/>
              <w:jc w:val="both"/>
              <w:rPr>
                <w:rFonts w:ascii="Trebuchet MS" w:hAnsi="Trebuchet MS" w:cs="Times New Roman"/>
                <w:sz w:val="24"/>
                <w:szCs w:val="24"/>
              </w:rPr>
            </w:pPr>
          </w:p>
        </w:tc>
        <w:tc>
          <w:tcPr>
            <w:tcW w:w="303" w:type="pct"/>
          </w:tcPr>
          <w:p w14:paraId="42AEE431" w14:textId="77777777" w:rsidR="006466D0" w:rsidRPr="00497798" w:rsidRDefault="006466D0" w:rsidP="00842AF0">
            <w:pPr>
              <w:spacing w:line="276" w:lineRule="auto"/>
              <w:jc w:val="both"/>
              <w:rPr>
                <w:rFonts w:ascii="Trebuchet MS" w:hAnsi="Trebuchet MS" w:cs="Times New Roman"/>
                <w:sz w:val="24"/>
                <w:szCs w:val="24"/>
              </w:rPr>
            </w:pPr>
          </w:p>
        </w:tc>
        <w:tc>
          <w:tcPr>
            <w:tcW w:w="758" w:type="pct"/>
          </w:tcPr>
          <w:p w14:paraId="4A751227" w14:textId="77777777" w:rsidR="006466D0" w:rsidRPr="00497798" w:rsidRDefault="006466D0" w:rsidP="00842AF0">
            <w:pPr>
              <w:spacing w:line="276" w:lineRule="auto"/>
              <w:jc w:val="both"/>
              <w:rPr>
                <w:rFonts w:ascii="Trebuchet MS" w:hAnsi="Trebuchet MS" w:cs="Times New Roman"/>
                <w:sz w:val="24"/>
                <w:szCs w:val="24"/>
              </w:rPr>
            </w:pPr>
          </w:p>
        </w:tc>
      </w:tr>
      <w:tr w:rsidR="00C71F23" w:rsidRPr="00497798" w14:paraId="68B6E441" w14:textId="77777777" w:rsidTr="00336CD5">
        <w:tc>
          <w:tcPr>
            <w:tcW w:w="461" w:type="pct"/>
          </w:tcPr>
          <w:p w14:paraId="44893899" w14:textId="63467F25" w:rsidR="00C71F23" w:rsidRPr="00497798" w:rsidRDefault="00DF6CDE" w:rsidP="00DE463F">
            <w:pPr>
              <w:spacing w:line="276" w:lineRule="auto"/>
              <w:jc w:val="center"/>
              <w:rPr>
                <w:rFonts w:ascii="Trebuchet MS" w:hAnsi="Trebuchet MS" w:cs="Times New Roman"/>
                <w:bCs/>
                <w:sz w:val="24"/>
                <w:szCs w:val="24"/>
              </w:rPr>
            </w:pPr>
            <w:r w:rsidRPr="00497798">
              <w:rPr>
                <w:rFonts w:ascii="Trebuchet MS" w:hAnsi="Trebuchet MS" w:cs="Times New Roman"/>
                <w:bCs/>
                <w:sz w:val="24"/>
                <w:szCs w:val="24"/>
              </w:rPr>
              <w:t>1.</w:t>
            </w:r>
            <w:r w:rsidR="00612664" w:rsidRPr="00497798">
              <w:rPr>
                <w:rFonts w:ascii="Trebuchet MS" w:hAnsi="Trebuchet MS" w:cs="Times New Roman"/>
                <w:bCs/>
                <w:sz w:val="24"/>
                <w:szCs w:val="24"/>
              </w:rPr>
              <w:t>5</w:t>
            </w:r>
          </w:p>
        </w:tc>
        <w:tc>
          <w:tcPr>
            <w:tcW w:w="3175" w:type="pct"/>
          </w:tcPr>
          <w:p w14:paraId="5F4D28A3" w14:textId="52F7D30E" w:rsidR="00C71F23" w:rsidRPr="00497798" w:rsidRDefault="00B74A03" w:rsidP="00E46B64">
            <w:pPr>
              <w:autoSpaceDE w:val="0"/>
              <w:autoSpaceDN w:val="0"/>
              <w:adjustRightInd w:val="0"/>
              <w:jc w:val="both"/>
              <w:rPr>
                <w:rFonts w:ascii="Trebuchet MS" w:hAnsi="Trebuchet MS" w:cs="Times New Roman"/>
                <w:b/>
                <w:color w:val="FF0000"/>
                <w:sz w:val="24"/>
                <w:szCs w:val="24"/>
              </w:rPr>
            </w:pPr>
            <w:r w:rsidRPr="00497798">
              <w:rPr>
                <w:rFonts w:ascii="Trebuchet MS" w:hAnsi="Trebuchet MS" w:cs="Times New Roman"/>
                <w:b/>
                <w:color w:val="000000" w:themeColor="text1"/>
                <w:sz w:val="24"/>
                <w:szCs w:val="24"/>
              </w:rPr>
              <w:t>Raportul de expertiză</w:t>
            </w:r>
            <w:r w:rsidR="00A26603" w:rsidRPr="00497798">
              <w:rPr>
                <w:rFonts w:ascii="Trebuchet MS" w:hAnsi="Trebuchet MS" w:cs="Times New Roman"/>
                <w:b/>
                <w:color w:val="000000" w:themeColor="text1"/>
                <w:sz w:val="24"/>
                <w:szCs w:val="24"/>
              </w:rPr>
              <w:t xml:space="preserve"> </w:t>
            </w:r>
            <w:r w:rsidR="00E46B64" w:rsidRPr="00497798">
              <w:rPr>
                <w:rFonts w:ascii="Trebuchet MS" w:hAnsi="Trebuchet MS" w:cs="Times New Roman"/>
                <w:b/>
                <w:color w:val="000000" w:themeColor="text1"/>
                <w:sz w:val="24"/>
                <w:szCs w:val="24"/>
              </w:rPr>
              <w:t>emis experți tehnici specializați în inovare ș</w:t>
            </w:r>
            <w:r w:rsidR="00867EEB" w:rsidRPr="00497798">
              <w:rPr>
                <w:rFonts w:ascii="Trebuchet MS" w:hAnsi="Trebuchet MS" w:cs="Times New Roman"/>
                <w:b/>
                <w:color w:val="000000" w:themeColor="text1"/>
                <w:sz w:val="24"/>
                <w:szCs w:val="24"/>
              </w:rPr>
              <w:t>i/sau consi</w:t>
            </w:r>
            <w:r w:rsidR="00E46B64" w:rsidRPr="00497798">
              <w:rPr>
                <w:rFonts w:ascii="Trebuchet MS" w:hAnsi="Trebuchet MS" w:cs="Times New Roman"/>
                <w:b/>
                <w:color w:val="000000" w:themeColor="text1"/>
                <w:sz w:val="24"/>
                <w:szCs w:val="24"/>
              </w:rPr>
              <w:t>lieri de proprietate industrială</w:t>
            </w:r>
            <w:r w:rsidR="00867EEB" w:rsidRPr="00497798">
              <w:rPr>
                <w:rFonts w:ascii="Trebuchet MS" w:hAnsi="Trebuchet MS" w:cs="Times New Roman"/>
                <w:b/>
                <w:color w:val="000000" w:themeColor="text1"/>
                <w:sz w:val="24"/>
                <w:szCs w:val="24"/>
              </w:rPr>
              <w:t xml:space="preserve"> / intelectuala </w:t>
            </w:r>
            <w:proofErr w:type="spellStart"/>
            <w:r w:rsidR="00867EEB" w:rsidRPr="00497798">
              <w:rPr>
                <w:rFonts w:ascii="Trebuchet MS" w:hAnsi="Trebuchet MS" w:cs="Times New Roman"/>
                <w:b/>
                <w:color w:val="000000" w:themeColor="text1"/>
                <w:sz w:val="24"/>
                <w:szCs w:val="24"/>
              </w:rPr>
              <w:t>atestati</w:t>
            </w:r>
            <w:proofErr w:type="spellEnd"/>
            <w:r w:rsidR="00867EEB" w:rsidRPr="00497798">
              <w:rPr>
                <w:rFonts w:ascii="Trebuchet MS" w:hAnsi="Trebuchet MS" w:cs="Times New Roman"/>
                <w:b/>
                <w:color w:val="000000" w:themeColor="text1"/>
                <w:sz w:val="24"/>
                <w:szCs w:val="24"/>
              </w:rPr>
              <w:t xml:space="preserve"> de OSIM si/sau M</w:t>
            </w:r>
            <w:r w:rsidR="00E46B64" w:rsidRPr="00497798">
              <w:rPr>
                <w:rFonts w:ascii="Trebuchet MS" w:hAnsi="Trebuchet MS" w:cs="Times New Roman"/>
                <w:b/>
                <w:color w:val="000000" w:themeColor="text1"/>
                <w:sz w:val="24"/>
                <w:szCs w:val="24"/>
              </w:rPr>
              <w:t xml:space="preserve">inisterul </w:t>
            </w:r>
            <w:proofErr w:type="spellStart"/>
            <w:r w:rsidR="00E46B64" w:rsidRPr="00497798">
              <w:rPr>
                <w:rFonts w:ascii="Trebuchet MS" w:hAnsi="Trebuchet MS" w:cs="Times New Roman"/>
                <w:b/>
                <w:color w:val="000000" w:themeColor="text1"/>
                <w:sz w:val="24"/>
                <w:szCs w:val="24"/>
              </w:rPr>
              <w:t>justitiei</w:t>
            </w:r>
            <w:proofErr w:type="spellEnd"/>
            <w:r w:rsidR="00E46B64" w:rsidRPr="00497798">
              <w:rPr>
                <w:rFonts w:ascii="Trebuchet MS" w:hAnsi="Trebuchet MS" w:cs="Times New Roman"/>
                <w:b/>
                <w:color w:val="000000" w:themeColor="text1"/>
                <w:sz w:val="24"/>
                <w:szCs w:val="24"/>
              </w:rPr>
              <w:t xml:space="preserve"> din care </w:t>
            </w:r>
            <w:r w:rsidR="00867EEB" w:rsidRPr="00497798">
              <w:rPr>
                <w:rFonts w:ascii="Trebuchet MS" w:hAnsi="Trebuchet MS" w:cs="Times New Roman"/>
                <w:b/>
                <w:color w:val="000000" w:themeColor="text1"/>
                <w:sz w:val="24"/>
                <w:szCs w:val="24"/>
              </w:rPr>
              <w:t>rezulta ca</w:t>
            </w:r>
            <w:r w:rsidR="00151ECF" w:rsidRPr="00497798">
              <w:rPr>
                <w:rFonts w:ascii="Trebuchet MS" w:hAnsi="Trebuchet MS" w:cs="Times New Roman"/>
                <w:b/>
                <w:color w:val="000000" w:themeColor="text1"/>
                <w:sz w:val="24"/>
                <w:szCs w:val="24"/>
              </w:rPr>
              <w:t xml:space="preserve"> î</w:t>
            </w:r>
            <w:r w:rsidR="00E46B64" w:rsidRPr="00497798">
              <w:rPr>
                <w:rFonts w:ascii="Trebuchet MS" w:hAnsi="Trebuchet MS" w:cs="Times New Roman"/>
                <w:b/>
                <w:color w:val="000000" w:themeColor="text1"/>
                <w:sz w:val="24"/>
                <w:szCs w:val="24"/>
              </w:rPr>
              <w:t>ntregul proiect este inovativ</w:t>
            </w:r>
            <w:r w:rsidR="00867EEB" w:rsidRPr="00497798">
              <w:rPr>
                <w:rFonts w:ascii="Trebuchet MS" w:hAnsi="Trebuchet MS" w:cs="Times New Roman"/>
                <w:b/>
                <w:color w:val="000000" w:themeColor="text1"/>
                <w:sz w:val="24"/>
                <w:szCs w:val="24"/>
              </w:rPr>
              <w:t xml:space="preserve"> </w:t>
            </w:r>
            <w:r w:rsidR="00E46B64" w:rsidRPr="00497798">
              <w:rPr>
                <w:rFonts w:ascii="Trebuchet MS" w:hAnsi="Trebuchet MS" w:cs="Times New Roman"/>
                <w:b/>
                <w:color w:val="000000" w:themeColor="text1"/>
                <w:sz w:val="24"/>
                <w:szCs w:val="24"/>
              </w:rPr>
              <w:t>(</w:t>
            </w:r>
            <w:r w:rsidR="00867EEB" w:rsidRPr="00497798">
              <w:rPr>
                <w:rFonts w:ascii="Trebuchet MS" w:hAnsi="Trebuchet MS" w:cs="Times New Roman"/>
                <w:b/>
                <w:color w:val="000000" w:themeColor="text1"/>
                <w:sz w:val="24"/>
                <w:szCs w:val="24"/>
              </w:rPr>
              <w:t xml:space="preserve">în cazul </w:t>
            </w:r>
            <w:proofErr w:type="spellStart"/>
            <w:r w:rsidR="00867EEB" w:rsidRPr="00497798">
              <w:rPr>
                <w:rFonts w:ascii="Trebuchet MS" w:hAnsi="Trebuchet MS" w:cs="Times New Roman"/>
                <w:b/>
                <w:color w:val="000000" w:themeColor="text1"/>
                <w:sz w:val="24"/>
                <w:szCs w:val="24"/>
              </w:rPr>
              <w:t>operatiunile</w:t>
            </w:r>
            <w:proofErr w:type="spellEnd"/>
            <w:r w:rsidR="00867EEB" w:rsidRPr="00497798">
              <w:rPr>
                <w:rFonts w:ascii="Trebuchet MS" w:hAnsi="Trebuchet MS" w:cs="Times New Roman"/>
                <w:b/>
                <w:color w:val="000000" w:themeColor="text1"/>
                <w:sz w:val="24"/>
                <w:szCs w:val="24"/>
              </w:rPr>
              <w:t xml:space="preserve"> care includ  inovații</w:t>
            </w:r>
            <w:r w:rsidR="00E46B64" w:rsidRPr="00497798">
              <w:rPr>
                <w:rFonts w:ascii="Trebuchet MS" w:hAnsi="Trebuchet MS" w:cs="Times New Roman"/>
                <w:b/>
                <w:color w:val="000000" w:themeColor="text1"/>
                <w:sz w:val="24"/>
                <w:szCs w:val="24"/>
              </w:rPr>
              <w:t>)</w:t>
            </w:r>
            <w:r w:rsidR="00867EEB" w:rsidRPr="00497798">
              <w:rPr>
                <w:rFonts w:ascii="Trebuchet MS" w:hAnsi="Trebuchet MS" w:cs="Times New Roman"/>
                <w:b/>
                <w:color w:val="000000" w:themeColor="text1"/>
                <w:sz w:val="24"/>
                <w:szCs w:val="24"/>
              </w:rPr>
              <w:t xml:space="preserve">, </w:t>
            </w:r>
            <w:r w:rsidR="00A26603" w:rsidRPr="00497798">
              <w:rPr>
                <w:rFonts w:ascii="Trebuchet MS" w:hAnsi="Trebuchet MS" w:cs="Times New Roman"/>
                <w:b/>
                <w:color w:val="000000" w:themeColor="text1"/>
                <w:sz w:val="24"/>
                <w:szCs w:val="24"/>
              </w:rPr>
              <w:t>respectă condițiile stabilite prin Ghidul Solicitantului?</w:t>
            </w:r>
          </w:p>
        </w:tc>
        <w:tc>
          <w:tcPr>
            <w:tcW w:w="303" w:type="pct"/>
          </w:tcPr>
          <w:p w14:paraId="2E1CD400" w14:textId="77777777" w:rsidR="00C71F23" w:rsidRPr="00497798" w:rsidRDefault="00C71F23" w:rsidP="00842AF0">
            <w:pPr>
              <w:spacing w:line="276" w:lineRule="auto"/>
              <w:jc w:val="both"/>
              <w:rPr>
                <w:rFonts w:ascii="Trebuchet MS" w:hAnsi="Trebuchet MS" w:cs="Times New Roman"/>
                <w:sz w:val="24"/>
                <w:szCs w:val="24"/>
              </w:rPr>
            </w:pPr>
          </w:p>
        </w:tc>
        <w:tc>
          <w:tcPr>
            <w:tcW w:w="303" w:type="pct"/>
          </w:tcPr>
          <w:p w14:paraId="22FDD539" w14:textId="77777777" w:rsidR="00C71F23" w:rsidRPr="00497798" w:rsidRDefault="00C71F23" w:rsidP="00842AF0">
            <w:pPr>
              <w:spacing w:line="276" w:lineRule="auto"/>
              <w:jc w:val="both"/>
              <w:rPr>
                <w:rFonts w:ascii="Trebuchet MS" w:hAnsi="Trebuchet MS" w:cs="Times New Roman"/>
                <w:sz w:val="24"/>
                <w:szCs w:val="24"/>
              </w:rPr>
            </w:pPr>
          </w:p>
        </w:tc>
        <w:tc>
          <w:tcPr>
            <w:tcW w:w="758" w:type="pct"/>
          </w:tcPr>
          <w:p w14:paraId="7EE9C1A5" w14:textId="77777777" w:rsidR="00C71F23" w:rsidRPr="00497798" w:rsidRDefault="00C71F23" w:rsidP="00842AF0">
            <w:pPr>
              <w:spacing w:line="276" w:lineRule="auto"/>
              <w:jc w:val="both"/>
              <w:rPr>
                <w:rFonts w:ascii="Trebuchet MS" w:hAnsi="Trebuchet MS" w:cs="Times New Roman"/>
                <w:sz w:val="24"/>
                <w:szCs w:val="24"/>
              </w:rPr>
            </w:pPr>
          </w:p>
        </w:tc>
      </w:tr>
      <w:tr w:rsidR="00842AF0" w:rsidRPr="00497798" w14:paraId="684BA187" w14:textId="677FDAB6" w:rsidTr="00336CD5">
        <w:tc>
          <w:tcPr>
            <w:tcW w:w="461" w:type="pct"/>
          </w:tcPr>
          <w:p w14:paraId="2FAA24F1" w14:textId="576ED923" w:rsidR="00842AF0"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6</w:t>
            </w:r>
          </w:p>
        </w:tc>
        <w:tc>
          <w:tcPr>
            <w:tcW w:w="3175" w:type="pct"/>
          </w:tcPr>
          <w:p w14:paraId="04F1776E" w14:textId="463CF4BF" w:rsidR="00842AF0" w:rsidRPr="00497798" w:rsidRDefault="00842AF0" w:rsidP="00842AF0">
            <w:pPr>
              <w:pStyle w:val="ListParagraph"/>
              <w:tabs>
                <w:tab w:val="left" w:pos="1515"/>
              </w:tabs>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Solicitantul fac</w:t>
            </w:r>
            <w:r w:rsidR="00227D25" w:rsidRPr="00497798">
              <w:rPr>
                <w:rFonts w:ascii="Trebuchet MS" w:hAnsi="Trebuchet MS"/>
                <w:b/>
                <w:color w:val="000000" w:themeColor="text1"/>
              </w:rPr>
              <w:t>e</w:t>
            </w:r>
            <w:r w:rsidRPr="00497798">
              <w:rPr>
                <w:rFonts w:ascii="Trebuchet MS" w:hAnsi="Trebuchet MS"/>
                <w:b/>
                <w:color w:val="000000" w:themeColor="text1"/>
              </w:rPr>
              <w:t xml:space="preserve"> parte din categoria de bene</w:t>
            </w:r>
            <w:r w:rsidR="00F3183F" w:rsidRPr="00497798">
              <w:rPr>
                <w:rFonts w:ascii="Trebuchet MS" w:hAnsi="Trebuchet MS"/>
                <w:b/>
                <w:color w:val="000000" w:themeColor="text1"/>
              </w:rPr>
              <w:t>ficiari eligibili și îndeplinește</w:t>
            </w:r>
            <w:r w:rsidRPr="00497798">
              <w:rPr>
                <w:rFonts w:ascii="Trebuchet MS" w:hAnsi="Trebuchet MS"/>
                <w:b/>
                <w:color w:val="000000" w:themeColor="text1"/>
              </w:rPr>
              <w:t xml:space="preserve"> condițiile stabilite în Ghidul Solicitantului?</w:t>
            </w:r>
          </w:p>
          <w:p w14:paraId="1CF0A711" w14:textId="1D24F363" w:rsidR="00842AF0" w:rsidRPr="00497798" w:rsidRDefault="00842AF0" w:rsidP="00842AF0">
            <w:pPr>
              <w:spacing w:line="276" w:lineRule="auto"/>
              <w:jc w:val="both"/>
              <w:rPr>
                <w:rFonts w:ascii="Trebuchet MS" w:hAnsi="Trebuchet MS" w:cs="Times New Roman"/>
                <w:color w:val="000000" w:themeColor="text1"/>
                <w:sz w:val="24"/>
                <w:szCs w:val="24"/>
                <w:lang w:eastAsia="hu-HU"/>
              </w:rPr>
            </w:pPr>
            <w:r w:rsidRPr="00497798">
              <w:rPr>
                <w:rFonts w:ascii="Trebuchet MS" w:hAnsi="Trebuchet MS" w:cs="Times New Roman"/>
                <w:color w:val="000000" w:themeColor="text1"/>
                <w:sz w:val="24"/>
                <w:szCs w:val="24"/>
              </w:rPr>
              <w:t xml:space="preserve">-se verifică, în funcție de forma de organizare, după caz, solicitantul în RECOM–online </w:t>
            </w:r>
            <w:r w:rsidRPr="00497798">
              <w:rPr>
                <w:rFonts w:ascii="Trebuchet MS" w:hAnsi="Trebuchet MS" w:cs="Times New Roman"/>
                <w:color w:val="000000" w:themeColor="text1"/>
                <w:sz w:val="24"/>
                <w:szCs w:val="24"/>
                <w:lang w:eastAsia="hu-HU"/>
              </w:rPr>
              <w:t xml:space="preserve">sau Certificatul cu date din Registrul asociațiilor și fundațiilor și actele constitutive ale acestuia, precum și datele din Cererea de Finanțare- Secțiunea </w:t>
            </w:r>
            <w:r w:rsidR="00CD1210" w:rsidRPr="00497798">
              <w:rPr>
                <w:rFonts w:ascii="Trebuchet MS" w:hAnsi="Trebuchet MS" w:cs="Times New Roman"/>
                <w:color w:val="000000" w:themeColor="text1"/>
                <w:sz w:val="24"/>
                <w:szCs w:val="24"/>
                <w:lang w:eastAsia="hu-HU"/>
              </w:rPr>
              <w:t>–</w:t>
            </w:r>
            <w:r w:rsidRPr="00497798">
              <w:rPr>
                <w:rFonts w:ascii="Trebuchet MS" w:hAnsi="Trebuchet MS" w:cs="Times New Roman"/>
                <w:color w:val="000000" w:themeColor="text1"/>
                <w:sz w:val="24"/>
                <w:szCs w:val="24"/>
                <w:lang w:eastAsia="hu-HU"/>
              </w:rPr>
              <w:t xml:space="preserve"> </w:t>
            </w:r>
            <w:r w:rsidRPr="00497798">
              <w:rPr>
                <w:rFonts w:ascii="Trebuchet MS" w:hAnsi="Trebuchet MS" w:cs="Times New Roman"/>
                <w:i/>
                <w:color w:val="000000" w:themeColor="text1"/>
                <w:sz w:val="24"/>
                <w:szCs w:val="24"/>
                <w:lang w:eastAsia="hu-HU"/>
              </w:rPr>
              <w:t>Solicitant</w:t>
            </w:r>
            <w:r w:rsidR="0071706A" w:rsidRPr="00497798">
              <w:rPr>
                <w:rFonts w:ascii="Trebuchet MS" w:hAnsi="Trebuchet MS" w:cs="Times New Roman"/>
                <w:i/>
                <w:color w:val="000000" w:themeColor="text1"/>
                <w:sz w:val="24"/>
                <w:szCs w:val="24"/>
                <w:lang w:eastAsia="hu-HU"/>
              </w:rPr>
              <w:t xml:space="preserve">, </w:t>
            </w:r>
            <w:r w:rsidR="0071706A" w:rsidRPr="00497798">
              <w:rPr>
                <w:rFonts w:ascii="Trebuchet MS" w:hAnsi="Trebuchet MS" w:cs="Times New Roman"/>
                <w:color w:val="000000" w:themeColor="text1"/>
                <w:sz w:val="24"/>
                <w:szCs w:val="24"/>
                <w:lang w:eastAsia="hu-HU"/>
              </w:rPr>
              <w:t>inclusiv codul CAEN relevant din</w:t>
            </w:r>
            <w:r w:rsidR="00CD1210" w:rsidRPr="00497798">
              <w:rPr>
                <w:rFonts w:ascii="Trebuchet MS" w:hAnsi="Trebuchet MS" w:cs="Times New Roman"/>
                <w:color w:val="000000" w:themeColor="text1"/>
                <w:sz w:val="24"/>
                <w:szCs w:val="24"/>
                <w:lang w:eastAsia="hu-HU"/>
              </w:rPr>
              <w:t xml:space="preserve"> Secțiunea – </w:t>
            </w:r>
            <w:r w:rsidR="00CD1210" w:rsidRPr="00497798">
              <w:rPr>
                <w:rFonts w:ascii="Trebuchet MS" w:hAnsi="Trebuchet MS" w:cs="Times New Roman"/>
                <w:i/>
                <w:color w:val="000000" w:themeColor="text1"/>
                <w:sz w:val="24"/>
                <w:szCs w:val="24"/>
                <w:lang w:eastAsia="hu-HU"/>
              </w:rPr>
              <w:t>Capacitate solicitant</w:t>
            </w:r>
            <w:r w:rsidRPr="00497798">
              <w:rPr>
                <w:rFonts w:ascii="Trebuchet MS" w:hAnsi="Trebuchet MS" w:cs="Times New Roman"/>
                <w:color w:val="000000" w:themeColor="text1"/>
                <w:sz w:val="24"/>
                <w:szCs w:val="24"/>
                <w:lang w:eastAsia="hu-HU"/>
              </w:rPr>
              <w:t>.</w:t>
            </w:r>
          </w:p>
          <w:p w14:paraId="5900B270" w14:textId="791FE8DF" w:rsidR="00842AF0" w:rsidRPr="00497798" w:rsidRDefault="00842AF0" w:rsidP="00842AF0">
            <w:pPr>
              <w:spacing w:line="276" w:lineRule="auto"/>
              <w:jc w:val="both"/>
              <w:rPr>
                <w:rFonts w:ascii="Trebuchet MS" w:eastAsia="Calibri" w:hAnsi="Trebuchet MS" w:cs="Times New Roman"/>
                <w:color w:val="000000" w:themeColor="text1"/>
                <w:sz w:val="24"/>
                <w:szCs w:val="24"/>
                <w:lang w:val="pt-BR"/>
              </w:rPr>
            </w:pPr>
            <w:r w:rsidRPr="00497798">
              <w:rPr>
                <w:rFonts w:ascii="Trebuchet MS" w:hAnsi="Trebuchet MS" w:cs="Times New Roman"/>
                <w:color w:val="000000" w:themeColor="text1"/>
                <w:sz w:val="24"/>
                <w:szCs w:val="24"/>
                <w:lang w:eastAsia="hu-HU"/>
              </w:rPr>
              <w:t>-se verifică î</w:t>
            </w:r>
            <w:r w:rsidRPr="00497798">
              <w:rPr>
                <w:rFonts w:ascii="Trebuchet MS" w:hAnsi="Trebuchet MS"/>
                <w:bCs/>
                <w:color w:val="000000" w:themeColor="text1"/>
                <w:sz w:val="24"/>
                <w:szCs w:val="24"/>
              </w:rPr>
              <w:t xml:space="preserve">ncadrarea în categoria </w:t>
            </w:r>
            <w:r w:rsidRPr="00497798">
              <w:rPr>
                <w:rFonts w:ascii="Trebuchet MS" w:hAnsi="Trebuchet MS"/>
                <w:color w:val="000000" w:themeColor="text1"/>
                <w:sz w:val="24"/>
                <w:szCs w:val="24"/>
              </w:rPr>
              <w:t>întreprindere mică, întreprindere mijlocie, microîntreprindere s</w:t>
            </w:r>
            <w:r w:rsidRPr="00497798">
              <w:rPr>
                <w:rFonts w:ascii="Trebuchet MS" w:hAnsi="Trebuchet MS" w:cs="Times New Roman"/>
                <w:color w:val="000000" w:themeColor="text1"/>
                <w:sz w:val="24"/>
                <w:szCs w:val="24"/>
              </w:rPr>
              <w:t xml:space="preserve">e va realiza prin verificarea </w:t>
            </w:r>
            <w:proofErr w:type="spellStart"/>
            <w:r w:rsidRPr="00497798">
              <w:rPr>
                <w:rFonts w:ascii="Trebuchet MS" w:hAnsi="Trebuchet MS" w:cs="Times New Roman"/>
                <w:color w:val="000000" w:themeColor="text1"/>
                <w:sz w:val="24"/>
                <w:szCs w:val="24"/>
              </w:rPr>
              <w:t>numarului</w:t>
            </w:r>
            <w:proofErr w:type="spellEnd"/>
            <w:r w:rsidRPr="00497798">
              <w:rPr>
                <w:rFonts w:ascii="Trebuchet MS" w:hAnsi="Trebuchet MS" w:cs="Times New Roman"/>
                <w:color w:val="000000" w:themeColor="text1"/>
                <w:sz w:val="24"/>
                <w:szCs w:val="24"/>
              </w:rPr>
              <w:t xml:space="preserve"> de </w:t>
            </w:r>
            <w:proofErr w:type="spellStart"/>
            <w:r w:rsidRPr="00497798">
              <w:rPr>
                <w:rFonts w:ascii="Trebuchet MS" w:hAnsi="Trebuchet MS" w:cs="Times New Roman"/>
                <w:color w:val="000000" w:themeColor="text1"/>
                <w:sz w:val="24"/>
                <w:szCs w:val="24"/>
              </w:rPr>
              <w:t>angajati</w:t>
            </w:r>
            <w:proofErr w:type="spellEnd"/>
            <w:r w:rsidRPr="00497798">
              <w:rPr>
                <w:rFonts w:ascii="Trebuchet MS" w:hAnsi="Trebuchet MS" w:cs="Times New Roman"/>
                <w:color w:val="000000" w:themeColor="text1"/>
                <w:sz w:val="24"/>
                <w:szCs w:val="24"/>
              </w:rPr>
              <w:t xml:space="preserve">, cifra de faceri și </w:t>
            </w:r>
            <w:r w:rsidRPr="00497798">
              <w:rPr>
                <w:rFonts w:ascii="Trebuchet MS" w:eastAsia="Calibri" w:hAnsi="Trebuchet MS" w:cs="Times New Roman"/>
                <w:color w:val="000000" w:themeColor="text1"/>
                <w:kern w:val="2"/>
                <w:sz w:val="24"/>
                <w:szCs w:val="24"/>
              </w:rPr>
              <w:t>active totale</w:t>
            </w:r>
            <w:r w:rsidRPr="00497798">
              <w:rPr>
                <w:rFonts w:ascii="Trebuchet MS" w:hAnsi="Trebuchet MS" w:cs="Times New Roman"/>
                <w:color w:val="000000" w:themeColor="text1"/>
                <w:sz w:val="24"/>
                <w:szCs w:val="24"/>
              </w:rPr>
              <w:t xml:space="preserve"> din ultimele situații </w:t>
            </w:r>
            <w:r w:rsidRPr="00497798">
              <w:rPr>
                <w:rFonts w:ascii="Trebuchet MS" w:hAnsi="Trebuchet MS" w:cs="Times New Roman"/>
                <w:color w:val="000000" w:themeColor="text1"/>
                <w:sz w:val="24"/>
                <w:szCs w:val="24"/>
              </w:rPr>
              <w:lastRenderedPageBreak/>
              <w:t xml:space="preserve">financiare înregistrate la Administrația Financiară și  </w:t>
            </w:r>
            <w:r w:rsidRPr="00497798">
              <w:rPr>
                <w:rFonts w:ascii="Trebuchet MS" w:eastAsia="Calibri" w:hAnsi="Trebuchet MS" w:cs="Times New Roman"/>
                <w:color w:val="000000" w:themeColor="text1"/>
                <w:sz w:val="24"/>
                <w:szCs w:val="24"/>
                <w:lang w:val="pt-BR"/>
              </w:rPr>
              <w:t>Baza de date RECOM-online.</w:t>
            </w:r>
          </w:p>
          <w:p w14:paraId="2D581030" w14:textId="0E334B06" w:rsidR="00842AF0" w:rsidRPr="00497798" w:rsidRDefault="00842AF0" w:rsidP="00842AF0">
            <w:pPr>
              <w:spacing w:line="276" w:lineRule="auto"/>
              <w:jc w:val="both"/>
              <w:rPr>
                <w:rFonts w:ascii="Trebuchet MS" w:hAnsi="Trebuchet MS" w:cs="Times New Roman"/>
                <w:color w:val="FF0000"/>
                <w:sz w:val="24"/>
                <w:szCs w:val="24"/>
                <w:lang w:eastAsia="hu-HU"/>
              </w:rPr>
            </w:pPr>
            <w:r w:rsidRPr="00497798">
              <w:rPr>
                <w:rFonts w:ascii="Trebuchet MS" w:eastAsia="Calibri" w:hAnsi="Trebuchet MS" w:cs="Times New Roman"/>
                <w:color w:val="000000" w:themeColor="text1"/>
                <w:sz w:val="24"/>
                <w:szCs w:val="24"/>
                <w:lang w:val="pt-BR"/>
              </w:rPr>
              <w:t>Documentele care atestă verificarea în RECOM-online vor fi anexate la dosarul administrativ al cererii de finanțare.</w:t>
            </w:r>
          </w:p>
        </w:tc>
        <w:tc>
          <w:tcPr>
            <w:tcW w:w="303" w:type="pct"/>
          </w:tcPr>
          <w:p w14:paraId="2671C4BA"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7594CB64"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2EF668BC"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842AF0" w:rsidRPr="00497798" w14:paraId="3433E36D" w14:textId="3E1CCE5C" w:rsidTr="00336CD5">
        <w:tc>
          <w:tcPr>
            <w:tcW w:w="461" w:type="pct"/>
          </w:tcPr>
          <w:p w14:paraId="4024AE7B" w14:textId="3E4017DC" w:rsidR="00842AF0"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7</w:t>
            </w:r>
          </w:p>
        </w:tc>
        <w:tc>
          <w:tcPr>
            <w:tcW w:w="3175" w:type="pct"/>
          </w:tcPr>
          <w:p w14:paraId="2FAC4D2F" w14:textId="56ACF111" w:rsidR="00842AF0" w:rsidRPr="00497798" w:rsidRDefault="00631CB2" w:rsidP="00842AF0">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Proiectul propus spre finanțare</w:t>
            </w:r>
            <w:r w:rsidR="00842AF0" w:rsidRPr="00497798">
              <w:rPr>
                <w:rFonts w:ascii="Trebuchet MS" w:hAnsi="Trebuchet MS"/>
                <w:b/>
                <w:color w:val="000000" w:themeColor="text1"/>
              </w:rPr>
              <w:t xml:space="preserve"> a mai beneficiat de sprijin financiar din fonduri nerambursabile (dublă finanțare)?</w:t>
            </w:r>
          </w:p>
          <w:p w14:paraId="5A468424" w14:textId="5B4AD2C5" w:rsidR="00842AF0" w:rsidRPr="00497798" w:rsidRDefault="00842AF0" w:rsidP="00842AF0">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color w:val="000000" w:themeColor="text1"/>
              </w:rPr>
              <w:t>-se verifică Declarația Unică.</w:t>
            </w:r>
          </w:p>
        </w:tc>
        <w:tc>
          <w:tcPr>
            <w:tcW w:w="303" w:type="pct"/>
          </w:tcPr>
          <w:p w14:paraId="5E4842A7"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1531D7E3"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722585FF"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842AF0" w:rsidRPr="00497798" w14:paraId="1CEE24B4" w14:textId="118CDA21" w:rsidTr="00336CD5">
        <w:tc>
          <w:tcPr>
            <w:tcW w:w="461" w:type="pct"/>
          </w:tcPr>
          <w:p w14:paraId="16B4E6B5" w14:textId="0F3BE215" w:rsidR="00842AF0"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8</w:t>
            </w:r>
          </w:p>
        </w:tc>
        <w:tc>
          <w:tcPr>
            <w:tcW w:w="3175" w:type="pct"/>
          </w:tcPr>
          <w:p w14:paraId="578C468D" w14:textId="5E70A8BE" w:rsidR="00842AF0" w:rsidRPr="00497798" w:rsidRDefault="00842AF0" w:rsidP="00842AF0">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Activitățile propuse prin proiect sunt </w:t>
            </w:r>
            <w:r w:rsidR="00F61D17" w:rsidRPr="00497798">
              <w:rPr>
                <w:rFonts w:ascii="Trebuchet MS" w:hAnsi="Trebuchet MS"/>
                <w:b/>
                <w:color w:val="000000" w:themeColor="text1"/>
              </w:rPr>
              <w:t>eligibile</w:t>
            </w:r>
            <w:r w:rsidRPr="00497798">
              <w:rPr>
                <w:rFonts w:ascii="Trebuchet MS" w:hAnsi="Trebuchet MS"/>
                <w:b/>
                <w:color w:val="000000" w:themeColor="text1"/>
              </w:rPr>
              <w:t>?</w:t>
            </w:r>
          </w:p>
          <w:p w14:paraId="35036547" w14:textId="1B090E8D" w:rsidR="00842AF0" w:rsidRPr="00497798" w:rsidRDefault="00842AF0" w:rsidP="00F61D17">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color w:val="000000" w:themeColor="text1"/>
              </w:rPr>
              <w:t xml:space="preserve">-se verifică </w:t>
            </w:r>
            <w:r w:rsidR="00F61D17" w:rsidRPr="00497798">
              <w:rPr>
                <w:rFonts w:ascii="Trebuchet MS" w:hAnsi="Trebuchet MS"/>
                <w:color w:val="000000" w:themeColor="text1"/>
              </w:rPr>
              <w:t xml:space="preserve">în cererea de finanțare – secțiunea Activități – dacă activitățile propuse sunt eligibile, </w:t>
            </w:r>
            <w:proofErr w:type="spellStart"/>
            <w:r w:rsidR="00F61D17" w:rsidRPr="00497798">
              <w:rPr>
                <w:rFonts w:ascii="Trebuchet MS" w:hAnsi="Trebuchet MS"/>
                <w:color w:val="000000" w:themeColor="text1"/>
              </w:rPr>
              <w:t>confom</w:t>
            </w:r>
            <w:proofErr w:type="spellEnd"/>
            <w:r w:rsidR="00F61D17" w:rsidRPr="00497798">
              <w:rPr>
                <w:rFonts w:ascii="Trebuchet MS" w:hAnsi="Trebuchet MS"/>
                <w:color w:val="000000" w:themeColor="text1"/>
              </w:rPr>
              <w:t xml:space="preserve"> Ghidului Solicitantului</w:t>
            </w:r>
            <w:r w:rsidRPr="00497798">
              <w:rPr>
                <w:rFonts w:ascii="Trebuchet MS" w:hAnsi="Trebuchet MS"/>
                <w:color w:val="000000" w:themeColor="text1"/>
              </w:rPr>
              <w:t>.</w:t>
            </w:r>
          </w:p>
        </w:tc>
        <w:tc>
          <w:tcPr>
            <w:tcW w:w="303" w:type="pct"/>
          </w:tcPr>
          <w:p w14:paraId="5E511F1F"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6923C94B"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6398EA0B"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595517" w:rsidRPr="00497798" w14:paraId="0131B27F" w14:textId="77777777" w:rsidTr="00336CD5">
        <w:tc>
          <w:tcPr>
            <w:tcW w:w="461" w:type="pct"/>
          </w:tcPr>
          <w:p w14:paraId="4C97957E" w14:textId="13A74305" w:rsidR="00595517"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9</w:t>
            </w:r>
          </w:p>
        </w:tc>
        <w:tc>
          <w:tcPr>
            <w:tcW w:w="3175" w:type="pct"/>
          </w:tcPr>
          <w:p w14:paraId="6A997425" w14:textId="77777777" w:rsidR="00595517" w:rsidRPr="00497798" w:rsidRDefault="00595517" w:rsidP="00595517">
            <w:pPr>
              <w:pStyle w:val="ListParagraph"/>
              <w:spacing w:line="276" w:lineRule="auto"/>
              <w:ind w:left="0"/>
              <w:contextualSpacing w:val="0"/>
              <w:jc w:val="both"/>
              <w:rPr>
                <w:rFonts w:ascii="Trebuchet MS" w:hAnsi="Trebuchet MS"/>
                <w:b/>
                <w:color w:val="000000" w:themeColor="text1"/>
              </w:rPr>
            </w:pPr>
            <w:proofErr w:type="spellStart"/>
            <w:r w:rsidRPr="00497798">
              <w:rPr>
                <w:rFonts w:ascii="Trebuchet MS" w:hAnsi="Trebuchet MS"/>
                <w:b/>
                <w:color w:val="000000" w:themeColor="text1"/>
              </w:rPr>
              <w:t>Operaţiunea</w:t>
            </w:r>
            <w:proofErr w:type="spellEnd"/>
            <w:r w:rsidRPr="00497798">
              <w:rPr>
                <w:rFonts w:ascii="Trebuchet MS" w:hAnsi="Trebuchet MS"/>
                <w:b/>
                <w:color w:val="000000" w:themeColor="text1"/>
              </w:rPr>
              <w:t xml:space="preserve"> exclude </w:t>
            </w:r>
            <w:proofErr w:type="spellStart"/>
            <w:r w:rsidRPr="00497798">
              <w:rPr>
                <w:rFonts w:ascii="Trebuchet MS" w:hAnsi="Trebuchet MS"/>
                <w:b/>
                <w:color w:val="000000" w:themeColor="text1"/>
              </w:rPr>
              <w:t>activităţi</w:t>
            </w:r>
            <w:proofErr w:type="spellEnd"/>
            <w:r w:rsidRPr="00497798">
              <w:rPr>
                <w:rFonts w:ascii="Trebuchet MS" w:hAnsi="Trebuchet MS"/>
                <w:b/>
                <w:color w:val="000000" w:themeColor="text1"/>
              </w:rPr>
              <w:t xml:space="preserve"> care au făcut parte dintr-o </w:t>
            </w:r>
            <w:proofErr w:type="spellStart"/>
            <w:r w:rsidRPr="00497798">
              <w:rPr>
                <w:rFonts w:ascii="Trebuchet MS" w:hAnsi="Trebuchet MS"/>
                <w:b/>
                <w:color w:val="000000" w:themeColor="text1"/>
              </w:rPr>
              <w:t>operaţiune</w:t>
            </w:r>
            <w:proofErr w:type="spellEnd"/>
            <w:r w:rsidRPr="00497798">
              <w:rPr>
                <w:rFonts w:ascii="Trebuchet MS" w:hAnsi="Trebuchet MS"/>
                <w:b/>
                <w:color w:val="000000" w:themeColor="text1"/>
              </w:rPr>
              <w:t xml:space="preserve"> care este relocată în conformitate cu articolul 66 sau care ar constitui un transfer al unei </w:t>
            </w:r>
            <w:proofErr w:type="spellStart"/>
            <w:r w:rsidRPr="00497798">
              <w:rPr>
                <w:rFonts w:ascii="Trebuchet MS" w:hAnsi="Trebuchet MS"/>
                <w:b/>
                <w:color w:val="000000" w:themeColor="text1"/>
              </w:rPr>
              <w:t>activităţi</w:t>
            </w:r>
            <w:proofErr w:type="spellEnd"/>
            <w:r w:rsidRPr="00497798">
              <w:rPr>
                <w:rFonts w:ascii="Trebuchet MS" w:hAnsi="Trebuchet MS"/>
                <w:b/>
                <w:color w:val="000000" w:themeColor="text1"/>
              </w:rPr>
              <w:t xml:space="preserve"> productive în conformitate cu articolul 65 alineatul (1) litera (a) al RDC?</w:t>
            </w:r>
          </w:p>
          <w:p w14:paraId="1C09B09F" w14:textId="2387636A" w:rsidR="00595517" w:rsidRPr="00497798" w:rsidRDefault="001653E6" w:rsidP="00595517">
            <w:pPr>
              <w:pStyle w:val="ListParagraph"/>
              <w:spacing w:line="276" w:lineRule="auto"/>
              <w:ind w:left="-107"/>
              <w:jc w:val="both"/>
              <w:rPr>
                <w:rFonts w:ascii="Trebuchet MS" w:hAnsi="Trebuchet MS"/>
                <w:color w:val="000000" w:themeColor="text1"/>
              </w:rPr>
            </w:pPr>
            <w:r w:rsidRPr="00497798">
              <w:rPr>
                <w:rFonts w:ascii="Trebuchet MS" w:hAnsi="Trebuchet MS"/>
                <w:color w:val="000000" w:themeColor="text1"/>
              </w:rPr>
              <w:t>-</w:t>
            </w:r>
            <w:r w:rsidR="00DE463F" w:rsidRPr="00497798">
              <w:rPr>
                <w:rFonts w:ascii="Trebuchet MS" w:hAnsi="Trebuchet MS"/>
                <w:color w:val="000000" w:themeColor="text1"/>
              </w:rPr>
              <w:t>se verifică Anexa 5</w:t>
            </w:r>
            <w:r w:rsidR="00595517" w:rsidRPr="00497798">
              <w:rPr>
                <w:rFonts w:ascii="Trebuchet MS" w:hAnsi="Trebuchet MS"/>
                <w:color w:val="000000" w:themeColor="text1"/>
              </w:rPr>
              <w:t xml:space="preserve"> - Planul de afaceri, secțiunea B</w:t>
            </w:r>
          </w:p>
          <w:p w14:paraId="6E4EDB56" w14:textId="3AC98866" w:rsidR="00595517" w:rsidRPr="00497798" w:rsidRDefault="00595517" w:rsidP="0059551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color w:val="000000" w:themeColor="text1"/>
              </w:rPr>
              <w:t xml:space="preserve">Se </w:t>
            </w:r>
            <w:proofErr w:type="spellStart"/>
            <w:r w:rsidRPr="00497798">
              <w:rPr>
                <w:rFonts w:ascii="Trebuchet MS" w:hAnsi="Trebuchet MS"/>
                <w:color w:val="000000" w:themeColor="text1"/>
              </w:rPr>
              <w:t>probeaza</w:t>
            </w:r>
            <w:proofErr w:type="spellEnd"/>
            <w:r w:rsidRPr="00497798">
              <w:rPr>
                <w:rFonts w:ascii="Trebuchet MS" w:hAnsi="Trebuchet MS"/>
                <w:color w:val="000000" w:themeColor="text1"/>
              </w:rPr>
              <w:t xml:space="preserve"> cu </w:t>
            </w:r>
            <w:proofErr w:type="spellStart"/>
            <w:r w:rsidRPr="00497798">
              <w:rPr>
                <w:rFonts w:ascii="Trebuchet MS" w:hAnsi="Trebuchet MS"/>
                <w:color w:val="000000" w:themeColor="text1"/>
              </w:rPr>
              <w:t>Declaratia</w:t>
            </w:r>
            <w:proofErr w:type="spellEnd"/>
            <w:r w:rsidRPr="00497798">
              <w:rPr>
                <w:rFonts w:ascii="Trebuchet MS" w:hAnsi="Trebuchet MS"/>
                <w:color w:val="000000" w:themeColor="text1"/>
              </w:rPr>
              <w:t xml:space="preserve"> unica</w:t>
            </w:r>
          </w:p>
        </w:tc>
        <w:tc>
          <w:tcPr>
            <w:tcW w:w="303" w:type="pct"/>
          </w:tcPr>
          <w:p w14:paraId="624166E7"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c>
          <w:tcPr>
            <w:tcW w:w="303" w:type="pct"/>
          </w:tcPr>
          <w:p w14:paraId="0215A515"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c>
          <w:tcPr>
            <w:tcW w:w="758" w:type="pct"/>
          </w:tcPr>
          <w:p w14:paraId="136ABF18"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r>
      <w:tr w:rsidR="00595517" w:rsidRPr="00497798" w14:paraId="239BC3D3" w14:textId="77777777" w:rsidTr="00336CD5">
        <w:tc>
          <w:tcPr>
            <w:tcW w:w="461" w:type="pct"/>
          </w:tcPr>
          <w:p w14:paraId="42A22093" w14:textId="51434DA0" w:rsidR="00595517" w:rsidRPr="00497798" w:rsidRDefault="00DE463F" w:rsidP="00612664">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5122C3" w:rsidRPr="00497798">
              <w:rPr>
                <w:rFonts w:ascii="Trebuchet MS" w:hAnsi="Trebuchet MS"/>
                <w:bCs/>
                <w:color w:val="000000" w:themeColor="text1"/>
              </w:rPr>
              <w:t>1</w:t>
            </w:r>
            <w:r w:rsidR="00612664" w:rsidRPr="00497798">
              <w:rPr>
                <w:rFonts w:ascii="Trebuchet MS" w:hAnsi="Trebuchet MS"/>
                <w:bCs/>
                <w:color w:val="000000" w:themeColor="text1"/>
              </w:rPr>
              <w:t>0</w:t>
            </w:r>
          </w:p>
        </w:tc>
        <w:tc>
          <w:tcPr>
            <w:tcW w:w="3175" w:type="pct"/>
          </w:tcPr>
          <w:p w14:paraId="20BDA784" w14:textId="77777777" w:rsidR="00595517" w:rsidRPr="00497798" w:rsidRDefault="00595517" w:rsidP="00595517">
            <w:pPr>
              <w:spacing w:before="80" w:after="120" w:line="276" w:lineRule="auto"/>
              <w:jc w:val="both"/>
              <w:rPr>
                <w:rFonts w:ascii="Trebuchet MS" w:hAnsi="Trebuchet MS" w:cs="Times New Roman"/>
                <w:b/>
                <w:color w:val="000000" w:themeColor="text1"/>
                <w:sz w:val="24"/>
                <w:szCs w:val="24"/>
              </w:rPr>
            </w:pPr>
            <w:r w:rsidRPr="00497798">
              <w:rPr>
                <w:rFonts w:ascii="Trebuchet MS" w:hAnsi="Trebuchet MS" w:cs="Times New Roman"/>
                <w:b/>
                <w:color w:val="000000" w:themeColor="text1"/>
                <w:sz w:val="24"/>
                <w:szCs w:val="24"/>
              </w:rPr>
              <w:t xml:space="preserve">Operațiunea nu include activități care fac în mod direct obiectul unui aviz motivat al Comisiei cu privire la o încălcare în temeiul art. 258 din TFUE care pune în pericol legalitatea și regularitatea cheltuielilor sau desfășurarea acestuia. </w:t>
            </w:r>
          </w:p>
          <w:p w14:paraId="60C877CC" w14:textId="34EC8E9F" w:rsidR="00595517" w:rsidRPr="00497798" w:rsidRDefault="001653E6" w:rsidP="0059551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color w:val="000000" w:themeColor="text1"/>
              </w:rPr>
              <w:t>-</w:t>
            </w:r>
            <w:r w:rsidR="00595517" w:rsidRPr="00497798">
              <w:rPr>
                <w:rFonts w:ascii="Trebuchet MS" w:hAnsi="Trebuchet MS"/>
                <w:color w:val="000000" w:themeColor="text1"/>
              </w:rPr>
              <w:t>se probează cu Declarația unică</w:t>
            </w:r>
          </w:p>
        </w:tc>
        <w:tc>
          <w:tcPr>
            <w:tcW w:w="303" w:type="pct"/>
          </w:tcPr>
          <w:p w14:paraId="05A8C97F"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c>
          <w:tcPr>
            <w:tcW w:w="303" w:type="pct"/>
          </w:tcPr>
          <w:p w14:paraId="3746AE55"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c>
          <w:tcPr>
            <w:tcW w:w="758" w:type="pct"/>
          </w:tcPr>
          <w:p w14:paraId="2D9AB844" w14:textId="77777777" w:rsidR="00595517" w:rsidRPr="00497798" w:rsidRDefault="00595517" w:rsidP="00842AF0">
            <w:pPr>
              <w:spacing w:line="276" w:lineRule="auto"/>
              <w:jc w:val="both"/>
              <w:rPr>
                <w:rFonts w:ascii="Trebuchet MS" w:hAnsi="Trebuchet MS" w:cs="Times New Roman"/>
                <w:color w:val="000000" w:themeColor="text1"/>
                <w:sz w:val="24"/>
                <w:szCs w:val="24"/>
              </w:rPr>
            </w:pPr>
          </w:p>
        </w:tc>
      </w:tr>
      <w:tr w:rsidR="00C45F93" w:rsidRPr="00497798" w14:paraId="443E0C2D" w14:textId="77777777" w:rsidTr="00336CD5">
        <w:tc>
          <w:tcPr>
            <w:tcW w:w="461" w:type="pct"/>
          </w:tcPr>
          <w:p w14:paraId="000F1490" w14:textId="1BA81897" w:rsidR="00C45F93"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1</w:t>
            </w:r>
          </w:p>
        </w:tc>
        <w:tc>
          <w:tcPr>
            <w:tcW w:w="3175" w:type="pct"/>
          </w:tcPr>
          <w:p w14:paraId="5D947CA7" w14:textId="1B65F0D1" w:rsidR="00C45F93" w:rsidRPr="00497798" w:rsidRDefault="00C45F93" w:rsidP="00842AF0">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Valoarea eligibilă /nerambursabilă aferentă unui proiect se încadrează între valorile minimă și maximă (inclusiv) stabilite prin anunțul de lansare a apelului?</w:t>
            </w:r>
          </w:p>
        </w:tc>
        <w:tc>
          <w:tcPr>
            <w:tcW w:w="303" w:type="pct"/>
          </w:tcPr>
          <w:p w14:paraId="247EF02F"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c>
          <w:tcPr>
            <w:tcW w:w="303" w:type="pct"/>
          </w:tcPr>
          <w:p w14:paraId="34D0F033"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c>
          <w:tcPr>
            <w:tcW w:w="758" w:type="pct"/>
          </w:tcPr>
          <w:p w14:paraId="4E9BA60C"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r>
      <w:tr w:rsidR="000A5AC6" w:rsidRPr="00497798" w14:paraId="2656392C" w14:textId="77777777" w:rsidTr="00336CD5">
        <w:tc>
          <w:tcPr>
            <w:tcW w:w="461" w:type="pct"/>
          </w:tcPr>
          <w:p w14:paraId="21E97719" w14:textId="05FD23FB" w:rsidR="000A5AC6" w:rsidRPr="00497798" w:rsidRDefault="00DE463F"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2</w:t>
            </w:r>
          </w:p>
        </w:tc>
        <w:tc>
          <w:tcPr>
            <w:tcW w:w="3175" w:type="pct"/>
          </w:tcPr>
          <w:p w14:paraId="54DC08A0" w14:textId="34ED16DB" w:rsidR="000A5AC6" w:rsidRPr="00497798" w:rsidRDefault="000A5AC6" w:rsidP="000A5AC6">
            <w:pPr>
              <w:pStyle w:val="ListParagraph"/>
              <w:spacing w:line="276" w:lineRule="auto"/>
              <w:ind w:left="-107"/>
              <w:jc w:val="both"/>
              <w:rPr>
                <w:rFonts w:ascii="Trebuchet MS" w:hAnsi="Trebuchet MS"/>
                <w:b/>
                <w:color w:val="000000" w:themeColor="text1"/>
              </w:rPr>
            </w:pPr>
            <w:r w:rsidRPr="00497798">
              <w:rPr>
                <w:rFonts w:ascii="Trebuchet MS" w:hAnsi="Trebuchet MS"/>
                <w:b/>
                <w:bCs/>
                <w:color w:val="000000" w:themeColor="text1"/>
              </w:rPr>
              <w:t xml:space="preserve">Valoarea sprijinului public raportată la capacitatea de producție nouă din </w:t>
            </w:r>
            <w:r w:rsidR="00DE463F" w:rsidRPr="00497798">
              <w:rPr>
                <w:rFonts w:ascii="Trebuchet MS" w:hAnsi="Trebuchet MS"/>
                <w:b/>
                <w:bCs/>
                <w:color w:val="000000" w:themeColor="text1"/>
              </w:rPr>
              <w:t>prelucrare</w:t>
            </w:r>
            <w:r w:rsidRPr="00497798">
              <w:rPr>
                <w:rFonts w:ascii="Trebuchet MS" w:hAnsi="Trebuchet MS"/>
                <w:b/>
                <w:bCs/>
                <w:color w:val="000000" w:themeColor="text1"/>
              </w:rPr>
              <w:t xml:space="preserve"> a solicitantului EURO/tonă</w:t>
            </w:r>
            <w:r w:rsidR="00DE463F" w:rsidRPr="00497798">
              <w:rPr>
                <w:rFonts w:ascii="Trebuchet MS" w:hAnsi="Trebuchet MS"/>
                <w:b/>
                <w:color w:val="000000" w:themeColor="text1"/>
              </w:rPr>
              <w:t xml:space="preserve">  respectă limita maximă de 30</w:t>
            </w:r>
            <w:r w:rsidRPr="00497798">
              <w:rPr>
                <w:rFonts w:ascii="Trebuchet MS" w:hAnsi="Trebuchet MS"/>
                <w:b/>
                <w:color w:val="000000" w:themeColor="text1"/>
              </w:rPr>
              <w:t>.000 euro/tona?</w:t>
            </w:r>
          </w:p>
          <w:p w14:paraId="148AC098" w14:textId="0B2D2272" w:rsidR="000A5AC6" w:rsidRPr="00497798" w:rsidRDefault="001653E6" w:rsidP="000A5AC6">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color w:val="000000" w:themeColor="text1"/>
              </w:rPr>
              <w:t>-s</w:t>
            </w:r>
            <w:r w:rsidR="000A5AC6" w:rsidRPr="00497798">
              <w:rPr>
                <w:rFonts w:ascii="Trebuchet MS" w:hAnsi="Trebuchet MS"/>
                <w:color w:val="000000" w:themeColor="text1"/>
              </w:rPr>
              <w:t xml:space="preserve">e verifica cererea de </w:t>
            </w:r>
            <w:proofErr w:type="spellStart"/>
            <w:r w:rsidR="000A5AC6" w:rsidRPr="00497798">
              <w:rPr>
                <w:rFonts w:ascii="Trebuchet MS" w:hAnsi="Trebuchet MS"/>
                <w:color w:val="000000" w:themeColor="text1"/>
              </w:rPr>
              <w:t>finantare</w:t>
            </w:r>
            <w:proofErr w:type="spellEnd"/>
            <w:r w:rsidR="000A5AC6" w:rsidRPr="00497798">
              <w:rPr>
                <w:rFonts w:ascii="Trebuchet MS" w:hAnsi="Trebuchet MS"/>
                <w:color w:val="000000" w:themeColor="text1"/>
              </w:rPr>
              <w:t xml:space="preserve"> si bugetul proiectului</w:t>
            </w:r>
          </w:p>
        </w:tc>
        <w:tc>
          <w:tcPr>
            <w:tcW w:w="303" w:type="pct"/>
          </w:tcPr>
          <w:p w14:paraId="2A0B37C6" w14:textId="77777777" w:rsidR="000A5AC6" w:rsidRPr="00497798" w:rsidRDefault="000A5AC6" w:rsidP="00842AF0">
            <w:pPr>
              <w:spacing w:line="276" w:lineRule="auto"/>
              <w:jc w:val="both"/>
              <w:rPr>
                <w:rFonts w:ascii="Trebuchet MS" w:hAnsi="Trebuchet MS" w:cs="Times New Roman"/>
                <w:color w:val="000000" w:themeColor="text1"/>
                <w:sz w:val="24"/>
                <w:szCs w:val="24"/>
              </w:rPr>
            </w:pPr>
          </w:p>
        </w:tc>
        <w:tc>
          <w:tcPr>
            <w:tcW w:w="303" w:type="pct"/>
          </w:tcPr>
          <w:p w14:paraId="0B677562" w14:textId="77777777" w:rsidR="000A5AC6" w:rsidRPr="00497798" w:rsidRDefault="000A5AC6" w:rsidP="00842AF0">
            <w:pPr>
              <w:spacing w:line="276" w:lineRule="auto"/>
              <w:jc w:val="both"/>
              <w:rPr>
                <w:rFonts w:ascii="Trebuchet MS" w:hAnsi="Trebuchet MS" w:cs="Times New Roman"/>
                <w:color w:val="000000" w:themeColor="text1"/>
                <w:sz w:val="24"/>
                <w:szCs w:val="24"/>
              </w:rPr>
            </w:pPr>
          </w:p>
        </w:tc>
        <w:tc>
          <w:tcPr>
            <w:tcW w:w="758" w:type="pct"/>
          </w:tcPr>
          <w:p w14:paraId="1B0EEAE6" w14:textId="77777777" w:rsidR="000A5AC6" w:rsidRPr="00497798" w:rsidRDefault="000A5AC6" w:rsidP="00842AF0">
            <w:pPr>
              <w:spacing w:line="276" w:lineRule="auto"/>
              <w:jc w:val="both"/>
              <w:rPr>
                <w:rFonts w:ascii="Trebuchet MS" w:hAnsi="Trebuchet MS" w:cs="Times New Roman"/>
                <w:color w:val="000000" w:themeColor="text1"/>
                <w:sz w:val="24"/>
                <w:szCs w:val="24"/>
              </w:rPr>
            </w:pPr>
          </w:p>
        </w:tc>
      </w:tr>
      <w:tr w:rsidR="00F85557" w:rsidRPr="00497798" w14:paraId="6C56A61D" w14:textId="77777777" w:rsidTr="00336CD5">
        <w:tc>
          <w:tcPr>
            <w:tcW w:w="461" w:type="pct"/>
          </w:tcPr>
          <w:p w14:paraId="3F703D9C" w14:textId="5B3B5816" w:rsidR="00F85557" w:rsidRPr="00497798" w:rsidRDefault="007A1680" w:rsidP="00AA322D">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lastRenderedPageBreak/>
              <w:t>1.1</w:t>
            </w:r>
            <w:r w:rsidR="00612664" w:rsidRPr="00497798">
              <w:rPr>
                <w:rFonts w:ascii="Trebuchet MS" w:hAnsi="Trebuchet MS"/>
                <w:bCs/>
                <w:color w:val="000000" w:themeColor="text1"/>
              </w:rPr>
              <w:t>3</w:t>
            </w:r>
          </w:p>
        </w:tc>
        <w:tc>
          <w:tcPr>
            <w:tcW w:w="3175" w:type="pct"/>
          </w:tcPr>
          <w:p w14:paraId="532F8A1D" w14:textId="6516E0C8" w:rsidR="00F85557" w:rsidRPr="00497798" w:rsidRDefault="00F85557" w:rsidP="00F8555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Suma solicitată ca sprijin financiar nerambursabil respectă intensitatea ajutorului financiar specificat în cadrul Ghidului solic</w:t>
            </w:r>
            <w:r w:rsidR="005404EA" w:rsidRPr="00497798">
              <w:rPr>
                <w:rFonts w:ascii="Trebuchet MS" w:hAnsi="Trebuchet MS"/>
                <w:b/>
                <w:color w:val="000000" w:themeColor="text1"/>
              </w:rPr>
              <w:t>i</w:t>
            </w:r>
            <w:r w:rsidR="001653E6" w:rsidRPr="00497798">
              <w:rPr>
                <w:rFonts w:ascii="Trebuchet MS" w:hAnsi="Trebuchet MS"/>
                <w:b/>
                <w:color w:val="000000" w:themeColor="text1"/>
              </w:rPr>
              <w:t>tantului</w:t>
            </w:r>
            <w:r w:rsidRPr="00497798">
              <w:rPr>
                <w:rFonts w:ascii="Trebuchet MS" w:hAnsi="Trebuchet MS"/>
                <w:b/>
                <w:color w:val="000000" w:themeColor="text1"/>
              </w:rPr>
              <w:t xml:space="preserve">? </w:t>
            </w:r>
          </w:p>
          <w:p w14:paraId="61D263CF" w14:textId="37C29D37" w:rsidR="00F85557" w:rsidRPr="00497798" w:rsidRDefault="001653E6" w:rsidP="00F85557">
            <w:pPr>
              <w:spacing w:line="276" w:lineRule="auto"/>
              <w:contextualSpacing/>
              <w:jc w:val="both"/>
              <w:rPr>
                <w:rFonts w:ascii="Trebuchet MS" w:hAnsi="Trebuchet MS" w:cs="Times New Roman"/>
                <w:color w:val="000000" w:themeColor="text1"/>
                <w:sz w:val="24"/>
                <w:szCs w:val="24"/>
              </w:rPr>
            </w:pPr>
            <w:r w:rsidRPr="00497798">
              <w:rPr>
                <w:rFonts w:ascii="Trebuchet MS" w:hAnsi="Trebuchet MS" w:cs="Times New Roman"/>
                <w:color w:val="000000" w:themeColor="text1"/>
                <w:sz w:val="24"/>
                <w:szCs w:val="24"/>
              </w:rPr>
              <w:t>-s</w:t>
            </w:r>
            <w:r w:rsidR="00F85557" w:rsidRPr="00497798">
              <w:rPr>
                <w:rFonts w:ascii="Trebuchet MS" w:hAnsi="Trebuchet MS" w:cs="Times New Roman"/>
                <w:color w:val="000000" w:themeColor="text1"/>
                <w:sz w:val="24"/>
                <w:szCs w:val="24"/>
              </w:rPr>
              <w:t xml:space="preserve">e verifică respectarea procentelor de </w:t>
            </w:r>
            <w:proofErr w:type="spellStart"/>
            <w:r w:rsidR="00F85557" w:rsidRPr="00497798">
              <w:rPr>
                <w:rFonts w:ascii="Trebuchet MS" w:hAnsi="Trebuchet MS" w:cs="Times New Roman"/>
                <w:color w:val="000000" w:themeColor="text1"/>
                <w:sz w:val="24"/>
                <w:szCs w:val="24"/>
              </w:rPr>
              <w:t>finanţare</w:t>
            </w:r>
            <w:proofErr w:type="spellEnd"/>
            <w:r w:rsidR="00F85557" w:rsidRPr="00497798">
              <w:rPr>
                <w:rFonts w:ascii="Trebuchet MS" w:hAnsi="Trebuchet MS" w:cs="Times New Roman"/>
                <w:color w:val="000000" w:themeColor="text1"/>
                <w:sz w:val="24"/>
                <w:szCs w:val="24"/>
              </w:rPr>
              <w:t xml:space="preserve"> nerambursabilă </w:t>
            </w:r>
            <w:r w:rsidR="005404EA" w:rsidRPr="00497798">
              <w:rPr>
                <w:rFonts w:ascii="Trebuchet MS" w:hAnsi="Trebuchet MS" w:cs="Times New Roman"/>
                <w:color w:val="000000" w:themeColor="text1"/>
                <w:sz w:val="24"/>
                <w:szCs w:val="24"/>
              </w:rPr>
              <w:t>conform</w:t>
            </w:r>
            <w:r w:rsidR="00F85557" w:rsidRPr="00497798">
              <w:rPr>
                <w:rFonts w:ascii="Trebuchet MS" w:hAnsi="Trebuchet MS" w:cs="Times New Roman"/>
                <w:color w:val="000000" w:themeColor="text1"/>
                <w:sz w:val="24"/>
                <w:szCs w:val="24"/>
              </w:rPr>
              <w:t xml:space="preserve"> încadrării solicitantului în categoriile de solicitanți eligibili în următoarele documente:</w:t>
            </w:r>
          </w:p>
          <w:p w14:paraId="5B4B9346" w14:textId="77777777" w:rsidR="001653E6" w:rsidRPr="00497798" w:rsidRDefault="00F85557" w:rsidP="001653E6">
            <w:pPr>
              <w:pStyle w:val="ListParagraph"/>
              <w:numPr>
                <w:ilvl w:val="0"/>
                <w:numId w:val="23"/>
              </w:numPr>
              <w:spacing w:line="276" w:lineRule="auto"/>
              <w:jc w:val="both"/>
              <w:rPr>
                <w:rFonts w:ascii="Trebuchet MS" w:hAnsi="Trebuchet MS"/>
                <w:color w:val="000000" w:themeColor="text1"/>
              </w:rPr>
            </w:pPr>
            <w:r w:rsidRPr="00497798">
              <w:rPr>
                <w:rFonts w:ascii="Trebuchet MS" w:hAnsi="Trebuchet MS"/>
                <w:color w:val="000000" w:themeColor="text1"/>
              </w:rPr>
              <w:t xml:space="preserve">Bilanțul pentru verificarea numărului mediu de salariați și a cifrei de afaceri anuală netă/activele totale anuale; </w:t>
            </w:r>
          </w:p>
          <w:p w14:paraId="4FF84E15" w14:textId="7D5DC1A3" w:rsidR="00F85557" w:rsidRPr="00497798" w:rsidRDefault="00F85557" w:rsidP="001653E6">
            <w:pPr>
              <w:pStyle w:val="ListParagraph"/>
              <w:numPr>
                <w:ilvl w:val="0"/>
                <w:numId w:val="23"/>
              </w:numPr>
              <w:spacing w:line="276" w:lineRule="auto"/>
              <w:jc w:val="both"/>
              <w:rPr>
                <w:rFonts w:ascii="Trebuchet MS" w:hAnsi="Trebuchet MS"/>
                <w:color w:val="000000" w:themeColor="text1"/>
              </w:rPr>
            </w:pPr>
            <w:r w:rsidRPr="00497798">
              <w:rPr>
                <w:rFonts w:ascii="Trebuchet MS" w:hAnsi="Trebuchet MS"/>
                <w:color w:val="000000" w:themeColor="text1"/>
              </w:rPr>
              <w:t xml:space="preserve">Cererea de Finanțare - </w:t>
            </w:r>
            <w:r w:rsidRPr="00497798">
              <w:rPr>
                <w:rFonts w:ascii="Trebuchet MS" w:hAnsi="Trebuchet MS"/>
                <w:i/>
                <w:color w:val="000000" w:themeColor="text1"/>
              </w:rPr>
              <w:t>secțiunea Solicitant</w:t>
            </w:r>
            <w:r w:rsidRPr="00497798">
              <w:rPr>
                <w:rFonts w:ascii="Trebuchet MS" w:hAnsi="Trebuchet MS"/>
                <w:color w:val="000000" w:themeColor="text1"/>
              </w:rPr>
              <w:t xml:space="preserve"> și  secțiunea – </w:t>
            </w:r>
            <w:r w:rsidRPr="00497798">
              <w:rPr>
                <w:rFonts w:ascii="Trebuchet MS" w:hAnsi="Trebuchet MS"/>
                <w:i/>
                <w:color w:val="000000" w:themeColor="text1"/>
              </w:rPr>
              <w:t>Buget – Activități și cheltuieli</w:t>
            </w:r>
          </w:p>
        </w:tc>
        <w:tc>
          <w:tcPr>
            <w:tcW w:w="303" w:type="pct"/>
          </w:tcPr>
          <w:p w14:paraId="03D84F41"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303" w:type="pct"/>
          </w:tcPr>
          <w:p w14:paraId="1C651901"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758" w:type="pct"/>
          </w:tcPr>
          <w:p w14:paraId="6D7CEB2A"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r>
      <w:tr w:rsidR="008E0D02" w:rsidRPr="00497798" w14:paraId="37725EC4" w14:textId="77777777" w:rsidTr="00336CD5">
        <w:tc>
          <w:tcPr>
            <w:tcW w:w="461" w:type="pct"/>
          </w:tcPr>
          <w:p w14:paraId="4FD28BA6" w14:textId="2205A724" w:rsidR="008E0D02"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4</w:t>
            </w:r>
          </w:p>
        </w:tc>
        <w:tc>
          <w:tcPr>
            <w:tcW w:w="3175" w:type="pct"/>
          </w:tcPr>
          <w:p w14:paraId="21F9D8FB" w14:textId="18DCD2F6" w:rsidR="00B455AE" w:rsidRPr="00497798" w:rsidRDefault="00B455AE" w:rsidP="008E0D02">
            <w:pPr>
              <w:pStyle w:val="ListParagraph"/>
              <w:spacing w:line="276" w:lineRule="auto"/>
              <w:ind w:left="-19"/>
              <w:contextualSpacing w:val="0"/>
              <w:jc w:val="both"/>
              <w:rPr>
                <w:rFonts w:ascii="Trebuchet MS" w:hAnsi="Trebuchet MS"/>
                <w:b/>
                <w:color w:val="000000" w:themeColor="text1"/>
              </w:rPr>
            </w:pPr>
            <w:r w:rsidRPr="00497798">
              <w:rPr>
                <w:rFonts w:ascii="Trebuchet MS" w:hAnsi="Trebuchet MS"/>
                <w:b/>
                <w:color w:val="000000" w:themeColor="text1"/>
              </w:rPr>
              <w:t xml:space="preserve">Contribuția în natură respectă prevederile Reg. </w:t>
            </w:r>
            <w:r w:rsidR="00446B37" w:rsidRPr="00497798">
              <w:rPr>
                <w:rFonts w:ascii="Trebuchet MS" w:hAnsi="Trebuchet MS"/>
                <w:b/>
                <w:color w:val="000000" w:themeColor="text1"/>
              </w:rPr>
              <w:t xml:space="preserve">(UE) nr. </w:t>
            </w:r>
            <w:r w:rsidRPr="00497798">
              <w:rPr>
                <w:rFonts w:ascii="Trebuchet MS" w:hAnsi="Trebuchet MS"/>
                <w:b/>
                <w:color w:val="000000" w:themeColor="text1"/>
              </w:rPr>
              <w:t>1060</w:t>
            </w:r>
            <w:r w:rsidR="007463AB" w:rsidRPr="00497798">
              <w:rPr>
                <w:rFonts w:ascii="Trebuchet MS" w:hAnsi="Trebuchet MS"/>
                <w:b/>
                <w:color w:val="000000" w:themeColor="text1"/>
              </w:rPr>
              <w:t>/2021</w:t>
            </w:r>
            <w:r w:rsidRPr="00497798">
              <w:rPr>
                <w:rFonts w:ascii="Trebuchet MS" w:hAnsi="Trebuchet MS"/>
                <w:b/>
                <w:color w:val="000000" w:themeColor="text1"/>
              </w:rPr>
              <w:t xml:space="preserve"> și ale legislației naționale?</w:t>
            </w:r>
          </w:p>
          <w:p w14:paraId="5B4434A6" w14:textId="4521DB41" w:rsidR="008E0D02" w:rsidRPr="00497798" w:rsidRDefault="001653E6" w:rsidP="008E0D02">
            <w:pPr>
              <w:shd w:val="clear" w:color="auto" w:fill="FFFFFF"/>
              <w:jc w:val="both"/>
              <w:rPr>
                <w:rFonts w:ascii="Trebuchet MS" w:hAnsi="Trebuchet MS" w:cs="Times New Roman"/>
                <w:color w:val="FF0000"/>
                <w:sz w:val="24"/>
                <w:szCs w:val="24"/>
              </w:rPr>
            </w:pPr>
            <w:r w:rsidRPr="00497798">
              <w:rPr>
                <w:rFonts w:ascii="Trebuchet MS" w:hAnsi="Trebuchet MS"/>
                <w:color w:val="000000" w:themeColor="text1"/>
              </w:rPr>
              <w:t>-s</w:t>
            </w:r>
            <w:r w:rsidR="008E0D02" w:rsidRPr="00497798">
              <w:rPr>
                <w:rFonts w:ascii="Trebuchet MS" w:hAnsi="Trebuchet MS"/>
                <w:color w:val="000000" w:themeColor="text1"/>
              </w:rPr>
              <w:t>e</w:t>
            </w:r>
            <w:r w:rsidR="00EE471E" w:rsidRPr="00497798">
              <w:rPr>
                <w:rFonts w:ascii="Trebuchet MS" w:hAnsi="Trebuchet MS"/>
                <w:color w:val="000000" w:themeColor="text1"/>
              </w:rPr>
              <w:t xml:space="preserve"> verifică raportul de evaluare î</w:t>
            </w:r>
            <w:r w:rsidR="008E0D02" w:rsidRPr="00497798">
              <w:rPr>
                <w:rFonts w:ascii="Trebuchet MS" w:hAnsi="Trebuchet MS"/>
                <w:color w:val="000000" w:themeColor="text1"/>
              </w:rPr>
              <w:t xml:space="preserve">ntocmit de </w:t>
            </w:r>
            <w:r w:rsidR="00041114" w:rsidRPr="00497798">
              <w:rPr>
                <w:rFonts w:ascii="Trebuchet MS" w:hAnsi="Trebuchet MS"/>
                <w:color w:val="000000" w:themeColor="text1"/>
              </w:rPr>
              <w:t xml:space="preserve">un </w:t>
            </w:r>
            <w:r w:rsidR="008E0D02" w:rsidRPr="00497798">
              <w:rPr>
                <w:rFonts w:ascii="Trebuchet MS" w:hAnsi="Trebuchet MS"/>
                <w:color w:val="000000" w:themeColor="text1"/>
              </w:rPr>
              <w:t>evaluator autorizat</w:t>
            </w:r>
            <w:r w:rsidR="00BA03D2" w:rsidRPr="00497798">
              <w:rPr>
                <w:rFonts w:ascii="Trebuchet MS" w:hAnsi="Trebuchet MS"/>
                <w:color w:val="000000" w:themeColor="text1"/>
              </w:rPr>
              <w:t xml:space="preserve"> și extrasele de carte funciară aferentă</w:t>
            </w:r>
            <w:r w:rsidR="00446B37" w:rsidRPr="00497798">
              <w:rPr>
                <w:rFonts w:ascii="Trebuchet MS" w:hAnsi="Trebuchet MS"/>
                <w:color w:val="000000" w:themeColor="text1"/>
              </w:rPr>
              <w:t>, documentele de proveniență a aportului în natură, cererea de finanțare.</w:t>
            </w:r>
          </w:p>
        </w:tc>
        <w:tc>
          <w:tcPr>
            <w:tcW w:w="303" w:type="pct"/>
          </w:tcPr>
          <w:p w14:paraId="62A499DF" w14:textId="77777777" w:rsidR="008E0D02" w:rsidRPr="00497798" w:rsidRDefault="008E0D02" w:rsidP="00842AF0">
            <w:pPr>
              <w:spacing w:line="276" w:lineRule="auto"/>
              <w:jc w:val="both"/>
              <w:rPr>
                <w:rFonts w:ascii="Trebuchet MS" w:hAnsi="Trebuchet MS" w:cs="Times New Roman"/>
                <w:color w:val="000000" w:themeColor="text1"/>
                <w:sz w:val="24"/>
                <w:szCs w:val="24"/>
              </w:rPr>
            </w:pPr>
          </w:p>
        </w:tc>
        <w:tc>
          <w:tcPr>
            <w:tcW w:w="303" w:type="pct"/>
          </w:tcPr>
          <w:p w14:paraId="5FAFEA7C" w14:textId="77777777" w:rsidR="008E0D02" w:rsidRPr="00497798" w:rsidRDefault="008E0D02" w:rsidP="00842AF0">
            <w:pPr>
              <w:spacing w:line="276" w:lineRule="auto"/>
              <w:jc w:val="both"/>
              <w:rPr>
                <w:rFonts w:ascii="Trebuchet MS" w:hAnsi="Trebuchet MS" w:cs="Times New Roman"/>
                <w:color w:val="000000" w:themeColor="text1"/>
                <w:sz w:val="24"/>
                <w:szCs w:val="24"/>
              </w:rPr>
            </w:pPr>
          </w:p>
        </w:tc>
        <w:tc>
          <w:tcPr>
            <w:tcW w:w="758" w:type="pct"/>
          </w:tcPr>
          <w:p w14:paraId="7AC37527" w14:textId="77777777" w:rsidR="008E0D02" w:rsidRPr="00497798" w:rsidRDefault="008E0D02" w:rsidP="00842AF0">
            <w:pPr>
              <w:spacing w:line="276" w:lineRule="auto"/>
              <w:jc w:val="both"/>
              <w:rPr>
                <w:rFonts w:ascii="Trebuchet MS" w:hAnsi="Trebuchet MS" w:cs="Times New Roman"/>
                <w:color w:val="000000" w:themeColor="text1"/>
                <w:sz w:val="24"/>
                <w:szCs w:val="24"/>
              </w:rPr>
            </w:pPr>
          </w:p>
        </w:tc>
      </w:tr>
      <w:tr w:rsidR="00F85557" w:rsidRPr="00497798" w14:paraId="5D8251F0" w14:textId="77777777" w:rsidTr="00336CD5">
        <w:tc>
          <w:tcPr>
            <w:tcW w:w="461" w:type="pct"/>
          </w:tcPr>
          <w:p w14:paraId="07E56DE5" w14:textId="453DD97B" w:rsidR="00F85557"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5</w:t>
            </w:r>
          </w:p>
        </w:tc>
        <w:tc>
          <w:tcPr>
            <w:tcW w:w="3175" w:type="pct"/>
          </w:tcPr>
          <w:p w14:paraId="7907F4C2" w14:textId="77777777" w:rsidR="00F85557" w:rsidRPr="00497798" w:rsidRDefault="00F85557" w:rsidP="00F8555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Cheltuielile de proiectare și asistență tehnică respectă limita maximă de 5% din valoarea totală eligibilă a operațiunii dacă operațiunea nu prevede construcții-montaj sau de 10% din valoarea totală eligibilă a operațiunii dacă operațiunea prevede construcții-montaj?</w:t>
            </w:r>
          </w:p>
          <w:p w14:paraId="07B5974D" w14:textId="6166A0C7" w:rsidR="00F85557" w:rsidRPr="00497798" w:rsidRDefault="001653E6" w:rsidP="00F8555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color w:val="000000" w:themeColor="text1"/>
              </w:rPr>
              <w:t>-s</w:t>
            </w:r>
            <w:r w:rsidR="00F85557" w:rsidRPr="00497798">
              <w:rPr>
                <w:rFonts w:ascii="Trebuchet MS" w:hAnsi="Trebuchet MS"/>
                <w:color w:val="000000" w:themeColor="text1"/>
              </w:rPr>
              <w:t xml:space="preserve">e verifică în Cererea de finanțare -secțiunea – </w:t>
            </w:r>
            <w:r w:rsidR="00F85557" w:rsidRPr="00497798">
              <w:rPr>
                <w:rFonts w:ascii="Trebuchet MS" w:hAnsi="Trebuchet MS"/>
                <w:i/>
                <w:color w:val="000000" w:themeColor="text1"/>
              </w:rPr>
              <w:t>Buget – Activități și cheltuieli</w:t>
            </w:r>
            <w:r w:rsidR="00F85557" w:rsidRPr="00497798">
              <w:rPr>
                <w:rFonts w:ascii="Trebuchet MS" w:hAnsi="Trebuchet MS"/>
                <w:color w:val="000000" w:themeColor="text1"/>
              </w:rPr>
              <w:t xml:space="preserve"> - dacă se respectă limita maximă de 5% sau 10% (după caz) din valoarea totală eligibilă a operațiunii pentru cheltuielile de proiectare și asistență tehnică.</w:t>
            </w:r>
          </w:p>
        </w:tc>
        <w:tc>
          <w:tcPr>
            <w:tcW w:w="303" w:type="pct"/>
          </w:tcPr>
          <w:p w14:paraId="5C7A25C9"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303" w:type="pct"/>
          </w:tcPr>
          <w:p w14:paraId="55086E6E"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758" w:type="pct"/>
          </w:tcPr>
          <w:p w14:paraId="3F8146B5"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r>
      <w:tr w:rsidR="00F85557" w:rsidRPr="00497798" w14:paraId="2796F16E" w14:textId="77777777" w:rsidTr="00336CD5">
        <w:tc>
          <w:tcPr>
            <w:tcW w:w="461" w:type="pct"/>
          </w:tcPr>
          <w:p w14:paraId="240E3C49" w14:textId="20204565" w:rsidR="00F85557"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6</w:t>
            </w:r>
          </w:p>
        </w:tc>
        <w:tc>
          <w:tcPr>
            <w:tcW w:w="3175" w:type="pct"/>
          </w:tcPr>
          <w:p w14:paraId="64B8CAE5" w14:textId="77777777" w:rsidR="00F85557" w:rsidRPr="00497798" w:rsidRDefault="00F85557" w:rsidP="00F85557">
            <w:pPr>
              <w:pStyle w:val="Default"/>
              <w:spacing w:line="276" w:lineRule="auto"/>
              <w:jc w:val="both"/>
              <w:rPr>
                <w:rFonts w:cs="Times New Roman"/>
                <w:b/>
                <w:color w:val="000000" w:themeColor="text1"/>
              </w:rPr>
            </w:pPr>
            <w:r w:rsidRPr="00497798">
              <w:rPr>
                <w:rFonts w:cs="Times New Roman"/>
                <w:b/>
                <w:color w:val="000000" w:themeColor="text1"/>
              </w:rPr>
              <w:t>Operațiunea respectă limita maximă de 2%, respectiv de 1% (după caz) din valoarea totală eligibilă a operațiunii privind plata drepturilor salariale, inclusiv contribuțiile suportate de către angajator și angajat pentru personalul din cadrul echipei de implementare a operațiunii cu construcții –montaj, respectiv fără construcții –montaj?</w:t>
            </w:r>
          </w:p>
          <w:p w14:paraId="512B728B" w14:textId="7946EC57" w:rsidR="00F85557" w:rsidRPr="00497798" w:rsidRDefault="001653E6" w:rsidP="00F85557">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lastRenderedPageBreak/>
              <w:t>-s</w:t>
            </w:r>
            <w:r w:rsidR="00F85557" w:rsidRPr="00497798">
              <w:rPr>
                <w:rFonts w:ascii="Trebuchet MS" w:hAnsi="Trebuchet MS"/>
                <w:color w:val="000000" w:themeColor="text1"/>
              </w:rPr>
              <w:t>e verifică în Cererea de finanțare – secțiunea Buget – Activități și cheltuieli</w:t>
            </w:r>
          </w:p>
        </w:tc>
        <w:tc>
          <w:tcPr>
            <w:tcW w:w="303" w:type="pct"/>
          </w:tcPr>
          <w:p w14:paraId="0AD616EA"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303" w:type="pct"/>
          </w:tcPr>
          <w:p w14:paraId="5239CF5F"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758" w:type="pct"/>
          </w:tcPr>
          <w:p w14:paraId="0ED54A7A"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r>
      <w:tr w:rsidR="006B1F82" w:rsidRPr="00497798" w14:paraId="6158642E" w14:textId="77777777" w:rsidTr="00336CD5">
        <w:tc>
          <w:tcPr>
            <w:tcW w:w="461" w:type="pct"/>
          </w:tcPr>
          <w:p w14:paraId="4AAAB763" w14:textId="05D290E1" w:rsidR="006B1F82"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7</w:t>
            </w:r>
          </w:p>
        </w:tc>
        <w:tc>
          <w:tcPr>
            <w:tcW w:w="3175" w:type="pct"/>
          </w:tcPr>
          <w:p w14:paraId="170834CC" w14:textId="3A4454B4" w:rsidR="006B1F82" w:rsidRPr="00497798" w:rsidRDefault="006B1F82" w:rsidP="006B1F82">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Bugetul nu conține cheltuieli eligibile referitoare la dobânzi pentru împrumuturi, cu </w:t>
            </w:r>
            <w:proofErr w:type="spellStart"/>
            <w:r w:rsidRPr="00497798">
              <w:rPr>
                <w:rFonts w:ascii="Trebuchet MS" w:hAnsi="Trebuchet MS"/>
                <w:b/>
                <w:color w:val="000000" w:themeColor="text1"/>
              </w:rPr>
              <w:t>excepţia</w:t>
            </w:r>
            <w:proofErr w:type="spellEnd"/>
            <w:r w:rsidRPr="00497798">
              <w:rPr>
                <w:rFonts w:ascii="Trebuchet MS" w:hAnsi="Trebuchet MS"/>
                <w:b/>
                <w:color w:val="000000" w:themeColor="text1"/>
              </w:rPr>
              <w:t xml:space="preserve"> celor referitoare la granturi acordate sub forma unei </w:t>
            </w:r>
            <w:proofErr w:type="spellStart"/>
            <w:r w:rsidRPr="00497798">
              <w:rPr>
                <w:rFonts w:ascii="Trebuchet MS" w:hAnsi="Trebuchet MS"/>
                <w:b/>
                <w:color w:val="000000" w:themeColor="text1"/>
              </w:rPr>
              <w:t>subvenţii</w:t>
            </w:r>
            <w:proofErr w:type="spellEnd"/>
            <w:r w:rsidRPr="00497798">
              <w:rPr>
                <w:rFonts w:ascii="Trebuchet MS" w:hAnsi="Trebuchet MS"/>
                <w:b/>
                <w:color w:val="000000" w:themeColor="text1"/>
              </w:rPr>
              <w:t xml:space="preserve"> pentru rata dobânzii sau a unei </w:t>
            </w:r>
            <w:proofErr w:type="spellStart"/>
            <w:r w:rsidRPr="00497798">
              <w:rPr>
                <w:rFonts w:ascii="Trebuchet MS" w:hAnsi="Trebuchet MS"/>
                <w:b/>
                <w:color w:val="000000" w:themeColor="text1"/>
              </w:rPr>
              <w:t>subvenţii</w:t>
            </w:r>
            <w:proofErr w:type="spellEnd"/>
            <w:r w:rsidRPr="00497798">
              <w:rPr>
                <w:rFonts w:ascii="Trebuchet MS" w:hAnsi="Trebuchet MS"/>
                <w:b/>
                <w:color w:val="000000" w:themeColor="text1"/>
              </w:rPr>
              <w:t xml:space="preserve"> pentru comisioanele de garantare</w:t>
            </w:r>
            <w:r w:rsidR="00940FCF" w:rsidRPr="00497798">
              <w:rPr>
                <w:rFonts w:ascii="Trebuchet MS" w:hAnsi="Trebuchet MS"/>
                <w:b/>
                <w:color w:val="000000" w:themeColor="text1"/>
              </w:rPr>
              <w:t>?</w:t>
            </w:r>
          </w:p>
          <w:p w14:paraId="124A305A" w14:textId="4DEC5ABB" w:rsidR="006B1F82" w:rsidRPr="00497798" w:rsidRDefault="001653E6" w:rsidP="006B1F82">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-se verifică</w:t>
            </w:r>
            <w:r w:rsidR="006B1F82" w:rsidRPr="00497798">
              <w:rPr>
                <w:rFonts w:ascii="Trebuchet MS" w:hAnsi="Trebuchet MS"/>
                <w:color w:val="000000" w:themeColor="text1"/>
              </w:rPr>
              <w:t xml:space="preserve"> bugetul</w:t>
            </w:r>
          </w:p>
        </w:tc>
        <w:tc>
          <w:tcPr>
            <w:tcW w:w="303" w:type="pct"/>
          </w:tcPr>
          <w:p w14:paraId="432DA8F0" w14:textId="77777777" w:rsidR="006B1F82" w:rsidRPr="00497798" w:rsidRDefault="006B1F82" w:rsidP="00842AF0">
            <w:pPr>
              <w:spacing w:line="276" w:lineRule="auto"/>
              <w:jc w:val="both"/>
              <w:rPr>
                <w:rFonts w:ascii="Trebuchet MS" w:hAnsi="Trebuchet MS" w:cs="Times New Roman"/>
                <w:color w:val="000000" w:themeColor="text1"/>
                <w:sz w:val="24"/>
                <w:szCs w:val="24"/>
              </w:rPr>
            </w:pPr>
          </w:p>
        </w:tc>
        <w:tc>
          <w:tcPr>
            <w:tcW w:w="303" w:type="pct"/>
          </w:tcPr>
          <w:p w14:paraId="49B6DA86" w14:textId="77777777" w:rsidR="006B1F82" w:rsidRPr="00497798" w:rsidRDefault="006B1F82" w:rsidP="00842AF0">
            <w:pPr>
              <w:spacing w:line="276" w:lineRule="auto"/>
              <w:jc w:val="both"/>
              <w:rPr>
                <w:rFonts w:ascii="Trebuchet MS" w:hAnsi="Trebuchet MS" w:cs="Times New Roman"/>
                <w:color w:val="000000" w:themeColor="text1"/>
                <w:sz w:val="24"/>
                <w:szCs w:val="24"/>
              </w:rPr>
            </w:pPr>
          </w:p>
        </w:tc>
        <w:tc>
          <w:tcPr>
            <w:tcW w:w="758" w:type="pct"/>
          </w:tcPr>
          <w:p w14:paraId="06EA30A2" w14:textId="77777777" w:rsidR="006B1F82" w:rsidRPr="00497798" w:rsidRDefault="006B1F82" w:rsidP="00842AF0">
            <w:pPr>
              <w:spacing w:line="276" w:lineRule="auto"/>
              <w:jc w:val="both"/>
              <w:rPr>
                <w:rFonts w:ascii="Trebuchet MS" w:hAnsi="Trebuchet MS" w:cs="Times New Roman"/>
                <w:color w:val="000000" w:themeColor="text1"/>
                <w:sz w:val="24"/>
                <w:szCs w:val="24"/>
              </w:rPr>
            </w:pPr>
          </w:p>
        </w:tc>
      </w:tr>
      <w:tr w:rsidR="00202ACE" w:rsidRPr="00497798" w14:paraId="4A141F93" w14:textId="77777777" w:rsidTr="00336CD5">
        <w:tc>
          <w:tcPr>
            <w:tcW w:w="461" w:type="pct"/>
          </w:tcPr>
          <w:p w14:paraId="44049E35" w14:textId="1CB48B2D" w:rsidR="00202ACE"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1.1</w:t>
            </w:r>
            <w:r w:rsidR="00612664" w:rsidRPr="00497798">
              <w:rPr>
                <w:rFonts w:ascii="Trebuchet MS" w:hAnsi="Trebuchet MS"/>
                <w:bCs/>
                <w:color w:val="000000" w:themeColor="text1"/>
              </w:rPr>
              <w:t>8</w:t>
            </w:r>
          </w:p>
        </w:tc>
        <w:tc>
          <w:tcPr>
            <w:tcW w:w="3175" w:type="pct"/>
          </w:tcPr>
          <w:p w14:paraId="0036390A" w14:textId="010C2751" w:rsidR="00202ACE" w:rsidRPr="00497798" w:rsidRDefault="00202ACE" w:rsidP="006B1F82">
            <w:pPr>
              <w:pStyle w:val="ListParagraph"/>
              <w:spacing w:line="276" w:lineRule="auto"/>
              <w:ind w:left="0"/>
              <w:contextualSpacing w:val="0"/>
              <w:jc w:val="both"/>
              <w:rPr>
                <w:rFonts w:ascii="Trebuchet MS" w:hAnsi="Trebuchet MS"/>
                <w:b/>
                <w:color w:val="FF0000"/>
              </w:rPr>
            </w:pPr>
            <w:r w:rsidRPr="00497798">
              <w:rPr>
                <w:rFonts w:ascii="Trebuchet MS" w:hAnsi="Trebuchet MS"/>
                <w:b/>
                <w:color w:val="000000" w:themeColor="text1"/>
              </w:rPr>
              <w:t>Cererea de finanțare respectă condiția ca achiziționarea de bunuri second-hand, amenzi, penalități, cheltuieli de judecată și cheltuieli de arbitraj să nu fie eligibile?</w:t>
            </w:r>
          </w:p>
        </w:tc>
        <w:tc>
          <w:tcPr>
            <w:tcW w:w="303" w:type="pct"/>
          </w:tcPr>
          <w:p w14:paraId="3B36E9AF"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303" w:type="pct"/>
          </w:tcPr>
          <w:p w14:paraId="44AFA921"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758" w:type="pct"/>
          </w:tcPr>
          <w:p w14:paraId="21F834F3"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r>
      <w:tr w:rsidR="002263E2" w:rsidRPr="00497798" w14:paraId="603E4DBD" w14:textId="77777777" w:rsidTr="00336CD5">
        <w:tc>
          <w:tcPr>
            <w:tcW w:w="461" w:type="pct"/>
          </w:tcPr>
          <w:p w14:paraId="7CDB1228" w14:textId="3A1F44EB" w:rsidR="002263E2"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19</w:t>
            </w:r>
          </w:p>
        </w:tc>
        <w:tc>
          <w:tcPr>
            <w:tcW w:w="3175" w:type="pct"/>
          </w:tcPr>
          <w:p w14:paraId="5139353C" w14:textId="77777777" w:rsidR="002263E2" w:rsidRPr="00497798" w:rsidRDefault="002263E2" w:rsidP="002263E2">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Bugetul nu conține cheltuieli eligibile referitoare la </w:t>
            </w:r>
            <w:proofErr w:type="spellStart"/>
            <w:r w:rsidRPr="00497798">
              <w:rPr>
                <w:rFonts w:ascii="Trebuchet MS" w:hAnsi="Trebuchet MS"/>
                <w:b/>
                <w:color w:val="000000" w:themeColor="text1"/>
              </w:rPr>
              <w:t>achiziţionarea</w:t>
            </w:r>
            <w:proofErr w:type="spellEnd"/>
            <w:r w:rsidRPr="00497798">
              <w:rPr>
                <w:rFonts w:ascii="Trebuchet MS" w:hAnsi="Trebuchet MS"/>
                <w:b/>
                <w:color w:val="000000" w:themeColor="text1"/>
              </w:rPr>
              <w:t xml:space="preserve"> de terenuri cu o valoare mai mare de 10% din cheltuielile totale eligibile sau de 15% în cazul siturilor abandonate și al siturilor utilizate anterior pentru </w:t>
            </w:r>
            <w:proofErr w:type="spellStart"/>
            <w:r w:rsidRPr="00497798">
              <w:rPr>
                <w:rFonts w:ascii="Trebuchet MS" w:hAnsi="Trebuchet MS"/>
                <w:b/>
                <w:color w:val="000000" w:themeColor="text1"/>
              </w:rPr>
              <w:t>activităţi</w:t>
            </w:r>
            <w:proofErr w:type="spellEnd"/>
            <w:r w:rsidRPr="00497798">
              <w:rPr>
                <w:rFonts w:ascii="Trebuchet MS" w:hAnsi="Trebuchet MS"/>
                <w:b/>
                <w:color w:val="000000" w:themeColor="text1"/>
              </w:rPr>
              <w:t xml:space="preserve"> industriale care includ clădiri?</w:t>
            </w:r>
          </w:p>
          <w:p w14:paraId="7B548BA7" w14:textId="4BD4A60D" w:rsidR="002263E2" w:rsidRPr="00497798" w:rsidRDefault="001653E6" w:rsidP="002263E2">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-s</w:t>
            </w:r>
            <w:r w:rsidR="002263E2" w:rsidRPr="00497798">
              <w:rPr>
                <w:rFonts w:ascii="Trebuchet MS" w:hAnsi="Trebuchet MS"/>
                <w:color w:val="000000" w:themeColor="text1"/>
              </w:rPr>
              <w:t>e verifică bugetul proiectului</w:t>
            </w:r>
          </w:p>
        </w:tc>
        <w:tc>
          <w:tcPr>
            <w:tcW w:w="303" w:type="pct"/>
          </w:tcPr>
          <w:p w14:paraId="757E8112"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c>
          <w:tcPr>
            <w:tcW w:w="303" w:type="pct"/>
          </w:tcPr>
          <w:p w14:paraId="112A960A"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c>
          <w:tcPr>
            <w:tcW w:w="758" w:type="pct"/>
          </w:tcPr>
          <w:p w14:paraId="29CAB2E9"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r>
      <w:tr w:rsidR="00202ACE" w:rsidRPr="00497798" w14:paraId="23D69F5C" w14:textId="77777777" w:rsidTr="00336CD5">
        <w:tc>
          <w:tcPr>
            <w:tcW w:w="461" w:type="pct"/>
          </w:tcPr>
          <w:p w14:paraId="01A9E452" w14:textId="1BEB089D" w:rsidR="00202ACE"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0</w:t>
            </w:r>
          </w:p>
        </w:tc>
        <w:tc>
          <w:tcPr>
            <w:tcW w:w="3175" w:type="pct"/>
          </w:tcPr>
          <w:p w14:paraId="7BAC3F25" w14:textId="46426CA8" w:rsidR="00202ACE" w:rsidRPr="00497798" w:rsidRDefault="00202ACE" w:rsidP="00202ACE">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În cazul în care cererea de finanțare prevede costuri de amortizare, cuantumul cheltuielilor este justificat prin documente cu valoare probatorie echivalentă facturilor pentru costurile eligibile?</w:t>
            </w:r>
          </w:p>
          <w:p w14:paraId="6DA8BD2E" w14:textId="48B79572" w:rsidR="00202ACE" w:rsidRPr="00497798" w:rsidRDefault="001653E6" w:rsidP="00202ACE">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-s</w:t>
            </w:r>
            <w:r w:rsidR="00202ACE" w:rsidRPr="00497798">
              <w:rPr>
                <w:rFonts w:ascii="Trebuchet MS" w:hAnsi="Trebuchet MS"/>
                <w:color w:val="000000" w:themeColor="text1"/>
              </w:rPr>
              <w:t>e verifică cererea de finanțare și bugetul proiectului</w:t>
            </w:r>
          </w:p>
        </w:tc>
        <w:tc>
          <w:tcPr>
            <w:tcW w:w="303" w:type="pct"/>
          </w:tcPr>
          <w:p w14:paraId="7D6E9208"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303" w:type="pct"/>
          </w:tcPr>
          <w:p w14:paraId="15E5401C"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758" w:type="pct"/>
          </w:tcPr>
          <w:p w14:paraId="16D927C0"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r>
      <w:tr w:rsidR="00202ACE" w:rsidRPr="00497798" w14:paraId="2C2A0809" w14:textId="77777777" w:rsidTr="00336CD5">
        <w:tc>
          <w:tcPr>
            <w:tcW w:w="461" w:type="pct"/>
          </w:tcPr>
          <w:p w14:paraId="07C54474" w14:textId="08B31CEA" w:rsidR="00202ACE"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1</w:t>
            </w:r>
          </w:p>
        </w:tc>
        <w:tc>
          <w:tcPr>
            <w:tcW w:w="3175" w:type="pct"/>
          </w:tcPr>
          <w:p w14:paraId="10B183B4" w14:textId="289A65DC" w:rsidR="00202ACE" w:rsidRPr="00497798" w:rsidRDefault="00202ACE" w:rsidP="00202ACE">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În cazul în care cererea de finanțare prevede costuri de amortizare, costurile se </w:t>
            </w:r>
            <w:proofErr w:type="spellStart"/>
            <w:r w:rsidRPr="00497798">
              <w:rPr>
                <w:rFonts w:ascii="Trebuchet MS" w:hAnsi="Trebuchet MS"/>
                <w:b/>
                <w:color w:val="000000" w:themeColor="text1"/>
              </w:rPr>
              <w:t>raporteaza</w:t>
            </w:r>
            <w:proofErr w:type="spellEnd"/>
            <w:r w:rsidRPr="00497798">
              <w:rPr>
                <w:rFonts w:ascii="Trebuchet MS" w:hAnsi="Trebuchet MS"/>
                <w:b/>
                <w:color w:val="000000" w:themeColor="text1"/>
              </w:rPr>
              <w:t xml:space="preserve"> exclusiv la perioada de sprijin pentru </w:t>
            </w:r>
            <w:proofErr w:type="spellStart"/>
            <w:r w:rsidRPr="00497798">
              <w:rPr>
                <w:rFonts w:ascii="Trebuchet MS" w:hAnsi="Trebuchet MS"/>
                <w:b/>
                <w:color w:val="000000" w:themeColor="text1"/>
              </w:rPr>
              <w:t>operatiune</w:t>
            </w:r>
            <w:proofErr w:type="spellEnd"/>
            <w:r w:rsidRPr="00497798">
              <w:rPr>
                <w:rFonts w:ascii="Trebuchet MS" w:hAnsi="Trebuchet MS"/>
                <w:b/>
                <w:color w:val="000000" w:themeColor="text1"/>
              </w:rPr>
              <w:t>?</w:t>
            </w:r>
          </w:p>
          <w:p w14:paraId="35DFB8D5" w14:textId="019EC834" w:rsidR="00202ACE" w:rsidRPr="00497798" w:rsidRDefault="001653E6" w:rsidP="00202ACE">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-s</w:t>
            </w:r>
            <w:r w:rsidR="00202ACE" w:rsidRPr="00497798">
              <w:rPr>
                <w:rFonts w:ascii="Trebuchet MS" w:hAnsi="Trebuchet MS"/>
                <w:color w:val="000000" w:themeColor="text1"/>
              </w:rPr>
              <w:t>e verifică cererea de finanțare și bugetul proiectului</w:t>
            </w:r>
          </w:p>
        </w:tc>
        <w:tc>
          <w:tcPr>
            <w:tcW w:w="303" w:type="pct"/>
          </w:tcPr>
          <w:p w14:paraId="62C2A10A"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303" w:type="pct"/>
          </w:tcPr>
          <w:p w14:paraId="5FA8D86B"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758" w:type="pct"/>
          </w:tcPr>
          <w:p w14:paraId="6B836E44"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r>
      <w:tr w:rsidR="00202ACE" w:rsidRPr="00497798" w14:paraId="4D434427" w14:textId="77777777" w:rsidTr="00336CD5">
        <w:tc>
          <w:tcPr>
            <w:tcW w:w="461" w:type="pct"/>
          </w:tcPr>
          <w:p w14:paraId="25B7DCD3" w14:textId="315C9FA8" w:rsidR="00202ACE"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2</w:t>
            </w:r>
          </w:p>
        </w:tc>
        <w:tc>
          <w:tcPr>
            <w:tcW w:w="3175" w:type="pct"/>
          </w:tcPr>
          <w:p w14:paraId="178E7022" w14:textId="77777777" w:rsidR="00202ACE" w:rsidRPr="00497798" w:rsidRDefault="00202ACE" w:rsidP="00202ACE">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În cazul în care cererea de finanțare prevede costuri de amortizare, este respectata </w:t>
            </w:r>
            <w:proofErr w:type="spellStart"/>
            <w:r w:rsidRPr="00497798">
              <w:rPr>
                <w:rFonts w:ascii="Trebuchet MS" w:hAnsi="Trebuchet MS"/>
                <w:b/>
                <w:color w:val="000000" w:themeColor="text1"/>
              </w:rPr>
              <w:t>conditia</w:t>
            </w:r>
            <w:proofErr w:type="spellEnd"/>
            <w:r w:rsidRPr="00497798">
              <w:rPr>
                <w:rFonts w:ascii="Trebuchet MS" w:hAnsi="Trebuchet MS"/>
                <w:b/>
                <w:color w:val="000000" w:themeColor="text1"/>
              </w:rPr>
              <w:t xml:space="preserve"> ca granturile publice sa nu fi contribuit la </w:t>
            </w:r>
            <w:proofErr w:type="spellStart"/>
            <w:r w:rsidRPr="00497798">
              <w:rPr>
                <w:rFonts w:ascii="Trebuchet MS" w:hAnsi="Trebuchet MS"/>
                <w:b/>
                <w:color w:val="000000" w:themeColor="text1"/>
              </w:rPr>
              <w:t>achizitionarea</w:t>
            </w:r>
            <w:proofErr w:type="spellEnd"/>
            <w:r w:rsidRPr="00497798">
              <w:rPr>
                <w:rFonts w:ascii="Trebuchet MS" w:hAnsi="Trebuchet MS"/>
                <w:b/>
                <w:color w:val="000000" w:themeColor="text1"/>
              </w:rPr>
              <w:t xml:space="preserve"> activelor amortizate?</w:t>
            </w:r>
          </w:p>
          <w:p w14:paraId="199F5EB9" w14:textId="2938D980" w:rsidR="00202ACE" w:rsidRPr="00497798" w:rsidRDefault="001653E6" w:rsidP="00202ACE">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w:t>
            </w:r>
            <w:r w:rsidR="00202ACE" w:rsidRPr="00497798">
              <w:rPr>
                <w:rFonts w:ascii="Trebuchet MS" w:hAnsi="Trebuchet MS"/>
                <w:color w:val="000000" w:themeColor="text1"/>
              </w:rPr>
              <w:t>se verifică cererea de finanțare, bugetul proiectului și sursa de finanțare a activelor amortizate</w:t>
            </w:r>
          </w:p>
        </w:tc>
        <w:tc>
          <w:tcPr>
            <w:tcW w:w="303" w:type="pct"/>
          </w:tcPr>
          <w:p w14:paraId="1201B168"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303" w:type="pct"/>
          </w:tcPr>
          <w:p w14:paraId="65FFA038"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c>
          <w:tcPr>
            <w:tcW w:w="758" w:type="pct"/>
          </w:tcPr>
          <w:p w14:paraId="1AB28273" w14:textId="77777777" w:rsidR="00202ACE" w:rsidRPr="00497798" w:rsidRDefault="00202ACE" w:rsidP="00842AF0">
            <w:pPr>
              <w:spacing w:line="276" w:lineRule="auto"/>
              <w:jc w:val="both"/>
              <w:rPr>
                <w:rFonts w:ascii="Trebuchet MS" w:hAnsi="Trebuchet MS" w:cs="Times New Roman"/>
                <w:color w:val="000000" w:themeColor="text1"/>
                <w:sz w:val="24"/>
                <w:szCs w:val="24"/>
              </w:rPr>
            </w:pPr>
          </w:p>
        </w:tc>
      </w:tr>
      <w:tr w:rsidR="002263E2" w:rsidRPr="00497798" w14:paraId="31C547AE" w14:textId="77777777" w:rsidTr="00336CD5">
        <w:tc>
          <w:tcPr>
            <w:tcW w:w="461" w:type="pct"/>
          </w:tcPr>
          <w:p w14:paraId="1DCDFDED" w14:textId="4516BB5B" w:rsidR="002263E2"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lastRenderedPageBreak/>
              <w:t>1.2</w:t>
            </w:r>
            <w:r w:rsidR="00612664" w:rsidRPr="00497798">
              <w:rPr>
                <w:rFonts w:ascii="Trebuchet MS" w:hAnsi="Trebuchet MS"/>
                <w:bCs/>
                <w:color w:val="000000" w:themeColor="text1"/>
              </w:rPr>
              <w:t>3</w:t>
            </w:r>
          </w:p>
        </w:tc>
        <w:tc>
          <w:tcPr>
            <w:tcW w:w="3175" w:type="pct"/>
          </w:tcPr>
          <w:p w14:paraId="785B9BA6" w14:textId="77777777" w:rsidR="002263E2" w:rsidRPr="00497798" w:rsidRDefault="002263E2" w:rsidP="002263E2">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TVA-</w:t>
            </w:r>
            <w:proofErr w:type="spellStart"/>
            <w:r w:rsidRPr="00497798">
              <w:rPr>
                <w:rFonts w:ascii="Trebuchet MS" w:hAnsi="Trebuchet MS"/>
                <w:b/>
                <w:color w:val="000000" w:themeColor="text1"/>
              </w:rPr>
              <w:t>ul</w:t>
            </w:r>
            <w:proofErr w:type="spellEnd"/>
            <w:r w:rsidRPr="00497798">
              <w:rPr>
                <w:rFonts w:ascii="Trebuchet MS" w:hAnsi="Trebuchet MS"/>
                <w:b/>
                <w:color w:val="000000" w:themeColor="text1"/>
              </w:rPr>
              <w:t xml:space="preserve"> din bugetul proiectului este neeligibil cu excepția situațiilor prevăzute de art. 64, alin. (1), lit. c) din Regulamentul (UE) 1060/2021?</w:t>
            </w:r>
          </w:p>
          <w:p w14:paraId="02932C7E" w14:textId="6D6F2D68" w:rsidR="002263E2" w:rsidRPr="00497798" w:rsidRDefault="002263E2" w:rsidP="002263E2">
            <w:pPr>
              <w:pStyle w:val="ListParagraph"/>
              <w:spacing w:line="276" w:lineRule="auto"/>
              <w:ind w:left="0"/>
              <w:contextualSpacing w:val="0"/>
              <w:jc w:val="both"/>
              <w:rPr>
                <w:rFonts w:ascii="Trebuchet MS" w:hAnsi="Trebuchet MS"/>
                <w:color w:val="FF0000"/>
              </w:rPr>
            </w:pPr>
            <w:r w:rsidRPr="00497798">
              <w:rPr>
                <w:rFonts w:ascii="Trebuchet MS" w:hAnsi="Trebuchet MS"/>
                <w:color w:val="000000" w:themeColor="text1"/>
              </w:rPr>
              <w:t>*se verifică bugetul proiectului și Declarația unică</w:t>
            </w:r>
          </w:p>
        </w:tc>
        <w:tc>
          <w:tcPr>
            <w:tcW w:w="303" w:type="pct"/>
          </w:tcPr>
          <w:p w14:paraId="631E8482"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c>
          <w:tcPr>
            <w:tcW w:w="303" w:type="pct"/>
          </w:tcPr>
          <w:p w14:paraId="24CE6BE9"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c>
          <w:tcPr>
            <w:tcW w:w="758" w:type="pct"/>
          </w:tcPr>
          <w:p w14:paraId="1E0E9DB7" w14:textId="77777777" w:rsidR="002263E2" w:rsidRPr="00497798" w:rsidRDefault="002263E2" w:rsidP="00842AF0">
            <w:pPr>
              <w:spacing w:line="276" w:lineRule="auto"/>
              <w:jc w:val="both"/>
              <w:rPr>
                <w:rFonts w:ascii="Trebuchet MS" w:hAnsi="Trebuchet MS" w:cs="Times New Roman"/>
                <w:color w:val="000000" w:themeColor="text1"/>
                <w:sz w:val="24"/>
                <w:szCs w:val="24"/>
              </w:rPr>
            </w:pPr>
          </w:p>
        </w:tc>
      </w:tr>
      <w:tr w:rsidR="00F85557" w:rsidRPr="00497798" w14:paraId="768FDC78" w14:textId="77777777" w:rsidTr="00336CD5">
        <w:tc>
          <w:tcPr>
            <w:tcW w:w="461" w:type="pct"/>
          </w:tcPr>
          <w:p w14:paraId="29B430C1" w14:textId="32F4B7EF" w:rsidR="00F85557"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4</w:t>
            </w:r>
          </w:p>
        </w:tc>
        <w:tc>
          <w:tcPr>
            <w:tcW w:w="3175" w:type="pct"/>
          </w:tcPr>
          <w:p w14:paraId="0809CD5A" w14:textId="5D2DE398" w:rsidR="00F85557" w:rsidRPr="00497798" w:rsidRDefault="00F85557" w:rsidP="00F85557">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TVA-</w:t>
            </w:r>
            <w:proofErr w:type="spellStart"/>
            <w:r w:rsidRPr="00497798">
              <w:rPr>
                <w:rFonts w:ascii="Trebuchet MS" w:hAnsi="Trebuchet MS"/>
                <w:b/>
                <w:color w:val="000000" w:themeColor="text1"/>
              </w:rPr>
              <w:t>ul</w:t>
            </w:r>
            <w:proofErr w:type="spellEnd"/>
            <w:r w:rsidRPr="00497798">
              <w:rPr>
                <w:rFonts w:ascii="Trebuchet MS" w:hAnsi="Trebuchet MS"/>
                <w:b/>
                <w:color w:val="000000" w:themeColor="text1"/>
              </w:rPr>
              <w:t xml:space="preserve"> care face parte din categoria cheltuielilor eligibile este aferent cheltuielilor eligibile</w:t>
            </w:r>
            <w:r w:rsidR="002263E2" w:rsidRPr="00497798">
              <w:rPr>
                <w:rFonts w:ascii="Trebuchet MS" w:hAnsi="Trebuchet MS"/>
                <w:b/>
                <w:color w:val="000000" w:themeColor="text1"/>
              </w:rPr>
              <w:t>?</w:t>
            </w:r>
          </w:p>
          <w:p w14:paraId="00BF2699" w14:textId="0F5CF864" w:rsidR="00F85557" w:rsidRPr="00497798" w:rsidRDefault="001653E6" w:rsidP="00F85557">
            <w:pPr>
              <w:pStyle w:val="Default"/>
              <w:spacing w:line="276" w:lineRule="auto"/>
              <w:jc w:val="both"/>
              <w:rPr>
                <w:rFonts w:cs="Times New Roman"/>
                <w:color w:val="000000" w:themeColor="text1"/>
              </w:rPr>
            </w:pPr>
            <w:r w:rsidRPr="00497798">
              <w:rPr>
                <w:color w:val="000000" w:themeColor="text1"/>
              </w:rPr>
              <w:t>-s</w:t>
            </w:r>
            <w:r w:rsidR="00F85557" w:rsidRPr="00497798">
              <w:rPr>
                <w:color w:val="000000" w:themeColor="text1"/>
              </w:rPr>
              <w:t>e verifică în Cererea de finanțare – secțiunea Buget – Activități și cheltuieli</w:t>
            </w:r>
          </w:p>
        </w:tc>
        <w:tc>
          <w:tcPr>
            <w:tcW w:w="303" w:type="pct"/>
          </w:tcPr>
          <w:p w14:paraId="40385DD3"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303" w:type="pct"/>
          </w:tcPr>
          <w:p w14:paraId="4D7441DE"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c>
          <w:tcPr>
            <w:tcW w:w="758" w:type="pct"/>
          </w:tcPr>
          <w:p w14:paraId="000FBB44" w14:textId="77777777" w:rsidR="00F85557" w:rsidRPr="00497798" w:rsidRDefault="00F85557" w:rsidP="00842AF0">
            <w:pPr>
              <w:spacing w:line="276" w:lineRule="auto"/>
              <w:jc w:val="both"/>
              <w:rPr>
                <w:rFonts w:ascii="Trebuchet MS" w:hAnsi="Trebuchet MS" w:cs="Times New Roman"/>
                <w:color w:val="000000" w:themeColor="text1"/>
                <w:sz w:val="24"/>
                <w:szCs w:val="24"/>
              </w:rPr>
            </w:pPr>
          </w:p>
        </w:tc>
      </w:tr>
      <w:tr w:rsidR="00C45F93" w:rsidRPr="00497798" w14:paraId="2B8C38B9" w14:textId="77777777" w:rsidTr="00336CD5">
        <w:tc>
          <w:tcPr>
            <w:tcW w:w="461" w:type="pct"/>
          </w:tcPr>
          <w:p w14:paraId="6FB82DE9" w14:textId="74289A51" w:rsidR="00C45F93"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5</w:t>
            </w:r>
          </w:p>
        </w:tc>
        <w:tc>
          <w:tcPr>
            <w:tcW w:w="3175" w:type="pct"/>
          </w:tcPr>
          <w:p w14:paraId="3D68D8D7" w14:textId="77777777" w:rsidR="00C45F93" w:rsidRPr="00497798" w:rsidRDefault="00C45F93" w:rsidP="00C45F93">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Perioada de eligibilitate a cheltuielilor, suportate și plătite, este între 01.01.2021 – 31.12.2029?</w:t>
            </w:r>
          </w:p>
          <w:p w14:paraId="07C63012" w14:textId="0B0140C2" w:rsidR="00C45F93" w:rsidRPr="00497798" w:rsidRDefault="001653E6" w:rsidP="00155B6A">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color w:val="000000" w:themeColor="text1"/>
              </w:rPr>
              <w:t>-s</w:t>
            </w:r>
            <w:r w:rsidR="00C45F93" w:rsidRPr="00497798">
              <w:rPr>
                <w:rFonts w:ascii="Trebuchet MS" w:hAnsi="Trebuchet MS"/>
                <w:color w:val="000000" w:themeColor="text1"/>
              </w:rPr>
              <w:t xml:space="preserve">e verifică Cererea de finanțare – secțiunea - </w:t>
            </w:r>
            <w:r w:rsidR="00C45F93" w:rsidRPr="00497798">
              <w:rPr>
                <w:rFonts w:ascii="Trebuchet MS" w:hAnsi="Trebuchet MS"/>
                <w:i/>
                <w:color w:val="000000" w:themeColor="text1"/>
              </w:rPr>
              <w:t>Plan de achiziții</w:t>
            </w:r>
            <w:r w:rsidR="00C45F93" w:rsidRPr="00497798">
              <w:rPr>
                <w:rFonts w:ascii="Trebuchet MS" w:hAnsi="Trebuchet MS"/>
                <w:color w:val="000000" w:themeColor="text1"/>
              </w:rPr>
              <w:t xml:space="preserve"> –</w:t>
            </w:r>
            <w:r w:rsidR="00155B6A" w:rsidRPr="00497798">
              <w:rPr>
                <w:rFonts w:ascii="Trebuchet MS" w:hAnsi="Trebuchet MS"/>
                <w:color w:val="000000" w:themeColor="text1"/>
              </w:rPr>
              <w:t xml:space="preserve"> în cazul</w:t>
            </w:r>
            <w:r w:rsidR="00C45F93" w:rsidRPr="00497798">
              <w:rPr>
                <w:rFonts w:ascii="Trebuchet MS" w:hAnsi="Trebuchet MS"/>
                <w:color w:val="000000" w:themeColor="text1"/>
              </w:rPr>
              <w:t xml:space="preserve"> achiziții</w:t>
            </w:r>
            <w:r w:rsidR="00155B6A" w:rsidRPr="00497798">
              <w:rPr>
                <w:rFonts w:ascii="Trebuchet MS" w:hAnsi="Trebuchet MS"/>
                <w:color w:val="000000" w:themeColor="text1"/>
              </w:rPr>
              <w:t>lor</w:t>
            </w:r>
            <w:r w:rsidR="00C45F93" w:rsidRPr="00497798">
              <w:rPr>
                <w:rFonts w:ascii="Trebuchet MS" w:hAnsi="Trebuchet MS"/>
                <w:color w:val="000000" w:themeColor="text1"/>
              </w:rPr>
              <w:t xml:space="preserve"> </w:t>
            </w:r>
            <w:r w:rsidR="00155B6A" w:rsidRPr="00497798">
              <w:rPr>
                <w:rFonts w:ascii="Trebuchet MS" w:hAnsi="Trebuchet MS"/>
                <w:color w:val="000000" w:themeColor="text1"/>
              </w:rPr>
              <w:t xml:space="preserve">deja </w:t>
            </w:r>
            <w:r w:rsidR="00C45F93" w:rsidRPr="00497798">
              <w:rPr>
                <w:rFonts w:ascii="Trebuchet MS" w:hAnsi="Trebuchet MS"/>
                <w:color w:val="000000" w:themeColor="text1"/>
              </w:rPr>
              <w:t>realizate.</w:t>
            </w:r>
          </w:p>
        </w:tc>
        <w:tc>
          <w:tcPr>
            <w:tcW w:w="303" w:type="pct"/>
          </w:tcPr>
          <w:p w14:paraId="592ECFB8"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c>
          <w:tcPr>
            <w:tcW w:w="303" w:type="pct"/>
          </w:tcPr>
          <w:p w14:paraId="73E3B3FC"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c>
          <w:tcPr>
            <w:tcW w:w="758" w:type="pct"/>
          </w:tcPr>
          <w:p w14:paraId="017CCB34" w14:textId="77777777" w:rsidR="00C45F93" w:rsidRPr="00497798" w:rsidRDefault="00C45F93" w:rsidP="00842AF0">
            <w:pPr>
              <w:spacing w:line="276" w:lineRule="auto"/>
              <w:jc w:val="both"/>
              <w:rPr>
                <w:rFonts w:ascii="Trebuchet MS" w:hAnsi="Trebuchet MS" w:cs="Times New Roman"/>
                <w:color w:val="000000" w:themeColor="text1"/>
                <w:sz w:val="24"/>
                <w:szCs w:val="24"/>
              </w:rPr>
            </w:pPr>
          </w:p>
        </w:tc>
      </w:tr>
      <w:tr w:rsidR="00646BD9" w:rsidRPr="00497798" w14:paraId="093019B9" w14:textId="77777777" w:rsidTr="00336CD5">
        <w:tc>
          <w:tcPr>
            <w:tcW w:w="461" w:type="pct"/>
          </w:tcPr>
          <w:p w14:paraId="1C4AF984" w14:textId="23CCD82B" w:rsidR="00646BD9"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6</w:t>
            </w:r>
          </w:p>
        </w:tc>
        <w:tc>
          <w:tcPr>
            <w:tcW w:w="3175" w:type="pct"/>
          </w:tcPr>
          <w:p w14:paraId="155780DD" w14:textId="3F0C0549" w:rsidR="00646BD9" w:rsidRPr="00497798" w:rsidRDefault="00646BD9" w:rsidP="00646BD9">
            <w:pPr>
              <w:autoSpaceDE w:val="0"/>
              <w:autoSpaceDN w:val="0"/>
              <w:adjustRightInd w:val="0"/>
              <w:spacing w:after="120" w:line="276" w:lineRule="auto"/>
              <w:jc w:val="both"/>
              <w:rPr>
                <w:rFonts w:ascii="Trebuchet MS" w:hAnsi="Trebuchet MS" w:cs="Times New Roman"/>
                <w:b/>
                <w:color w:val="000000" w:themeColor="text1"/>
                <w:sz w:val="24"/>
                <w:szCs w:val="24"/>
              </w:rPr>
            </w:pPr>
            <w:r w:rsidRPr="00497798">
              <w:rPr>
                <w:rFonts w:ascii="Trebuchet MS" w:hAnsi="Trebuchet MS"/>
                <w:b/>
                <w:color w:val="000000" w:themeColor="text1"/>
                <w:sz w:val="24"/>
                <w:szCs w:val="24"/>
              </w:rPr>
              <w:t xml:space="preserve">Solicitantul a respectat </w:t>
            </w:r>
            <w:proofErr w:type="spellStart"/>
            <w:r w:rsidRPr="00497798">
              <w:rPr>
                <w:rFonts w:ascii="Trebuchet MS" w:hAnsi="Trebuchet MS"/>
                <w:b/>
                <w:color w:val="000000" w:themeColor="text1"/>
                <w:sz w:val="24"/>
                <w:szCs w:val="24"/>
              </w:rPr>
              <w:t>legislatia</w:t>
            </w:r>
            <w:proofErr w:type="spellEnd"/>
            <w:r w:rsidRPr="00497798">
              <w:rPr>
                <w:rFonts w:ascii="Trebuchet MS" w:hAnsi="Trebuchet MS"/>
                <w:b/>
                <w:color w:val="000000" w:themeColor="text1"/>
                <w:sz w:val="24"/>
                <w:szCs w:val="24"/>
              </w:rPr>
              <w:t xml:space="preserve"> aplicabilă în vigoare pentru operațiunile care au început înainte de depunerea cererii de finanțare, </w:t>
            </w:r>
            <w:r w:rsidR="00DA0CE6" w:rsidRPr="00497798">
              <w:rPr>
                <w:rFonts w:ascii="Trebuchet MS" w:hAnsi="Trebuchet MS"/>
                <w:b/>
                <w:color w:val="000000" w:themeColor="text1"/>
                <w:sz w:val="24"/>
                <w:szCs w:val="24"/>
              </w:rPr>
              <w:t>respectiv</w:t>
            </w:r>
            <w:r w:rsidRPr="00497798">
              <w:rPr>
                <w:rFonts w:ascii="Trebuchet MS" w:hAnsi="Trebuchet MS"/>
                <w:b/>
                <w:color w:val="000000" w:themeColor="text1"/>
                <w:sz w:val="24"/>
                <w:szCs w:val="24"/>
              </w:rPr>
              <w:t xml:space="preserve"> pentru eventualele proceduri de achiziții publice din cadrul operațiunii</w:t>
            </w:r>
            <w:r w:rsidR="001653E6" w:rsidRPr="00497798">
              <w:rPr>
                <w:rFonts w:ascii="Trebuchet MS" w:hAnsi="Trebuchet MS"/>
                <w:b/>
                <w:color w:val="000000" w:themeColor="text1"/>
                <w:sz w:val="24"/>
                <w:szCs w:val="24"/>
              </w:rPr>
              <w:t>?</w:t>
            </w:r>
            <w:r w:rsidRPr="00497798">
              <w:rPr>
                <w:rFonts w:ascii="Trebuchet MS" w:hAnsi="Trebuchet MS"/>
                <w:b/>
                <w:color w:val="000000" w:themeColor="text1"/>
                <w:sz w:val="24"/>
                <w:szCs w:val="24"/>
              </w:rPr>
              <w:t xml:space="preserve"> </w:t>
            </w:r>
            <w:r w:rsidRPr="00497798">
              <w:rPr>
                <w:rFonts w:ascii="Trebuchet MS" w:hAnsi="Trebuchet MS" w:cs="Times New Roman"/>
                <w:b/>
                <w:color w:val="000000" w:themeColor="text1"/>
                <w:sz w:val="24"/>
                <w:szCs w:val="24"/>
              </w:rPr>
              <w:tab/>
            </w:r>
            <w:r w:rsidRPr="00497798">
              <w:rPr>
                <w:rFonts w:ascii="Trebuchet MS" w:hAnsi="Trebuchet MS" w:cs="Times New Roman"/>
                <w:b/>
                <w:color w:val="000000" w:themeColor="text1"/>
                <w:sz w:val="24"/>
                <w:szCs w:val="24"/>
              </w:rPr>
              <w:tab/>
            </w:r>
            <w:r w:rsidRPr="00497798">
              <w:rPr>
                <w:rFonts w:ascii="Trebuchet MS" w:hAnsi="Trebuchet MS" w:cs="Times New Roman"/>
                <w:b/>
                <w:color w:val="000000" w:themeColor="text1"/>
                <w:sz w:val="24"/>
                <w:szCs w:val="24"/>
              </w:rPr>
              <w:tab/>
            </w:r>
          </w:p>
          <w:p w14:paraId="0352ECC3" w14:textId="1834635C" w:rsidR="00646BD9" w:rsidRPr="00497798" w:rsidRDefault="001653E6" w:rsidP="00565615">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color w:val="000000" w:themeColor="text1"/>
              </w:rPr>
              <w:t>-s</w:t>
            </w:r>
            <w:r w:rsidR="00565615" w:rsidRPr="00497798">
              <w:rPr>
                <w:rFonts w:ascii="Trebuchet MS" w:hAnsi="Trebuchet MS"/>
                <w:color w:val="000000" w:themeColor="text1"/>
              </w:rPr>
              <w:t>e verifică</w:t>
            </w:r>
            <w:r w:rsidR="00646BD9" w:rsidRPr="00497798">
              <w:rPr>
                <w:rFonts w:ascii="Trebuchet MS" w:hAnsi="Trebuchet MS"/>
                <w:color w:val="000000" w:themeColor="text1"/>
              </w:rPr>
              <w:t xml:space="preserve"> </w:t>
            </w:r>
            <w:r w:rsidR="00565615" w:rsidRPr="00497798">
              <w:rPr>
                <w:rFonts w:ascii="Trebuchet MS" w:hAnsi="Trebuchet MS"/>
                <w:color w:val="000000" w:themeColor="text1"/>
              </w:rPr>
              <w:t xml:space="preserve">Declarația Unică și </w:t>
            </w:r>
            <w:r w:rsidR="00646BD9" w:rsidRPr="00497798">
              <w:rPr>
                <w:rFonts w:ascii="Trebuchet MS" w:hAnsi="Trebuchet MS"/>
                <w:color w:val="000000" w:themeColor="text1"/>
              </w:rPr>
              <w:t xml:space="preserve">Nota emisă de </w:t>
            </w:r>
            <w:proofErr w:type="spellStart"/>
            <w:r w:rsidR="00646BD9" w:rsidRPr="00497798">
              <w:rPr>
                <w:rFonts w:ascii="Trebuchet MS" w:hAnsi="Trebuchet MS"/>
                <w:color w:val="000000" w:themeColor="text1"/>
              </w:rPr>
              <w:t>Directia</w:t>
            </w:r>
            <w:proofErr w:type="spellEnd"/>
            <w:r w:rsidR="00646BD9" w:rsidRPr="00497798">
              <w:rPr>
                <w:rFonts w:ascii="Trebuchet MS" w:hAnsi="Trebuchet MS"/>
                <w:color w:val="000000" w:themeColor="text1"/>
              </w:rPr>
              <w:t xml:space="preserve"> Autorizare </w:t>
            </w:r>
            <w:proofErr w:type="spellStart"/>
            <w:r w:rsidR="00646BD9" w:rsidRPr="00497798">
              <w:rPr>
                <w:rFonts w:ascii="Trebuchet MS" w:hAnsi="Trebuchet MS"/>
                <w:color w:val="000000" w:themeColor="text1"/>
              </w:rPr>
              <w:t>Plati</w:t>
            </w:r>
            <w:proofErr w:type="spellEnd"/>
            <w:r w:rsidR="00646BD9" w:rsidRPr="00497798">
              <w:rPr>
                <w:rFonts w:ascii="Trebuchet MS" w:hAnsi="Trebuchet MS"/>
                <w:color w:val="000000" w:themeColor="text1"/>
              </w:rPr>
              <w:t>/  Servic</w:t>
            </w:r>
            <w:r w:rsidR="00565615" w:rsidRPr="00497798">
              <w:rPr>
                <w:rFonts w:ascii="Trebuchet MS" w:hAnsi="Trebuchet MS"/>
                <w:color w:val="000000" w:themeColor="text1"/>
              </w:rPr>
              <w:t>iul Achiziții Beneficiari.</w:t>
            </w:r>
          </w:p>
        </w:tc>
        <w:tc>
          <w:tcPr>
            <w:tcW w:w="303" w:type="pct"/>
          </w:tcPr>
          <w:p w14:paraId="1F51A3F9" w14:textId="77777777" w:rsidR="00646BD9" w:rsidRPr="00497798" w:rsidRDefault="00646BD9" w:rsidP="00842AF0">
            <w:pPr>
              <w:spacing w:line="276" w:lineRule="auto"/>
              <w:jc w:val="both"/>
              <w:rPr>
                <w:rFonts w:ascii="Trebuchet MS" w:hAnsi="Trebuchet MS" w:cs="Times New Roman"/>
                <w:color w:val="000000" w:themeColor="text1"/>
                <w:sz w:val="24"/>
                <w:szCs w:val="24"/>
              </w:rPr>
            </w:pPr>
          </w:p>
        </w:tc>
        <w:tc>
          <w:tcPr>
            <w:tcW w:w="303" w:type="pct"/>
          </w:tcPr>
          <w:p w14:paraId="1A0C449A" w14:textId="77777777" w:rsidR="00646BD9" w:rsidRPr="00497798" w:rsidRDefault="00646BD9" w:rsidP="00842AF0">
            <w:pPr>
              <w:spacing w:line="276" w:lineRule="auto"/>
              <w:jc w:val="both"/>
              <w:rPr>
                <w:rFonts w:ascii="Trebuchet MS" w:hAnsi="Trebuchet MS" w:cs="Times New Roman"/>
                <w:color w:val="000000" w:themeColor="text1"/>
                <w:sz w:val="24"/>
                <w:szCs w:val="24"/>
              </w:rPr>
            </w:pPr>
          </w:p>
        </w:tc>
        <w:tc>
          <w:tcPr>
            <w:tcW w:w="758" w:type="pct"/>
          </w:tcPr>
          <w:p w14:paraId="63B09AD0" w14:textId="77777777" w:rsidR="00646BD9" w:rsidRPr="00497798" w:rsidRDefault="00646BD9" w:rsidP="00842AF0">
            <w:pPr>
              <w:spacing w:line="276" w:lineRule="auto"/>
              <w:jc w:val="both"/>
              <w:rPr>
                <w:rFonts w:ascii="Trebuchet MS" w:hAnsi="Trebuchet MS" w:cs="Times New Roman"/>
                <w:color w:val="000000" w:themeColor="text1"/>
                <w:sz w:val="24"/>
                <w:szCs w:val="24"/>
              </w:rPr>
            </w:pPr>
          </w:p>
        </w:tc>
      </w:tr>
      <w:tr w:rsidR="00842AF0" w:rsidRPr="00497798" w14:paraId="46D6A9CA" w14:textId="78D80907" w:rsidTr="00336CD5">
        <w:tc>
          <w:tcPr>
            <w:tcW w:w="461" w:type="pct"/>
          </w:tcPr>
          <w:p w14:paraId="6A900FAC" w14:textId="7A5499FA" w:rsidR="00842AF0" w:rsidRPr="00497798" w:rsidRDefault="00003EB9"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7</w:t>
            </w:r>
          </w:p>
        </w:tc>
        <w:tc>
          <w:tcPr>
            <w:tcW w:w="3175" w:type="pct"/>
          </w:tcPr>
          <w:p w14:paraId="256FB773" w14:textId="4FD83549" w:rsidR="00842AF0" w:rsidRPr="00497798" w:rsidRDefault="00842AF0" w:rsidP="00842AF0">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 xml:space="preserve">Proiectul cuprinde </w:t>
            </w:r>
            <w:r w:rsidR="00182416" w:rsidRPr="00497798">
              <w:rPr>
                <w:rFonts w:ascii="Trebuchet MS" w:hAnsi="Trebuchet MS"/>
                <w:b/>
                <w:color w:val="000000" w:themeColor="text1"/>
              </w:rPr>
              <w:t>activitățile obligatorii</w:t>
            </w:r>
            <w:r w:rsidRPr="00497798">
              <w:rPr>
                <w:rFonts w:ascii="Trebuchet MS" w:hAnsi="Trebuchet MS"/>
                <w:b/>
                <w:color w:val="000000" w:themeColor="text1"/>
              </w:rPr>
              <w:t xml:space="preserve"> de informare și publicitate?</w:t>
            </w:r>
          </w:p>
          <w:p w14:paraId="33B61B44" w14:textId="34810B82" w:rsidR="00842AF0" w:rsidRPr="00497798" w:rsidRDefault="00842AF0" w:rsidP="00182416">
            <w:pPr>
              <w:spacing w:line="276" w:lineRule="auto"/>
              <w:jc w:val="both"/>
              <w:rPr>
                <w:rFonts w:ascii="Trebuchet MS" w:hAnsi="Trebuchet MS"/>
                <w:color w:val="000000" w:themeColor="text1"/>
              </w:rPr>
            </w:pPr>
            <w:r w:rsidRPr="00497798">
              <w:rPr>
                <w:rFonts w:ascii="Trebuchet MS" w:hAnsi="Trebuchet MS"/>
                <w:color w:val="000000" w:themeColor="text1"/>
              </w:rPr>
              <w:t>-se verifică dacă proiectul cuprinde, în cadrul activității de informare și publicitate, măsurile prevăzute în Ghidul Solicitantului.</w:t>
            </w:r>
          </w:p>
        </w:tc>
        <w:tc>
          <w:tcPr>
            <w:tcW w:w="303" w:type="pct"/>
          </w:tcPr>
          <w:p w14:paraId="6C40DB1D"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0F22D875"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12DF483C"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7B4125" w:rsidRPr="00497798" w14:paraId="6DA0B440" w14:textId="77777777" w:rsidTr="00336CD5">
        <w:tc>
          <w:tcPr>
            <w:tcW w:w="461" w:type="pct"/>
          </w:tcPr>
          <w:p w14:paraId="2BDC35F1" w14:textId="53135ED5" w:rsidR="007B4125" w:rsidRPr="00497798" w:rsidRDefault="00062C6B"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1.2</w:t>
            </w:r>
            <w:r w:rsidR="00612664" w:rsidRPr="00497798">
              <w:rPr>
                <w:rFonts w:ascii="Trebuchet MS" w:hAnsi="Trebuchet MS"/>
                <w:bCs/>
                <w:color w:val="000000" w:themeColor="text1"/>
              </w:rPr>
              <w:t>8</w:t>
            </w:r>
          </w:p>
        </w:tc>
        <w:tc>
          <w:tcPr>
            <w:tcW w:w="3175" w:type="pct"/>
          </w:tcPr>
          <w:p w14:paraId="492FDFCE" w14:textId="23270F2A" w:rsidR="007B4125" w:rsidRPr="00497798" w:rsidRDefault="007B4125" w:rsidP="007B4125">
            <w:pPr>
              <w:autoSpaceDE w:val="0"/>
              <w:autoSpaceDN w:val="0"/>
              <w:adjustRightInd w:val="0"/>
              <w:jc w:val="both"/>
              <w:rPr>
                <w:rFonts w:ascii="Trebuchet MS" w:hAnsi="Trebuchet MS" w:cs="Times New Roman"/>
                <w:b/>
                <w:color w:val="000000" w:themeColor="text1"/>
                <w:sz w:val="24"/>
                <w:szCs w:val="24"/>
              </w:rPr>
            </w:pPr>
            <w:r w:rsidRPr="00497798">
              <w:rPr>
                <w:rFonts w:ascii="Trebuchet MS" w:hAnsi="Trebuchet MS" w:cs="Times New Roman"/>
                <w:b/>
                <w:color w:val="000000" w:themeColor="text1"/>
                <w:sz w:val="24"/>
                <w:szCs w:val="24"/>
              </w:rPr>
              <w:t>Operațiunea este conformă cu dreptul aplicabil al Uniunii</w:t>
            </w:r>
            <w:r w:rsidR="004144C2" w:rsidRPr="00497798">
              <w:rPr>
                <w:rFonts w:ascii="Trebuchet MS" w:hAnsi="Trebuchet MS" w:cs="Times New Roman"/>
                <w:b/>
                <w:color w:val="000000" w:themeColor="text1"/>
                <w:sz w:val="24"/>
                <w:szCs w:val="24"/>
              </w:rPr>
              <w:t xml:space="preserve"> Europene</w:t>
            </w:r>
            <w:r w:rsidRPr="00497798">
              <w:rPr>
                <w:rFonts w:ascii="Trebuchet MS" w:hAnsi="Trebuchet MS" w:cs="Times New Roman"/>
                <w:b/>
                <w:color w:val="000000" w:themeColor="text1"/>
                <w:sz w:val="24"/>
                <w:szCs w:val="24"/>
              </w:rPr>
              <w:t>?</w:t>
            </w:r>
          </w:p>
          <w:p w14:paraId="3A0E2D00" w14:textId="22399721" w:rsidR="007B4125" w:rsidRPr="00497798" w:rsidRDefault="001653E6" w:rsidP="007B4125">
            <w:pPr>
              <w:spacing w:line="276" w:lineRule="auto"/>
              <w:jc w:val="both"/>
              <w:rPr>
                <w:rFonts w:ascii="Trebuchet MS" w:hAnsi="Trebuchet MS"/>
                <w:b/>
                <w:color w:val="000000" w:themeColor="text1"/>
              </w:rPr>
            </w:pPr>
            <w:r w:rsidRPr="00497798">
              <w:rPr>
                <w:rFonts w:ascii="Trebuchet MS" w:hAnsi="Trebuchet MS" w:cs="Times New Roman"/>
                <w:color w:val="000000" w:themeColor="text1"/>
                <w:sz w:val="24"/>
                <w:szCs w:val="24"/>
              </w:rPr>
              <w:t>-s</w:t>
            </w:r>
            <w:r w:rsidR="007B4125" w:rsidRPr="00497798">
              <w:rPr>
                <w:rFonts w:ascii="Trebuchet MS" w:hAnsi="Trebuchet MS" w:cs="Times New Roman"/>
                <w:color w:val="000000" w:themeColor="text1"/>
                <w:sz w:val="24"/>
                <w:szCs w:val="24"/>
              </w:rPr>
              <w:t>e probează cu Declarația unică</w:t>
            </w:r>
          </w:p>
        </w:tc>
        <w:tc>
          <w:tcPr>
            <w:tcW w:w="303" w:type="pct"/>
          </w:tcPr>
          <w:p w14:paraId="4CE139A8" w14:textId="77777777" w:rsidR="007B4125" w:rsidRPr="00497798" w:rsidRDefault="007B4125" w:rsidP="00842AF0">
            <w:pPr>
              <w:spacing w:line="276" w:lineRule="auto"/>
              <w:jc w:val="both"/>
              <w:rPr>
                <w:rFonts w:ascii="Trebuchet MS" w:hAnsi="Trebuchet MS" w:cs="Times New Roman"/>
                <w:color w:val="000000" w:themeColor="text1"/>
                <w:sz w:val="24"/>
                <w:szCs w:val="24"/>
              </w:rPr>
            </w:pPr>
          </w:p>
        </w:tc>
        <w:tc>
          <w:tcPr>
            <w:tcW w:w="303" w:type="pct"/>
          </w:tcPr>
          <w:p w14:paraId="776DC801" w14:textId="77777777" w:rsidR="007B4125" w:rsidRPr="00497798" w:rsidRDefault="007B4125" w:rsidP="00842AF0">
            <w:pPr>
              <w:spacing w:line="276" w:lineRule="auto"/>
              <w:jc w:val="both"/>
              <w:rPr>
                <w:rFonts w:ascii="Trebuchet MS" w:hAnsi="Trebuchet MS" w:cs="Times New Roman"/>
                <w:color w:val="000000" w:themeColor="text1"/>
                <w:sz w:val="24"/>
                <w:szCs w:val="24"/>
              </w:rPr>
            </w:pPr>
          </w:p>
        </w:tc>
        <w:tc>
          <w:tcPr>
            <w:tcW w:w="758" w:type="pct"/>
          </w:tcPr>
          <w:p w14:paraId="499ED6BC" w14:textId="77777777" w:rsidR="007B4125" w:rsidRPr="00497798" w:rsidRDefault="007B4125" w:rsidP="00842AF0">
            <w:pPr>
              <w:spacing w:line="276" w:lineRule="auto"/>
              <w:jc w:val="both"/>
              <w:rPr>
                <w:rFonts w:ascii="Trebuchet MS" w:hAnsi="Trebuchet MS" w:cs="Times New Roman"/>
                <w:color w:val="000000" w:themeColor="text1"/>
                <w:sz w:val="24"/>
                <w:szCs w:val="24"/>
              </w:rPr>
            </w:pPr>
          </w:p>
        </w:tc>
      </w:tr>
      <w:tr w:rsidR="00842AF0" w:rsidRPr="00497798" w14:paraId="41545846" w14:textId="77777777" w:rsidTr="00336CD5">
        <w:tc>
          <w:tcPr>
            <w:tcW w:w="461" w:type="pct"/>
          </w:tcPr>
          <w:p w14:paraId="7F48F155" w14:textId="45CCD482" w:rsidR="00842AF0" w:rsidRPr="00497798" w:rsidRDefault="00062C6B"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w:t>
            </w:r>
            <w:r w:rsidR="00612664" w:rsidRPr="00497798">
              <w:rPr>
                <w:rFonts w:ascii="Trebuchet MS" w:hAnsi="Trebuchet MS"/>
                <w:bCs/>
                <w:color w:val="000000" w:themeColor="text1"/>
              </w:rPr>
              <w:t>29</w:t>
            </w:r>
          </w:p>
        </w:tc>
        <w:tc>
          <w:tcPr>
            <w:tcW w:w="3175" w:type="pct"/>
          </w:tcPr>
          <w:p w14:paraId="2016B807" w14:textId="2AC4BD7C" w:rsidR="00842AF0" w:rsidRPr="00497798" w:rsidRDefault="00842AF0" w:rsidP="00842AF0">
            <w:pPr>
              <w:spacing w:line="276" w:lineRule="auto"/>
              <w:jc w:val="both"/>
              <w:rPr>
                <w:rFonts w:ascii="Trebuchet MS" w:hAnsi="Trebuchet MS"/>
                <w:b/>
                <w:color w:val="000000" w:themeColor="text1"/>
                <w:sz w:val="24"/>
                <w:szCs w:val="24"/>
              </w:rPr>
            </w:pPr>
            <w:r w:rsidRPr="00497798">
              <w:rPr>
                <w:rFonts w:ascii="Trebuchet MS" w:hAnsi="Trebuchet MS"/>
                <w:b/>
                <w:color w:val="000000" w:themeColor="text1"/>
                <w:sz w:val="24"/>
                <w:szCs w:val="24"/>
              </w:rPr>
              <w:t>Proiectul respectă principiile orizontale: accesibilitate pentru persoanele cu dizabilități de orice fel, egalitate de gen,  nediscriminarea?</w:t>
            </w:r>
          </w:p>
          <w:p w14:paraId="6B4D6DEB" w14:textId="67A63C71" w:rsidR="00842AF0" w:rsidRPr="00497798" w:rsidRDefault="00940FCF" w:rsidP="00842AF0">
            <w:pPr>
              <w:spacing w:line="276" w:lineRule="auto"/>
              <w:jc w:val="both"/>
              <w:rPr>
                <w:rFonts w:ascii="Trebuchet MS" w:hAnsi="Trebuchet MS"/>
                <w:color w:val="000000" w:themeColor="text1"/>
              </w:rPr>
            </w:pPr>
            <w:r w:rsidRPr="00497798">
              <w:rPr>
                <w:rFonts w:ascii="Trebuchet MS" w:hAnsi="Trebuchet MS"/>
                <w:color w:val="000000" w:themeColor="text1"/>
              </w:rPr>
              <w:t>-se vor</w:t>
            </w:r>
            <w:r w:rsidR="00842AF0" w:rsidRPr="00497798">
              <w:rPr>
                <w:rFonts w:ascii="Trebuchet MS" w:hAnsi="Trebuchet MS"/>
                <w:color w:val="000000" w:themeColor="text1"/>
              </w:rPr>
              <w:t xml:space="preserve"> verifica secțiunile din Cererea de finanțare: Principii orizontale, Plan de Achiziții și Activități Previzionate</w:t>
            </w:r>
          </w:p>
          <w:p w14:paraId="2C5F36AD" w14:textId="269FC493" w:rsidR="002F16FC" w:rsidRPr="00497798" w:rsidRDefault="002F16FC" w:rsidP="00842AF0">
            <w:pPr>
              <w:spacing w:line="276" w:lineRule="auto"/>
              <w:jc w:val="both"/>
              <w:rPr>
                <w:rFonts w:ascii="Trebuchet MS" w:hAnsi="Trebuchet MS"/>
                <w:color w:val="000000" w:themeColor="text1"/>
              </w:rPr>
            </w:pPr>
            <w:r w:rsidRPr="00497798">
              <w:rPr>
                <w:rFonts w:ascii="Trebuchet MS" w:hAnsi="Trebuchet MS"/>
                <w:color w:val="000000" w:themeColor="text1"/>
              </w:rPr>
              <w:t>-se va verifica Declarația Unică</w:t>
            </w:r>
          </w:p>
        </w:tc>
        <w:tc>
          <w:tcPr>
            <w:tcW w:w="303" w:type="pct"/>
          </w:tcPr>
          <w:p w14:paraId="5BC15ACB"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23C516AF"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5B03F17E"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842AF0" w:rsidRPr="00497798" w14:paraId="27C0A387" w14:textId="77777777" w:rsidTr="00336CD5">
        <w:tc>
          <w:tcPr>
            <w:tcW w:w="461" w:type="pct"/>
          </w:tcPr>
          <w:p w14:paraId="1F8815E0" w14:textId="215F8043" w:rsidR="00842AF0" w:rsidRPr="00497798" w:rsidRDefault="00062C6B"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1.3</w:t>
            </w:r>
            <w:r w:rsidR="00612664" w:rsidRPr="00497798">
              <w:rPr>
                <w:rFonts w:ascii="Trebuchet MS" w:hAnsi="Trebuchet MS"/>
                <w:bCs/>
                <w:color w:val="000000" w:themeColor="text1"/>
              </w:rPr>
              <w:t>0</w:t>
            </w:r>
          </w:p>
        </w:tc>
        <w:tc>
          <w:tcPr>
            <w:tcW w:w="3175" w:type="pct"/>
          </w:tcPr>
          <w:p w14:paraId="0D638E41" w14:textId="11294890" w:rsidR="00842AF0" w:rsidRPr="00497798" w:rsidRDefault="00842AF0" w:rsidP="00FA4DDD">
            <w:pPr>
              <w:pStyle w:val="ListParagraph"/>
              <w:autoSpaceDE w:val="0"/>
              <w:autoSpaceDN w:val="0"/>
              <w:adjustRightInd w:val="0"/>
              <w:spacing w:line="276" w:lineRule="auto"/>
              <w:ind w:left="0"/>
              <w:jc w:val="both"/>
              <w:rPr>
                <w:rFonts w:ascii="Trebuchet MS" w:hAnsi="Trebuchet MS"/>
                <w:b/>
                <w:color w:val="000000" w:themeColor="text1"/>
              </w:rPr>
            </w:pPr>
            <w:r w:rsidRPr="00497798">
              <w:rPr>
                <w:rFonts w:ascii="Trebuchet MS" w:hAnsi="Trebuchet MS"/>
                <w:b/>
                <w:color w:val="000000" w:themeColor="text1"/>
              </w:rPr>
              <w:t>Solicitantul prezintă în situații</w:t>
            </w:r>
            <w:r w:rsidR="006C7907" w:rsidRPr="00497798">
              <w:rPr>
                <w:rFonts w:ascii="Trebuchet MS" w:hAnsi="Trebuchet MS"/>
                <w:b/>
                <w:color w:val="000000" w:themeColor="text1"/>
              </w:rPr>
              <w:t>le</w:t>
            </w:r>
            <w:r w:rsidRPr="00497798">
              <w:rPr>
                <w:rFonts w:ascii="Trebuchet MS" w:hAnsi="Trebuchet MS"/>
                <w:b/>
                <w:color w:val="000000" w:themeColor="text1"/>
              </w:rPr>
              <w:t xml:space="preserve"> financiare </w:t>
            </w:r>
            <w:r w:rsidR="006C7907" w:rsidRPr="00497798">
              <w:rPr>
                <w:rFonts w:ascii="Trebuchet MS" w:hAnsi="Trebuchet MS"/>
                <w:b/>
                <w:color w:val="000000" w:themeColor="text1"/>
              </w:rPr>
              <w:t xml:space="preserve">aferente anului anterior, </w:t>
            </w:r>
            <w:r w:rsidRPr="00497798">
              <w:rPr>
                <w:rFonts w:ascii="Trebuchet MS" w:hAnsi="Trebuchet MS"/>
                <w:b/>
                <w:color w:val="000000" w:themeColor="text1"/>
              </w:rPr>
              <w:t>înregistrate la Administrația Financiară</w:t>
            </w:r>
            <w:r w:rsidR="006C7907" w:rsidRPr="00497798">
              <w:rPr>
                <w:rFonts w:ascii="Trebuchet MS" w:hAnsi="Trebuchet MS"/>
                <w:b/>
                <w:color w:val="000000" w:themeColor="text1"/>
              </w:rPr>
              <w:t>,</w:t>
            </w:r>
            <w:r w:rsidRPr="00497798">
              <w:rPr>
                <w:rFonts w:ascii="Trebuchet MS" w:hAnsi="Trebuchet MS"/>
                <w:b/>
                <w:color w:val="000000" w:themeColor="text1"/>
              </w:rPr>
              <w:t xml:space="preserve"> un rezultat din exploatare pozitiv (inclusiv 0), pentru cazul în care </w:t>
            </w:r>
            <w:r w:rsidRPr="00497798">
              <w:rPr>
                <w:rFonts w:ascii="Trebuchet MS" w:hAnsi="Trebuchet MS"/>
                <w:b/>
                <w:color w:val="000000" w:themeColor="text1"/>
              </w:rPr>
              <w:lastRenderedPageBreak/>
              <w:t xml:space="preserve">întreprinderea a avut activitate sau, în cazul persoanelor fizice autorizate, întreprinderilor individuale </w:t>
            </w:r>
            <w:proofErr w:type="spellStart"/>
            <w:r w:rsidRPr="00497798">
              <w:rPr>
                <w:rFonts w:ascii="Trebuchet MS" w:hAnsi="Trebuchet MS"/>
                <w:b/>
                <w:color w:val="000000" w:themeColor="text1"/>
              </w:rPr>
              <w:t>şi</w:t>
            </w:r>
            <w:proofErr w:type="spellEnd"/>
            <w:r w:rsidRPr="00497798">
              <w:rPr>
                <w:rFonts w:ascii="Trebuchet MS" w:hAnsi="Trebuchet MS"/>
                <w:b/>
                <w:color w:val="000000" w:themeColor="text1"/>
              </w:rPr>
              <w:t xml:space="preserve"> întreprinderilor familiale, veniturile obținute în anul financiar precedent anului depunerii proiectului sunt cel </w:t>
            </w:r>
            <w:proofErr w:type="spellStart"/>
            <w:r w:rsidRPr="00497798">
              <w:rPr>
                <w:rFonts w:ascii="Trebuchet MS" w:hAnsi="Trebuchet MS"/>
                <w:b/>
                <w:color w:val="000000" w:themeColor="text1"/>
              </w:rPr>
              <w:t>puţin</w:t>
            </w:r>
            <w:proofErr w:type="spellEnd"/>
            <w:r w:rsidRPr="00497798">
              <w:rPr>
                <w:rFonts w:ascii="Trebuchet MS" w:hAnsi="Trebuchet MS"/>
                <w:b/>
                <w:color w:val="000000" w:themeColor="text1"/>
              </w:rPr>
              <w:t xml:space="preserve"> egale cu cheltuielile? </w:t>
            </w:r>
          </w:p>
          <w:p w14:paraId="42BBE3FA" w14:textId="320169A0" w:rsidR="00842AF0" w:rsidRPr="00497798" w:rsidRDefault="001653E6" w:rsidP="00842AF0">
            <w:pPr>
              <w:spacing w:line="276" w:lineRule="auto"/>
              <w:jc w:val="both"/>
              <w:rPr>
                <w:rFonts w:ascii="Trebuchet MS" w:hAnsi="Trebuchet MS"/>
                <w:color w:val="000000" w:themeColor="text1"/>
              </w:rPr>
            </w:pPr>
            <w:r w:rsidRPr="00497798">
              <w:rPr>
                <w:rFonts w:ascii="Trebuchet MS" w:hAnsi="Trebuchet MS"/>
                <w:color w:val="000000" w:themeColor="text1"/>
              </w:rPr>
              <w:t>-s</w:t>
            </w:r>
            <w:r w:rsidR="00842AF0" w:rsidRPr="00497798">
              <w:rPr>
                <w:rFonts w:ascii="Trebuchet MS" w:hAnsi="Trebuchet MS"/>
                <w:color w:val="000000" w:themeColor="text1"/>
              </w:rPr>
              <w:t>e vor verifica situațiile financiare depuse de solicitant</w:t>
            </w:r>
            <w:r w:rsidR="00FA4DDD" w:rsidRPr="00497798">
              <w:rPr>
                <w:rFonts w:ascii="Trebuchet MS" w:hAnsi="Trebuchet MS"/>
                <w:color w:val="000000" w:themeColor="text1"/>
              </w:rPr>
              <w:t xml:space="preserve"> nu va fi luat în calcul anul înființării, în care rezultatul poate fi negativ, situație în care condiția pentru verificarea rezultatului financiar va fi considerată îndeplinită)</w:t>
            </w:r>
            <w:r w:rsidR="00842AF0" w:rsidRPr="00497798">
              <w:rPr>
                <w:rFonts w:ascii="Trebuchet MS" w:hAnsi="Trebuchet MS"/>
                <w:color w:val="000000" w:themeColor="text1"/>
              </w:rPr>
              <w:t>.</w:t>
            </w:r>
          </w:p>
        </w:tc>
        <w:tc>
          <w:tcPr>
            <w:tcW w:w="303" w:type="pct"/>
          </w:tcPr>
          <w:p w14:paraId="3D25D11A"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6ED39FC5"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47A533CA"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842AF0" w:rsidRPr="00497798" w14:paraId="7704B737" w14:textId="77777777" w:rsidTr="00336CD5">
        <w:tc>
          <w:tcPr>
            <w:tcW w:w="461" w:type="pct"/>
          </w:tcPr>
          <w:p w14:paraId="0E730724" w14:textId="524CCEEA" w:rsidR="00842AF0" w:rsidRPr="00497798" w:rsidRDefault="00062C6B"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1.3</w:t>
            </w:r>
            <w:r w:rsidR="00612664" w:rsidRPr="00497798">
              <w:rPr>
                <w:rFonts w:ascii="Trebuchet MS" w:hAnsi="Trebuchet MS"/>
                <w:bCs/>
                <w:color w:val="000000" w:themeColor="text1"/>
              </w:rPr>
              <w:t>1</w:t>
            </w:r>
          </w:p>
        </w:tc>
        <w:tc>
          <w:tcPr>
            <w:tcW w:w="3175" w:type="pct"/>
          </w:tcPr>
          <w:p w14:paraId="191791AF" w14:textId="6FB39E94" w:rsidR="00842AF0" w:rsidRPr="00497798" w:rsidRDefault="00842AF0" w:rsidP="00842AF0">
            <w:pPr>
              <w:pStyle w:val="Default"/>
              <w:spacing w:line="276" w:lineRule="auto"/>
              <w:jc w:val="both"/>
              <w:rPr>
                <w:rFonts w:cs="Times New Roman"/>
                <w:b/>
                <w:color w:val="000000" w:themeColor="text1"/>
              </w:rPr>
            </w:pPr>
            <w:r w:rsidRPr="00497798">
              <w:rPr>
                <w:rFonts w:cs="Times New Roman"/>
                <w:b/>
                <w:color w:val="000000" w:themeColor="text1"/>
              </w:rPr>
              <w:t>Solicitantul prezintă în situații</w:t>
            </w:r>
            <w:r w:rsidR="006C7907" w:rsidRPr="00497798">
              <w:rPr>
                <w:rFonts w:cs="Times New Roman"/>
                <w:b/>
                <w:color w:val="000000" w:themeColor="text1"/>
              </w:rPr>
              <w:t>le</w:t>
            </w:r>
            <w:r w:rsidRPr="00497798">
              <w:rPr>
                <w:rFonts w:cs="Times New Roman"/>
                <w:b/>
                <w:color w:val="000000" w:themeColor="text1"/>
              </w:rPr>
              <w:t xml:space="preserve"> financiare </w:t>
            </w:r>
            <w:r w:rsidR="006C7907" w:rsidRPr="00497798">
              <w:rPr>
                <w:rFonts w:cs="Times New Roman"/>
                <w:b/>
                <w:color w:val="000000" w:themeColor="text1"/>
              </w:rPr>
              <w:t xml:space="preserve">aferente anului anterior, </w:t>
            </w:r>
            <w:r w:rsidRPr="00497798">
              <w:rPr>
                <w:rFonts w:cs="Times New Roman"/>
                <w:b/>
                <w:color w:val="000000" w:themeColor="text1"/>
              </w:rPr>
              <w:t>înregistrate la Administrația Financiară</w:t>
            </w:r>
            <w:r w:rsidR="006C7907" w:rsidRPr="00497798">
              <w:rPr>
                <w:rFonts w:cs="Times New Roman"/>
                <w:b/>
                <w:color w:val="000000" w:themeColor="text1"/>
              </w:rPr>
              <w:t>,</w:t>
            </w:r>
            <w:r w:rsidRPr="00497798">
              <w:rPr>
                <w:rFonts w:cs="Times New Roman"/>
                <w:b/>
                <w:color w:val="000000" w:themeColor="text1"/>
              </w:rPr>
              <w:t xml:space="preserve"> un rezultat din exploatare negativ și are Procese verbale de calamitate pe ultimii 2 ani sau face dovada că situația provine în urma unui proces investițional pentru implementarea unui proiect prin fonduri europene sau proiect finanțat exclusiv din surse proprii?</w:t>
            </w:r>
          </w:p>
          <w:p w14:paraId="383CA73D" w14:textId="0327EA6B" w:rsidR="00842AF0" w:rsidRPr="00497798" w:rsidRDefault="001653E6" w:rsidP="00842AF0">
            <w:pPr>
              <w:pStyle w:val="Default"/>
              <w:spacing w:line="276" w:lineRule="auto"/>
              <w:jc w:val="both"/>
              <w:rPr>
                <w:rFonts w:cs="Times New Roman"/>
                <w:color w:val="000000" w:themeColor="text1"/>
              </w:rPr>
            </w:pPr>
            <w:r w:rsidRPr="00497798">
              <w:rPr>
                <w:rFonts w:cs="Times New Roman"/>
                <w:color w:val="000000" w:themeColor="text1"/>
              </w:rPr>
              <w:t>-s</w:t>
            </w:r>
            <w:r w:rsidR="00842AF0" w:rsidRPr="00497798">
              <w:rPr>
                <w:rFonts w:cs="Times New Roman"/>
                <w:color w:val="000000" w:themeColor="text1"/>
              </w:rPr>
              <w:t xml:space="preserve">e verifică situațiile financiare. </w:t>
            </w:r>
          </w:p>
          <w:p w14:paraId="09E89FA3" w14:textId="42937699" w:rsidR="00842AF0" w:rsidRPr="00497798" w:rsidRDefault="001653E6" w:rsidP="00842AF0">
            <w:pPr>
              <w:pStyle w:val="Default"/>
              <w:spacing w:line="276" w:lineRule="auto"/>
              <w:jc w:val="both"/>
              <w:rPr>
                <w:rFonts w:cs="Times New Roman"/>
                <w:color w:val="000000" w:themeColor="text1"/>
              </w:rPr>
            </w:pPr>
            <w:r w:rsidRPr="00497798">
              <w:rPr>
                <w:rFonts w:cs="Times New Roman"/>
                <w:color w:val="000000" w:themeColor="text1"/>
              </w:rPr>
              <w:t>-s</w:t>
            </w:r>
            <w:r w:rsidR="00842AF0" w:rsidRPr="00497798">
              <w:rPr>
                <w:rFonts w:cs="Times New Roman"/>
                <w:color w:val="000000" w:themeColor="text1"/>
              </w:rPr>
              <w:t xml:space="preserve">e verifică procesele verbale de calamitate – dacă este cazul. </w:t>
            </w:r>
          </w:p>
          <w:p w14:paraId="6DE5A5F3" w14:textId="7560A855" w:rsidR="00842AF0" w:rsidRPr="00497798" w:rsidRDefault="001653E6" w:rsidP="00842AF0">
            <w:pPr>
              <w:spacing w:line="276" w:lineRule="auto"/>
              <w:jc w:val="both"/>
              <w:rPr>
                <w:rFonts w:ascii="Trebuchet MS" w:hAnsi="Trebuchet MS"/>
                <w:color w:val="000000" w:themeColor="text1"/>
                <w:sz w:val="24"/>
                <w:szCs w:val="24"/>
              </w:rPr>
            </w:pPr>
            <w:r w:rsidRPr="00497798">
              <w:rPr>
                <w:rFonts w:ascii="Trebuchet MS" w:hAnsi="Trebuchet MS"/>
                <w:color w:val="000000" w:themeColor="text1"/>
                <w:sz w:val="24"/>
                <w:szCs w:val="24"/>
              </w:rPr>
              <w:t>-s</w:t>
            </w:r>
            <w:r w:rsidR="00842AF0" w:rsidRPr="00497798">
              <w:rPr>
                <w:rFonts w:ascii="Trebuchet MS" w:hAnsi="Trebuchet MS"/>
                <w:color w:val="000000" w:themeColor="text1"/>
                <w:sz w:val="24"/>
                <w:szCs w:val="24"/>
              </w:rPr>
              <w:t>e verifică documentele justificative aferente procesului investițional – dacă este cazul.</w:t>
            </w:r>
          </w:p>
        </w:tc>
        <w:tc>
          <w:tcPr>
            <w:tcW w:w="303" w:type="pct"/>
          </w:tcPr>
          <w:p w14:paraId="1E1C4C1F"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3EA10A04"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430A239B"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0630BD" w:rsidRPr="00497798" w14:paraId="55CFEDA3" w14:textId="77777777" w:rsidTr="00C71F23">
        <w:tc>
          <w:tcPr>
            <w:tcW w:w="461" w:type="pct"/>
          </w:tcPr>
          <w:p w14:paraId="76DEB975" w14:textId="1843C92F" w:rsidR="000630BD" w:rsidRPr="00497798" w:rsidRDefault="00062C6B" w:rsidP="00C71F23">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1.3</w:t>
            </w:r>
            <w:r w:rsidR="00C04069">
              <w:rPr>
                <w:rFonts w:ascii="Trebuchet MS" w:hAnsi="Trebuchet MS" w:cs="Times New Roman"/>
                <w:sz w:val="24"/>
                <w:szCs w:val="24"/>
              </w:rPr>
              <w:t>2</w:t>
            </w:r>
          </w:p>
        </w:tc>
        <w:tc>
          <w:tcPr>
            <w:tcW w:w="3175" w:type="pct"/>
          </w:tcPr>
          <w:p w14:paraId="597DB709" w14:textId="34593B23" w:rsidR="000630BD" w:rsidRPr="00497798" w:rsidRDefault="001653E6" w:rsidP="00C71F23">
            <w:pPr>
              <w:autoSpaceDE w:val="0"/>
              <w:autoSpaceDN w:val="0"/>
              <w:adjustRightInd w:val="0"/>
              <w:spacing w:line="276" w:lineRule="auto"/>
              <w:jc w:val="both"/>
              <w:rPr>
                <w:rFonts w:ascii="Trebuchet MS" w:hAnsi="Trebuchet MS" w:cs="Times New Roman"/>
                <w:b/>
                <w:color w:val="000000" w:themeColor="text1"/>
                <w:sz w:val="24"/>
                <w:szCs w:val="24"/>
              </w:rPr>
            </w:pPr>
            <w:r w:rsidRPr="00497798">
              <w:rPr>
                <w:rFonts w:ascii="Trebuchet MS" w:hAnsi="Trebuchet MS" w:cs="Times New Roman"/>
                <w:b/>
                <w:color w:val="000000" w:themeColor="text1"/>
                <w:sz w:val="24"/>
                <w:szCs w:val="24"/>
              </w:rPr>
              <w:t>Operațiunea asigură</w:t>
            </w:r>
            <w:r w:rsidR="000630BD" w:rsidRPr="00497798">
              <w:rPr>
                <w:rFonts w:ascii="Trebuchet MS" w:hAnsi="Trebuchet MS" w:cs="Times New Roman"/>
                <w:b/>
                <w:color w:val="000000" w:themeColor="text1"/>
                <w:sz w:val="24"/>
                <w:szCs w:val="24"/>
              </w:rPr>
              <w:t xml:space="preserve"> imunizarea la schimbările climatice a investițiilor?</w:t>
            </w:r>
          </w:p>
          <w:p w14:paraId="46E3C616" w14:textId="055A1891" w:rsidR="000630BD" w:rsidRPr="00497798" w:rsidRDefault="00EC0323" w:rsidP="0045340B">
            <w:pPr>
              <w:autoSpaceDE w:val="0"/>
              <w:autoSpaceDN w:val="0"/>
              <w:adjustRightInd w:val="0"/>
              <w:jc w:val="both"/>
              <w:rPr>
                <w:rFonts w:ascii="Trebuchet MS" w:hAnsi="Trebuchet MS" w:cs="Times New Roman"/>
                <w:color w:val="000000" w:themeColor="text1"/>
                <w:sz w:val="24"/>
                <w:szCs w:val="24"/>
              </w:rPr>
            </w:pPr>
            <w:r w:rsidRPr="00497798">
              <w:rPr>
                <w:rFonts w:ascii="Trebuchet MS" w:hAnsi="Trebuchet MS" w:cs="Times New Roman"/>
                <w:color w:val="000000" w:themeColor="text1"/>
              </w:rPr>
              <w:t>-se verifică</w:t>
            </w:r>
            <w:r w:rsidR="000630BD" w:rsidRPr="00497798">
              <w:rPr>
                <w:rFonts w:ascii="Trebuchet MS" w:hAnsi="Trebuchet MS" w:cs="Times New Roman"/>
                <w:color w:val="000000" w:themeColor="text1"/>
              </w:rPr>
              <w:t xml:space="preserve"> studiul </w:t>
            </w:r>
            <w:r w:rsidR="002770E5" w:rsidRPr="00497798">
              <w:rPr>
                <w:rFonts w:ascii="Trebuchet MS" w:hAnsi="Trebuchet MS" w:cs="Times New Roman"/>
                <w:color w:val="000000" w:themeColor="text1"/>
              </w:rPr>
              <w:t xml:space="preserve">de fezabilitate, </w:t>
            </w:r>
            <w:r w:rsidRPr="00497798">
              <w:rPr>
                <w:rFonts w:ascii="Trebuchet MS" w:hAnsi="Trebuchet MS" w:cs="Times New Roman"/>
                <w:color w:val="000000" w:themeColor="text1"/>
              </w:rPr>
              <w:t xml:space="preserve">analiza </w:t>
            </w:r>
            <w:r w:rsidR="002770E5" w:rsidRPr="00497798">
              <w:rPr>
                <w:rFonts w:ascii="Trebuchet MS" w:hAnsi="Trebuchet MS" w:cs="Times New Roman"/>
                <w:color w:val="000000" w:themeColor="text1"/>
              </w:rPr>
              <w:t>privind imunizarea la schimbările climatice și documentul de atestare a expertului în domeniu</w:t>
            </w:r>
            <w:r w:rsidR="000630BD" w:rsidRPr="00497798">
              <w:rPr>
                <w:rFonts w:ascii="Trebuchet MS" w:hAnsi="Trebuchet MS" w:cs="Times New Roman"/>
                <w:color w:val="000000" w:themeColor="text1"/>
              </w:rPr>
              <w:t>.</w:t>
            </w:r>
            <w:r w:rsidR="001653E6" w:rsidRPr="00497798">
              <w:rPr>
                <w:rFonts w:ascii="Trebuchet MS" w:hAnsi="Trebuchet MS" w:cs="Times New Roman"/>
                <w:color w:val="000000" w:themeColor="text1"/>
              </w:rPr>
              <w:t xml:space="preserve"> Expertul evaluator va trebui să</w:t>
            </w:r>
            <w:r w:rsidR="000630BD" w:rsidRPr="00497798">
              <w:rPr>
                <w:rFonts w:ascii="Trebuchet MS" w:hAnsi="Trebuchet MS" w:cs="Times New Roman"/>
                <w:color w:val="000000" w:themeColor="text1"/>
              </w:rPr>
              <w:t xml:space="preserve"> justifice la ce anume s-a raportat atunci </w:t>
            </w:r>
            <w:proofErr w:type="spellStart"/>
            <w:r w:rsidR="000630BD" w:rsidRPr="00497798">
              <w:rPr>
                <w:rFonts w:ascii="Trebuchet MS" w:hAnsi="Trebuchet MS" w:cs="Times New Roman"/>
                <w:color w:val="000000" w:themeColor="text1"/>
              </w:rPr>
              <w:t>cand</w:t>
            </w:r>
            <w:proofErr w:type="spellEnd"/>
            <w:r w:rsidR="000630BD" w:rsidRPr="00497798">
              <w:rPr>
                <w:rFonts w:ascii="Trebuchet MS" w:hAnsi="Trebuchet MS" w:cs="Times New Roman"/>
                <w:color w:val="000000" w:themeColor="text1"/>
              </w:rPr>
              <w:t xml:space="preserve"> a făcut aceste verificări</w:t>
            </w:r>
            <w:r w:rsidR="0045340B" w:rsidRPr="00497798">
              <w:rPr>
                <w:rFonts w:ascii="Trebuchet MS" w:hAnsi="Trebuchet MS" w:cs="Times New Roman"/>
                <w:color w:val="000000" w:themeColor="text1"/>
              </w:rPr>
              <w:t>.</w:t>
            </w:r>
          </w:p>
        </w:tc>
        <w:tc>
          <w:tcPr>
            <w:tcW w:w="303" w:type="pct"/>
          </w:tcPr>
          <w:p w14:paraId="2B331076" w14:textId="77777777" w:rsidR="000630BD" w:rsidRPr="00497798" w:rsidRDefault="000630BD" w:rsidP="00C71F23">
            <w:pPr>
              <w:spacing w:line="276" w:lineRule="auto"/>
              <w:jc w:val="both"/>
              <w:rPr>
                <w:rFonts w:ascii="Trebuchet MS" w:hAnsi="Trebuchet MS" w:cs="Times New Roman"/>
                <w:sz w:val="24"/>
                <w:szCs w:val="24"/>
              </w:rPr>
            </w:pPr>
          </w:p>
        </w:tc>
        <w:tc>
          <w:tcPr>
            <w:tcW w:w="303" w:type="pct"/>
          </w:tcPr>
          <w:p w14:paraId="610B49DE" w14:textId="77777777" w:rsidR="000630BD" w:rsidRPr="00497798" w:rsidRDefault="000630BD" w:rsidP="00C71F23">
            <w:pPr>
              <w:spacing w:line="276" w:lineRule="auto"/>
              <w:jc w:val="both"/>
              <w:rPr>
                <w:rFonts w:ascii="Trebuchet MS" w:hAnsi="Trebuchet MS" w:cs="Times New Roman"/>
                <w:sz w:val="24"/>
                <w:szCs w:val="24"/>
              </w:rPr>
            </w:pPr>
          </w:p>
        </w:tc>
        <w:tc>
          <w:tcPr>
            <w:tcW w:w="758" w:type="pct"/>
          </w:tcPr>
          <w:p w14:paraId="091DC309" w14:textId="77777777" w:rsidR="000630BD" w:rsidRPr="00497798" w:rsidRDefault="000630BD" w:rsidP="00C71F23">
            <w:pPr>
              <w:spacing w:line="276" w:lineRule="auto"/>
              <w:jc w:val="both"/>
              <w:rPr>
                <w:rFonts w:ascii="Trebuchet MS" w:hAnsi="Trebuchet MS" w:cs="Times New Roman"/>
                <w:sz w:val="24"/>
                <w:szCs w:val="24"/>
              </w:rPr>
            </w:pPr>
          </w:p>
        </w:tc>
      </w:tr>
      <w:tr w:rsidR="00842AF0" w:rsidRPr="00497798" w14:paraId="69D0EEFC" w14:textId="1AE2CE7C" w:rsidTr="00336CD5">
        <w:tc>
          <w:tcPr>
            <w:tcW w:w="461" w:type="pct"/>
          </w:tcPr>
          <w:p w14:paraId="1F14819F" w14:textId="53FB63F8" w:rsidR="00842AF0" w:rsidRPr="00497798" w:rsidRDefault="00EF5D66" w:rsidP="00842AF0">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1.3</w:t>
            </w:r>
            <w:r w:rsidR="00C04069">
              <w:rPr>
                <w:rFonts w:ascii="Trebuchet MS" w:hAnsi="Trebuchet MS"/>
                <w:bCs/>
                <w:color w:val="000000" w:themeColor="text1"/>
              </w:rPr>
              <w:t>3</w:t>
            </w:r>
          </w:p>
        </w:tc>
        <w:tc>
          <w:tcPr>
            <w:tcW w:w="3175" w:type="pct"/>
          </w:tcPr>
          <w:p w14:paraId="49607B05" w14:textId="10FE4C93" w:rsidR="00E13E8C" w:rsidRPr="00497798" w:rsidRDefault="00E13E8C" w:rsidP="00E13E8C">
            <w:pPr>
              <w:pStyle w:val="ListParagraph"/>
              <w:autoSpaceDE w:val="0"/>
              <w:autoSpaceDN w:val="0"/>
              <w:adjustRightInd w:val="0"/>
              <w:spacing w:line="276" w:lineRule="auto"/>
              <w:ind w:left="0"/>
              <w:jc w:val="both"/>
              <w:rPr>
                <w:rFonts w:ascii="Trebuchet MS" w:hAnsi="Trebuchet MS"/>
                <w:b/>
                <w:color w:val="000000" w:themeColor="text1"/>
              </w:rPr>
            </w:pPr>
            <w:proofErr w:type="spellStart"/>
            <w:r w:rsidRPr="00497798">
              <w:rPr>
                <w:rFonts w:ascii="Trebuchet MS" w:hAnsi="Trebuchet MS"/>
                <w:b/>
                <w:color w:val="000000" w:themeColor="text1"/>
              </w:rPr>
              <w:t>Operatiunea</w:t>
            </w:r>
            <w:proofErr w:type="spellEnd"/>
            <w:r w:rsidRPr="00497798">
              <w:rPr>
                <w:rFonts w:ascii="Trebuchet MS" w:hAnsi="Trebuchet MS"/>
                <w:b/>
                <w:color w:val="000000" w:themeColor="text1"/>
              </w:rPr>
              <w:t xml:space="preserve"> îndeplinește condiția de a nu fi neeligibilă în temeiul art</w:t>
            </w:r>
            <w:r w:rsidR="00232F84" w:rsidRPr="00497798">
              <w:rPr>
                <w:rFonts w:ascii="Trebuchet MS" w:hAnsi="Trebuchet MS"/>
                <w:b/>
                <w:color w:val="000000" w:themeColor="text1"/>
              </w:rPr>
              <w:t>.</w:t>
            </w:r>
            <w:r w:rsidRPr="00497798">
              <w:rPr>
                <w:rFonts w:ascii="Trebuchet MS" w:hAnsi="Trebuchet MS"/>
                <w:b/>
                <w:color w:val="000000" w:themeColor="text1"/>
              </w:rPr>
              <w:t xml:space="preserve"> 13 din Regulamentul UE nr. 1139/2021?</w:t>
            </w:r>
          </w:p>
          <w:p w14:paraId="70BD7265" w14:textId="3EEC31F8" w:rsidR="00842AF0" w:rsidRPr="00497798" w:rsidRDefault="001653E6" w:rsidP="00FD5C6B">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color w:val="000000" w:themeColor="text1"/>
              </w:rPr>
              <w:t xml:space="preserve">-se verifică cererea de </w:t>
            </w:r>
            <w:proofErr w:type="spellStart"/>
            <w:r w:rsidRPr="00497798">
              <w:rPr>
                <w:rFonts w:ascii="Trebuchet MS" w:hAnsi="Trebuchet MS"/>
                <w:color w:val="000000" w:themeColor="text1"/>
              </w:rPr>
              <w:t>finantare</w:t>
            </w:r>
            <w:proofErr w:type="spellEnd"/>
            <w:r w:rsidRPr="00497798">
              <w:rPr>
                <w:rFonts w:ascii="Trebuchet MS" w:hAnsi="Trebuchet MS"/>
                <w:color w:val="000000" w:themeColor="text1"/>
              </w:rPr>
              <w:t xml:space="preserve"> - secț</w:t>
            </w:r>
            <w:r w:rsidR="00FD5C6B" w:rsidRPr="00497798">
              <w:rPr>
                <w:rFonts w:ascii="Trebuchet MS" w:hAnsi="Trebuchet MS"/>
                <w:color w:val="000000" w:themeColor="text1"/>
              </w:rPr>
              <w:t>iunile</w:t>
            </w:r>
            <w:r w:rsidR="00E13E8C" w:rsidRPr="00497798">
              <w:rPr>
                <w:rFonts w:ascii="Trebuchet MS" w:hAnsi="Trebuchet MS"/>
                <w:color w:val="000000" w:themeColor="text1"/>
              </w:rPr>
              <w:t xml:space="preserve"> </w:t>
            </w:r>
            <w:r w:rsidRPr="00497798">
              <w:rPr>
                <w:rFonts w:ascii="Trebuchet MS" w:hAnsi="Trebuchet MS"/>
                <w:color w:val="000000" w:themeColor="text1"/>
              </w:rPr>
              <w:t>O</w:t>
            </w:r>
            <w:r w:rsidR="00E13E8C" w:rsidRPr="00497798">
              <w:rPr>
                <w:rFonts w:ascii="Trebuchet MS" w:hAnsi="Trebuchet MS"/>
                <w:color w:val="000000" w:themeColor="text1"/>
              </w:rPr>
              <w:t xml:space="preserve">biective specifice, </w:t>
            </w:r>
            <w:r w:rsidR="00FD5C6B" w:rsidRPr="00497798">
              <w:rPr>
                <w:rFonts w:ascii="Trebuchet MS" w:hAnsi="Trebuchet MS"/>
                <w:color w:val="000000" w:themeColor="text1"/>
              </w:rPr>
              <w:t>B</w:t>
            </w:r>
            <w:r w:rsidR="004B40BB" w:rsidRPr="00497798">
              <w:rPr>
                <w:rFonts w:ascii="Trebuchet MS" w:hAnsi="Trebuchet MS"/>
                <w:color w:val="000000" w:themeColor="text1"/>
              </w:rPr>
              <w:t>uget</w:t>
            </w:r>
          </w:p>
        </w:tc>
        <w:tc>
          <w:tcPr>
            <w:tcW w:w="303" w:type="pct"/>
          </w:tcPr>
          <w:p w14:paraId="2EDA9164"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1208772F"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0A1836BA"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842AF0" w:rsidRPr="00497798" w14:paraId="597C8E1B" w14:textId="5DF84294" w:rsidTr="00336CD5">
        <w:tc>
          <w:tcPr>
            <w:tcW w:w="461" w:type="pct"/>
          </w:tcPr>
          <w:p w14:paraId="598CB0CB" w14:textId="2D5802F8" w:rsidR="00842AF0" w:rsidRPr="00497798" w:rsidRDefault="0049679B" w:rsidP="00C04069">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1.3</w:t>
            </w:r>
            <w:r w:rsidR="00C04069">
              <w:rPr>
                <w:rFonts w:ascii="Trebuchet MS" w:hAnsi="Trebuchet MS"/>
                <w:bCs/>
                <w:color w:val="000000" w:themeColor="text1"/>
              </w:rPr>
              <w:t>4</w:t>
            </w:r>
          </w:p>
        </w:tc>
        <w:tc>
          <w:tcPr>
            <w:tcW w:w="3175" w:type="pct"/>
          </w:tcPr>
          <w:p w14:paraId="0CBA6025" w14:textId="77777777" w:rsidR="004A30E8" w:rsidRPr="00497798" w:rsidRDefault="004A30E8" w:rsidP="004A30E8">
            <w:pPr>
              <w:spacing w:line="276" w:lineRule="auto"/>
              <w:jc w:val="both"/>
              <w:rPr>
                <w:rFonts w:ascii="Trebuchet MS" w:hAnsi="Trebuchet MS" w:cs="Times New Roman"/>
                <w:b/>
                <w:color w:val="000000" w:themeColor="text1"/>
                <w:sz w:val="24"/>
                <w:szCs w:val="24"/>
              </w:rPr>
            </w:pPr>
            <w:r w:rsidRPr="00497798">
              <w:rPr>
                <w:rFonts w:ascii="Trebuchet MS" w:hAnsi="Trebuchet MS" w:cs="Times New Roman"/>
                <w:b/>
                <w:color w:val="000000" w:themeColor="text1"/>
                <w:sz w:val="24"/>
                <w:szCs w:val="24"/>
              </w:rPr>
              <w:t>Proiectul este implementat pe teritoriul României?</w:t>
            </w:r>
          </w:p>
          <w:p w14:paraId="05673926" w14:textId="5D1DEF97" w:rsidR="00842AF0" w:rsidRPr="00497798" w:rsidRDefault="004B40BB" w:rsidP="004A30E8">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color w:val="000000" w:themeColor="text1"/>
              </w:rPr>
              <w:lastRenderedPageBreak/>
              <w:t>-s</w:t>
            </w:r>
            <w:r w:rsidR="004A30E8" w:rsidRPr="00497798">
              <w:rPr>
                <w:rFonts w:ascii="Trebuchet MS" w:hAnsi="Trebuchet MS"/>
                <w:color w:val="000000" w:themeColor="text1"/>
              </w:rPr>
              <w:t xml:space="preserve">e vor verifica datele din Cererea de </w:t>
            </w:r>
            <w:proofErr w:type="spellStart"/>
            <w:r w:rsidR="004A30E8" w:rsidRPr="00497798">
              <w:rPr>
                <w:rFonts w:ascii="Trebuchet MS" w:hAnsi="Trebuchet MS"/>
                <w:color w:val="000000" w:themeColor="text1"/>
              </w:rPr>
              <w:t>finanţare</w:t>
            </w:r>
            <w:proofErr w:type="spellEnd"/>
            <w:r w:rsidR="004A30E8" w:rsidRPr="00497798">
              <w:rPr>
                <w:rFonts w:ascii="Trebuchet MS" w:hAnsi="Trebuchet MS"/>
                <w:color w:val="000000" w:themeColor="text1"/>
              </w:rPr>
              <w:t xml:space="preserve"> - secțiunea -</w:t>
            </w:r>
            <w:r w:rsidR="004A30E8" w:rsidRPr="00497798">
              <w:rPr>
                <w:rFonts w:ascii="Trebuchet MS" w:hAnsi="Trebuchet MS"/>
                <w:i/>
                <w:color w:val="000000" w:themeColor="text1"/>
              </w:rPr>
              <w:t>Localizare proiect</w:t>
            </w:r>
            <w:r w:rsidR="004A30E8" w:rsidRPr="00497798">
              <w:rPr>
                <w:rFonts w:ascii="Trebuchet MS" w:hAnsi="Trebuchet MS"/>
                <w:color w:val="000000" w:themeColor="text1"/>
              </w:rPr>
              <w:t>.</w:t>
            </w:r>
          </w:p>
        </w:tc>
        <w:tc>
          <w:tcPr>
            <w:tcW w:w="303" w:type="pct"/>
          </w:tcPr>
          <w:p w14:paraId="6408170E"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303" w:type="pct"/>
          </w:tcPr>
          <w:p w14:paraId="25697364"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c>
          <w:tcPr>
            <w:tcW w:w="758" w:type="pct"/>
          </w:tcPr>
          <w:p w14:paraId="181F0CC6" w14:textId="77777777" w:rsidR="00842AF0" w:rsidRPr="00497798" w:rsidRDefault="00842AF0" w:rsidP="00842AF0">
            <w:pPr>
              <w:spacing w:line="276" w:lineRule="auto"/>
              <w:jc w:val="both"/>
              <w:rPr>
                <w:rFonts w:ascii="Trebuchet MS" w:hAnsi="Trebuchet MS" w:cs="Times New Roman"/>
                <w:color w:val="000000" w:themeColor="text1"/>
                <w:sz w:val="24"/>
                <w:szCs w:val="24"/>
              </w:rPr>
            </w:pPr>
          </w:p>
        </w:tc>
      </w:tr>
      <w:tr w:rsidR="00D36E3B" w:rsidRPr="00497798" w14:paraId="730C0BFF" w14:textId="77777777" w:rsidTr="00336CD5">
        <w:tc>
          <w:tcPr>
            <w:tcW w:w="461" w:type="pct"/>
          </w:tcPr>
          <w:p w14:paraId="28C59CC3" w14:textId="6B5D24EF" w:rsidR="00D36E3B" w:rsidRPr="00497798" w:rsidRDefault="0049679B" w:rsidP="00C04069">
            <w:pPr>
              <w:pStyle w:val="ListParagraph"/>
              <w:spacing w:line="276" w:lineRule="auto"/>
              <w:ind w:left="454" w:hanging="567"/>
              <w:jc w:val="center"/>
              <w:rPr>
                <w:rFonts w:ascii="Trebuchet MS" w:hAnsi="Trebuchet MS"/>
                <w:bCs/>
                <w:color w:val="000000" w:themeColor="text1"/>
              </w:rPr>
            </w:pPr>
            <w:r w:rsidRPr="00497798">
              <w:rPr>
                <w:rFonts w:ascii="Trebuchet MS" w:hAnsi="Trebuchet MS"/>
                <w:bCs/>
                <w:color w:val="000000" w:themeColor="text1"/>
              </w:rPr>
              <w:t>1.3</w:t>
            </w:r>
            <w:r w:rsidR="00C04069">
              <w:rPr>
                <w:rFonts w:ascii="Trebuchet MS" w:hAnsi="Trebuchet MS"/>
                <w:bCs/>
                <w:color w:val="000000" w:themeColor="text1"/>
              </w:rPr>
              <w:t>5</w:t>
            </w:r>
            <w:bookmarkStart w:id="0" w:name="_GoBack"/>
            <w:bookmarkEnd w:id="0"/>
          </w:p>
        </w:tc>
        <w:tc>
          <w:tcPr>
            <w:tcW w:w="3175" w:type="pct"/>
          </w:tcPr>
          <w:p w14:paraId="60C12D28" w14:textId="7829C448" w:rsidR="00E24FB7" w:rsidRPr="00497798" w:rsidRDefault="00E24FB7" w:rsidP="00E24FB7">
            <w:pPr>
              <w:spacing w:line="276" w:lineRule="auto"/>
              <w:jc w:val="both"/>
              <w:rPr>
                <w:rFonts w:ascii="Trebuchet MS" w:hAnsi="Trebuchet MS" w:cs="Times New Roman"/>
                <w:b/>
                <w:color w:val="000000" w:themeColor="text1"/>
                <w:sz w:val="24"/>
                <w:szCs w:val="24"/>
                <w:shd w:val="clear" w:color="auto" w:fill="FFFFFF"/>
              </w:rPr>
            </w:pPr>
            <w:r w:rsidRPr="00497798">
              <w:rPr>
                <w:rFonts w:ascii="Trebuchet MS" w:hAnsi="Trebuchet MS" w:cs="Times New Roman"/>
                <w:b/>
                <w:color w:val="000000" w:themeColor="text1"/>
                <w:sz w:val="24"/>
                <w:szCs w:val="24"/>
              </w:rPr>
              <w:t xml:space="preserve">Durata de execuție a operațiunii este de </w:t>
            </w:r>
            <w:r w:rsidR="00EF5D66" w:rsidRPr="00497798">
              <w:rPr>
                <w:rFonts w:ascii="Trebuchet MS" w:hAnsi="Trebuchet MS" w:cs="Times New Roman"/>
                <w:b/>
                <w:color w:val="000000" w:themeColor="text1"/>
                <w:sz w:val="24"/>
                <w:szCs w:val="24"/>
              </w:rPr>
              <w:t xml:space="preserve">până la </w:t>
            </w:r>
            <w:r w:rsidRPr="00497798">
              <w:rPr>
                <w:rFonts w:ascii="Trebuchet MS" w:hAnsi="Trebuchet MS" w:cs="Times New Roman"/>
                <w:b/>
                <w:color w:val="000000" w:themeColor="text1"/>
                <w:sz w:val="24"/>
                <w:szCs w:val="24"/>
              </w:rPr>
              <w:t xml:space="preserve">24 </w:t>
            </w:r>
            <w:r w:rsidR="00EF5D66" w:rsidRPr="00497798">
              <w:rPr>
                <w:rFonts w:ascii="Trebuchet MS" w:hAnsi="Trebuchet MS" w:cs="Times New Roman"/>
                <w:b/>
                <w:color w:val="000000" w:themeColor="text1"/>
                <w:sz w:val="24"/>
                <w:szCs w:val="24"/>
              </w:rPr>
              <w:t xml:space="preserve">de </w:t>
            </w:r>
            <w:r w:rsidRPr="00497798">
              <w:rPr>
                <w:rFonts w:ascii="Trebuchet MS" w:hAnsi="Trebuchet MS" w:cs="Times New Roman"/>
                <w:b/>
                <w:color w:val="000000" w:themeColor="text1"/>
                <w:sz w:val="24"/>
                <w:szCs w:val="24"/>
              </w:rPr>
              <w:t>luni de la data semnării contractului de finanțare</w:t>
            </w:r>
            <w:r w:rsidRPr="00497798">
              <w:rPr>
                <w:rFonts w:ascii="Trebuchet MS" w:hAnsi="Trebuchet MS" w:cs="Times New Roman"/>
                <w:b/>
                <w:color w:val="000000" w:themeColor="text1"/>
                <w:sz w:val="24"/>
                <w:szCs w:val="24"/>
                <w:shd w:val="clear" w:color="auto" w:fill="FFFFFF"/>
              </w:rPr>
              <w:t xml:space="preserve">, fără a se </w:t>
            </w:r>
            <w:proofErr w:type="spellStart"/>
            <w:r w:rsidRPr="00497798">
              <w:rPr>
                <w:rFonts w:ascii="Trebuchet MS" w:hAnsi="Trebuchet MS" w:cs="Times New Roman"/>
                <w:b/>
                <w:color w:val="000000" w:themeColor="text1"/>
                <w:sz w:val="24"/>
                <w:szCs w:val="24"/>
                <w:shd w:val="clear" w:color="auto" w:fill="FFFFFF"/>
              </w:rPr>
              <w:t>depăşi</w:t>
            </w:r>
            <w:proofErr w:type="spellEnd"/>
            <w:r w:rsidRPr="00497798">
              <w:rPr>
                <w:rFonts w:ascii="Trebuchet MS" w:hAnsi="Trebuchet MS" w:cs="Times New Roman"/>
                <w:b/>
                <w:color w:val="000000" w:themeColor="text1"/>
                <w:sz w:val="24"/>
                <w:szCs w:val="24"/>
                <w:shd w:val="clear" w:color="auto" w:fill="FFFFFF"/>
              </w:rPr>
              <w:t xml:space="preserve"> perioada de eligibilitate a cheltuielilor prevăzută la art. 63 </w:t>
            </w:r>
            <w:hyperlink r:id="rId7" w:anchor="p-461845454" w:tgtFrame="_blank" w:history="1">
              <w:r w:rsidRPr="00497798">
                <w:rPr>
                  <w:rFonts w:ascii="Trebuchet MS" w:hAnsi="Trebuchet MS" w:cs="Times New Roman"/>
                  <w:b/>
                  <w:color w:val="000000" w:themeColor="text1"/>
                  <w:sz w:val="24"/>
                  <w:szCs w:val="24"/>
                  <w:shd w:val="clear" w:color="auto" w:fill="FFFFFF"/>
                </w:rPr>
                <w:t>alin. (2)</w:t>
              </w:r>
            </w:hyperlink>
            <w:r w:rsidRPr="00497798">
              <w:rPr>
                <w:rFonts w:ascii="Trebuchet MS" w:hAnsi="Trebuchet MS" w:cs="Times New Roman"/>
                <w:b/>
                <w:color w:val="000000" w:themeColor="text1"/>
                <w:sz w:val="24"/>
                <w:szCs w:val="24"/>
                <w:shd w:val="clear" w:color="auto" w:fill="FFFFFF"/>
              </w:rPr>
              <w:t> din Regulamentul (UE) 2021/1.060</w:t>
            </w:r>
            <w:r w:rsidR="005B2894" w:rsidRPr="00497798">
              <w:rPr>
                <w:rFonts w:ascii="Trebuchet MS" w:hAnsi="Trebuchet MS" w:cs="Times New Roman"/>
                <w:b/>
                <w:color w:val="000000" w:themeColor="text1"/>
                <w:sz w:val="24"/>
                <w:szCs w:val="24"/>
                <w:shd w:val="clear" w:color="auto" w:fill="FFFFFF"/>
              </w:rPr>
              <w:t>?</w:t>
            </w:r>
          </w:p>
          <w:p w14:paraId="401BA428" w14:textId="517CA525" w:rsidR="00D36E3B" w:rsidRPr="00497798" w:rsidRDefault="004B40BB" w:rsidP="00E24FB7">
            <w:pPr>
              <w:pStyle w:val="ListParagraph"/>
              <w:spacing w:line="276" w:lineRule="auto"/>
              <w:ind w:left="0"/>
              <w:contextualSpacing w:val="0"/>
              <w:jc w:val="both"/>
              <w:rPr>
                <w:rFonts w:ascii="Trebuchet MS" w:hAnsi="Trebuchet MS"/>
                <w:color w:val="000000" w:themeColor="text1"/>
              </w:rPr>
            </w:pPr>
            <w:r w:rsidRPr="00497798">
              <w:rPr>
                <w:rFonts w:ascii="Trebuchet MS" w:hAnsi="Trebuchet MS"/>
                <w:bCs/>
                <w:color w:val="000000" w:themeColor="text1"/>
              </w:rPr>
              <w:t>-s</w:t>
            </w:r>
            <w:r w:rsidR="00E24FB7" w:rsidRPr="00497798">
              <w:rPr>
                <w:rFonts w:ascii="Trebuchet MS" w:hAnsi="Trebuchet MS"/>
                <w:bCs/>
                <w:color w:val="000000" w:themeColor="text1"/>
              </w:rPr>
              <w:t>e v</w:t>
            </w:r>
            <w:r w:rsidR="00E24FB7" w:rsidRPr="00497798">
              <w:rPr>
                <w:rFonts w:ascii="Trebuchet MS" w:hAnsi="Trebuchet MS"/>
                <w:color w:val="000000" w:themeColor="text1"/>
              </w:rPr>
              <w:t>erifică în Cererea de finanțare și Graficul de activități dacă activitățile propuse se încadrează în durata de 24 luni.</w:t>
            </w:r>
          </w:p>
        </w:tc>
        <w:tc>
          <w:tcPr>
            <w:tcW w:w="303" w:type="pct"/>
          </w:tcPr>
          <w:p w14:paraId="7F7558A9" w14:textId="77777777" w:rsidR="00D36E3B" w:rsidRPr="00497798" w:rsidRDefault="00D36E3B" w:rsidP="00842AF0">
            <w:pPr>
              <w:spacing w:line="276" w:lineRule="auto"/>
              <w:jc w:val="both"/>
              <w:rPr>
                <w:rFonts w:ascii="Trebuchet MS" w:hAnsi="Trebuchet MS" w:cs="Times New Roman"/>
                <w:color w:val="000000" w:themeColor="text1"/>
                <w:sz w:val="24"/>
                <w:szCs w:val="24"/>
              </w:rPr>
            </w:pPr>
          </w:p>
        </w:tc>
        <w:tc>
          <w:tcPr>
            <w:tcW w:w="303" w:type="pct"/>
          </w:tcPr>
          <w:p w14:paraId="53D74C32" w14:textId="77777777" w:rsidR="00D36E3B" w:rsidRPr="00497798" w:rsidRDefault="00D36E3B" w:rsidP="00842AF0">
            <w:pPr>
              <w:spacing w:line="276" w:lineRule="auto"/>
              <w:jc w:val="both"/>
              <w:rPr>
                <w:rFonts w:ascii="Trebuchet MS" w:hAnsi="Trebuchet MS" w:cs="Times New Roman"/>
                <w:color w:val="000000" w:themeColor="text1"/>
                <w:sz w:val="24"/>
                <w:szCs w:val="24"/>
              </w:rPr>
            </w:pPr>
          </w:p>
        </w:tc>
        <w:tc>
          <w:tcPr>
            <w:tcW w:w="758" w:type="pct"/>
          </w:tcPr>
          <w:p w14:paraId="0592FD4C" w14:textId="77777777" w:rsidR="00D36E3B" w:rsidRPr="00497798" w:rsidRDefault="00D36E3B" w:rsidP="00842AF0">
            <w:pPr>
              <w:spacing w:line="276" w:lineRule="auto"/>
              <w:jc w:val="both"/>
              <w:rPr>
                <w:rFonts w:ascii="Trebuchet MS" w:hAnsi="Trebuchet MS" w:cs="Times New Roman"/>
                <w:color w:val="000000" w:themeColor="text1"/>
                <w:sz w:val="24"/>
                <w:szCs w:val="24"/>
              </w:rPr>
            </w:pPr>
          </w:p>
        </w:tc>
      </w:tr>
      <w:tr w:rsidR="00842AF0" w:rsidRPr="00497798" w14:paraId="0602D2A7" w14:textId="4D48C496" w:rsidTr="00336CD5">
        <w:tc>
          <w:tcPr>
            <w:tcW w:w="461" w:type="pct"/>
            <w:shd w:val="clear" w:color="auto" w:fill="FBE4D5" w:themeFill="accent2" w:themeFillTint="33"/>
          </w:tcPr>
          <w:p w14:paraId="0BF706A9" w14:textId="42FA2A48" w:rsidR="00842AF0" w:rsidRPr="00497798" w:rsidRDefault="007A1680" w:rsidP="00842AF0">
            <w:pPr>
              <w:spacing w:line="276" w:lineRule="auto"/>
              <w:ind w:left="72"/>
              <w:jc w:val="center"/>
              <w:rPr>
                <w:rFonts w:ascii="Trebuchet MS" w:hAnsi="Trebuchet MS" w:cs="Times New Roman"/>
                <w:b/>
                <w:sz w:val="24"/>
                <w:szCs w:val="24"/>
              </w:rPr>
            </w:pPr>
            <w:r w:rsidRPr="00497798">
              <w:rPr>
                <w:rFonts w:ascii="Trebuchet MS" w:hAnsi="Trebuchet MS" w:cs="Times New Roman"/>
                <w:b/>
                <w:sz w:val="24"/>
                <w:szCs w:val="24"/>
              </w:rPr>
              <w:t>2</w:t>
            </w:r>
          </w:p>
        </w:tc>
        <w:tc>
          <w:tcPr>
            <w:tcW w:w="3175" w:type="pct"/>
            <w:shd w:val="clear" w:color="auto" w:fill="FBE4D5" w:themeFill="accent2" w:themeFillTint="33"/>
          </w:tcPr>
          <w:p w14:paraId="1EC73758" w14:textId="2D1D9F2A"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EVALUARE TEHNICO-FINANCIARĂ</w:t>
            </w:r>
          </w:p>
        </w:tc>
        <w:tc>
          <w:tcPr>
            <w:tcW w:w="303" w:type="pct"/>
            <w:shd w:val="clear" w:color="auto" w:fill="FBE4D5" w:themeFill="accent2" w:themeFillTint="33"/>
          </w:tcPr>
          <w:p w14:paraId="5BA2FC6A" w14:textId="77777777" w:rsidR="00842AF0" w:rsidRPr="00497798" w:rsidRDefault="00842AF0" w:rsidP="00842AF0">
            <w:pPr>
              <w:spacing w:line="276" w:lineRule="auto"/>
              <w:jc w:val="both"/>
              <w:rPr>
                <w:rFonts w:ascii="Trebuchet MS" w:hAnsi="Trebuchet MS" w:cs="Times New Roman"/>
                <w:b/>
                <w:sz w:val="24"/>
                <w:szCs w:val="24"/>
              </w:rPr>
            </w:pPr>
          </w:p>
        </w:tc>
        <w:tc>
          <w:tcPr>
            <w:tcW w:w="303" w:type="pct"/>
            <w:shd w:val="clear" w:color="auto" w:fill="FBE4D5" w:themeFill="accent2" w:themeFillTint="33"/>
          </w:tcPr>
          <w:p w14:paraId="16BA595C" w14:textId="77777777" w:rsidR="00842AF0" w:rsidRPr="00497798" w:rsidRDefault="00842AF0" w:rsidP="00842AF0">
            <w:pPr>
              <w:spacing w:line="276" w:lineRule="auto"/>
              <w:jc w:val="both"/>
              <w:rPr>
                <w:rFonts w:ascii="Trebuchet MS" w:hAnsi="Trebuchet MS" w:cs="Times New Roman"/>
                <w:b/>
                <w:sz w:val="24"/>
                <w:szCs w:val="24"/>
              </w:rPr>
            </w:pPr>
          </w:p>
        </w:tc>
        <w:tc>
          <w:tcPr>
            <w:tcW w:w="758" w:type="pct"/>
            <w:shd w:val="clear" w:color="auto" w:fill="FBE4D5" w:themeFill="accent2" w:themeFillTint="33"/>
          </w:tcPr>
          <w:p w14:paraId="7BAA7EF6" w14:textId="77777777" w:rsidR="00842AF0" w:rsidRPr="00497798" w:rsidRDefault="00842AF0" w:rsidP="00842AF0">
            <w:pPr>
              <w:spacing w:line="276" w:lineRule="auto"/>
              <w:jc w:val="both"/>
              <w:rPr>
                <w:rFonts w:ascii="Trebuchet MS" w:hAnsi="Trebuchet MS" w:cs="Times New Roman"/>
                <w:b/>
                <w:sz w:val="24"/>
                <w:szCs w:val="24"/>
              </w:rPr>
            </w:pPr>
          </w:p>
        </w:tc>
      </w:tr>
      <w:tr w:rsidR="00842AF0" w:rsidRPr="00497798" w14:paraId="127E0D55" w14:textId="56D5A6B7" w:rsidTr="00336CD5">
        <w:tc>
          <w:tcPr>
            <w:tcW w:w="461" w:type="pct"/>
          </w:tcPr>
          <w:p w14:paraId="58175ECF" w14:textId="132BB084"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.1</w:t>
            </w:r>
          </w:p>
        </w:tc>
        <w:tc>
          <w:tcPr>
            <w:tcW w:w="3175" w:type="pct"/>
          </w:tcPr>
          <w:p w14:paraId="139D0E1C" w14:textId="099DE749"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RELEVANȚA PROIECTULUI</w:t>
            </w:r>
          </w:p>
        </w:tc>
        <w:tc>
          <w:tcPr>
            <w:tcW w:w="303" w:type="pct"/>
          </w:tcPr>
          <w:p w14:paraId="0B32F2A9"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C93F07F"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5D69A45A" w14:textId="77777777" w:rsidR="00842AF0" w:rsidRPr="00497798" w:rsidRDefault="00842AF0" w:rsidP="00842AF0">
            <w:pPr>
              <w:spacing w:line="276" w:lineRule="auto"/>
              <w:jc w:val="both"/>
              <w:rPr>
                <w:rFonts w:ascii="Trebuchet MS" w:hAnsi="Trebuchet MS" w:cs="Times New Roman"/>
                <w:sz w:val="24"/>
                <w:szCs w:val="24"/>
              </w:rPr>
            </w:pPr>
          </w:p>
        </w:tc>
      </w:tr>
      <w:tr w:rsidR="00230D45" w:rsidRPr="00497798" w14:paraId="787F05C1" w14:textId="77777777" w:rsidTr="00336CD5">
        <w:tc>
          <w:tcPr>
            <w:tcW w:w="461" w:type="pct"/>
          </w:tcPr>
          <w:p w14:paraId="7FFB7CDA" w14:textId="6A573F5E" w:rsidR="00230D45"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4B40BB" w:rsidRPr="00497798">
              <w:rPr>
                <w:rFonts w:ascii="Trebuchet MS" w:hAnsi="Trebuchet MS" w:cs="Times New Roman"/>
                <w:sz w:val="24"/>
                <w:szCs w:val="24"/>
              </w:rPr>
              <w:t>.1.1</w:t>
            </w:r>
          </w:p>
        </w:tc>
        <w:tc>
          <w:tcPr>
            <w:tcW w:w="3175" w:type="pct"/>
          </w:tcPr>
          <w:p w14:paraId="3C0CB54C" w14:textId="77777777" w:rsidR="00230D45" w:rsidRPr="00497798" w:rsidRDefault="00230D45" w:rsidP="00230D45">
            <w:pPr>
              <w:pStyle w:val="ListParagraph"/>
              <w:spacing w:line="276" w:lineRule="auto"/>
              <w:ind w:left="0"/>
              <w:contextualSpacing w:val="0"/>
              <w:jc w:val="both"/>
              <w:rPr>
                <w:rFonts w:ascii="Trebuchet MS" w:hAnsi="Trebuchet MS"/>
                <w:b/>
                <w:color w:val="000000" w:themeColor="text1"/>
              </w:rPr>
            </w:pPr>
            <w:r w:rsidRPr="00497798">
              <w:rPr>
                <w:rFonts w:ascii="Trebuchet MS" w:hAnsi="Trebuchet MS"/>
                <w:b/>
                <w:color w:val="000000" w:themeColor="text1"/>
              </w:rPr>
              <w:t>Proiectul se încadrează în programul operațional, conform specificului de finanțare stabilit în Ghidul Solicitantului?</w:t>
            </w:r>
          </w:p>
          <w:p w14:paraId="6DF1AAF5" w14:textId="276B5307" w:rsidR="00230D45" w:rsidRPr="00497798" w:rsidRDefault="00230D45" w:rsidP="00E64535">
            <w:pPr>
              <w:autoSpaceDE w:val="0"/>
              <w:autoSpaceDN w:val="0"/>
              <w:adjustRightInd w:val="0"/>
              <w:jc w:val="both"/>
              <w:rPr>
                <w:rFonts w:ascii="Trebuchet MS" w:hAnsi="Trebuchet MS" w:cs="Times New Roman"/>
                <w:sz w:val="24"/>
                <w:szCs w:val="24"/>
                <w:highlight w:val="yellow"/>
              </w:rPr>
            </w:pPr>
            <w:r w:rsidRPr="00497798">
              <w:rPr>
                <w:rFonts w:ascii="Trebuchet MS" w:hAnsi="Trebuchet MS" w:cs="Times New Roman"/>
                <w:color w:val="000000" w:themeColor="text1"/>
                <w:sz w:val="24"/>
                <w:szCs w:val="24"/>
              </w:rPr>
              <w:t>-se verifică dacă solicitantul a încadrat corect proiectul în prioritatea de investiții,</w:t>
            </w:r>
            <w:r w:rsidR="00E64535" w:rsidRPr="00497798">
              <w:rPr>
                <w:rFonts w:ascii="Trebuchet MS" w:hAnsi="Trebuchet MS" w:cs="Times New Roman"/>
                <w:color w:val="000000" w:themeColor="text1"/>
                <w:sz w:val="24"/>
                <w:szCs w:val="24"/>
              </w:rPr>
              <w:t xml:space="preserve"> obiectivul specific,</w:t>
            </w:r>
            <w:r w:rsidRPr="00497798">
              <w:rPr>
                <w:rFonts w:ascii="Trebuchet MS" w:hAnsi="Trebuchet MS" w:cs="Times New Roman"/>
                <w:color w:val="000000" w:themeColor="text1"/>
                <w:sz w:val="24"/>
                <w:szCs w:val="24"/>
              </w:rPr>
              <w:t xml:space="preserve"> </w:t>
            </w:r>
            <w:r w:rsidR="00E64535" w:rsidRPr="00497798">
              <w:rPr>
                <w:rFonts w:ascii="Trebuchet MS" w:hAnsi="Trebuchet MS" w:cs="Times New Roman"/>
                <w:color w:val="000000" w:themeColor="text1"/>
                <w:sz w:val="24"/>
                <w:szCs w:val="24"/>
              </w:rPr>
              <w:t>tipul de acțiune, tipul de intervenție și</w:t>
            </w:r>
            <w:r w:rsidRPr="00497798">
              <w:rPr>
                <w:rFonts w:ascii="Trebuchet MS" w:hAnsi="Trebuchet MS" w:cs="Times New Roman"/>
                <w:color w:val="000000" w:themeColor="text1"/>
                <w:sz w:val="24"/>
                <w:szCs w:val="24"/>
              </w:rPr>
              <w:t xml:space="preserve"> tipul de operațiune, conform PAP 2021-2027 și Ghidului Solicitantului.</w:t>
            </w:r>
          </w:p>
        </w:tc>
        <w:tc>
          <w:tcPr>
            <w:tcW w:w="303" w:type="pct"/>
          </w:tcPr>
          <w:p w14:paraId="6B386B44" w14:textId="77777777" w:rsidR="00230D45" w:rsidRPr="00497798" w:rsidRDefault="00230D45" w:rsidP="00842AF0">
            <w:pPr>
              <w:spacing w:line="276" w:lineRule="auto"/>
              <w:jc w:val="both"/>
              <w:rPr>
                <w:rFonts w:ascii="Trebuchet MS" w:hAnsi="Trebuchet MS" w:cs="Times New Roman"/>
                <w:sz w:val="24"/>
                <w:szCs w:val="24"/>
              </w:rPr>
            </w:pPr>
          </w:p>
        </w:tc>
        <w:tc>
          <w:tcPr>
            <w:tcW w:w="303" w:type="pct"/>
          </w:tcPr>
          <w:p w14:paraId="6E78100E" w14:textId="77777777" w:rsidR="00230D45" w:rsidRPr="00497798" w:rsidRDefault="00230D45" w:rsidP="00842AF0">
            <w:pPr>
              <w:spacing w:line="276" w:lineRule="auto"/>
              <w:jc w:val="both"/>
              <w:rPr>
                <w:rFonts w:ascii="Trebuchet MS" w:hAnsi="Trebuchet MS" w:cs="Times New Roman"/>
                <w:sz w:val="24"/>
                <w:szCs w:val="24"/>
              </w:rPr>
            </w:pPr>
          </w:p>
        </w:tc>
        <w:tc>
          <w:tcPr>
            <w:tcW w:w="758" w:type="pct"/>
          </w:tcPr>
          <w:p w14:paraId="0F0CC8C6" w14:textId="77777777" w:rsidR="00230D45" w:rsidRPr="00497798" w:rsidRDefault="00230D45" w:rsidP="00842AF0">
            <w:pPr>
              <w:spacing w:line="276" w:lineRule="auto"/>
              <w:jc w:val="both"/>
              <w:rPr>
                <w:rFonts w:ascii="Trebuchet MS" w:hAnsi="Trebuchet MS" w:cs="Times New Roman"/>
                <w:sz w:val="24"/>
                <w:szCs w:val="24"/>
              </w:rPr>
            </w:pPr>
          </w:p>
        </w:tc>
      </w:tr>
      <w:tr w:rsidR="00842AF0" w:rsidRPr="00497798" w14:paraId="339079AA" w14:textId="7E7E3C97" w:rsidTr="00336CD5">
        <w:tc>
          <w:tcPr>
            <w:tcW w:w="461" w:type="pct"/>
          </w:tcPr>
          <w:p w14:paraId="283A1A0A" w14:textId="5EB7EBB7"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.1.2</w:t>
            </w:r>
          </w:p>
        </w:tc>
        <w:tc>
          <w:tcPr>
            <w:tcW w:w="3175" w:type="pct"/>
          </w:tcPr>
          <w:p w14:paraId="6F584108" w14:textId="21BDCACD"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Indicatorii de rezulta</w:t>
            </w:r>
            <w:r w:rsidR="004C01D7" w:rsidRPr="00497798">
              <w:rPr>
                <w:rFonts w:ascii="Trebuchet MS" w:hAnsi="Trebuchet MS" w:cs="Times New Roman"/>
                <w:b/>
                <w:sz w:val="24"/>
                <w:szCs w:val="24"/>
              </w:rPr>
              <w:t>t  sunt stabiliți și cuantificaț</w:t>
            </w:r>
            <w:r w:rsidRPr="00497798">
              <w:rPr>
                <w:rFonts w:ascii="Trebuchet MS" w:hAnsi="Trebuchet MS" w:cs="Times New Roman"/>
                <w:b/>
                <w:sz w:val="24"/>
                <w:szCs w:val="24"/>
              </w:rPr>
              <w:t>i, în relație cu analiza de nevoi și resursele din cadrul proiectului</w:t>
            </w:r>
            <w:r w:rsidR="00963E83" w:rsidRPr="00497798">
              <w:rPr>
                <w:rFonts w:ascii="Trebuchet MS" w:hAnsi="Trebuchet MS" w:cs="Times New Roman"/>
                <w:b/>
                <w:sz w:val="24"/>
                <w:szCs w:val="24"/>
              </w:rPr>
              <w:t>?</w:t>
            </w:r>
          </w:p>
          <w:p w14:paraId="5805B884" w14:textId="26656BA9" w:rsidR="002C275D" w:rsidRPr="00497798" w:rsidRDefault="002C275D" w:rsidP="000142FA">
            <w:pPr>
              <w:autoSpaceDE w:val="0"/>
              <w:autoSpaceDN w:val="0"/>
              <w:adjustRightInd w:val="0"/>
              <w:jc w:val="both"/>
              <w:rPr>
                <w:rFonts w:ascii="Trebuchet MS" w:hAnsi="Trebuchet MS" w:cs="Times New Roman"/>
                <w:color w:val="FF0000"/>
                <w:sz w:val="24"/>
                <w:szCs w:val="24"/>
              </w:rPr>
            </w:pPr>
            <w:r w:rsidRPr="00497798">
              <w:rPr>
                <w:rFonts w:ascii="Trebuchet MS" w:hAnsi="Trebuchet MS" w:cs="Times New Roman"/>
                <w:color w:val="000000" w:themeColor="text1"/>
                <w:sz w:val="24"/>
                <w:szCs w:val="24"/>
              </w:rPr>
              <w:t>-s</w:t>
            </w:r>
            <w:r w:rsidR="000142FA" w:rsidRPr="00497798">
              <w:rPr>
                <w:rFonts w:ascii="Trebuchet MS" w:hAnsi="Trebuchet MS" w:cs="Times New Roman"/>
                <w:color w:val="000000" w:themeColor="text1"/>
                <w:sz w:val="24"/>
                <w:szCs w:val="24"/>
              </w:rPr>
              <w:t>e verifică Cererea de finanțare și</w:t>
            </w:r>
            <w:r w:rsidRPr="00497798">
              <w:rPr>
                <w:rFonts w:ascii="Trebuchet MS" w:hAnsi="Trebuchet MS" w:cs="Times New Roman"/>
                <w:color w:val="000000" w:themeColor="text1"/>
                <w:sz w:val="24"/>
                <w:szCs w:val="24"/>
              </w:rPr>
              <w:t xml:space="preserve"> Planul de afaceri </w:t>
            </w:r>
          </w:p>
        </w:tc>
        <w:tc>
          <w:tcPr>
            <w:tcW w:w="303" w:type="pct"/>
          </w:tcPr>
          <w:p w14:paraId="6E847359"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6A49FD8A"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4BE76C9C"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31827DC1" w14:textId="083E6AFA" w:rsidTr="00336CD5">
        <w:tc>
          <w:tcPr>
            <w:tcW w:w="461" w:type="pct"/>
          </w:tcPr>
          <w:p w14:paraId="737F5259" w14:textId="71EAAB18"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.1.3</w:t>
            </w:r>
          </w:p>
        </w:tc>
        <w:tc>
          <w:tcPr>
            <w:tcW w:w="3175" w:type="pct"/>
          </w:tcPr>
          <w:p w14:paraId="1AD6C5B2" w14:textId="194A77D1"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Nevoile identificate pentru realizarea proiectului  sunt clar</w:t>
            </w:r>
            <w:r w:rsidR="00A22728" w:rsidRPr="00497798">
              <w:rPr>
                <w:rFonts w:ascii="Trebuchet MS" w:hAnsi="Trebuchet MS" w:cs="Times New Roman"/>
                <w:b/>
                <w:sz w:val="24"/>
                <w:szCs w:val="24"/>
              </w:rPr>
              <w:t>e</w:t>
            </w:r>
            <w:r w:rsidRPr="00497798">
              <w:rPr>
                <w:rFonts w:ascii="Trebuchet MS" w:hAnsi="Trebuchet MS" w:cs="Times New Roman"/>
                <w:b/>
                <w:sz w:val="24"/>
                <w:szCs w:val="24"/>
              </w:rPr>
              <w:t xml:space="preserve">, fundamentate prin analiza proprie a solicitantului, sunt specifice proiectului și corelate cu obiectivele intervenției aprobate prin PAP 2021-2027  </w:t>
            </w:r>
          </w:p>
          <w:p w14:paraId="76870DF3" w14:textId="29D62B39"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Pr="00497798">
              <w:rPr>
                <w:rFonts w:ascii="Trebuchet MS" w:hAnsi="Trebuchet MS"/>
              </w:rPr>
              <w:t xml:space="preserve">se verifică </w:t>
            </w:r>
            <w:r w:rsidRPr="00497798">
              <w:rPr>
                <w:rFonts w:ascii="Trebuchet MS" w:hAnsi="Trebuchet MS" w:cs="Times New Roman"/>
                <w:sz w:val="24"/>
                <w:szCs w:val="24"/>
              </w:rPr>
              <w:t xml:space="preserve">nevoile  identificate de către solicitant </w:t>
            </w:r>
            <w:r w:rsidR="00F62724" w:rsidRPr="00497798">
              <w:rPr>
                <w:rFonts w:ascii="Trebuchet MS" w:hAnsi="Trebuchet MS" w:cs="Times New Roman"/>
                <w:sz w:val="24"/>
                <w:szCs w:val="24"/>
              </w:rPr>
              <w:t>în Cererea de finanțare și în</w:t>
            </w:r>
            <w:r w:rsidR="0049679B" w:rsidRPr="00497798">
              <w:rPr>
                <w:rFonts w:ascii="Trebuchet MS" w:hAnsi="Trebuchet MS" w:cs="Times New Roman"/>
                <w:sz w:val="24"/>
                <w:szCs w:val="24"/>
              </w:rPr>
              <w:t xml:space="preserve"> Planul de afaceri,</w:t>
            </w:r>
          </w:p>
        </w:tc>
        <w:tc>
          <w:tcPr>
            <w:tcW w:w="303" w:type="pct"/>
          </w:tcPr>
          <w:p w14:paraId="362F1997"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47F58880"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5D9AA52D"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32E14298" w14:textId="76A4B49E" w:rsidTr="00336CD5">
        <w:tc>
          <w:tcPr>
            <w:tcW w:w="461" w:type="pct"/>
          </w:tcPr>
          <w:p w14:paraId="5A00B278" w14:textId="29195A98"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.2</w:t>
            </w:r>
          </w:p>
        </w:tc>
        <w:tc>
          <w:tcPr>
            <w:tcW w:w="3175" w:type="pct"/>
          </w:tcPr>
          <w:p w14:paraId="67CB801B" w14:textId="16E2D6A4"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EFICACITATEA PROIECTULUI</w:t>
            </w:r>
          </w:p>
        </w:tc>
        <w:tc>
          <w:tcPr>
            <w:tcW w:w="303" w:type="pct"/>
          </w:tcPr>
          <w:p w14:paraId="04FE75D6"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0FB470B"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27B2126D"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0634DAC6" w14:textId="7579B157" w:rsidTr="00336CD5">
        <w:tc>
          <w:tcPr>
            <w:tcW w:w="461" w:type="pct"/>
          </w:tcPr>
          <w:p w14:paraId="13071060" w14:textId="5E4111AB"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.2.1</w:t>
            </w:r>
          </w:p>
        </w:tc>
        <w:tc>
          <w:tcPr>
            <w:tcW w:w="3175" w:type="pct"/>
          </w:tcPr>
          <w:p w14:paraId="5CA537B8" w14:textId="35603AA6" w:rsidR="00842AF0" w:rsidRPr="00497798" w:rsidRDefault="00107A17"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Indicatorul</w:t>
            </w:r>
            <w:r w:rsidR="00842AF0" w:rsidRPr="00497798">
              <w:rPr>
                <w:rFonts w:ascii="Trebuchet MS" w:hAnsi="Trebuchet MS" w:cs="Times New Roman"/>
                <w:b/>
                <w:sz w:val="24"/>
                <w:szCs w:val="24"/>
              </w:rPr>
              <w:t xml:space="preserve"> de</w:t>
            </w:r>
            <w:r w:rsidR="007B7D76" w:rsidRPr="00497798">
              <w:rPr>
                <w:rFonts w:ascii="Trebuchet MS" w:hAnsi="Trebuchet MS" w:cs="Times New Roman"/>
                <w:b/>
                <w:sz w:val="24"/>
                <w:szCs w:val="24"/>
              </w:rPr>
              <w:t xml:space="preserve"> </w:t>
            </w:r>
            <w:r w:rsidR="00842AF0" w:rsidRPr="00497798">
              <w:rPr>
                <w:rFonts w:ascii="Trebuchet MS" w:hAnsi="Trebuchet MS" w:cs="Times New Roman"/>
                <w:b/>
                <w:sz w:val="24"/>
                <w:szCs w:val="24"/>
              </w:rPr>
              <w:t xml:space="preserve">realizare </w:t>
            </w:r>
            <w:r w:rsidRPr="00497798">
              <w:rPr>
                <w:rFonts w:ascii="Trebuchet MS" w:hAnsi="Trebuchet MS" w:cs="Times New Roman"/>
                <w:b/>
                <w:sz w:val="24"/>
                <w:szCs w:val="24"/>
              </w:rPr>
              <w:t>este</w:t>
            </w:r>
            <w:r w:rsidR="00842AF0" w:rsidRPr="00497798">
              <w:rPr>
                <w:rFonts w:ascii="Trebuchet MS" w:hAnsi="Trebuchet MS" w:cs="Times New Roman"/>
                <w:b/>
                <w:sz w:val="24"/>
                <w:szCs w:val="24"/>
              </w:rPr>
              <w:t xml:space="preserve"> rezultatul dire</w:t>
            </w:r>
            <w:r w:rsidR="00A02F20" w:rsidRPr="00497798">
              <w:rPr>
                <w:rFonts w:ascii="Trebuchet MS" w:hAnsi="Trebuchet MS" w:cs="Times New Roman"/>
                <w:b/>
                <w:sz w:val="24"/>
                <w:szCs w:val="24"/>
              </w:rPr>
              <w:t>ct al activităților proiectului</w:t>
            </w:r>
            <w:r w:rsidR="00842AF0" w:rsidRPr="00497798">
              <w:rPr>
                <w:rFonts w:ascii="Trebuchet MS" w:hAnsi="Trebuchet MS" w:cs="Times New Roman"/>
                <w:b/>
                <w:sz w:val="24"/>
                <w:szCs w:val="24"/>
              </w:rPr>
              <w:t>?</w:t>
            </w:r>
          </w:p>
          <w:p w14:paraId="26823D2F" w14:textId="4377A94B" w:rsidR="000312A6"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E72A40" w:rsidRPr="00497798">
              <w:rPr>
                <w:rFonts w:ascii="Trebuchet MS" w:hAnsi="Trebuchet MS" w:cs="Times New Roman"/>
                <w:sz w:val="24"/>
                <w:szCs w:val="24"/>
              </w:rPr>
              <w:t>se verifică</w:t>
            </w:r>
            <w:r w:rsidR="00E72A40" w:rsidRPr="00497798">
              <w:rPr>
                <w:rFonts w:ascii="Trebuchet MS" w:hAnsi="Trebuchet MS"/>
              </w:rPr>
              <w:t xml:space="preserve"> </w:t>
            </w:r>
            <w:r w:rsidR="00E72A40" w:rsidRPr="00497798">
              <w:rPr>
                <w:rFonts w:ascii="Trebuchet MS" w:hAnsi="Trebuchet MS" w:cs="Times New Roman"/>
                <w:sz w:val="24"/>
                <w:szCs w:val="24"/>
              </w:rPr>
              <w:t>corelația</w:t>
            </w:r>
            <w:r w:rsidR="0097675F" w:rsidRPr="00497798">
              <w:rPr>
                <w:rFonts w:ascii="Trebuchet MS" w:hAnsi="Trebuchet MS" w:cs="Times New Roman"/>
                <w:sz w:val="24"/>
                <w:szCs w:val="24"/>
              </w:rPr>
              <w:t xml:space="preserve"> între activități și</w:t>
            </w:r>
            <w:r w:rsidRPr="00497798">
              <w:rPr>
                <w:rFonts w:ascii="Trebuchet MS" w:hAnsi="Trebuchet MS" w:cs="Times New Roman"/>
                <w:sz w:val="24"/>
                <w:szCs w:val="24"/>
              </w:rPr>
              <w:t xml:space="preserve"> </w:t>
            </w:r>
            <w:r w:rsidR="00F83C89" w:rsidRPr="00497798">
              <w:rPr>
                <w:rFonts w:ascii="Trebuchet MS" w:hAnsi="Trebuchet MS" w:cs="Times New Roman"/>
                <w:sz w:val="24"/>
                <w:szCs w:val="24"/>
              </w:rPr>
              <w:t>indicatorul de realizare</w:t>
            </w:r>
            <w:r w:rsidR="00A02F20" w:rsidRPr="00497798">
              <w:rPr>
                <w:rFonts w:ascii="Trebuchet MS" w:hAnsi="Trebuchet MS" w:cs="Times New Roman"/>
                <w:sz w:val="24"/>
                <w:szCs w:val="24"/>
              </w:rPr>
              <w:t>;</w:t>
            </w:r>
            <w:r w:rsidRPr="00497798">
              <w:rPr>
                <w:rFonts w:ascii="Trebuchet MS" w:hAnsi="Trebuchet MS" w:cs="Times New Roman"/>
                <w:sz w:val="24"/>
                <w:szCs w:val="24"/>
              </w:rPr>
              <w:t xml:space="preserve"> </w:t>
            </w:r>
          </w:p>
          <w:p w14:paraId="110BEC0C" w14:textId="7F0D6640" w:rsidR="00842AF0" w:rsidRPr="00497798" w:rsidRDefault="00E72A40" w:rsidP="000312A6">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-se verifică dacă a</w:t>
            </w:r>
            <w:r w:rsidR="00842AF0" w:rsidRPr="00497798">
              <w:rPr>
                <w:rFonts w:ascii="Trebuchet MS" w:hAnsi="Trebuchet MS" w:cs="Times New Roman"/>
                <w:sz w:val="24"/>
                <w:szCs w:val="24"/>
              </w:rPr>
              <w:t>ctivitățile sunt descrise detaliat și contribuie în mod d</w:t>
            </w:r>
            <w:r w:rsidR="00F83C89" w:rsidRPr="00497798">
              <w:rPr>
                <w:rFonts w:ascii="Trebuchet MS" w:hAnsi="Trebuchet MS" w:cs="Times New Roman"/>
                <w:sz w:val="24"/>
                <w:szCs w:val="24"/>
              </w:rPr>
              <w:t>irect la atingerea indicatorului</w:t>
            </w:r>
            <w:r w:rsidR="00842AF0" w:rsidRPr="00497798">
              <w:rPr>
                <w:rFonts w:ascii="Trebuchet MS" w:hAnsi="Trebuchet MS" w:cs="Times New Roman"/>
                <w:sz w:val="24"/>
                <w:szCs w:val="24"/>
              </w:rPr>
              <w:t xml:space="preserve"> </w:t>
            </w:r>
            <w:r w:rsidR="00F83C89" w:rsidRPr="00497798">
              <w:rPr>
                <w:rFonts w:ascii="Trebuchet MS" w:hAnsi="Trebuchet MS" w:cs="Times New Roman"/>
                <w:sz w:val="24"/>
                <w:szCs w:val="24"/>
              </w:rPr>
              <w:t>de realizare</w:t>
            </w:r>
            <w:r w:rsidR="00842AF0" w:rsidRPr="00497798">
              <w:rPr>
                <w:rFonts w:ascii="Trebuchet MS" w:hAnsi="Trebuchet MS" w:cs="Times New Roman"/>
                <w:sz w:val="24"/>
                <w:szCs w:val="24"/>
              </w:rPr>
              <w:t xml:space="preserve"> prin proiect, având în vedere resursele financiare, umane și materiale ale proiectului</w:t>
            </w:r>
            <w:r w:rsidR="0097675F" w:rsidRPr="00497798">
              <w:rPr>
                <w:rFonts w:ascii="Trebuchet MS" w:hAnsi="Trebuchet MS" w:cs="Times New Roman"/>
                <w:sz w:val="24"/>
                <w:szCs w:val="24"/>
              </w:rPr>
              <w:t>?</w:t>
            </w:r>
          </w:p>
        </w:tc>
        <w:tc>
          <w:tcPr>
            <w:tcW w:w="303" w:type="pct"/>
          </w:tcPr>
          <w:p w14:paraId="116B528B"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5D4A4B3A"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58955D53"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2FB59A70" w14:textId="752A29C4" w:rsidTr="00336CD5">
        <w:tc>
          <w:tcPr>
            <w:tcW w:w="461" w:type="pct"/>
          </w:tcPr>
          <w:p w14:paraId="1B41A608" w14:textId="6C5128A9"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lastRenderedPageBreak/>
              <w:t>2</w:t>
            </w:r>
            <w:r w:rsidR="00F83C89" w:rsidRPr="00497798">
              <w:rPr>
                <w:rFonts w:ascii="Trebuchet MS" w:hAnsi="Trebuchet MS" w:cs="Times New Roman"/>
                <w:sz w:val="24"/>
                <w:szCs w:val="24"/>
              </w:rPr>
              <w:t>.2.2</w:t>
            </w:r>
          </w:p>
        </w:tc>
        <w:tc>
          <w:tcPr>
            <w:tcW w:w="3175" w:type="pct"/>
          </w:tcPr>
          <w:p w14:paraId="137232A5" w14:textId="22101917" w:rsidR="00842AF0" w:rsidRPr="00497798" w:rsidRDefault="00842AF0" w:rsidP="00842AF0">
            <w:pPr>
              <w:autoSpaceDE w:val="0"/>
              <w:autoSpaceDN w:val="0"/>
              <w:adjustRightInd w:val="0"/>
              <w:jc w:val="both"/>
              <w:rPr>
                <w:rFonts w:ascii="Trebuchet MS" w:hAnsi="Trebuchet MS" w:cs="Times New Roman"/>
                <w:b/>
                <w:color w:val="000000" w:themeColor="text1"/>
                <w:sz w:val="24"/>
                <w:szCs w:val="24"/>
              </w:rPr>
            </w:pPr>
            <w:r w:rsidRPr="00497798">
              <w:rPr>
                <w:rFonts w:ascii="Trebuchet MS" w:hAnsi="Trebuchet MS" w:cs="Times New Roman"/>
                <w:b/>
                <w:color w:val="000000" w:themeColor="text1"/>
                <w:sz w:val="24"/>
                <w:szCs w:val="24"/>
              </w:rPr>
              <w:t xml:space="preserve">Indicatorii de rezultat sunt corelați cu obiectivele proiectului și conduc la îndeplinirea </w:t>
            </w:r>
            <w:r w:rsidR="00DB1504" w:rsidRPr="00497798">
              <w:rPr>
                <w:rFonts w:ascii="Trebuchet MS" w:hAnsi="Trebuchet MS" w:cs="Times New Roman"/>
                <w:b/>
                <w:color w:val="000000" w:themeColor="text1"/>
                <w:sz w:val="24"/>
                <w:szCs w:val="24"/>
              </w:rPr>
              <w:t>OS 2.</w:t>
            </w:r>
            <w:r w:rsidR="0049679B" w:rsidRPr="00497798">
              <w:rPr>
                <w:rFonts w:ascii="Trebuchet MS" w:hAnsi="Trebuchet MS" w:cs="Times New Roman"/>
                <w:b/>
                <w:color w:val="000000" w:themeColor="text1"/>
                <w:sz w:val="24"/>
                <w:szCs w:val="24"/>
              </w:rPr>
              <w:t>2</w:t>
            </w:r>
            <w:r w:rsidR="00DB1504" w:rsidRPr="00497798">
              <w:rPr>
                <w:rFonts w:ascii="Trebuchet MS" w:hAnsi="Trebuchet MS" w:cs="Times New Roman"/>
                <w:b/>
                <w:color w:val="000000" w:themeColor="text1"/>
                <w:sz w:val="24"/>
                <w:szCs w:val="24"/>
              </w:rPr>
              <w:t xml:space="preserve"> </w:t>
            </w:r>
            <w:r w:rsidR="0049679B" w:rsidRPr="00497798">
              <w:rPr>
                <w:rFonts w:ascii="Trebuchet MS" w:hAnsi="Trebuchet MS" w:cs="Times New Roman"/>
                <w:b/>
                <w:color w:val="000000" w:themeColor="text1"/>
                <w:sz w:val="24"/>
                <w:szCs w:val="24"/>
              </w:rPr>
              <w:t>Promovarea comercializării, a calității și a valorii adăugate ale produselor pescărești și de acvacultură, precum și a prelucrării acestor produse</w:t>
            </w:r>
            <w:r w:rsidR="00DB1504" w:rsidRPr="00497798">
              <w:rPr>
                <w:rFonts w:ascii="Trebuchet MS" w:hAnsi="Trebuchet MS" w:cs="Times New Roman"/>
                <w:b/>
                <w:color w:val="000000" w:themeColor="text1"/>
                <w:sz w:val="24"/>
                <w:szCs w:val="24"/>
              </w:rPr>
              <w:t>?</w:t>
            </w:r>
          </w:p>
          <w:p w14:paraId="408B37AE" w14:textId="691038A5" w:rsidR="00482D6F" w:rsidRPr="00497798" w:rsidRDefault="00482D6F"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trike/>
                <w:color w:val="000000" w:themeColor="text1"/>
                <w:sz w:val="24"/>
                <w:szCs w:val="24"/>
              </w:rPr>
              <w:t>-</w:t>
            </w:r>
            <w:r w:rsidRPr="00497798">
              <w:rPr>
                <w:rFonts w:ascii="Trebuchet MS" w:hAnsi="Trebuchet MS" w:cs="Times New Roman"/>
                <w:color w:val="000000" w:themeColor="text1"/>
                <w:sz w:val="24"/>
                <w:szCs w:val="24"/>
              </w:rPr>
              <w:t>se verifică Cererea de finanțare</w:t>
            </w:r>
            <w:r w:rsidR="00D94B69" w:rsidRPr="00497798">
              <w:rPr>
                <w:rFonts w:ascii="Trebuchet MS" w:hAnsi="Trebuchet MS" w:cs="Times New Roman"/>
                <w:color w:val="000000" w:themeColor="text1"/>
                <w:sz w:val="24"/>
                <w:szCs w:val="24"/>
              </w:rPr>
              <w:t xml:space="preserve"> – secțiunile Indicatori și Obiective</w:t>
            </w:r>
            <w:r w:rsidR="00110AC4" w:rsidRPr="00497798">
              <w:rPr>
                <w:rFonts w:ascii="Trebuchet MS" w:hAnsi="Trebuchet MS" w:cs="Times New Roman"/>
                <w:color w:val="000000" w:themeColor="text1"/>
                <w:sz w:val="24"/>
                <w:szCs w:val="24"/>
              </w:rPr>
              <w:t xml:space="preserve"> Proiect</w:t>
            </w:r>
          </w:p>
        </w:tc>
        <w:tc>
          <w:tcPr>
            <w:tcW w:w="303" w:type="pct"/>
          </w:tcPr>
          <w:p w14:paraId="37E3DF95"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C053B02"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6D9144A1"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52790D47" w14:textId="7902BB36" w:rsidTr="00336CD5">
        <w:tc>
          <w:tcPr>
            <w:tcW w:w="461" w:type="pct"/>
          </w:tcPr>
          <w:p w14:paraId="548B3ABA" w14:textId="73A89C10"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A02F20" w:rsidRPr="00497798">
              <w:rPr>
                <w:rFonts w:ascii="Trebuchet MS" w:hAnsi="Trebuchet MS" w:cs="Times New Roman"/>
                <w:sz w:val="24"/>
                <w:szCs w:val="24"/>
              </w:rPr>
              <w:t>.2.3</w:t>
            </w:r>
          </w:p>
        </w:tc>
        <w:tc>
          <w:tcPr>
            <w:tcW w:w="3175" w:type="pct"/>
          </w:tcPr>
          <w:p w14:paraId="5A422567" w14:textId="780E3BB0"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Proiectul prezintă valoare adăugată?</w:t>
            </w:r>
          </w:p>
          <w:p w14:paraId="5514C061" w14:textId="4895A3DF" w:rsidR="000350A6" w:rsidRPr="00497798" w:rsidRDefault="000350A6"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Se verifică în Planul de afaceri și în anexele financiare (Contul de profit și pierdere):</w:t>
            </w:r>
          </w:p>
          <w:p w14:paraId="3DAD6CA1" w14:textId="2D373D70"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D544CC" w:rsidRPr="00497798">
              <w:rPr>
                <w:rFonts w:ascii="Trebuchet MS" w:hAnsi="Trebuchet MS" w:cs="Times New Roman"/>
                <w:sz w:val="24"/>
                <w:szCs w:val="24"/>
              </w:rPr>
              <w:t xml:space="preserve">se verifică dacă </w:t>
            </w:r>
            <w:r w:rsidR="00110AC4" w:rsidRPr="00497798">
              <w:rPr>
                <w:rFonts w:ascii="Trebuchet MS" w:hAnsi="Trebuchet MS" w:cs="Times New Roman"/>
                <w:sz w:val="24"/>
                <w:szCs w:val="24"/>
              </w:rPr>
              <w:t>s</w:t>
            </w:r>
            <w:r w:rsidRPr="00497798">
              <w:rPr>
                <w:rFonts w:ascii="Trebuchet MS" w:hAnsi="Trebuchet MS" w:cs="Times New Roman"/>
                <w:sz w:val="24"/>
                <w:szCs w:val="24"/>
              </w:rPr>
              <w:t>unt descrise beneficiile suplimentare care se vor obține  exclusiv ca urmare a implementării proiectului</w:t>
            </w:r>
          </w:p>
          <w:p w14:paraId="7C58E34F" w14:textId="26644B33"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D544CC" w:rsidRPr="00497798">
              <w:rPr>
                <w:rFonts w:ascii="Trebuchet MS" w:hAnsi="Trebuchet MS" w:cs="Times New Roman"/>
                <w:sz w:val="24"/>
                <w:szCs w:val="24"/>
              </w:rPr>
              <w:t xml:space="preserve">se verifică dacă </w:t>
            </w:r>
            <w:r w:rsidR="00110AC4" w:rsidRPr="00497798">
              <w:rPr>
                <w:rFonts w:ascii="Trebuchet MS" w:hAnsi="Trebuchet MS" w:cs="Times New Roman"/>
                <w:sz w:val="24"/>
                <w:szCs w:val="24"/>
              </w:rPr>
              <w:t>i</w:t>
            </w:r>
            <w:r w:rsidRPr="00497798">
              <w:rPr>
                <w:rFonts w:ascii="Trebuchet MS" w:hAnsi="Trebuchet MS" w:cs="Times New Roman"/>
                <w:sz w:val="24"/>
                <w:szCs w:val="24"/>
              </w:rPr>
              <w:t>mpactul estimat asupra domeniului este realist</w:t>
            </w:r>
          </w:p>
        </w:tc>
        <w:tc>
          <w:tcPr>
            <w:tcW w:w="303" w:type="pct"/>
          </w:tcPr>
          <w:p w14:paraId="7915438F"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FCDBA83"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78D50804"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5310FCFF" w14:textId="1FA175F8" w:rsidTr="00336CD5">
        <w:tc>
          <w:tcPr>
            <w:tcW w:w="461" w:type="pct"/>
          </w:tcPr>
          <w:p w14:paraId="0B043BB0" w14:textId="640DC68E"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A02F20" w:rsidRPr="00497798">
              <w:rPr>
                <w:rFonts w:ascii="Trebuchet MS" w:hAnsi="Trebuchet MS" w:cs="Times New Roman"/>
                <w:sz w:val="24"/>
                <w:szCs w:val="24"/>
              </w:rPr>
              <w:t>.2.4</w:t>
            </w:r>
          </w:p>
        </w:tc>
        <w:tc>
          <w:tcPr>
            <w:tcW w:w="3175" w:type="pct"/>
          </w:tcPr>
          <w:p w14:paraId="7F33F885" w14:textId="191C7196"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Proiectul prevede măsuri adecvate de monitorizare</w:t>
            </w:r>
            <w:r w:rsidR="00F00368" w:rsidRPr="00497798">
              <w:rPr>
                <w:rFonts w:ascii="Trebuchet MS" w:hAnsi="Trebuchet MS" w:cs="Times New Roman"/>
                <w:b/>
                <w:sz w:val="24"/>
                <w:szCs w:val="24"/>
              </w:rPr>
              <w:t xml:space="preserve"> a activităților proiectului</w:t>
            </w:r>
            <w:r w:rsidRPr="00497798">
              <w:rPr>
                <w:rFonts w:ascii="Trebuchet MS" w:hAnsi="Trebuchet MS" w:cs="Times New Roman"/>
                <w:b/>
                <w:sz w:val="24"/>
                <w:szCs w:val="24"/>
              </w:rPr>
              <w:t xml:space="preserve"> în raport cu complexitatea proiectului, pentru a asigura atingerea rezultatelor vizate?</w:t>
            </w:r>
          </w:p>
          <w:p w14:paraId="3C72961F" w14:textId="4ABFD0B6"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CE5CC1" w:rsidRPr="00497798">
              <w:rPr>
                <w:rFonts w:ascii="Trebuchet MS" w:hAnsi="Trebuchet MS" w:cs="Times New Roman"/>
                <w:sz w:val="24"/>
                <w:szCs w:val="24"/>
              </w:rPr>
              <w:t>se verifică</w:t>
            </w:r>
            <w:r w:rsidR="00F00368" w:rsidRPr="00497798">
              <w:rPr>
                <w:rFonts w:ascii="Trebuchet MS" w:hAnsi="Trebuchet MS" w:cs="Times New Roman"/>
                <w:sz w:val="24"/>
                <w:szCs w:val="24"/>
              </w:rPr>
              <w:t xml:space="preserve"> Cererea de finanțare – secțiunea Metodologie - </w:t>
            </w:r>
            <w:r w:rsidR="00CE5CC1" w:rsidRPr="00497798">
              <w:rPr>
                <w:rFonts w:ascii="Trebuchet MS" w:hAnsi="Trebuchet MS" w:cs="Times New Roman"/>
                <w:sz w:val="24"/>
                <w:szCs w:val="24"/>
              </w:rPr>
              <w:t xml:space="preserve"> dacă </w:t>
            </w:r>
            <w:r w:rsidR="00F00368" w:rsidRPr="00497798">
              <w:rPr>
                <w:rFonts w:ascii="Trebuchet MS" w:hAnsi="Trebuchet MS" w:cs="Times New Roman"/>
                <w:sz w:val="24"/>
                <w:szCs w:val="24"/>
              </w:rPr>
              <w:t>m</w:t>
            </w:r>
            <w:r w:rsidRPr="00497798">
              <w:rPr>
                <w:rFonts w:ascii="Trebuchet MS" w:hAnsi="Trebuchet MS" w:cs="Times New Roman"/>
                <w:sz w:val="24"/>
                <w:szCs w:val="24"/>
              </w:rPr>
              <w:t>odalitatea de realizare a monitorizării interne a activităților proiectului poate constitui o garanție a atingerii rezultatelor propuse</w:t>
            </w:r>
          </w:p>
        </w:tc>
        <w:tc>
          <w:tcPr>
            <w:tcW w:w="303" w:type="pct"/>
          </w:tcPr>
          <w:p w14:paraId="12F5EC2C"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7F71FD57"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10376FF5"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1A834872" w14:textId="39CEBAB5" w:rsidTr="00336CD5">
        <w:tc>
          <w:tcPr>
            <w:tcW w:w="461" w:type="pct"/>
          </w:tcPr>
          <w:p w14:paraId="78EE5E40" w14:textId="7DE89D6D"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A02F20" w:rsidRPr="00497798">
              <w:rPr>
                <w:rFonts w:ascii="Trebuchet MS" w:hAnsi="Trebuchet MS" w:cs="Times New Roman"/>
                <w:sz w:val="24"/>
                <w:szCs w:val="24"/>
              </w:rPr>
              <w:t>.2.5</w:t>
            </w:r>
          </w:p>
        </w:tc>
        <w:tc>
          <w:tcPr>
            <w:tcW w:w="3175" w:type="pct"/>
          </w:tcPr>
          <w:p w14:paraId="18A42B98" w14:textId="772F8BED" w:rsidR="00842AF0" w:rsidRPr="00497798" w:rsidRDefault="00A02F2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Î</w:t>
            </w:r>
            <w:r w:rsidR="00842AF0" w:rsidRPr="00497798">
              <w:rPr>
                <w:rFonts w:ascii="Trebuchet MS" w:hAnsi="Trebuchet MS" w:cs="Times New Roman"/>
                <w:b/>
                <w:sz w:val="24"/>
                <w:szCs w:val="24"/>
              </w:rPr>
              <w:t xml:space="preserve">n  proiect sunt identificate </w:t>
            </w:r>
            <w:r w:rsidR="006D32FA" w:rsidRPr="00497798">
              <w:rPr>
                <w:rFonts w:ascii="Trebuchet MS" w:hAnsi="Trebuchet MS" w:cs="Times New Roman"/>
                <w:b/>
                <w:sz w:val="24"/>
                <w:szCs w:val="24"/>
              </w:rPr>
              <w:t>ipotezele</w:t>
            </w:r>
            <w:r w:rsidR="00842AF0" w:rsidRPr="00497798">
              <w:rPr>
                <w:rFonts w:ascii="Trebuchet MS" w:hAnsi="Trebuchet MS" w:cs="Times New Roman"/>
                <w:b/>
                <w:sz w:val="24"/>
                <w:szCs w:val="24"/>
              </w:rPr>
              <w:t xml:space="preserve"> și riscurile </w:t>
            </w:r>
            <w:r w:rsidR="0063523D" w:rsidRPr="00497798">
              <w:rPr>
                <w:rFonts w:ascii="Trebuchet MS" w:hAnsi="Trebuchet MS" w:cs="Times New Roman"/>
                <w:b/>
                <w:sz w:val="24"/>
                <w:szCs w:val="24"/>
              </w:rPr>
              <w:t xml:space="preserve">principale </w:t>
            </w:r>
            <w:r w:rsidR="00842AF0" w:rsidRPr="00497798">
              <w:rPr>
                <w:rFonts w:ascii="Trebuchet MS" w:hAnsi="Trebuchet MS" w:cs="Times New Roman"/>
                <w:b/>
                <w:sz w:val="24"/>
                <w:szCs w:val="24"/>
              </w:rPr>
              <w:t>care pot afecta atingerea obiectivelor proiectului și este prevăzut un plan de gestionare a acestora?</w:t>
            </w:r>
          </w:p>
          <w:p w14:paraId="3FED2EE6" w14:textId="54639339" w:rsidR="00D769E6" w:rsidRPr="00497798" w:rsidRDefault="00D769E6"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-se verifică </w:t>
            </w:r>
            <w:r w:rsidR="00FB6905" w:rsidRPr="00497798">
              <w:rPr>
                <w:rFonts w:ascii="Trebuchet MS" w:hAnsi="Trebuchet MS" w:cs="Times New Roman"/>
                <w:sz w:val="24"/>
                <w:szCs w:val="24"/>
              </w:rPr>
              <w:t xml:space="preserve">în Studiul de fezabilitate / DALI (după caz) și </w:t>
            </w:r>
            <w:r w:rsidRPr="00497798">
              <w:rPr>
                <w:rFonts w:ascii="Trebuchet MS" w:hAnsi="Trebuchet MS" w:cs="Times New Roman"/>
                <w:sz w:val="24"/>
                <w:szCs w:val="24"/>
              </w:rPr>
              <w:t>Cererea de finanțare – secțiunea Riscuri:</w:t>
            </w:r>
          </w:p>
          <w:p w14:paraId="6433481C" w14:textId="6DD5EEE8" w:rsidR="00842AF0" w:rsidRPr="00497798" w:rsidRDefault="00D769E6"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a)</w:t>
            </w:r>
            <w:r w:rsidR="004059C6" w:rsidRPr="00497798">
              <w:rPr>
                <w:rFonts w:ascii="Trebuchet MS" w:hAnsi="Trebuchet MS" w:cs="Times New Roman"/>
                <w:sz w:val="24"/>
                <w:szCs w:val="24"/>
              </w:rPr>
              <w:t xml:space="preserve"> </w:t>
            </w:r>
            <w:r w:rsidR="0063523D" w:rsidRPr="00497798">
              <w:rPr>
                <w:rFonts w:ascii="Trebuchet MS" w:hAnsi="Trebuchet MS" w:cs="Times New Roman"/>
                <w:sz w:val="24"/>
                <w:szCs w:val="24"/>
              </w:rPr>
              <w:t xml:space="preserve">dacă </w:t>
            </w:r>
            <w:r w:rsidR="00A02F20" w:rsidRPr="00497798">
              <w:rPr>
                <w:rFonts w:ascii="Trebuchet MS" w:hAnsi="Trebuchet MS" w:cs="Times New Roman"/>
                <w:sz w:val="24"/>
                <w:szCs w:val="24"/>
              </w:rPr>
              <w:t>s</w:t>
            </w:r>
            <w:r w:rsidR="00842AF0" w:rsidRPr="00497798">
              <w:rPr>
                <w:rFonts w:ascii="Trebuchet MS" w:hAnsi="Trebuchet MS" w:cs="Times New Roman"/>
                <w:sz w:val="24"/>
                <w:szCs w:val="24"/>
              </w:rPr>
              <w:t>unt descrise premisele în care proiectul poate fi implementat cu succes, precum și riscurile și impactul acestora asupra desfășurării proiectului și a atingerii indicatorilor propuși</w:t>
            </w:r>
            <w:r w:rsidR="00DF1C40" w:rsidRPr="00497798">
              <w:rPr>
                <w:rFonts w:ascii="Trebuchet MS" w:hAnsi="Trebuchet MS" w:cs="Times New Roman"/>
                <w:sz w:val="24"/>
                <w:szCs w:val="24"/>
              </w:rPr>
              <w:t>;</w:t>
            </w:r>
          </w:p>
          <w:p w14:paraId="1E6245D9" w14:textId="33B59175" w:rsidR="00842AF0" w:rsidRPr="00497798" w:rsidRDefault="00D769E6"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b)</w:t>
            </w:r>
            <w:r w:rsidR="004059C6" w:rsidRPr="00497798">
              <w:rPr>
                <w:rFonts w:ascii="Trebuchet MS" w:hAnsi="Trebuchet MS" w:cs="Times New Roman"/>
                <w:sz w:val="24"/>
                <w:szCs w:val="24"/>
              </w:rPr>
              <w:t xml:space="preserve"> </w:t>
            </w:r>
            <w:r w:rsidR="0063523D" w:rsidRPr="00497798">
              <w:rPr>
                <w:rFonts w:ascii="Trebuchet MS" w:hAnsi="Trebuchet MS" w:cs="Times New Roman"/>
                <w:sz w:val="24"/>
                <w:szCs w:val="24"/>
              </w:rPr>
              <w:t xml:space="preserve">dacă </w:t>
            </w:r>
            <w:r w:rsidR="00A02F20" w:rsidRPr="00497798">
              <w:rPr>
                <w:rFonts w:ascii="Trebuchet MS" w:hAnsi="Trebuchet MS" w:cs="Times New Roman"/>
                <w:sz w:val="24"/>
                <w:szCs w:val="24"/>
              </w:rPr>
              <w:t>s</w:t>
            </w:r>
            <w:r w:rsidR="00842AF0" w:rsidRPr="00497798">
              <w:rPr>
                <w:rFonts w:ascii="Trebuchet MS" w:hAnsi="Trebuchet MS" w:cs="Times New Roman"/>
                <w:sz w:val="24"/>
                <w:szCs w:val="24"/>
              </w:rPr>
              <w:t>unt prezentate măsurile de prevenire a apariției riscuri</w:t>
            </w:r>
            <w:r w:rsidR="0015609D" w:rsidRPr="00497798">
              <w:rPr>
                <w:rFonts w:ascii="Trebuchet MS" w:hAnsi="Trebuchet MS" w:cs="Times New Roman"/>
                <w:sz w:val="24"/>
                <w:szCs w:val="24"/>
              </w:rPr>
              <w:t>l</w:t>
            </w:r>
            <w:r w:rsidR="00842AF0" w:rsidRPr="00497798">
              <w:rPr>
                <w:rFonts w:ascii="Trebuchet MS" w:hAnsi="Trebuchet MS" w:cs="Times New Roman"/>
                <w:sz w:val="24"/>
                <w:szCs w:val="24"/>
              </w:rPr>
              <w:t>or și de atenuare a efectelor acestora în cazul apariției</w:t>
            </w:r>
            <w:r w:rsidR="0063523D" w:rsidRPr="00497798">
              <w:rPr>
                <w:rFonts w:ascii="Trebuchet MS" w:hAnsi="Trebuchet MS" w:cs="Times New Roman"/>
                <w:sz w:val="24"/>
                <w:szCs w:val="24"/>
              </w:rPr>
              <w:t xml:space="preserve"> lor</w:t>
            </w:r>
            <w:r w:rsidR="00DF1C40" w:rsidRPr="00497798">
              <w:rPr>
                <w:rFonts w:ascii="Trebuchet MS" w:hAnsi="Trebuchet MS" w:cs="Times New Roman"/>
                <w:sz w:val="24"/>
                <w:szCs w:val="24"/>
              </w:rPr>
              <w:t>;</w:t>
            </w:r>
          </w:p>
          <w:p w14:paraId="6BA2C34B" w14:textId="42788F99" w:rsidR="00842AF0" w:rsidRPr="00497798" w:rsidRDefault="00D769E6" w:rsidP="00074517">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c)</w:t>
            </w:r>
            <w:r w:rsidR="004059C6" w:rsidRPr="00497798">
              <w:rPr>
                <w:rFonts w:ascii="Trebuchet MS" w:hAnsi="Trebuchet MS" w:cs="Times New Roman"/>
                <w:sz w:val="24"/>
                <w:szCs w:val="24"/>
              </w:rPr>
              <w:t xml:space="preserve"> </w:t>
            </w:r>
            <w:r w:rsidR="0063523D" w:rsidRPr="00497798">
              <w:rPr>
                <w:rFonts w:ascii="Trebuchet MS" w:hAnsi="Trebuchet MS" w:cs="Times New Roman"/>
                <w:sz w:val="24"/>
                <w:szCs w:val="24"/>
              </w:rPr>
              <w:t xml:space="preserve">dacă </w:t>
            </w:r>
            <w:r w:rsidR="00D878D9" w:rsidRPr="00497798">
              <w:rPr>
                <w:rFonts w:ascii="Trebuchet MS" w:hAnsi="Trebuchet MS" w:cs="Times New Roman"/>
                <w:sz w:val="24"/>
                <w:szCs w:val="24"/>
              </w:rPr>
              <w:t xml:space="preserve">solicitantul </w:t>
            </w:r>
            <w:r w:rsidR="004059C6" w:rsidRPr="00497798">
              <w:rPr>
                <w:rFonts w:ascii="Trebuchet MS" w:hAnsi="Trebuchet MS" w:cs="Times New Roman"/>
                <w:sz w:val="24"/>
                <w:szCs w:val="24"/>
              </w:rPr>
              <w:t xml:space="preserve">a </w:t>
            </w:r>
            <w:r w:rsidR="00074517" w:rsidRPr="00497798">
              <w:rPr>
                <w:rFonts w:ascii="Trebuchet MS" w:hAnsi="Trebuchet MS" w:cs="Times New Roman"/>
                <w:sz w:val="24"/>
                <w:szCs w:val="24"/>
              </w:rPr>
              <w:t>descri</w:t>
            </w:r>
            <w:r w:rsidR="00D878D9" w:rsidRPr="00497798">
              <w:rPr>
                <w:rFonts w:ascii="Trebuchet MS" w:hAnsi="Trebuchet MS" w:cs="Times New Roman"/>
                <w:sz w:val="24"/>
                <w:szCs w:val="24"/>
              </w:rPr>
              <w:t xml:space="preserve">s realist riscurile identificate și </w:t>
            </w:r>
            <w:r w:rsidR="00B22C30" w:rsidRPr="00497798">
              <w:rPr>
                <w:rFonts w:ascii="Trebuchet MS" w:hAnsi="Trebuchet MS" w:cs="Times New Roman"/>
                <w:sz w:val="24"/>
                <w:szCs w:val="24"/>
              </w:rPr>
              <w:t>a prevăzut măsuri</w:t>
            </w:r>
            <w:r w:rsidR="00842AF0" w:rsidRPr="00497798">
              <w:rPr>
                <w:rFonts w:ascii="Trebuchet MS" w:hAnsi="Trebuchet MS" w:cs="Times New Roman"/>
                <w:sz w:val="24"/>
                <w:szCs w:val="24"/>
              </w:rPr>
              <w:t xml:space="preserve"> </w:t>
            </w:r>
            <w:r w:rsidR="008A2927" w:rsidRPr="00497798">
              <w:rPr>
                <w:rFonts w:ascii="Trebuchet MS" w:hAnsi="Trebuchet MS" w:cs="Times New Roman"/>
                <w:sz w:val="24"/>
                <w:szCs w:val="24"/>
              </w:rPr>
              <w:t xml:space="preserve">eficiente </w:t>
            </w:r>
            <w:r w:rsidR="00842AF0" w:rsidRPr="00497798">
              <w:rPr>
                <w:rFonts w:ascii="Trebuchet MS" w:hAnsi="Trebuchet MS" w:cs="Times New Roman"/>
                <w:sz w:val="24"/>
                <w:szCs w:val="24"/>
              </w:rPr>
              <w:t>de prevenție și de minimizare a efectelor (nu se va acorda prioritate numărului riscurilor identificate)</w:t>
            </w:r>
          </w:p>
        </w:tc>
        <w:tc>
          <w:tcPr>
            <w:tcW w:w="303" w:type="pct"/>
          </w:tcPr>
          <w:p w14:paraId="5E2B12CC"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57D145F"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4ADD8E24"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0EB8FA6B" w14:textId="7FFA5C76" w:rsidTr="00336CD5">
        <w:tc>
          <w:tcPr>
            <w:tcW w:w="461" w:type="pct"/>
          </w:tcPr>
          <w:p w14:paraId="67C0CBA9" w14:textId="0A316DE5"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.3</w:t>
            </w:r>
          </w:p>
        </w:tc>
        <w:tc>
          <w:tcPr>
            <w:tcW w:w="3175" w:type="pct"/>
          </w:tcPr>
          <w:p w14:paraId="6A51F2C0" w14:textId="23C97E49"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EFICIENȚA PROIECTULUI</w:t>
            </w:r>
          </w:p>
        </w:tc>
        <w:tc>
          <w:tcPr>
            <w:tcW w:w="303" w:type="pct"/>
          </w:tcPr>
          <w:p w14:paraId="64DAA037"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32415079"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42BA087D"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1693A85B" w14:textId="75E4735B" w:rsidTr="00336CD5">
        <w:tc>
          <w:tcPr>
            <w:tcW w:w="461" w:type="pct"/>
          </w:tcPr>
          <w:p w14:paraId="0BADC05D" w14:textId="48764B25"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lastRenderedPageBreak/>
              <w:t>2</w:t>
            </w:r>
            <w:r w:rsidR="00842AF0" w:rsidRPr="00497798">
              <w:rPr>
                <w:rFonts w:ascii="Trebuchet MS" w:hAnsi="Trebuchet MS" w:cs="Times New Roman"/>
                <w:sz w:val="24"/>
                <w:szCs w:val="24"/>
              </w:rPr>
              <w:t>.3.1</w:t>
            </w:r>
          </w:p>
        </w:tc>
        <w:tc>
          <w:tcPr>
            <w:tcW w:w="3175" w:type="pct"/>
          </w:tcPr>
          <w:p w14:paraId="394B465F" w14:textId="3421FE18"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 xml:space="preserve">Costurile incluse în buget sunt realiste și rezonabile  în raport cu nivelul pieței, fundamentate </w:t>
            </w:r>
            <w:r w:rsidR="00EB3E6E" w:rsidRPr="00497798">
              <w:rPr>
                <w:rFonts w:ascii="Trebuchet MS" w:hAnsi="Trebuchet MS" w:cs="Times New Roman"/>
                <w:b/>
                <w:sz w:val="24"/>
                <w:szCs w:val="24"/>
              </w:rPr>
              <w:t xml:space="preserve">prin </w:t>
            </w:r>
            <w:r w:rsidR="00742BC6" w:rsidRPr="00497798">
              <w:rPr>
                <w:rFonts w:ascii="Trebuchet MS" w:hAnsi="Trebuchet MS" w:cs="Times New Roman"/>
                <w:b/>
                <w:sz w:val="24"/>
                <w:szCs w:val="24"/>
              </w:rPr>
              <w:t>oferte pentru bunurile propuse spre achiziționare precum și pentru servicii?</w:t>
            </w:r>
          </w:p>
          <w:p w14:paraId="23B95EFE" w14:textId="10AE2508" w:rsidR="00842AF0" w:rsidRPr="00497798" w:rsidRDefault="00A02F2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-se va</w:t>
            </w:r>
            <w:r w:rsidR="000F5B11" w:rsidRPr="00497798">
              <w:rPr>
                <w:rFonts w:ascii="Trebuchet MS" w:hAnsi="Trebuchet MS" w:cs="Times New Roman"/>
                <w:sz w:val="24"/>
                <w:szCs w:val="24"/>
              </w:rPr>
              <w:t xml:space="preserve"> verifica </w:t>
            </w:r>
            <w:r w:rsidR="00697773" w:rsidRPr="00497798">
              <w:rPr>
                <w:rFonts w:ascii="Trebuchet MS" w:hAnsi="Trebuchet MS" w:cs="Times New Roman"/>
                <w:sz w:val="24"/>
                <w:szCs w:val="24"/>
              </w:rPr>
              <w:t>realitatea și rezonabilitatea prețurilor incluse în buget, conform ofertelor depuse de către solicitant, prin consultarea bazelor de date existente pe Internet și se va atașa d</w:t>
            </w:r>
            <w:r w:rsidRPr="00497798">
              <w:rPr>
                <w:rFonts w:ascii="Trebuchet MS" w:hAnsi="Trebuchet MS" w:cs="Times New Roman"/>
                <w:sz w:val="24"/>
                <w:szCs w:val="24"/>
              </w:rPr>
              <w:t>ovada consultării la grila ETF.</w:t>
            </w:r>
          </w:p>
        </w:tc>
        <w:tc>
          <w:tcPr>
            <w:tcW w:w="303" w:type="pct"/>
          </w:tcPr>
          <w:p w14:paraId="197DFA63"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10FB5FB7"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582A62FE"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47A0007C" w14:textId="6D248AB4" w:rsidTr="00336CD5">
        <w:tc>
          <w:tcPr>
            <w:tcW w:w="461" w:type="pct"/>
          </w:tcPr>
          <w:p w14:paraId="2DE13145" w14:textId="5AF5D079"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A02F20" w:rsidRPr="00497798">
              <w:rPr>
                <w:rFonts w:ascii="Trebuchet MS" w:hAnsi="Trebuchet MS" w:cs="Times New Roman"/>
                <w:sz w:val="24"/>
                <w:szCs w:val="24"/>
              </w:rPr>
              <w:t>.3.2</w:t>
            </w:r>
          </w:p>
        </w:tc>
        <w:tc>
          <w:tcPr>
            <w:tcW w:w="3175" w:type="pct"/>
          </w:tcPr>
          <w:p w14:paraId="79079801" w14:textId="77777777"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Costurile incluse în buget sunt oportune în raport cu activitățile propuse și rezultatele așteptate?</w:t>
            </w:r>
          </w:p>
          <w:p w14:paraId="26D20A58" w14:textId="49AB66D4"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475689" w:rsidRPr="00497798">
              <w:rPr>
                <w:rFonts w:ascii="Trebuchet MS" w:hAnsi="Trebuchet MS" w:cs="Times New Roman"/>
                <w:sz w:val="24"/>
                <w:szCs w:val="24"/>
              </w:rPr>
              <w:t xml:space="preserve">se va verifica dacă </w:t>
            </w:r>
            <w:r w:rsidR="00A02F20" w:rsidRPr="00497798">
              <w:rPr>
                <w:rFonts w:ascii="Trebuchet MS" w:hAnsi="Trebuchet MS" w:cs="Times New Roman"/>
                <w:sz w:val="24"/>
                <w:szCs w:val="24"/>
              </w:rPr>
              <w:t>e</w:t>
            </w:r>
            <w:r w:rsidRPr="00497798">
              <w:rPr>
                <w:rFonts w:ascii="Trebuchet MS" w:hAnsi="Trebuchet MS" w:cs="Times New Roman"/>
                <w:sz w:val="24"/>
                <w:szCs w:val="24"/>
              </w:rPr>
              <w:t>xistă un raport rezonabil între rezultatele urmărite și costul alocat acestora;</w:t>
            </w:r>
          </w:p>
          <w:p w14:paraId="332BF1D8" w14:textId="0A3F07AF"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7278A1" w:rsidRPr="00497798">
              <w:rPr>
                <w:rFonts w:ascii="Trebuchet MS" w:hAnsi="Trebuchet MS" w:cs="Times New Roman"/>
                <w:sz w:val="24"/>
                <w:szCs w:val="24"/>
              </w:rPr>
              <w:t xml:space="preserve">se va verifica dacă </w:t>
            </w:r>
            <w:r w:rsidR="00A02F20" w:rsidRPr="00497798">
              <w:rPr>
                <w:rFonts w:ascii="Trebuchet MS" w:hAnsi="Trebuchet MS" w:cs="Times New Roman"/>
                <w:sz w:val="24"/>
                <w:szCs w:val="24"/>
              </w:rPr>
              <w:t>e</w:t>
            </w:r>
            <w:r w:rsidRPr="00497798">
              <w:rPr>
                <w:rFonts w:ascii="Trebuchet MS" w:hAnsi="Trebuchet MS" w:cs="Times New Roman"/>
                <w:sz w:val="24"/>
                <w:szCs w:val="24"/>
              </w:rPr>
              <w:t>ste justificată alegerea opțiunilor tehnice în raport cu activitățile, rezultatele și resursele existente, precum și nivelurile aferente ale costurilor estimate;</w:t>
            </w:r>
          </w:p>
        </w:tc>
        <w:tc>
          <w:tcPr>
            <w:tcW w:w="303" w:type="pct"/>
          </w:tcPr>
          <w:p w14:paraId="37E9B3C6"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1BA297A3"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2DEA12D4"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3E635092" w14:textId="07E1172D" w:rsidTr="00336CD5">
        <w:tc>
          <w:tcPr>
            <w:tcW w:w="461" w:type="pct"/>
          </w:tcPr>
          <w:p w14:paraId="7B4C3B83" w14:textId="2746FFDD"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0A1B14" w:rsidRPr="00497798">
              <w:rPr>
                <w:rFonts w:ascii="Trebuchet MS" w:hAnsi="Trebuchet MS" w:cs="Times New Roman"/>
                <w:sz w:val="24"/>
                <w:szCs w:val="24"/>
              </w:rPr>
              <w:t>.3.3</w:t>
            </w:r>
          </w:p>
        </w:tc>
        <w:tc>
          <w:tcPr>
            <w:tcW w:w="3175" w:type="pct"/>
          </w:tcPr>
          <w:p w14:paraId="5EDA956B" w14:textId="77777777"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Resursele umane (număr persoane, experiența profesională a acestora, implicarea acestora în proiect) sunt adecvate în raport cu activitățile propuse și rezultatele așteptate?</w:t>
            </w:r>
          </w:p>
          <w:p w14:paraId="4ACC8459" w14:textId="1584BB63"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 </w:t>
            </w:r>
            <w:r w:rsidR="00360080" w:rsidRPr="00497798">
              <w:rPr>
                <w:rFonts w:ascii="Trebuchet MS" w:hAnsi="Trebuchet MS" w:cs="Times New Roman"/>
                <w:sz w:val="24"/>
                <w:szCs w:val="24"/>
              </w:rPr>
              <w:t xml:space="preserve">se va verifica dacă </w:t>
            </w:r>
            <w:r w:rsidR="000A1B14" w:rsidRPr="00497798">
              <w:rPr>
                <w:rFonts w:ascii="Trebuchet MS" w:hAnsi="Trebuchet MS" w:cs="Times New Roman"/>
                <w:sz w:val="24"/>
                <w:szCs w:val="24"/>
              </w:rPr>
              <w:t>p</w:t>
            </w:r>
            <w:r w:rsidRPr="00497798">
              <w:rPr>
                <w:rFonts w:ascii="Trebuchet MS" w:hAnsi="Trebuchet MS" w:cs="Times New Roman"/>
                <w:sz w:val="24"/>
                <w:szCs w:val="24"/>
              </w:rPr>
              <w:t>ozițiile membrilor echipei de management a proiectului sunt justificate, având atribuții individuale, care nu se suprapun, chiar dacă proiectul apelează la externalizare</w:t>
            </w:r>
            <w:r w:rsidR="00360080" w:rsidRPr="00497798">
              <w:rPr>
                <w:rFonts w:ascii="Trebuchet MS" w:hAnsi="Trebuchet MS" w:cs="Times New Roman"/>
                <w:sz w:val="24"/>
                <w:szCs w:val="24"/>
              </w:rPr>
              <w:t>a atribuțiilor echipei de management a proiectului</w:t>
            </w:r>
            <w:r w:rsidRPr="00497798">
              <w:rPr>
                <w:rFonts w:ascii="Trebuchet MS" w:hAnsi="Trebuchet MS" w:cs="Times New Roman"/>
                <w:sz w:val="24"/>
                <w:szCs w:val="24"/>
              </w:rPr>
              <w:t>;</w:t>
            </w:r>
          </w:p>
          <w:p w14:paraId="23888733" w14:textId="7560BA33"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 </w:t>
            </w:r>
            <w:r w:rsidR="00360080" w:rsidRPr="00497798">
              <w:rPr>
                <w:rFonts w:ascii="Trebuchet MS" w:hAnsi="Trebuchet MS" w:cs="Times New Roman"/>
                <w:sz w:val="24"/>
                <w:szCs w:val="24"/>
              </w:rPr>
              <w:t xml:space="preserve">se va verifica dacă </w:t>
            </w:r>
            <w:r w:rsidR="000A1B14" w:rsidRPr="00497798">
              <w:rPr>
                <w:rFonts w:ascii="Trebuchet MS" w:hAnsi="Trebuchet MS" w:cs="Times New Roman"/>
                <w:sz w:val="24"/>
                <w:szCs w:val="24"/>
              </w:rPr>
              <w:t>e</w:t>
            </w:r>
            <w:r w:rsidRPr="00497798">
              <w:rPr>
                <w:rFonts w:ascii="Trebuchet MS" w:hAnsi="Trebuchet MS" w:cs="Times New Roman"/>
                <w:sz w:val="24"/>
                <w:szCs w:val="24"/>
              </w:rPr>
              <w:t>chipa de implementare a proiectului este adecvată în raport cu planul de implementare a proiectului și cu rezultatele estimate;</w:t>
            </w:r>
          </w:p>
          <w:p w14:paraId="62BA91FD" w14:textId="77777777"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 </w:t>
            </w:r>
            <w:r w:rsidR="00360080" w:rsidRPr="00497798">
              <w:rPr>
                <w:rFonts w:ascii="Trebuchet MS" w:hAnsi="Trebuchet MS" w:cs="Times New Roman"/>
                <w:sz w:val="24"/>
                <w:szCs w:val="24"/>
              </w:rPr>
              <w:t>se va v</w:t>
            </w:r>
            <w:r w:rsidR="00543CF6" w:rsidRPr="00497798">
              <w:rPr>
                <w:rFonts w:ascii="Trebuchet MS" w:hAnsi="Trebuchet MS" w:cs="Times New Roman"/>
                <w:sz w:val="24"/>
                <w:szCs w:val="24"/>
              </w:rPr>
              <w:t>e</w:t>
            </w:r>
            <w:r w:rsidR="00360080" w:rsidRPr="00497798">
              <w:rPr>
                <w:rFonts w:ascii="Trebuchet MS" w:hAnsi="Trebuchet MS" w:cs="Times New Roman"/>
                <w:sz w:val="24"/>
                <w:szCs w:val="24"/>
              </w:rPr>
              <w:t xml:space="preserve">rifica dacă </w:t>
            </w:r>
            <w:r w:rsidR="00543CF6" w:rsidRPr="00497798">
              <w:rPr>
                <w:rFonts w:ascii="Trebuchet MS" w:hAnsi="Trebuchet MS" w:cs="Times New Roman"/>
                <w:sz w:val="24"/>
                <w:szCs w:val="24"/>
              </w:rPr>
              <w:t>i</w:t>
            </w:r>
            <w:r w:rsidRPr="00497798">
              <w:rPr>
                <w:rFonts w:ascii="Trebuchet MS" w:hAnsi="Trebuchet MS" w:cs="Times New Roman"/>
                <w:sz w:val="24"/>
                <w:szCs w:val="24"/>
              </w:rPr>
              <w:t>mplicarea în proiect a tuturor membrilor echipei este adecvată realizărilor propuse și planificării activităților (activitatea membrilor echipei de proiect este eficientă)</w:t>
            </w:r>
          </w:p>
          <w:p w14:paraId="3693F8D1" w14:textId="5C88BD1F" w:rsidR="00BE2698" w:rsidRPr="00497798" w:rsidRDefault="00BE2698" w:rsidP="001F53F1">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Se verifică</w:t>
            </w:r>
            <w:r w:rsidRPr="00497798">
              <w:rPr>
                <w:rFonts w:ascii="Trebuchet MS" w:hAnsi="Trebuchet MS"/>
              </w:rPr>
              <w:t xml:space="preserve"> </w:t>
            </w:r>
            <w:proofErr w:type="spellStart"/>
            <w:r w:rsidRPr="00497798">
              <w:rPr>
                <w:rFonts w:ascii="Trebuchet MS" w:hAnsi="Trebuchet MS" w:cs="Times New Roman"/>
                <w:sz w:val="24"/>
                <w:szCs w:val="24"/>
              </w:rPr>
              <w:t>Secțiuniile</w:t>
            </w:r>
            <w:proofErr w:type="spellEnd"/>
            <w:r w:rsidRPr="00497798">
              <w:rPr>
                <w:rFonts w:ascii="Trebuchet MS" w:hAnsi="Trebuchet MS" w:cs="Times New Roman"/>
                <w:sz w:val="24"/>
                <w:szCs w:val="24"/>
              </w:rPr>
              <w:t xml:space="preserve"> - </w:t>
            </w:r>
            <w:r w:rsidRPr="00497798">
              <w:rPr>
                <w:rFonts w:ascii="Trebuchet MS" w:hAnsi="Trebuchet MS" w:cs="Times New Roman"/>
                <w:i/>
                <w:sz w:val="24"/>
                <w:szCs w:val="24"/>
              </w:rPr>
              <w:t>Resurse umane implicate</w:t>
            </w:r>
            <w:r w:rsidR="001F53F1" w:rsidRPr="00497798">
              <w:rPr>
                <w:rFonts w:ascii="Trebuchet MS" w:hAnsi="Trebuchet MS" w:cs="Times New Roman"/>
                <w:i/>
                <w:sz w:val="24"/>
                <w:szCs w:val="24"/>
              </w:rPr>
              <w:t>,</w:t>
            </w:r>
            <w:r w:rsidR="001F53F1" w:rsidRPr="00497798">
              <w:rPr>
                <w:rFonts w:ascii="Trebuchet MS" w:hAnsi="Trebuchet MS"/>
              </w:rPr>
              <w:t xml:space="preserve"> </w:t>
            </w:r>
            <w:r w:rsidR="001F53F1" w:rsidRPr="00497798">
              <w:rPr>
                <w:rFonts w:ascii="Trebuchet MS" w:hAnsi="Trebuchet MS"/>
                <w:i/>
              </w:rPr>
              <w:t>C</w:t>
            </w:r>
            <w:r w:rsidR="001F53F1" w:rsidRPr="00497798">
              <w:rPr>
                <w:rFonts w:ascii="Trebuchet MS" w:hAnsi="Trebuchet MS" w:cs="Times New Roman"/>
                <w:i/>
                <w:sz w:val="24"/>
                <w:szCs w:val="24"/>
              </w:rPr>
              <w:t>apacitate solicitant</w:t>
            </w:r>
            <w:r w:rsidR="001F53F1" w:rsidRPr="00497798">
              <w:rPr>
                <w:rFonts w:ascii="Trebuchet MS" w:hAnsi="Trebuchet MS" w:cs="Times New Roman"/>
                <w:sz w:val="24"/>
                <w:szCs w:val="24"/>
              </w:rPr>
              <w:t xml:space="preserve"> </w:t>
            </w:r>
            <w:r w:rsidRPr="00497798">
              <w:rPr>
                <w:rFonts w:ascii="Trebuchet MS" w:hAnsi="Trebuchet MS" w:cs="Times New Roman"/>
                <w:sz w:val="24"/>
                <w:szCs w:val="24"/>
              </w:rPr>
              <w:t xml:space="preserve">și </w:t>
            </w:r>
            <w:r w:rsidRPr="00497798">
              <w:rPr>
                <w:rFonts w:ascii="Trebuchet MS" w:hAnsi="Trebuchet MS" w:cs="Times New Roman"/>
                <w:i/>
                <w:sz w:val="24"/>
                <w:szCs w:val="24"/>
              </w:rPr>
              <w:t>Metodologie</w:t>
            </w:r>
          </w:p>
        </w:tc>
        <w:tc>
          <w:tcPr>
            <w:tcW w:w="303" w:type="pct"/>
          </w:tcPr>
          <w:p w14:paraId="65BD36E0"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26EF1E1F"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6142C9C0"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400F3693" w14:textId="1B303B69" w:rsidTr="00336CD5">
        <w:tc>
          <w:tcPr>
            <w:tcW w:w="461" w:type="pct"/>
          </w:tcPr>
          <w:p w14:paraId="2EDAAE79" w14:textId="4F7EED55"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A800C7" w:rsidRPr="00497798">
              <w:rPr>
                <w:rFonts w:ascii="Trebuchet MS" w:hAnsi="Trebuchet MS" w:cs="Times New Roman"/>
                <w:sz w:val="24"/>
                <w:szCs w:val="24"/>
              </w:rPr>
              <w:t>.3.4</w:t>
            </w:r>
          </w:p>
        </w:tc>
        <w:tc>
          <w:tcPr>
            <w:tcW w:w="3175" w:type="pct"/>
          </w:tcPr>
          <w:p w14:paraId="01B4C5E8" w14:textId="77777777"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Resursele materiale sunt adecvate ca natură, structură și dimensiune în raport cu activitățile propuse și rezultatele așteptate?</w:t>
            </w:r>
          </w:p>
          <w:p w14:paraId="4F8C2755" w14:textId="77777777" w:rsidR="005F74A5"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Pr="00497798">
              <w:rPr>
                <w:rFonts w:ascii="Trebuchet MS" w:hAnsi="Trebuchet MS"/>
              </w:rPr>
              <w:t xml:space="preserve"> </w:t>
            </w:r>
            <w:r w:rsidR="008F5F61" w:rsidRPr="00497798">
              <w:rPr>
                <w:rFonts w:ascii="Trebuchet MS" w:hAnsi="Trebuchet MS" w:cs="Times New Roman"/>
                <w:sz w:val="24"/>
                <w:szCs w:val="24"/>
              </w:rPr>
              <w:t xml:space="preserve">se verifică dacă </w:t>
            </w:r>
            <w:r w:rsidR="00A800C7" w:rsidRPr="00497798">
              <w:rPr>
                <w:rFonts w:ascii="Trebuchet MS" w:hAnsi="Trebuchet MS" w:cs="Times New Roman"/>
                <w:sz w:val="24"/>
                <w:szCs w:val="24"/>
              </w:rPr>
              <w:t>r</w:t>
            </w:r>
            <w:r w:rsidRPr="00497798">
              <w:rPr>
                <w:rFonts w:ascii="Trebuchet MS" w:hAnsi="Trebuchet MS" w:cs="Times New Roman"/>
                <w:sz w:val="24"/>
                <w:szCs w:val="24"/>
              </w:rPr>
              <w:t>esursele materiale puse la dispoziție de solicitant sunt utile pentru buna implementare a proiectului (sedii, echipamente IT, mijloace de transport etc.);</w:t>
            </w:r>
            <w:r w:rsidR="005F74A5" w:rsidRPr="00497798">
              <w:rPr>
                <w:rFonts w:ascii="Trebuchet MS" w:hAnsi="Trebuchet MS" w:cs="Times New Roman"/>
                <w:sz w:val="24"/>
                <w:szCs w:val="24"/>
              </w:rPr>
              <w:t xml:space="preserve"> </w:t>
            </w:r>
          </w:p>
          <w:p w14:paraId="2B837F6F" w14:textId="0B301B18" w:rsidR="00842AF0" w:rsidRPr="00497798" w:rsidRDefault="005F74A5"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lastRenderedPageBreak/>
              <w:t xml:space="preserve">Se verifică Secțiunea - </w:t>
            </w:r>
            <w:r w:rsidRPr="00497798">
              <w:rPr>
                <w:rFonts w:ascii="Trebuchet MS" w:hAnsi="Trebuchet MS" w:cs="Times New Roman"/>
                <w:i/>
                <w:sz w:val="24"/>
                <w:szCs w:val="24"/>
              </w:rPr>
              <w:t>Capacitate solicitant</w:t>
            </w:r>
            <w:r w:rsidRPr="00497798">
              <w:rPr>
                <w:rFonts w:ascii="Trebuchet MS" w:hAnsi="Trebuchet MS" w:cs="Times New Roman"/>
                <w:sz w:val="24"/>
                <w:szCs w:val="24"/>
              </w:rPr>
              <w:t xml:space="preserve"> din cererea de finanțare</w:t>
            </w:r>
          </w:p>
          <w:p w14:paraId="0545DD27" w14:textId="77777777" w:rsidR="001F53F1" w:rsidRPr="00497798" w:rsidRDefault="00842AF0" w:rsidP="001F53F1">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8F5F61" w:rsidRPr="00497798">
              <w:rPr>
                <w:rFonts w:ascii="Trebuchet MS" w:hAnsi="Trebuchet MS" w:cs="Times New Roman"/>
                <w:sz w:val="24"/>
                <w:szCs w:val="24"/>
              </w:rPr>
              <w:t xml:space="preserve">se verifică dacă </w:t>
            </w:r>
            <w:r w:rsidR="00A800C7" w:rsidRPr="00497798">
              <w:rPr>
                <w:rFonts w:ascii="Trebuchet MS" w:hAnsi="Trebuchet MS" w:cs="Times New Roman"/>
                <w:sz w:val="24"/>
                <w:szCs w:val="24"/>
              </w:rPr>
              <w:t>n</w:t>
            </w:r>
            <w:r w:rsidRPr="00497798">
              <w:rPr>
                <w:rFonts w:ascii="Trebuchet MS" w:hAnsi="Trebuchet MS" w:cs="Times New Roman"/>
                <w:sz w:val="24"/>
                <w:szCs w:val="24"/>
              </w:rPr>
              <w:t>ecesitatea resurselor materiale ce urmează a fi achiziționate din bugetul proiectului este justificată și contribuie la buna implementare a acestuia (echipamente IT, mijloace de transport etc.).</w:t>
            </w:r>
          </w:p>
          <w:p w14:paraId="166426B6" w14:textId="11257496" w:rsidR="005F74A5" w:rsidRPr="00497798" w:rsidRDefault="005F74A5" w:rsidP="001F53F1">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Se verifică Planul de afaceri și Memoriul tehnic </w:t>
            </w:r>
            <w:r w:rsidR="009334C7" w:rsidRPr="00497798">
              <w:rPr>
                <w:rFonts w:ascii="Trebuchet MS" w:hAnsi="Trebuchet MS" w:cs="Times New Roman"/>
                <w:sz w:val="24"/>
                <w:szCs w:val="24"/>
              </w:rPr>
              <w:t xml:space="preserve">justificativ </w:t>
            </w:r>
            <w:r w:rsidRPr="00497798">
              <w:rPr>
                <w:rFonts w:ascii="Trebuchet MS" w:hAnsi="Trebuchet MS" w:cs="Times New Roman"/>
                <w:sz w:val="24"/>
                <w:szCs w:val="24"/>
              </w:rPr>
              <w:t>(după caz)</w:t>
            </w:r>
          </w:p>
        </w:tc>
        <w:tc>
          <w:tcPr>
            <w:tcW w:w="303" w:type="pct"/>
          </w:tcPr>
          <w:p w14:paraId="1B2DC3ED"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45C20A3A"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2463EDD5"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682292E1" w14:textId="28A7D12F" w:rsidTr="00336CD5">
        <w:tc>
          <w:tcPr>
            <w:tcW w:w="461" w:type="pct"/>
          </w:tcPr>
          <w:p w14:paraId="02D1187A" w14:textId="3178C19B"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0C24C2" w:rsidRPr="00497798">
              <w:rPr>
                <w:rFonts w:ascii="Trebuchet MS" w:hAnsi="Trebuchet MS" w:cs="Times New Roman"/>
                <w:sz w:val="24"/>
                <w:szCs w:val="24"/>
              </w:rPr>
              <w:t>.3.5</w:t>
            </w:r>
          </w:p>
        </w:tc>
        <w:tc>
          <w:tcPr>
            <w:tcW w:w="3175" w:type="pct"/>
          </w:tcPr>
          <w:p w14:paraId="1C45C402" w14:textId="77777777"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Planificarea activităților proiectului este rațională în raport cu natura activităților propuse și cu rezultatele așteptate?</w:t>
            </w:r>
          </w:p>
          <w:p w14:paraId="7B33C7EA" w14:textId="0327F938"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302E1C" w:rsidRPr="00497798">
              <w:rPr>
                <w:rFonts w:ascii="Trebuchet MS" w:hAnsi="Trebuchet MS" w:cs="Times New Roman"/>
                <w:sz w:val="24"/>
                <w:szCs w:val="24"/>
              </w:rPr>
              <w:t xml:space="preserve">se verifică dacă </w:t>
            </w:r>
            <w:r w:rsidR="00242281" w:rsidRPr="00497798">
              <w:rPr>
                <w:rFonts w:ascii="Trebuchet MS" w:hAnsi="Trebuchet MS" w:cs="Times New Roman"/>
                <w:sz w:val="24"/>
                <w:szCs w:val="24"/>
              </w:rPr>
              <w:t>p</w:t>
            </w:r>
            <w:r w:rsidRPr="00497798">
              <w:rPr>
                <w:rFonts w:ascii="Trebuchet MS" w:hAnsi="Trebuchet MS" w:cs="Times New Roman"/>
                <w:sz w:val="24"/>
                <w:szCs w:val="24"/>
              </w:rPr>
              <w:t>lanificarea activităților se face în funcție de natura acestora,</w:t>
            </w:r>
            <w:r w:rsidR="00302E1C" w:rsidRPr="00497798">
              <w:rPr>
                <w:rFonts w:ascii="Trebuchet MS" w:hAnsi="Trebuchet MS" w:cs="Times New Roman"/>
                <w:sz w:val="24"/>
                <w:szCs w:val="24"/>
              </w:rPr>
              <w:t xml:space="preserve"> iar</w:t>
            </w:r>
            <w:r w:rsidRPr="00497798">
              <w:rPr>
                <w:rFonts w:ascii="Trebuchet MS" w:hAnsi="Trebuchet MS" w:cs="Times New Roman"/>
                <w:sz w:val="24"/>
                <w:szCs w:val="24"/>
              </w:rPr>
              <w:t xml:space="preserve"> succesiunea lor este logică;</w:t>
            </w:r>
          </w:p>
          <w:p w14:paraId="2F9078AA" w14:textId="493C9DAB" w:rsidR="009334C7" w:rsidRPr="00497798" w:rsidRDefault="009334C7"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Se verifică Secțiunea - </w:t>
            </w:r>
            <w:r w:rsidRPr="00497798">
              <w:rPr>
                <w:rFonts w:ascii="Trebuchet MS" w:hAnsi="Trebuchet MS" w:cs="Times New Roman"/>
                <w:i/>
                <w:sz w:val="24"/>
                <w:szCs w:val="24"/>
              </w:rPr>
              <w:t>ACTIVITĂȚI</w:t>
            </w:r>
            <w:r w:rsidRPr="00497798">
              <w:rPr>
                <w:rFonts w:ascii="Trebuchet MS" w:hAnsi="Trebuchet MS" w:cs="Times New Roman"/>
                <w:sz w:val="24"/>
                <w:szCs w:val="24"/>
              </w:rPr>
              <w:t xml:space="preserve"> din cererea de finanțare</w:t>
            </w:r>
          </w:p>
          <w:p w14:paraId="2AA4C40F" w14:textId="1E661EFB" w:rsidR="00842AF0" w:rsidRPr="00497798" w:rsidRDefault="00842AF0" w:rsidP="00842AF0">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302E1C" w:rsidRPr="00497798">
              <w:rPr>
                <w:rFonts w:ascii="Trebuchet MS" w:hAnsi="Trebuchet MS" w:cs="Times New Roman"/>
                <w:sz w:val="24"/>
                <w:szCs w:val="24"/>
              </w:rPr>
              <w:t xml:space="preserve">se verifică dacă </w:t>
            </w:r>
            <w:r w:rsidR="0046643C" w:rsidRPr="00497798">
              <w:rPr>
                <w:rFonts w:ascii="Trebuchet MS" w:hAnsi="Trebuchet MS" w:cs="Times New Roman"/>
                <w:sz w:val="24"/>
                <w:szCs w:val="24"/>
              </w:rPr>
              <w:t>t</w:t>
            </w:r>
            <w:r w:rsidRPr="00497798">
              <w:rPr>
                <w:rFonts w:ascii="Trebuchet MS" w:hAnsi="Trebuchet MS" w:cs="Times New Roman"/>
                <w:sz w:val="24"/>
                <w:szCs w:val="24"/>
              </w:rPr>
              <w:t>ermenele de realizare țin cont de durata de obținere a rezultatelor și de resursele puse la dispoziție prin proiect</w:t>
            </w:r>
            <w:r w:rsidR="00242281" w:rsidRPr="00497798">
              <w:rPr>
                <w:rFonts w:ascii="Trebuchet MS" w:hAnsi="Trebuchet MS" w:cs="Times New Roman"/>
                <w:sz w:val="24"/>
                <w:szCs w:val="24"/>
              </w:rPr>
              <w:t>.</w:t>
            </w:r>
          </w:p>
        </w:tc>
        <w:tc>
          <w:tcPr>
            <w:tcW w:w="303" w:type="pct"/>
          </w:tcPr>
          <w:p w14:paraId="0E022EB9"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04C72D54"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4910B285" w14:textId="77777777" w:rsidR="00842AF0" w:rsidRPr="00497798" w:rsidRDefault="00842AF0" w:rsidP="00842AF0">
            <w:pPr>
              <w:spacing w:line="276" w:lineRule="auto"/>
              <w:jc w:val="both"/>
              <w:rPr>
                <w:rFonts w:ascii="Trebuchet MS" w:hAnsi="Trebuchet MS" w:cs="Times New Roman"/>
                <w:sz w:val="24"/>
                <w:szCs w:val="24"/>
              </w:rPr>
            </w:pPr>
          </w:p>
        </w:tc>
      </w:tr>
      <w:tr w:rsidR="00842AF0" w:rsidRPr="00497798" w14:paraId="70C1EBB8" w14:textId="73C2A0D6" w:rsidTr="00336CD5">
        <w:tc>
          <w:tcPr>
            <w:tcW w:w="461" w:type="pct"/>
          </w:tcPr>
          <w:p w14:paraId="380EE089" w14:textId="5D986B1C"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.4</w:t>
            </w:r>
          </w:p>
        </w:tc>
        <w:tc>
          <w:tcPr>
            <w:tcW w:w="3175" w:type="pct"/>
          </w:tcPr>
          <w:p w14:paraId="2DC8B8C5" w14:textId="105BB00B"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SUSTENABILITATEA PROIECTULUI</w:t>
            </w:r>
          </w:p>
        </w:tc>
        <w:tc>
          <w:tcPr>
            <w:tcW w:w="303" w:type="pct"/>
          </w:tcPr>
          <w:p w14:paraId="08651E9C"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2A53ED43"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0CA12762" w14:textId="77777777" w:rsidR="00842AF0" w:rsidRPr="00497798" w:rsidRDefault="00842AF0" w:rsidP="00842AF0">
            <w:pPr>
              <w:spacing w:line="276" w:lineRule="auto"/>
              <w:jc w:val="both"/>
              <w:rPr>
                <w:rFonts w:ascii="Trebuchet MS" w:hAnsi="Trebuchet MS" w:cs="Times New Roman"/>
                <w:sz w:val="24"/>
                <w:szCs w:val="24"/>
              </w:rPr>
            </w:pPr>
          </w:p>
        </w:tc>
      </w:tr>
      <w:tr w:rsidR="000E0A21" w:rsidRPr="00497798" w14:paraId="6A02B88A" w14:textId="77777777" w:rsidTr="00336CD5">
        <w:tc>
          <w:tcPr>
            <w:tcW w:w="461" w:type="pct"/>
          </w:tcPr>
          <w:p w14:paraId="4AFA641A" w14:textId="51A5F8C5" w:rsidR="000E0A21"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2D61DF" w:rsidRPr="00497798">
              <w:rPr>
                <w:rFonts w:ascii="Trebuchet MS" w:hAnsi="Trebuchet MS" w:cs="Times New Roman"/>
                <w:sz w:val="24"/>
                <w:szCs w:val="24"/>
              </w:rPr>
              <w:t>.4.1</w:t>
            </w:r>
          </w:p>
        </w:tc>
        <w:tc>
          <w:tcPr>
            <w:tcW w:w="3175" w:type="pct"/>
          </w:tcPr>
          <w:p w14:paraId="31CAE6F1" w14:textId="5740B1A8" w:rsidR="00404CBD" w:rsidRPr="00497798" w:rsidRDefault="00404CBD" w:rsidP="000E0A21">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Solicitantul dovedește sustenabilitatea obiectivului de investiții?</w:t>
            </w:r>
          </w:p>
          <w:p w14:paraId="02DF1E3A" w14:textId="595F1C34" w:rsidR="000E0A21" w:rsidRPr="00497798" w:rsidRDefault="00310348" w:rsidP="000E0A21">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-se vor</w:t>
            </w:r>
            <w:r w:rsidR="00404CBD" w:rsidRPr="00497798">
              <w:rPr>
                <w:rFonts w:ascii="Trebuchet MS" w:hAnsi="Trebuchet MS" w:cs="Times New Roman"/>
                <w:sz w:val="24"/>
                <w:szCs w:val="24"/>
              </w:rPr>
              <w:t xml:space="preserve"> verifica</w:t>
            </w:r>
            <w:r w:rsidR="00260926" w:rsidRPr="00497798">
              <w:rPr>
                <w:rFonts w:ascii="Trebuchet MS" w:hAnsi="Trebuchet MS" w:cs="Times New Roman"/>
                <w:sz w:val="24"/>
                <w:szCs w:val="24"/>
              </w:rPr>
              <w:t>:</w:t>
            </w:r>
            <w:r w:rsidR="00404CBD" w:rsidRPr="00497798">
              <w:rPr>
                <w:rFonts w:ascii="Trebuchet MS" w:hAnsi="Trebuchet MS" w:cs="Times New Roman"/>
                <w:sz w:val="24"/>
                <w:szCs w:val="24"/>
              </w:rPr>
              <w:t xml:space="preserve"> </w:t>
            </w:r>
            <w:r w:rsidR="00DD05E9" w:rsidRPr="00497798">
              <w:rPr>
                <w:rFonts w:ascii="Trebuchet MS" w:hAnsi="Trebuchet MS" w:cs="Times New Roman"/>
                <w:sz w:val="24"/>
                <w:szCs w:val="24"/>
              </w:rPr>
              <w:t>Studiul de fezabilitate</w:t>
            </w:r>
            <w:r w:rsidR="00260926" w:rsidRPr="00497798">
              <w:rPr>
                <w:rFonts w:ascii="Trebuchet MS" w:hAnsi="Trebuchet MS" w:cs="Times New Roman"/>
                <w:sz w:val="24"/>
                <w:szCs w:val="24"/>
              </w:rPr>
              <w:t xml:space="preserve"> / DALI</w:t>
            </w:r>
            <w:r w:rsidR="00DD05E9" w:rsidRPr="00497798">
              <w:rPr>
                <w:rFonts w:ascii="Trebuchet MS" w:hAnsi="Trebuchet MS" w:cs="Times New Roman"/>
                <w:sz w:val="24"/>
                <w:szCs w:val="24"/>
              </w:rPr>
              <w:t xml:space="preserve"> – secțiunea 4.4.</w:t>
            </w:r>
            <w:r w:rsidR="00D13458" w:rsidRPr="00497798">
              <w:rPr>
                <w:rFonts w:ascii="Trebuchet MS" w:hAnsi="Trebuchet MS" w:cs="Times New Roman"/>
                <w:sz w:val="24"/>
                <w:szCs w:val="24"/>
              </w:rPr>
              <w:t xml:space="preserve"> </w:t>
            </w:r>
            <w:r w:rsidR="00DD05E9" w:rsidRPr="00497798">
              <w:rPr>
                <w:rFonts w:ascii="Trebuchet MS" w:hAnsi="Trebuchet MS" w:cs="Times New Roman"/>
                <w:sz w:val="24"/>
                <w:szCs w:val="24"/>
              </w:rPr>
              <w:t xml:space="preserve">Sustenabilitatea realizării obiectivului de </w:t>
            </w:r>
            <w:proofErr w:type="spellStart"/>
            <w:r w:rsidR="00DD05E9" w:rsidRPr="00497798">
              <w:rPr>
                <w:rFonts w:ascii="Trebuchet MS" w:hAnsi="Trebuchet MS" w:cs="Times New Roman"/>
                <w:sz w:val="24"/>
                <w:szCs w:val="24"/>
              </w:rPr>
              <w:t>investiţii</w:t>
            </w:r>
            <w:proofErr w:type="spellEnd"/>
            <w:r w:rsidR="00404CBD" w:rsidRPr="00497798">
              <w:rPr>
                <w:rFonts w:ascii="Trebuchet MS" w:hAnsi="Trebuchet MS" w:cs="Times New Roman"/>
                <w:sz w:val="24"/>
                <w:szCs w:val="24"/>
              </w:rPr>
              <w:t>,</w:t>
            </w:r>
            <w:r w:rsidR="00DD05E9" w:rsidRPr="00497798">
              <w:rPr>
                <w:rFonts w:ascii="Trebuchet MS" w:hAnsi="Trebuchet MS" w:cs="Times New Roman"/>
                <w:sz w:val="24"/>
                <w:szCs w:val="24"/>
              </w:rPr>
              <w:t xml:space="preserve">  </w:t>
            </w:r>
            <w:r w:rsidR="00260926" w:rsidRPr="00497798">
              <w:rPr>
                <w:rFonts w:ascii="Trebuchet MS" w:hAnsi="Trebuchet MS" w:cs="Times New Roman"/>
                <w:sz w:val="24"/>
                <w:szCs w:val="24"/>
              </w:rPr>
              <w:t>Planul de afaceri</w:t>
            </w:r>
            <w:r w:rsidR="00D13458" w:rsidRPr="00497798">
              <w:rPr>
                <w:rFonts w:ascii="Trebuchet MS" w:hAnsi="Trebuchet MS" w:cs="Times New Roman"/>
                <w:sz w:val="24"/>
                <w:szCs w:val="24"/>
              </w:rPr>
              <w:t xml:space="preserve"> – secțiunea N</w:t>
            </w:r>
            <w:r w:rsidR="00DD05E9" w:rsidRPr="00497798">
              <w:rPr>
                <w:rFonts w:ascii="Trebuchet MS" w:hAnsi="Trebuchet MS" w:cs="Times New Roman"/>
                <w:sz w:val="24"/>
                <w:szCs w:val="24"/>
              </w:rPr>
              <w:t xml:space="preserve">. Sustenabilitatea </w:t>
            </w:r>
            <w:r w:rsidR="00D13458" w:rsidRPr="00497798">
              <w:rPr>
                <w:rFonts w:ascii="Trebuchet MS" w:hAnsi="Trebuchet MS" w:cs="Times New Roman"/>
                <w:sz w:val="24"/>
                <w:szCs w:val="24"/>
              </w:rPr>
              <w:t>proiectului</w:t>
            </w:r>
            <w:r w:rsidR="00260926" w:rsidRPr="00497798">
              <w:rPr>
                <w:rFonts w:ascii="Trebuchet MS" w:hAnsi="Trebuchet MS" w:cs="Times New Roman"/>
                <w:sz w:val="24"/>
                <w:szCs w:val="24"/>
              </w:rPr>
              <w:t xml:space="preserve">, Cererea de finanțare – secțiunea </w:t>
            </w:r>
            <w:r w:rsidR="00260926" w:rsidRPr="00497798">
              <w:rPr>
                <w:rFonts w:ascii="Trebuchet MS" w:hAnsi="Trebuchet MS" w:cs="Times New Roman"/>
                <w:i/>
                <w:sz w:val="24"/>
                <w:szCs w:val="24"/>
              </w:rPr>
              <w:t>Caracter durabil al proiectului</w:t>
            </w:r>
            <w:r w:rsidR="004963E0" w:rsidRPr="00497798">
              <w:rPr>
                <w:rFonts w:ascii="Trebuchet MS" w:hAnsi="Trebuchet MS" w:cs="Times New Roman"/>
                <w:sz w:val="24"/>
                <w:szCs w:val="24"/>
              </w:rPr>
              <w:t>, Anexele financiare la Cererea de finanțare</w:t>
            </w:r>
            <w:r w:rsidR="00260926" w:rsidRPr="00497798">
              <w:rPr>
                <w:rFonts w:ascii="Trebuchet MS" w:hAnsi="Trebuchet MS" w:cs="Times New Roman"/>
                <w:sz w:val="24"/>
                <w:szCs w:val="24"/>
              </w:rPr>
              <w:t>.</w:t>
            </w:r>
          </w:p>
        </w:tc>
        <w:tc>
          <w:tcPr>
            <w:tcW w:w="303" w:type="pct"/>
          </w:tcPr>
          <w:p w14:paraId="4497564F" w14:textId="77777777" w:rsidR="000E0A21" w:rsidRPr="00497798" w:rsidRDefault="000E0A21" w:rsidP="00842AF0">
            <w:pPr>
              <w:spacing w:line="276" w:lineRule="auto"/>
              <w:jc w:val="both"/>
              <w:rPr>
                <w:rFonts w:ascii="Trebuchet MS" w:hAnsi="Trebuchet MS" w:cs="Times New Roman"/>
                <w:sz w:val="24"/>
                <w:szCs w:val="24"/>
              </w:rPr>
            </w:pPr>
          </w:p>
        </w:tc>
        <w:tc>
          <w:tcPr>
            <w:tcW w:w="303" w:type="pct"/>
          </w:tcPr>
          <w:p w14:paraId="7CD6FA3A" w14:textId="77777777" w:rsidR="000E0A21" w:rsidRPr="00497798" w:rsidRDefault="000E0A21" w:rsidP="00842AF0">
            <w:pPr>
              <w:spacing w:line="276" w:lineRule="auto"/>
              <w:jc w:val="both"/>
              <w:rPr>
                <w:rFonts w:ascii="Trebuchet MS" w:hAnsi="Trebuchet MS" w:cs="Times New Roman"/>
                <w:sz w:val="24"/>
                <w:szCs w:val="24"/>
              </w:rPr>
            </w:pPr>
          </w:p>
        </w:tc>
        <w:tc>
          <w:tcPr>
            <w:tcW w:w="758" w:type="pct"/>
          </w:tcPr>
          <w:p w14:paraId="5E4A78A2" w14:textId="2C752BA6" w:rsidR="008B34B4" w:rsidRPr="00497798" w:rsidRDefault="008B34B4" w:rsidP="00842AF0">
            <w:pPr>
              <w:spacing w:line="276" w:lineRule="auto"/>
              <w:jc w:val="both"/>
              <w:rPr>
                <w:rFonts w:ascii="Trebuchet MS" w:hAnsi="Trebuchet MS" w:cs="Times New Roman"/>
                <w:sz w:val="24"/>
                <w:szCs w:val="24"/>
              </w:rPr>
            </w:pPr>
          </w:p>
          <w:p w14:paraId="0E10599D" w14:textId="77777777" w:rsidR="008B34B4" w:rsidRPr="00497798" w:rsidRDefault="008B34B4" w:rsidP="008B34B4">
            <w:pPr>
              <w:rPr>
                <w:rFonts w:ascii="Trebuchet MS" w:hAnsi="Trebuchet MS" w:cs="Times New Roman"/>
                <w:sz w:val="24"/>
                <w:szCs w:val="24"/>
              </w:rPr>
            </w:pPr>
          </w:p>
          <w:p w14:paraId="5C8739B7" w14:textId="77777777" w:rsidR="008B34B4" w:rsidRPr="00497798" w:rsidRDefault="008B34B4" w:rsidP="008B34B4">
            <w:pPr>
              <w:rPr>
                <w:rFonts w:ascii="Trebuchet MS" w:hAnsi="Trebuchet MS" w:cs="Times New Roman"/>
                <w:sz w:val="24"/>
                <w:szCs w:val="24"/>
              </w:rPr>
            </w:pPr>
          </w:p>
          <w:p w14:paraId="26185540" w14:textId="4ABE1120" w:rsidR="008B34B4" w:rsidRPr="00497798" w:rsidRDefault="008B34B4" w:rsidP="008B34B4">
            <w:pPr>
              <w:rPr>
                <w:rFonts w:ascii="Trebuchet MS" w:hAnsi="Trebuchet MS" w:cs="Times New Roman"/>
                <w:sz w:val="24"/>
                <w:szCs w:val="24"/>
              </w:rPr>
            </w:pPr>
          </w:p>
          <w:p w14:paraId="74905F34" w14:textId="77777777" w:rsidR="008B34B4" w:rsidRPr="00497798" w:rsidRDefault="008B34B4" w:rsidP="008B34B4">
            <w:pPr>
              <w:rPr>
                <w:rFonts w:ascii="Trebuchet MS" w:hAnsi="Trebuchet MS" w:cs="Times New Roman"/>
                <w:sz w:val="24"/>
                <w:szCs w:val="24"/>
              </w:rPr>
            </w:pPr>
          </w:p>
          <w:p w14:paraId="78A3C4D3" w14:textId="3DC2C871" w:rsidR="000E0A21" w:rsidRPr="00497798" w:rsidRDefault="000E0A21" w:rsidP="008B34B4">
            <w:pPr>
              <w:rPr>
                <w:rFonts w:ascii="Trebuchet MS" w:hAnsi="Trebuchet MS" w:cs="Times New Roman"/>
                <w:sz w:val="24"/>
                <w:szCs w:val="24"/>
              </w:rPr>
            </w:pPr>
          </w:p>
        </w:tc>
      </w:tr>
      <w:tr w:rsidR="00842AF0" w:rsidRPr="00497798" w14:paraId="07892813" w14:textId="1D7094F9" w:rsidTr="00336CD5">
        <w:tc>
          <w:tcPr>
            <w:tcW w:w="461" w:type="pct"/>
          </w:tcPr>
          <w:p w14:paraId="185EA299" w14:textId="6E30CBE4"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2D61DF" w:rsidRPr="00497798">
              <w:rPr>
                <w:rFonts w:ascii="Trebuchet MS" w:hAnsi="Trebuchet MS" w:cs="Times New Roman"/>
                <w:sz w:val="24"/>
                <w:szCs w:val="24"/>
              </w:rPr>
              <w:t>.4.2</w:t>
            </w:r>
          </w:p>
        </w:tc>
        <w:tc>
          <w:tcPr>
            <w:tcW w:w="3175" w:type="pct"/>
          </w:tcPr>
          <w:p w14:paraId="1F189102" w14:textId="7372E85B" w:rsidR="00842AF0" w:rsidRPr="00497798" w:rsidRDefault="00DD3B16"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Proiectul include activități di</w:t>
            </w:r>
            <w:r w:rsidR="00842AF0" w:rsidRPr="00497798">
              <w:rPr>
                <w:rFonts w:ascii="Trebuchet MS" w:hAnsi="Trebuchet MS" w:cs="Times New Roman"/>
                <w:b/>
                <w:sz w:val="24"/>
                <w:szCs w:val="24"/>
              </w:rPr>
              <w:t>n timpul implementării care duc la valorificarea rezultatelor proiectului după finalizarea acestuia?</w:t>
            </w:r>
          </w:p>
          <w:p w14:paraId="2CEFF1A5" w14:textId="77777777" w:rsidR="00842AF0" w:rsidRPr="00497798" w:rsidRDefault="00842AF0" w:rsidP="00D13458">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00E75031" w:rsidRPr="00497798">
              <w:rPr>
                <w:rFonts w:ascii="Trebuchet MS" w:hAnsi="Trebuchet MS" w:cs="Times New Roman"/>
                <w:sz w:val="24"/>
                <w:szCs w:val="24"/>
              </w:rPr>
              <w:t>se ve</w:t>
            </w:r>
            <w:r w:rsidR="00620651" w:rsidRPr="00497798">
              <w:rPr>
                <w:rFonts w:ascii="Trebuchet MS" w:hAnsi="Trebuchet MS" w:cs="Times New Roman"/>
                <w:sz w:val="24"/>
                <w:szCs w:val="24"/>
              </w:rPr>
              <w:t>r</w:t>
            </w:r>
            <w:r w:rsidR="00E75031" w:rsidRPr="00497798">
              <w:rPr>
                <w:rFonts w:ascii="Trebuchet MS" w:hAnsi="Trebuchet MS" w:cs="Times New Roman"/>
                <w:sz w:val="24"/>
                <w:szCs w:val="24"/>
              </w:rPr>
              <w:t xml:space="preserve">ifică dacă </w:t>
            </w:r>
            <w:r w:rsidR="00620651" w:rsidRPr="00497798">
              <w:rPr>
                <w:rFonts w:ascii="Trebuchet MS" w:hAnsi="Trebuchet MS" w:cs="Times New Roman"/>
                <w:sz w:val="24"/>
                <w:szCs w:val="24"/>
              </w:rPr>
              <w:t>p</w:t>
            </w:r>
            <w:r w:rsidRPr="00497798">
              <w:rPr>
                <w:rFonts w:ascii="Trebuchet MS" w:hAnsi="Trebuchet MS" w:cs="Times New Roman"/>
                <w:sz w:val="24"/>
                <w:szCs w:val="24"/>
              </w:rPr>
              <w:t>roiectul are prevăzute, din timpul implementării, acțiuni/activități care duc la sustenabilitatea proiectului (de exemplu, crearea de parteneriate, implicare în proiect a altor factori interesați, valorificarea rezultatelor printr-un alt proiect/alte activități, demararea unor activități care să co</w:t>
            </w:r>
            <w:r w:rsidR="00620651" w:rsidRPr="00497798">
              <w:rPr>
                <w:rFonts w:ascii="Trebuchet MS" w:hAnsi="Trebuchet MS" w:cs="Times New Roman"/>
                <w:sz w:val="24"/>
                <w:szCs w:val="24"/>
              </w:rPr>
              <w:t>ntinue proiectul prezent etc.);</w:t>
            </w:r>
          </w:p>
          <w:p w14:paraId="01908D6B" w14:textId="4AC7B6DC" w:rsidR="00DD3B16" w:rsidRPr="00497798" w:rsidRDefault="00DD3B16" w:rsidP="00D13458">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Se vor verifica Cererea de finanțare – secțiunea </w:t>
            </w:r>
            <w:r w:rsidRPr="00497798">
              <w:rPr>
                <w:rFonts w:ascii="Trebuchet MS" w:hAnsi="Trebuchet MS" w:cs="Times New Roman"/>
                <w:i/>
                <w:sz w:val="24"/>
                <w:szCs w:val="24"/>
              </w:rPr>
              <w:t>Caracter durabil al proiectului</w:t>
            </w:r>
            <w:r w:rsidRPr="00497798">
              <w:rPr>
                <w:rFonts w:ascii="Trebuchet MS" w:hAnsi="Trebuchet MS" w:cs="Times New Roman"/>
                <w:sz w:val="24"/>
                <w:szCs w:val="24"/>
              </w:rPr>
              <w:t xml:space="preserve">, secțiunea </w:t>
            </w:r>
            <w:r w:rsidRPr="00497798">
              <w:rPr>
                <w:rFonts w:ascii="Trebuchet MS" w:hAnsi="Trebuchet MS" w:cs="Times New Roman"/>
                <w:i/>
                <w:sz w:val="24"/>
                <w:szCs w:val="24"/>
              </w:rPr>
              <w:t>Rezultate așteptate/ realizări așteptate</w:t>
            </w:r>
            <w:r w:rsidRPr="00497798">
              <w:rPr>
                <w:rFonts w:ascii="Trebuchet MS" w:hAnsi="Trebuchet MS" w:cs="Times New Roman"/>
                <w:sz w:val="24"/>
                <w:szCs w:val="24"/>
              </w:rPr>
              <w:t xml:space="preserve"> și anexele financiare la CF.</w:t>
            </w:r>
          </w:p>
        </w:tc>
        <w:tc>
          <w:tcPr>
            <w:tcW w:w="303" w:type="pct"/>
          </w:tcPr>
          <w:p w14:paraId="218E0070"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5FB395DD"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030FDB0B" w14:textId="77777777" w:rsidR="00842AF0" w:rsidRPr="00497798" w:rsidRDefault="00842AF0" w:rsidP="00842AF0">
            <w:pPr>
              <w:spacing w:line="276" w:lineRule="auto"/>
              <w:jc w:val="both"/>
              <w:rPr>
                <w:rFonts w:ascii="Trebuchet MS" w:hAnsi="Trebuchet MS" w:cs="Times New Roman"/>
                <w:sz w:val="24"/>
                <w:szCs w:val="24"/>
              </w:rPr>
            </w:pPr>
          </w:p>
        </w:tc>
      </w:tr>
      <w:tr w:rsidR="009941DD" w:rsidRPr="00497798" w14:paraId="0A77C2EF" w14:textId="77777777" w:rsidTr="00336CD5">
        <w:tc>
          <w:tcPr>
            <w:tcW w:w="461" w:type="pct"/>
          </w:tcPr>
          <w:p w14:paraId="72BA84F4" w14:textId="15D4026C" w:rsidR="009941DD"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lastRenderedPageBreak/>
              <w:t>2</w:t>
            </w:r>
            <w:r w:rsidR="00DD3B16" w:rsidRPr="00497798">
              <w:rPr>
                <w:rFonts w:ascii="Trebuchet MS" w:hAnsi="Trebuchet MS" w:cs="Times New Roman"/>
                <w:sz w:val="24"/>
                <w:szCs w:val="24"/>
              </w:rPr>
              <w:t>.4.3</w:t>
            </w:r>
          </w:p>
        </w:tc>
        <w:tc>
          <w:tcPr>
            <w:tcW w:w="3175" w:type="pct"/>
          </w:tcPr>
          <w:p w14:paraId="2F7E01AC" w14:textId="47A455B8" w:rsidR="009941DD" w:rsidRPr="00497798" w:rsidRDefault="009941DD" w:rsidP="009941DD">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 xml:space="preserve">Proiectul </w:t>
            </w:r>
            <w:r w:rsidR="00DD3B16" w:rsidRPr="00497798">
              <w:rPr>
                <w:rFonts w:ascii="Trebuchet MS" w:hAnsi="Trebuchet MS" w:cs="Times New Roman"/>
                <w:b/>
                <w:sz w:val="24"/>
                <w:szCs w:val="24"/>
              </w:rPr>
              <w:t>include în</w:t>
            </w:r>
            <w:r w:rsidRPr="00497798">
              <w:rPr>
                <w:rFonts w:ascii="Trebuchet MS" w:hAnsi="Trebuchet MS" w:cs="Times New Roman"/>
                <w:b/>
                <w:sz w:val="24"/>
                <w:szCs w:val="24"/>
              </w:rPr>
              <w:t xml:space="preserve"> activitățile </w:t>
            </w:r>
            <w:r w:rsidR="00DD3B16" w:rsidRPr="00497798">
              <w:rPr>
                <w:rFonts w:ascii="Trebuchet MS" w:hAnsi="Trebuchet MS" w:cs="Times New Roman"/>
                <w:b/>
                <w:sz w:val="24"/>
                <w:szCs w:val="24"/>
              </w:rPr>
              <w:t>propuse</w:t>
            </w:r>
            <w:r w:rsidRPr="00497798">
              <w:rPr>
                <w:rFonts w:ascii="Trebuchet MS" w:hAnsi="Trebuchet MS" w:cs="Times New Roman"/>
                <w:b/>
                <w:sz w:val="24"/>
                <w:szCs w:val="24"/>
              </w:rPr>
              <w:t xml:space="preserve">: </w:t>
            </w:r>
          </w:p>
          <w:p w14:paraId="307115F1" w14:textId="7FBA9591" w:rsidR="00923606" w:rsidRPr="00497798" w:rsidRDefault="00F133EB" w:rsidP="00923606">
            <w:pPr>
              <w:pStyle w:val="ListParagraph"/>
              <w:numPr>
                <w:ilvl w:val="0"/>
                <w:numId w:val="22"/>
              </w:numPr>
              <w:autoSpaceDE w:val="0"/>
              <w:autoSpaceDN w:val="0"/>
              <w:adjustRightInd w:val="0"/>
              <w:jc w:val="both"/>
              <w:rPr>
                <w:rFonts w:ascii="Trebuchet MS" w:eastAsiaTheme="minorEastAsia" w:hAnsi="Trebuchet MS"/>
                <w:b/>
              </w:rPr>
            </w:pPr>
            <w:r w:rsidRPr="00497798">
              <w:rPr>
                <w:rFonts w:ascii="Trebuchet MS" w:eastAsiaTheme="minorEastAsia" w:hAnsi="Trebuchet MS"/>
                <w:b/>
              </w:rPr>
              <w:t xml:space="preserve">o </w:t>
            </w:r>
            <w:r w:rsidR="009941DD" w:rsidRPr="00497798">
              <w:rPr>
                <w:rFonts w:ascii="Trebuchet MS" w:eastAsiaTheme="minorEastAsia" w:hAnsi="Trebuchet MS"/>
                <w:b/>
              </w:rPr>
              <w:t xml:space="preserve">analiză a evaluării impactului schimbărilor climatice asupra </w:t>
            </w:r>
            <w:r w:rsidR="008357EE" w:rsidRPr="00497798">
              <w:rPr>
                <w:rFonts w:ascii="Trebuchet MS" w:eastAsiaTheme="minorEastAsia" w:hAnsi="Trebuchet MS"/>
                <w:b/>
              </w:rPr>
              <w:t>investiției</w:t>
            </w:r>
            <w:r w:rsidR="009941DD" w:rsidRPr="00497798">
              <w:rPr>
                <w:rFonts w:ascii="Trebuchet MS" w:eastAsiaTheme="minorEastAsia" w:hAnsi="Trebuchet MS"/>
                <w:b/>
              </w:rPr>
              <w:t xml:space="preserve"> și/sau</w:t>
            </w:r>
          </w:p>
          <w:p w14:paraId="4353AD69" w14:textId="77777777" w:rsidR="009941DD" w:rsidRPr="00497798" w:rsidRDefault="009941DD" w:rsidP="009941DD">
            <w:pPr>
              <w:pStyle w:val="ListParagraph"/>
              <w:numPr>
                <w:ilvl w:val="0"/>
                <w:numId w:val="22"/>
              </w:numPr>
              <w:autoSpaceDE w:val="0"/>
              <w:autoSpaceDN w:val="0"/>
              <w:adjustRightInd w:val="0"/>
              <w:jc w:val="both"/>
              <w:rPr>
                <w:rFonts w:ascii="Trebuchet MS" w:eastAsiaTheme="minorEastAsia" w:hAnsi="Trebuchet MS"/>
                <w:b/>
              </w:rPr>
            </w:pPr>
            <w:r w:rsidRPr="00497798">
              <w:rPr>
                <w:rFonts w:ascii="Trebuchet MS" w:eastAsiaTheme="minorEastAsia" w:hAnsi="Trebuchet MS"/>
                <w:b/>
              </w:rPr>
              <w:t>adaptarea tehnologiilor în vederea asigurării durabilității activității și/sau</w:t>
            </w:r>
          </w:p>
          <w:p w14:paraId="7C30743A" w14:textId="77777777" w:rsidR="009941DD" w:rsidRPr="00497798" w:rsidRDefault="009941DD" w:rsidP="009941DD">
            <w:pPr>
              <w:pStyle w:val="ListParagraph"/>
              <w:numPr>
                <w:ilvl w:val="0"/>
                <w:numId w:val="22"/>
              </w:numPr>
              <w:autoSpaceDE w:val="0"/>
              <w:autoSpaceDN w:val="0"/>
              <w:adjustRightInd w:val="0"/>
              <w:jc w:val="both"/>
              <w:rPr>
                <w:rFonts w:ascii="Trebuchet MS" w:eastAsiaTheme="minorEastAsia" w:hAnsi="Trebuchet MS"/>
                <w:b/>
              </w:rPr>
            </w:pPr>
            <w:r w:rsidRPr="00497798">
              <w:rPr>
                <w:rFonts w:ascii="Trebuchet MS" w:eastAsiaTheme="minorEastAsia" w:hAnsi="Trebuchet MS"/>
                <w:b/>
              </w:rPr>
              <w:t>introducerea de specii noi în producție, ca urmare a schimbărilor climatice?</w:t>
            </w:r>
          </w:p>
          <w:p w14:paraId="788B76D4" w14:textId="40B559AD" w:rsidR="009941DD" w:rsidRPr="00497798" w:rsidRDefault="009941DD" w:rsidP="003C5B67">
            <w:pPr>
              <w:autoSpaceDE w:val="0"/>
              <w:autoSpaceDN w:val="0"/>
              <w:adjustRightInd w:val="0"/>
              <w:jc w:val="both"/>
              <w:rPr>
                <w:rFonts w:ascii="Trebuchet MS" w:hAnsi="Trebuchet MS" w:cs="Times New Roman"/>
                <w:b/>
                <w:sz w:val="24"/>
                <w:szCs w:val="24"/>
              </w:rPr>
            </w:pPr>
            <w:r w:rsidRPr="00497798">
              <w:rPr>
                <w:rFonts w:ascii="Trebuchet MS" w:hAnsi="Trebuchet MS" w:cs="Times New Roman"/>
                <w:sz w:val="24"/>
                <w:szCs w:val="24"/>
              </w:rPr>
              <w:t>-se vor verifica Cererea de finanțare – secțiunea Principii orizontale – subsecțiunea Dezvoltare durabilă ș</w:t>
            </w:r>
            <w:r w:rsidR="003C5B67" w:rsidRPr="00497798">
              <w:rPr>
                <w:rFonts w:ascii="Trebuchet MS" w:hAnsi="Trebuchet MS" w:cs="Times New Roman"/>
                <w:sz w:val="24"/>
                <w:szCs w:val="24"/>
              </w:rPr>
              <w:t>i/sau Studiul de fezabilitate/</w:t>
            </w:r>
            <w:r w:rsidRPr="00497798">
              <w:rPr>
                <w:rFonts w:ascii="Trebuchet MS" w:hAnsi="Trebuchet MS" w:cs="Times New Roman"/>
                <w:sz w:val="24"/>
                <w:szCs w:val="24"/>
              </w:rPr>
              <w:t xml:space="preserve">DALI – subsecțiunea Analiza </w:t>
            </w:r>
            <w:proofErr w:type="spellStart"/>
            <w:r w:rsidRPr="00497798">
              <w:rPr>
                <w:rFonts w:ascii="Trebuchet MS" w:hAnsi="Trebuchet MS" w:cs="Times New Roman"/>
                <w:sz w:val="24"/>
                <w:szCs w:val="24"/>
              </w:rPr>
              <w:t>vulnerabilităţilor</w:t>
            </w:r>
            <w:proofErr w:type="spellEnd"/>
            <w:r w:rsidRPr="00497798">
              <w:rPr>
                <w:rFonts w:ascii="Trebuchet MS" w:hAnsi="Trebuchet MS" w:cs="Times New Roman"/>
                <w:sz w:val="24"/>
                <w:szCs w:val="24"/>
              </w:rPr>
              <w:t xml:space="preserve"> cauzate de factori de risc, antropici </w:t>
            </w:r>
            <w:proofErr w:type="spellStart"/>
            <w:r w:rsidRPr="00497798">
              <w:rPr>
                <w:rFonts w:ascii="Trebuchet MS" w:hAnsi="Trebuchet MS" w:cs="Times New Roman"/>
                <w:sz w:val="24"/>
                <w:szCs w:val="24"/>
              </w:rPr>
              <w:t>şi</w:t>
            </w:r>
            <w:proofErr w:type="spellEnd"/>
            <w:r w:rsidRPr="00497798">
              <w:rPr>
                <w:rFonts w:ascii="Trebuchet MS" w:hAnsi="Trebuchet MS" w:cs="Times New Roman"/>
                <w:sz w:val="24"/>
                <w:szCs w:val="24"/>
              </w:rPr>
              <w:t xml:space="preserve"> naturali, inclusiv de schimbări climatice, ce pot afecta </w:t>
            </w:r>
            <w:proofErr w:type="spellStart"/>
            <w:r w:rsidRPr="00497798">
              <w:rPr>
                <w:rFonts w:ascii="Trebuchet MS" w:hAnsi="Trebuchet MS" w:cs="Times New Roman"/>
                <w:sz w:val="24"/>
                <w:szCs w:val="24"/>
              </w:rPr>
              <w:t>investiţia</w:t>
            </w:r>
            <w:proofErr w:type="spellEnd"/>
            <w:r w:rsidRPr="00497798">
              <w:rPr>
                <w:rFonts w:ascii="Trebuchet MS" w:hAnsi="Trebuchet MS" w:cs="Times New Roman"/>
                <w:sz w:val="24"/>
                <w:szCs w:val="24"/>
              </w:rPr>
              <w:t xml:space="preserve"> și /sau Analiza privind imunizarea la schimbările climatice (în cazul investițiilor în infrastructură care au o durată de viață estimată de cel puțin 5 ani</w:t>
            </w:r>
            <w:r w:rsidR="003C5B67" w:rsidRPr="00497798">
              <w:rPr>
                <w:rFonts w:ascii="Trebuchet MS" w:hAnsi="Trebuchet MS" w:cs="Times New Roman"/>
                <w:sz w:val="24"/>
                <w:szCs w:val="24"/>
              </w:rPr>
              <w:t>) și/</w:t>
            </w:r>
            <w:r w:rsidRPr="00497798">
              <w:rPr>
                <w:rFonts w:ascii="Trebuchet MS" w:hAnsi="Trebuchet MS" w:cs="Times New Roman"/>
                <w:sz w:val="24"/>
                <w:szCs w:val="24"/>
              </w:rPr>
              <w:t xml:space="preserve">sau </w:t>
            </w:r>
            <w:r w:rsidR="003C5B67" w:rsidRPr="00497798">
              <w:rPr>
                <w:rFonts w:ascii="Trebuchet MS" w:hAnsi="Trebuchet MS" w:cs="Times New Roman"/>
                <w:sz w:val="24"/>
                <w:szCs w:val="24"/>
              </w:rPr>
              <w:t>Plan de afaceri</w:t>
            </w:r>
            <w:r w:rsidR="0067300A" w:rsidRPr="00497798">
              <w:rPr>
                <w:rFonts w:ascii="Trebuchet MS" w:hAnsi="Trebuchet MS" w:cs="Times New Roman"/>
                <w:sz w:val="24"/>
                <w:szCs w:val="24"/>
              </w:rPr>
              <w:t xml:space="preserve"> și/sau Memoriul justificativ</w:t>
            </w:r>
            <w:r w:rsidR="003C5B67" w:rsidRPr="00497798">
              <w:rPr>
                <w:rFonts w:ascii="Trebuchet MS" w:hAnsi="Trebuchet MS" w:cs="Times New Roman"/>
                <w:sz w:val="24"/>
                <w:szCs w:val="24"/>
              </w:rPr>
              <w:t>.</w:t>
            </w:r>
          </w:p>
        </w:tc>
        <w:tc>
          <w:tcPr>
            <w:tcW w:w="303" w:type="pct"/>
          </w:tcPr>
          <w:p w14:paraId="195A9C54" w14:textId="77777777" w:rsidR="009941DD" w:rsidRPr="00497798" w:rsidRDefault="009941DD" w:rsidP="00842AF0">
            <w:pPr>
              <w:spacing w:line="276" w:lineRule="auto"/>
              <w:jc w:val="both"/>
              <w:rPr>
                <w:rFonts w:ascii="Trebuchet MS" w:hAnsi="Trebuchet MS" w:cs="Times New Roman"/>
                <w:sz w:val="24"/>
                <w:szCs w:val="24"/>
              </w:rPr>
            </w:pPr>
          </w:p>
        </w:tc>
        <w:tc>
          <w:tcPr>
            <w:tcW w:w="303" w:type="pct"/>
          </w:tcPr>
          <w:p w14:paraId="442BF8FD" w14:textId="77777777" w:rsidR="009941DD" w:rsidRPr="00497798" w:rsidRDefault="009941DD" w:rsidP="00842AF0">
            <w:pPr>
              <w:spacing w:line="276" w:lineRule="auto"/>
              <w:jc w:val="both"/>
              <w:rPr>
                <w:rFonts w:ascii="Trebuchet MS" w:hAnsi="Trebuchet MS" w:cs="Times New Roman"/>
                <w:sz w:val="24"/>
                <w:szCs w:val="24"/>
              </w:rPr>
            </w:pPr>
          </w:p>
        </w:tc>
        <w:tc>
          <w:tcPr>
            <w:tcW w:w="758" w:type="pct"/>
          </w:tcPr>
          <w:p w14:paraId="65FBDDC5" w14:textId="77777777" w:rsidR="009941DD" w:rsidRPr="00497798" w:rsidRDefault="009941DD" w:rsidP="00842AF0">
            <w:pPr>
              <w:spacing w:line="276" w:lineRule="auto"/>
              <w:jc w:val="both"/>
              <w:rPr>
                <w:rFonts w:ascii="Trebuchet MS" w:hAnsi="Trebuchet MS" w:cs="Times New Roman"/>
                <w:sz w:val="24"/>
                <w:szCs w:val="24"/>
              </w:rPr>
            </w:pPr>
          </w:p>
        </w:tc>
      </w:tr>
      <w:tr w:rsidR="00842AF0" w:rsidRPr="00497798" w14:paraId="366950EA" w14:textId="77777777" w:rsidTr="00336CD5">
        <w:tc>
          <w:tcPr>
            <w:tcW w:w="461" w:type="pct"/>
          </w:tcPr>
          <w:p w14:paraId="62F08456" w14:textId="13909556" w:rsidR="00842AF0" w:rsidRPr="00497798" w:rsidRDefault="007A1680" w:rsidP="00842AF0">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w:t>
            </w:r>
            <w:r w:rsidR="00842AF0" w:rsidRPr="00497798">
              <w:rPr>
                <w:rFonts w:ascii="Trebuchet MS" w:hAnsi="Trebuchet MS" w:cs="Times New Roman"/>
                <w:sz w:val="24"/>
                <w:szCs w:val="24"/>
              </w:rPr>
              <w:t>.5</w:t>
            </w:r>
          </w:p>
        </w:tc>
        <w:tc>
          <w:tcPr>
            <w:tcW w:w="3175" w:type="pct"/>
          </w:tcPr>
          <w:p w14:paraId="4011C563" w14:textId="4295370C" w:rsidR="00842AF0" w:rsidRPr="00497798" w:rsidRDefault="00842AF0" w:rsidP="00842AF0">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CRITERII DE SELECȚIE</w:t>
            </w:r>
          </w:p>
        </w:tc>
        <w:tc>
          <w:tcPr>
            <w:tcW w:w="303" w:type="pct"/>
          </w:tcPr>
          <w:p w14:paraId="04CE4142" w14:textId="77777777" w:rsidR="00842AF0" w:rsidRPr="00497798" w:rsidRDefault="00842AF0" w:rsidP="00842AF0">
            <w:pPr>
              <w:spacing w:line="276" w:lineRule="auto"/>
              <w:jc w:val="both"/>
              <w:rPr>
                <w:rFonts w:ascii="Trebuchet MS" w:hAnsi="Trebuchet MS" w:cs="Times New Roman"/>
                <w:sz w:val="24"/>
                <w:szCs w:val="24"/>
              </w:rPr>
            </w:pPr>
          </w:p>
        </w:tc>
        <w:tc>
          <w:tcPr>
            <w:tcW w:w="303" w:type="pct"/>
          </w:tcPr>
          <w:p w14:paraId="77AA2FBB" w14:textId="77777777" w:rsidR="00842AF0" w:rsidRPr="00497798" w:rsidRDefault="00842AF0" w:rsidP="00842AF0">
            <w:pPr>
              <w:spacing w:line="276" w:lineRule="auto"/>
              <w:jc w:val="both"/>
              <w:rPr>
                <w:rFonts w:ascii="Trebuchet MS" w:hAnsi="Trebuchet MS" w:cs="Times New Roman"/>
                <w:sz w:val="24"/>
                <w:szCs w:val="24"/>
              </w:rPr>
            </w:pPr>
          </w:p>
        </w:tc>
        <w:tc>
          <w:tcPr>
            <w:tcW w:w="758" w:type="pct"/>
          </w:tcPr>
          <w:p w14:paraId="56F5FFF5" w14:textId="77777777" w:rsidR="00842AF0" w:rsidRPr="00497798" w:rsidRDefault="00842AF0" w:rsidP="00842AF0">
            <w:pPr>
              <w:spacing w:line="276" w:lineRule="auto"/>
              <w:jc w:val="both"/>
              <w:rPr>
                <w:rFonts w:ascii="Trebuchet MS" w:hAnsi="Trebuchet MS" w:cs="Times New Roman"/>
                <w:sz w:val="24"/>
                <w:szCs w:val="24"/>
              </w:rPr>
            </w:pPr>
          </w:p>
        </w:tc>
      </w:tr>
      <w:tr w:rsidR="0048370D" w:rsidRPr="00497798" w14:paraId="0EE8D8C9" w14:textId="77777777" w:rsidTr="0048370D">
        <w:trPr>
          <w:trHeight w:val="1639"/>
        </w:trPr>
        <w:tc>
          <w:tcPr>
            <w:tcW w:w="461" w:type="pct"/>
          </w:tcPr>
          <w:p w14:paraId="7AF7A05B" w14:textId="04FBD97F" w:rsidR="0048370D" w:rsidRPr="00497798" w:rsidRDefault="0048370D" w:rsidP="0048370D">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2.5.1</w:t>
            </w:r>
          </w:p>
        </w:tc>
        <w:tc>
          <w:tcPr>
            <w:tcW w:w="3175" w:type="pct"/>
          </w:tcPr>
          <w:p w14:paraId="7109C9A9" w14:textId="45D21BD3" w:rsidR="0048370D" w:rsidRPr="00497798" w:rsidRDefault="0048370D" w:rsidP="0048370D">
            <w:pPr>
              <w:pStyle w:val="ListParagraph"/>
              <w:spacing w:line="276" w:lineRule="auto"/>
              <w:ind w:left="74"/>
              <w:rPr>
                <w:rFonts w:ascii="Trebuchet MS" w:hAnsi="Trebuchet MS"/>
                <w:b/>
              </w:rPr>
            </w:pPr>
            <w:r w:rsidRPr="00497798">
              <w:rPr>
                <w:rFonts w:ascii="Trebuchet MS" w:hAnsi="Trebuchet MS"/>
                <w:b/>
              </w:rPr>
              <w:t>Capacitatea de producție nouă (tone pe an)</w:t>
            </w:r>
          </w:p>
          <w:p w14:paraId="0D6DA09F" w14:textId="2AB807A3" w:rsidR="0048370D" w:rsidRPr="00497798" w:rsidRDefault="0048370D" w:rsidP="0048370D">
            <w:pPr>
              <w:pStyle w:val="ListParagraph"/>
              <w:numPr>
                <w:ilvl w:val="0"/>
                <w:numId w:val="9"/>
              </w:numPr>
              <w:spacing w:line="276" w:lineRule="auto"/>
              <w:ind w:left="74" w:hanging="159"/>
              <w:rPr>
                <w:rFonts w:ascii="Trebuchet MS" w:hAnsi="Trebuchet MS"/>
              </w:rPr>
            </w:pPr>
            <w:r w:rsidRPr="00497798">
              <w:rPr>
                <w:rFonts w:ascii="Trebuchet MS" w:hAnsi="Trebuchet MS"/>
              </w:rPr>
              <w:t>Mai mult de 30 tone/an – 15 puncte;</w:t>
            </w:r>
          </w:p>
          <w:p w14:paraId="41B7AF68" w14:textId="77777777" w:rsidR="0048370D" w:rsidRPr="00497798" w:rsidRDefault="0048370D" w:rsidP="0048370D">
            <w:pPr>
              <w:pStyle w:val="ListParagraph"/>
              <w:numPr>
                <w:ilvl w:val="0"/>
                <w:numId w:val="9"/>
              </w:numPr>
              <w:spacing w:line="276" w:lineRule="auto"/>
              <w:ind w:left="74" w:hanging="159"/>
              <w:rPr>
                <w:rFonts w:ascii="Trebuchet MS" w:hAnsi="Trebuchet MS"/>
              </w:rPr>
            </w:pPr>
            <w:r w:rsidRPr="00497798">
              <w:rPr>
                <w:rFonts w:ascii="Trebuchet MS" w:hAnsi="Trebuchet MS"/>
              </w:rPr>
              <w:t>Între 15 tone/an și până la 30 tone inclusiv – 18 puncte;</w:t>
            </w:r>
          </w:p>
          <w:p w14:paraId="3ED0F2BC" w14:textId="77777777" w:rsidR="0048370D" w:rsidRPr="00497798" w:rsidRDefault="0048370D" w:rsidP="0048370D">
            <w:pPr>
              <w:pStyle w:val="ListParagraph"/>
              <w:numPr>
                <w:ilvl w:val="0"/>
                <w:numId w:val="9"/>
              </w:numPr>
              <w:spacing w:line="276" w:lineRule="auto"/>
              <w:ind w:left="74" w:hanging="159"/>
              <w:rPr>
                <w:rFonts w:ascii="Trebuchet MS" w:hAnsi="Trebuchet MS"/>
              </w:rPr>
            </w:pPr>
            <w:r w:rsidRPr="00497798">
              <w:rPr>
                <w:rFonts w:ascii="Trebuchet MS" w:hAnsi="Trebuchet MS"/>
              </w:rPr>
              <w:t>Între 10 tone/an și până la 15 tone inclusiv – 25 de puncte;</w:t>
            </w:r>
          </w:p>
          <w:p w14:paraId="54BA230C" w14:textId="77777777" w:rsidR="0048370D" w:rsidRPr="00497798" w:rsidRDefault="0048370D" w:rsidP="0048370D">
            <w:pPr>
              <w:pStyle w:val="ListParagraph"/>
              <w:numPr>
                <w:ilvl w:val="0"/>
                <w:numId w:val="9"/>
              </w:numPr>
              <w:spacing w:line="276" w:lineRule="auto"/>
              <w:ind w:left="74" w:hanging="159"/>
              <w:jc w:val="both"/>
              <w:rPr>
                <w:rFonts w:ascii="Trebuchet MS" w:hAnsi="Trebuchet MS"/>
              </w:rPr>
            </w:pPr>
            <w:r w:rsidRPr="00497798">
              <w:rPr>
                <w:rFonts w:ascii="Trebuchet MS" w:hAnsi="Trebuchet MS"/>
              </w:rPr>
              <w:t xml:space="preserve"> Între 5 tone/an și până la 10 tone/an – 10 de puncte;</w:t>
            </w:r>
          </w:p>
          <w:p w14:paraId="08CFAA2A" w14:textId="78AB0A61" w:rsidR="0048370D" w:rsidRPr="00497798" w:rsidRDefault="0048370D" w:rsidP="0048370D">
            <w:pPr>
              <w:pStyle w:val="ListParagraph"/>
              <w:numPr>
                <w:ilvl w:val="0"/>
                <w:numId w:val="9"/>
              </w:numPr>
              <w:spacing w:line="276" w:lineRule="auto"/>
              <w:ind w:left="74" w:hanging="159"/>
              <w:jc w:val="both"/>
              <w:rPr>
                <w:rFonts w:ascii="Trebuchet MS" w:hAnsi="Trebuchet MS"/>
              </w:rPr>
            </w:pPr>
            <w:r w:rsidRPr="00497798">
              <w:rPr>
                <w:rFonts w:ascii="Trebuchet MS" w:hAnsi="Trebuchet MS"/>
              </w:rPr>
              <w:t>Până la 5 tone/an – 0 puncte</w:t>
            </w:r>
          </w:p>
        </w:tc>
        <w:tc>
          <w:tcPr>
            <w:tcW w:w="303" w:type="pct"/>
          </w:tcPr>
          <w:p w14:paraId="21BFBE57" w14:textId="77777777" w:rsidR="0048370D" w:rsidRPr="00497798" w:rsidRDefault="0048370D" w:rsidP="0048370D">
            <w:pPr>
              <w:spacing w:line="276" w:lineRule="auto"/>
              <w:jc w:val="both"/>
              <w:rPr>
                <w:rFonts w:ascii="Trebuchet MS" w:hAnsi="Trebuchet MS" w:cs="Times New Roman"/>
                <w:sz w:val="24"/>
                <w:szCs w:val="24"/>
              </w:rPr>
            </w:pPr>
          </w:p>
        </w:tc>
        <w:tc>
          <w:tcPr>
            <w:tcW w:w="303" w:type="pct"/>
          </w:tcPr>
          <w:p w14:paraId="53F5C21B" w14:textId="77777777" w:rsidR="0048370D" w:rsidRPr="00497798" w:rsidRDefault="0048370D" w:rsidP="0048370D">
            <w:pPr>
              <w:spacing w:line="276" w:lineRule="auto"/>
              <w:jc w:val="both"/>
              <w:rPr>
                <w:rFonts w:ascii="Trebuchet MS" w:hAnsi="Trebuchet MS" w:cs="Times New Roman"/>
                <w:sz w:val="24"/>
                <w:szCs w:val="24"/>
              </w:rPr>
            </w:pPr>
          </w:p>
        </w:tc>
        <w:tc>
          <w:tcPr>
            <w:tcW w:w="758" w:type="pct"/>
          </w:tcPr>
          <w:p w14:paraId="16246FFC" w14:textId="77777777" w:rsidR="0048370D" w:rsidRPr="00497798" w:rsidRDefault="0048370D" w:rsidP="0048370D">
            <w:pPr>
              <w:spacing w:line="276" w:lineRule="auto"/>
              <w:jc w:val="both"/>
              <w:rPr>
                <w:rFonts w:ascii="Trebuchet MS" w:hAnsi="Trebuchet MS" w:cs="Times New Roman"/>
                <w:sz w:val="24"/>
                <w:szCs w:val="24"/>
              </w:rPr>
            </w:pPr>
          </w:p>
        </w:tc>
      </w:tr>
      <w:tr w:rsidR="0048370D" w:rsidRPr="00497798" w14:paraId="1D3E5239" w14:textId="77777777" w:rsidTr="00336CD5">
        <w:tc>
          <w:tcPr>
            <w:tcW w:w="461" w:type="pct"/>
          </w:tcPr>
          <w:p w14:paraId="4289D7C3" w14:textId="6CA759F6" w:rsidR="0048370D" w:rsidRPr="00497798" w:rsidRDefault="0048370D" w:rsidP="0048370D">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2.5.2</w:t>
            </w:r>
          </w:p>
        </w:tc>
        <w:tc>
          <w:tcPr>
            <w:tcW w:w="3175" w:type="pct"/>
          </w:tcPr>
          <w:p w14:paraId="6255B847" w14:textId="6ABA362B" w:rsidR="0048370D" w:rsidRPr="00497798" w:rsidRDefault="0048370D" w:rsidP="0048370D">
            <w:pPr>
              <w:autoSpaceDE w:val="0"/>
              <w:autoSpaceDN w:val="0"/>
              <w:adjustRightInd w:val="0"/>
              <w:jc w:val="both"/>
              <w:rPr>
                <w:rFonts w:ascii="Trebuchet MS" w:hAnsi="Trebuchet MS" w:cs="Times New Roman"/>
                <w:b/>
                <w:sz w:val="24"/>
                <w:szCs w:val="24"/>
              </w:rPr>
            </w:pPr>
            <w:r w:rsidRPr="00497798">
              <w:rPr>
                <w:rFonts w:ascii="Trebuchet MS" w:hAnsi="Trebuchet MS" w:cs="Times New Roman"/>
                <w:b/>
                <w:sz w:val="24"/>
                <w:szCs w:val="24"/>
              </w:rPr>
              <w:t>Valoarea sprijinului public raportată la capacitatea de producție nouă a solicitantului EURO/tonă</w:t>
            </w:r>
          </w:p>
          <w:p w14:paraId="752B8D54" w14:textId="77777777" w:rsidR="005028CB" w:rsidRPr="00497798" w:rsidRDefault="005028CB" w:rsidP="0048370D">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Pr="00497798">
              <w:rPr>
                <w:rFonts w:ascii="Trebuchet MS" w:hAnsi="Trebuchet MS" w:cs="Times New Roman"/>
                <w:sz w:val="24"/>
                <w:szCs w:val="24"/>
              </w:rPr>
              <w:tab/>
              <w:t>Până la 10.000 euro/tonă- 20 de puncte;</w:t>
            </w:r>
          </w:p>
          <w:p w14:paraId="6ED2D351" w14:textId="0EA38104" w:rsidR="0048370D" w:rsidRPr="00497798" w:rsidRDefault="0048370D" w:rsidP="0048370D">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Pr="00497798">
              <w:rPr>
                <w:rFonts w:ascii="Trebuchet MS" w:hAnsi="Trebuchet MS" w:cs="Times New Roman"/>
                <w:sz w:val="24"/>
                <w:szCs w:val="24"/>
              </w:rPr>
              <w:tab/>
            </w:r>
            <w:r w:rsidR="005028CB" w:rsidRPr="00497798">
              <w:rPr>
                <w:rFonts w:ascii="Trebuchet MS" w:hAnsi="Trebuchet MS" w:cs="Times New Roman"/>
                <w:sz w:val="24"/>
                <w:szCs w:val="24"/>
              </w:rPr>
              <w:t>Între 10.000 și până la 20.000 euro/tonă- 15 puncte;</w:t>
            </w:r>
          </w:p>
          <w:p w14:paraId="2BCB3B2C" w14:textId="644507D5" w:rsidR="0048370D" w:rsidRPr="00497798" w:rsidRDefault="0048370D" w:rsidP="0048370D">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w:t>
            </w:r>
            <w:r w:rsidRPr="00497798">
              <w:rPr>
                <w:rFonts w:ascii="Trebuchet MS" w:hAnsi="Trebuchet MS" w:cs="Times New Roman"/>
                <w:sz w:val="24"/>
                <w:szCs w:val="24"/>
              </w:rPr>
              <w:tab/>
            </w:r>
            <w:r w:rsidR="005028CB" w:rsidRPr="00497798">
              <w:rPr>
                <w:rFonts w:ascii="Trebuchet MS" w:hAnsi="Trebuchet MS" w:cs="Times New Roman"/>
                <w:sz w:val="24"/>
                <w:szCs w:val="24"/>
              </w:rPr>
              <w:t>Între 20.000 și până la 30.000 euro/tonă, inclusiv – 10 puncte;</w:t>
            </w:r>
          </w:p>
          <w:p w14:paraId="3D272643" w14:textId="022D9976" w:rsidR="0048370D" w:rsidRPr="00497798" w:rsidRDefault="0048370D" w:rsidP="0048370D">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 xml:space="preserve">•           </w:t>
            </w:r>
            <w:r w:rsidR="005028CB" w:rsidRPr="00497798">
              <w:rPr>
                <w:rFonts w:ascii="Trebuchet MS" w:hAnsi="Trebuchet MS" w:cs="Times New Roman"/>
                <w:sz w:val="24"/>
                <w:szCs w:val="24"/>
              </w:rPr>
              <w:t>Peste 30.000 euro/tonă sau nerealizarea de capacitate de producție nouă – 0 puncte;</w:t>
            </w:r>
          </w:p>
        </w:tc>
        <w:tc>
          <w:tcPr>
            <w:tcW w:w="303" w:type="pct"/>
          </w:tcPr>
          <w:p w14:paraId="21F3AAB0" w14:textId="77777777" w:rsidR="0048370D" w:rsidRPr="00497798" w:rsidRDefault="0048370D" w:rsidP="0048370D">
            <w:pPr>
              <w:spacing w:line="276" w:lineRule="auto"/>
              <w:jc w:val="both"/>
              <w:rPr>
                <w:rFonts w:ascii="Trebuchet MS" w:hAnsi="Trebuchet MS" w:cs="Times New Roman"/>
                <w:sz w:val="24"/>
                <w:szCs w:val="24"/>
              </w:rPr>
            </w:pPr>
          </w:p>
        </w:tc>
        <w:tc>
          <w:tcPr>
            <w:tcW w:w="303" w:type="pct"/>
          </w:tcPr>
          <w:p w14:paraId="1BE7ED51" w14:textId="77777777" w:rsidR="0048370D" w:rsidRPr="00497798" w:rsidRDefault="0048370D" w:rsidP="0048370D">
            <w:pPr>
              <w:spacing w:line="276" w:lineRule="auto"/>
              <w:jc w:val="both"/>
              <w:rPr>
                <w:rFonts w:ascii="Trebuchet MS" w:hAnsi="Trebuchet MS" w:cs="Times New Roman"/>
                <w:sz w:val="24"/>
                <w:szCs w:val="24"/>
              </w:rPr>
            </w:pPr>
          </w:p>
        </w:tc>
        <w:tc>
          <w:tcPr>
            <w:tcW w:w="758" w:type="pct"/>
          </w:tcPr>
          <w:p w14:paraId="2B880BED" w14:textId="77777777" w:rsidR="0048370D" w:rsidRPr="00497798" w:rsidRDefault="0048370D" w:rsidP="0048370D">
            <w:pPr>
              <w:spacing w:line="276" w:lineRule="auto"/>
              <w:jc w:val="both"/>
              <w:rPr>
                <w:rFonts w:ascii="Trebuchet MS" w:hAnsi="Trebuchet MS" w:cs="Times New Roman"/>
                <w:sz w:val="24"/>
                <w:szCs w:val="24"/>
              </w:rPr>
            </w:pPr>
          </w:p>
        </w:tc>
      </w:tr>
      <w:tr w:rsidR="005028CB" w:rsidRPr="00497798" w14:paraId="70C36029" w14:textId="77777777" w:rsidTr="00336CD5">
        <w:tc>
          <w:tcPr>
            <w:tcW w:w="461" w:type="pct"/>
          </w:tcPr>
          <w:p w14:paraId="18C1987C" w14:textId="24AC6DDC" w:rsidR="005028CB" w:rsidRPr="00497798" w:rsidRDefault="005028CB" w:rsidP="005028CB">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2.5.3</w:t>
            </w:r>
          </w:p>
        </w:tc>
        <w:tc>
          <w:tcPr>
            <w:tcW w:w="3175" w:type="pct"/>
          </w:tcPr>
          <w:p w14:paraId="6E7A923A" w14:textId="48ED71EA" w:rsidR="005028CB" w:rsidRPr="00497798" w:rsidRDefault="005028CB" w:rsidP="005028CB">
            <w:pPr>
              <w:pStyle w:val="ListParagraph"/>
              <w:tabs>
                <w:tab w:val="left" w:pos="179"/>
              </w:tabs>
              <w:spacing w:after="200" w:line="276" w:lineRule="auto"/>
              <w:ind w:left="0"/>
              <w:jc w:val="both"/>
              <w:rPr>
                <w:rFonts w:ascii="Trebuchet MS" w:hAnsi="Trebuchet MS"/>
              </w:rPr>
            </w:pPr>
            <w:r w:rsidRPr="00497798">
              <w:rPr>
                <w:rFonts w:ascii="Trebuchet MS" w:hAnsi="Trebuchet MS"/>
                <w:b/>
              </w:rPr>
              <w:t>Proiectul contribuie la îmbunătățirea eficienței resurselor  în producție și/sau la reducerea impactului asupra mediului prin utilizarea energiei din surse regenerabile sau la aplicarea principiului de economie circulară</w:t>
            </w:r>
          </w:p>
          <w:p w14:paraId="25CDEAD3" w14:textId="3690DCFC" w:rsidR="005028CB" w:rsidRPr="00497798" w:rsidRDefault="005028CB" w:rsidP="005028CB">
            <w:pPr>
              <w:pStyle w:val="ListParagraph"/>
              <w:numPr>
                <w:ilvl w:val="0"/>
                <w:numId w:val="9"/>
              </w:numPr>
              <w:tabs>
                <w:tab w:val="left" w:pos="179"/>
              </w:tabs>
              <w:spacing w:after="200" w:line="276" w:lineRule="auto"/>
              <w:ind w:left="0" w:firstLine="0"/>
              <w:jc w:val="both"/>
              <w:rPr>
                <w:rFonts w:ascii="Trebuchet MS" w:hAnsi="Trebuchet MS"/>
              </w:rPr>
            </w:pPr>
            <w:r w:rsidRPr="00497798">
              <w:rPr>
                <w:rFonts w:ascii="Trebuchet MS" w:hAnsi="Trebuchet MS"/>
              </w:rPr>
              <w:lastRenderedPageBreak/>
              <w:t>Proiectul demonstrează contribuția de minim 20% din valoarea totală eligibilă a operațiunii pentru asigurarea unei economii de energie prin îmbunătățirea eficienței resurselor în producție și/sau prin utilizarea energiei din surse regenerabile proprii – 25 puncte;</w:t>
            </w:r>
          </w:p>
          <w:p w14:paraId="67B678B1" w14:textId="77777777" w:rsidR="005028CB" w:rsidRPr="00497798" w:rsidRDefault="005028CB" w:rsidP="005028CB">
            <w:pPr>
              <w:pStyle w:val="ListParagraph"/>
              <w:numPr>
                <w:ilvl w:val="0"/>
                <w:numId w:val="9"/>
              </w:numPr>
              <w:tabs>
                <w:tab w:val="left" w:pos="179"/>
              </w:tabs>
              <w:spacing w:after="200" w:line="276" w:lineRule="auto"/>
              <w:ind w:left="0" w:firstLine="0"/>
              <w:jc w:val="both"/>
              <w:rPr>
                <w:rFonts w:ascii="Trebuchet MS" w:hAnsi="Trebuchet MS"/>
              </w:rPr>
            </w:pPr>
            <w:r w:rsidRPr="00497798">
              <w:rPr>
                <w:rFonts w:ascii="Trebuchet MS" w:hAnsi="Trebuchet MS"/>
              </w:rPr>
              <w:t>Proiectul demonstrează contribuția între 10% și până la 20% din valoarea totală eligibilă a operațiunii pentru asigurarea unei economii de energie prin îmbunătățirea eficienței resurselor în producție și/sau prin utilizarea energiei din surse regenerabile  – 20 puncte;</w:t>
            </w:r>
          </w:p>
          <w:p w14:paraId="5E41088C" w14:textId="77777777" w:rsidR="005028CB" w:rsidRPr="00497798" w:rsidRDefault="005028CB" w:rsidP="005028CB">
            <w:pPr>
              <w:pStyle w:val="ListParagraph"/>
              <w:numPr>
                <w:ilvl w:val="0"/>
                <w:numId w:val="9"/>
              </w:numPr>
              <w:tabs>
                <w:tab w:val="left" w:pos="169"/>
              </w:tabs>
              <w:spacing w:after="200" w:line="276" w:lineRule="auto"/>
              <w:ind w:left="0" w:firstLine="0"/>
              <w:jc w:val="both"/>
              <w:rPr>
                <w:rFonts w:ascii="Trebuchet MS" w:hAnsi="Trebuchet MS"/>
              </w:rPr>
            </w:pPr>
            <w:r w:rsidRPr="00497798">
              <w:rPr>
                <w:rFonts w:ascii="Trebuchet MS" w:hAnsi="Trebuchet MS"/>
              </w:rPr>
              <w:t>Proiectul demonstrează contribuția cu minim 5% din valoarea eligibilă  a proiectului pentru aplicarea a cel puțin unui principiu de economie circulară în cadrul procesului de realizare a produselor din pescuit și din acvacultură destinate consumului uman – 15 puncte;</w:t>
            </w:r>
          </w:p>
          <w:p w14:paraId="7FF1D26D" w14:textId="77777777" w:rsidR="005028CB" w:rsidRPr="00497798" w:rsidRDefault="005028CB" w:rsidP="005028CB">
            <w:pPr>
              <w:pStyle w:val="ListParagraph"/>
              <w:numPr>
                <w:ilvl w:val="0"/>
                <w:numId w:val="9"/>
              </w:numPr>
              <w:tabs>
                <w:tab w:val="left" w:pos="179"/>
              </w:tabs>
              <w:spacing w:after="200" w:line="276" w:lineRule="auto"/>
              <w:ind w:left="0" w:firstLine="0"/>
              <w:rPr>
                <w:rFonts w:ascii="Trebuchet MS" w:hAnsi="Trebuchet MS"/>
              </w:rPr>
            </w:pPr>
            <w:r w:rsidRPr="00497798">
              <w:rPr>
                <w:rFonts w:ascii="Trebuchet MS" w:hAnsi="Trebuchet MS"/>
              </w:rPr>
              <w:t>Proiectul nu vizează niciun obiectiv enumerat în cadrul criteriului și nici nu se încadrează după caz în pragurile menționate – 0 puncte</w:t>
            </w:r>
          </w:p>
          <w:p w14:paraId="56039713" w14:textId="7B228B31" w:rsidR="005028CB" w:rsidRPr="00497798" w:rsidRDefault="005028CB" w:rsidP="005028CB">
            <w:pPr>
              <w:autoSpaceDE w:val="0"/>
              <w:autoSpaceDN w:val="0"/>
              <w:adjustRightInd w:val="0"/>
              <w:jc w:val="both"/>
              <w:rPr>
                <w:rFonts w:ascii="Trebuchet MS" w:hAnsi="Trebuchet MS" w:cs="Times New Roman"/>
                <w:sz w:val="24"/>
                <w:szCs w:val="24"/>
              </w:rPr>
            </w:pPr>
            <w:r w:rsidRPr="00497798">
              <w:rPr>
                <w:rFonts w:ascii="Trebuchet MS" w:hAnsi="Trebuchet MS" w:cs="Times New Roman"/>
                <w:sz w:val="24"/>
                <w:szCs w:val="24"/>
              </w:rPr>
              <w:t>Punctajele aferente subcriteriilor nu se pot cumula.</w:t>
            </w:r>
          </w:p>
        </w:tc>
        <w:tc>
          <w:tcPr>
            <w:tcW w:w="303" w:type="pct"/>
          </w:tcPr>
          <w:p w14:paraId="62C79F6C" w14:textId="77777777" w:rsidR="005028CB" w:rsidRPr="00497798" w:rsidRDefault="005028CB" w:rsidP="005028CB">
            <w:pPr>
              <w:spacing w:line="276" w:lineRule="auto"/>
              <w:jc w:val="both"/>
              <w:rPr>
                <w:rFonts w:ascii="Trebuchet MS" w:hAnsi="Trebuchet MS" w:cs="Times New Roman"/>
                <w:sz w:val="24"/>
                <w:szCs w:val="24"/>
              </w:rPr>
            </w:pPr>
          </w:p>
        </w:tc>
        <w:tc>
          <w:tcPr>
            <w:tcW w:w="303" w:type="pct"/>
          </w:tcPr>
          <w:p w14:paraId="1F3BE52D" w14:textId="77777777" w:rsidR="005028CB" w:rsidRPr="00497798" w:rsidRDefault="005028CB" w:rsidP="005028CB">
            <w:pPr>
              <w:spacing w:line="276" w:lineRule="auto"/>
              <w:jc w:val="both"/>
              <w:rPr>
                <w:rFonts w:ascii="Trebuchet MS" w:hAnsi="Trebuchet MS" w:cs="Times New Roman"/>
                <w:sz w:val="24"/>
                <w:szCs w:val="24"/>
              </w:rPr>
            </w:pPr>
          </w:p>
        </w:tc>
        <w:tc>
          <w:tcPr>
            <w:tcW w:w="758" w:type="pct"/>
          </w:tcPr>
          <w:p w14:paraId="57D3BB40" w14:textId="77777777" w:rsidR="005028CB" w:rsidRPr="00497798" w:rsidRDefault="005028CB" w:rsidP="005028CB">
            <w:pPr>
              <w:spacing w:line="276" w:lineRule="auto"/>
              <w:jc w:val="both"/>
              <w:rPr>
                <w:rFonts w:ascii="Trebuchet MS" w:hAnsi="Trebuchet MS" w:cs="Times New Roman"/>
                <w:sz w:val="24"/>
                <w:szCs w:val="24"/>
              </w:rPr>
            </w:pPr>
          </w:p>
        </w:tc>
      </w:tr>
      <w:tr w:rsidR="005028CB" w:rsidRPr="00497798" w14:paraId="3E7A2271" w14:textId="77777777" w:rsidTr="00336CD5">
        <w:tc>
          <w:tcPr>
            <w:tcW w:w="461" w:type="pct"/>
          </w:tcPr>
          <w:p w14:paraId="20CFEC63" w14:textId="2EF53773" w:rsidR="005028CB" w:rsidRPr="00497798" w:rsidRDefault="005028CB" w:rsidP="005028CB">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2.5.4</w:t>
            </w:r>
          </w:p>
        </w:tc>
        <w:tc>
          <w:tcPr>
            <w:tcW w:w="3175" w:type="pct"/>
          </w:tcPr>
          <w:p w14:paraId="6B23A739" w14:textId="1E3F119D" w:rsidR="005028CB" w:rsidRPr="00497798" w:rsidRDefault="005028CB" w:rsidP="005028CB">
            <w:pPr>
              <w:spacing w:after="200" w:line="276" w:lineRule="auto"/>
              <w:rPr>
                <w:rFonts w:ascii="Trebuchet MS" w:hAnsi="Trebuchet MS"/>
                <w:b/>
                <w:sz w:val="24"/>
                <w:szCs w:val="24"/>
              </w:rPr>
            </w:pPr>
            <w:r w:rsidRPr="00497798">
              <w:rPr>
                <w:rFonts w:ascii="Trebuchet MS" w:hAnsi="Trebuchet MS"/>
                <w:b/>
              </w:rPr>
              <w:t xml:space="preserve"> </w:t>
            </w:r>
            <w:r w:rsidRPr="00497798">
              <w:rPr>
                <w:rFonts w:ascii="Trebuchet MS" w:hAnsi="Trebuchet MS"/>
                <w:b/>
                <w:sz w:val="24"/>
                <w:szCs w:val="24"/>
              </w:rPr>
              <w:t>Inovații devenite posibile</w:t>
            </w:r>
          </w:p>
          <w:p w14:paraId="4A66AB77" w14:textId="4395F6A3" w:rsidR="005028CB" w:rsidRPr="00497798" w:rsidRDefault="005028CB" w:rsidP="005028CB">
            <w:pPr>
              <w:pStyle w:val="ListParagraph"/>
              <w:numPr>
                <w:ilvl w:val="0"/>
                <w:numId w:val="9"/>
              </w:numPr>
              <w:spacing w:after="200" w:line="276" w:lineRule="auto"/>
              <w:ind w:left="179" w:hanging="179"/>
              <w:rPr>
                <w:rFonts w:ascii="Trebuchet MS" w:hAnsi="Trebuchet MS"/>
              </w:rPr>
            </w:pPr>
            <w:r w:rsidRPr="00497798">
              <w:rPr>
                <w:rFonts w:ascii="Trebuchet MS" w:hAnsi="Trebuchet MS"/>
              </w:rPr>
              <w:t>operațiuni care includ inovații - 15 puncte</w:t>
            </w:r>
          </w:p>
          <w:p w14:paraId="63AC552C" w14:textId="22C3BE42" w:rsidR="005028CB" w:rsidRPr="00497798" w:rsidRDefault="005028CB" w:rsidP="005028CB">
            <w:pPr>
              <w:pStyle w:val="ListParagraph"/>
              <w:numPr>
                <w:ilvl w:val="0"/>
                <w:numId w:val="9"/>
              </w:numPr>
              <w:spacing w:after="200" w:line="276" w:lineRule="auto"/>
              <w:ind w:left="179" w:hanging="179"/>
              <w:rPr>
                <w:rFonts w:ascii="Trebuchet MS" w:hAnsi="Trebuchet MS"/>
              </w:rPr>
            </w:pPr>
            <w:r w:rsidRPr="00497798">
              <w:rPr>
                <w:rFonts w:ascii="Trebuchet MS" w:eastAsiaTheme="minorEastAsia" w:hAnsi="Trebuchet MS"/>
              </w:rPr>
              <w:t>operațiuni fără inovații - 0 puncte</w:t>
            </w:r>
          </w:p>
        </w:tc>
        <w:tc>
          <w:tcPr>
            <w:tcW w:w="303" w:type="pct"/>
          </w:tcPr>
          <w:p w14:paraId="654C7690" w14:textId="77777777" w:rsidR="005028CB" w:rsidRPr="00497798" w:rsidRDefault="005028CB" w:rsidP="005028CB">
            <w:pPr>
              <w:spacing w:line="276" w:lineRule="auto"/>
              <w:jc w:val="both"/>
              <w:rPr>
                <w:rFonts w:ascii="Trebuchet MS" w:hAnsi="Trebuchet MS" w:cs="Times New Roman"/>
                <w:sz w:val="24"/>
                <w:szCs w:val="24"/>
              </w:rPr>
            </w:pPr>
          </w:p>
        </w:tc>
        <w:tc>
          <w:tcPr>
            <w:tcW w:w="303" w:type="pct"/>
          </w:tcPr>
          <w:p w14:paraId="416D5CA3" w14:textId="77777777" w:rsidR="005028CB" w:rsidRPr="00497798" w:rsidRDefault="005028CB" w:rsidP="005028CB">
            <w:pPr>
              <w:spacing w:line="276" w:lineRule="auto"/>
              <w:jc w:val="both"/>
              <w:rPr>
                <w:rFonts w:ascii="Trebuchet MS" w:hAnsi="Trebuchet MS" w:cs="Times New Roman"/>
                <w:sz w:val="24"/>
                <w:szCs w:val="24"/>
              </w:rPr>
            </w:pPr>
          </w:p>
        </w:tc>
        <w:tc>
          <w:tcPr>
            <w:tcW w:w="758" w:type="pct"/>
          </w:tcPr>
          <w:p w14:paraId="1B87A964" w14:textId="77777777" w:rsidR="005028CB" w:rsidRPr="00497798" w:rsidRDefault="005028CB" w:rsidP="005028CB">
            <w:pPr>
              <w:spacing w:line="276" w:lineRule="auto"/>
              <w:jc w:val="both"/>
              <w:rPr>
                <w:rFonts w:ascii="Trebuchet MS" w:hAnsi="Trebuchet MS" w:cs="Times New Roman"/>
                <w:sz w:val="24"/>
                <w:szCs w:val="24"/>
              </w:rPr>
            </w:pPr>
          </w:p>
        </w:tc>
      </w:tr>
      <w:tr w:rsidR="005028CB" w:rsidRPr="00497798" w14:paraId="57D28B7A" w14:textId="77777777" w:rsidTr="00336CD5">
        <w:tc>
          <w:tcPr>
            <w:tcW w:w="461" w:type="pct"/>
          </w:tcPr>
          <w:p w14:paraId="5FFFC691" w14:textId="5B53A617" w:rsidR="005028CB" w:rsidRPr="00497798" w:rsidRDefault="005028CB" w:rsidP="005028CB">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2.5.5</w:t>
            </w:r>
          </w:p>
        </w:tc>
        <w:tc>
          <w:tcPr>
            <w:tcW w:w="3175" w:type="pct"/>
          </w:tcPr>
          <w:p w14:paraId="622EB332" w14:textId="0F6CEB24" w:rsidR="005028CB" w:rsidRPr="00497798" w:rsidRDefault="005028CB" w:rsidP="005028CB">
            <w:pPr>
              <w:pStyle w:val="ListParagraph"/>
              <w:tabs>
                <w:tab w:val="left" w:pos="231"/>
              </w:tabs>
              <w:spacing w:after="200" w:line="276" w:lineRule="auto"/>
              <w:ind w:left="0"/>
              <w:jc w:val="both"/>
              <w:rPr>
                <w:rFonts w:ascii="Trebuchet MS" w:hAnsi="Trebuchet MS"/>
                <w:b/>
              </w:rPr>
            </w:pPr>
            <w:r w:rsidRPr="00497798">
              <w:rPr>
                <w:rFonts w:ascii="Trebuchet MS" w:hAnsi="Trebuchet MS"/>
                <w:b/>
              </w:rPr>
              <w:t>Contribuția proiectului la crearea de noi locuri de muncă (echivalent normă întreagă)</w:t>
            </w:r>
          </w:p>
          <w:p w14:paraId="0443CDC6" w14:textId="40C50A73" w:rsidR="005028CB" w:rsidRPr="00497798" w:rsidRDefault="005028CB" w:rsidP="005028CB">
            <w:pPr>
              <w:pStyle w:val="ListParagraph"/>
              <w:numPr>
                <w:ilvl w:val="0"/>
                <w:numId w:val="24"/>
              </w:numPr>
              <w:tabs>
                <w:tab w:val="left" w:pos="231"/>
              </w:tabs>
              <w:spacing w:after="200" w:line="276" w:lineRule="auto"/>
              <w:ind w:left="0" w:hanging="53"/>
              <w:jc w:val="both"/>
              <w:rPr>
                <w:rFonts w:ascii="Trebuchet MS" w:hAnsi="Trebuchet MS"/>
              </w:rPr>
            </w:pPr>
            <w:r w:rsidRPr="00497798">
              <w:rPr>
                <w:rFonts w:ascii="Trebuchet MS" w:hAnsi="Trebuchet MS"/>
              </w:rPr>
              <w:t xml:space="preserve">Proiectul vizează crearea de locuri noi de muncă </w:t>
            </w:r>
            <w:r w:rsidRPr="00497798">
              <w:rPr>
                <w:rFonts w:ascii="Trebuchet MS" w:hAnsi="Trebuchet MS"/>
                <w:color w:val="000000" w:themeColor="text1"/>
              </w:rPr>
              <w:t>– 5 puncte;</w:t>
            </w:r>
          </w:p>
          <w:p w14:paraId="72718BE1" w14:textId="7C5FDA3A" w:rsidR="005028CB" w:rsidRPr="00497798" w:rsidRDefault="005028CB" w:rsidP="005028CB">
            <w:pPr>
              <w:pStyle w:val="ListParagraph"/>
              <w:numPr>
                <w:ilvl w:val="0"/>
                <w:numId w:val="24"/>
              </w:numPr>
              <w:tabs>
                <w:tab w:val="left" w:pos="231"/>
              </w:tabs>
              <w:spacing w:after="200" w:line="276" w:lineRule="auto"/>
              <w:ind w:left="0" w:hanging="53"/>
              <w:jc w:val="both"/>
              <w:rPr>
                <w:rFonts w:ascii="Trebuchet MS" w:hAnsi="Trebuchet MS"/>
              </w:rPr>
            </w:pPr>
            <w:r w:rsidRPr="00497798">
              <w:rPr>
                <w:rFonts w:ascii="Trebuchet MS" w:eastAsiaTheme="minorEastAsia" w:hAnsi="Trebuchet MS"/>
              </w:rPr>
              <w:t>Proiectul nu vizează crearea de noi  locuri de muncă</w:t>
            </w:r>
            <w:r w:rsidRPr="00497798">
              <w:rPr>
                <w:rFonts w:ascii="Trebuchet MS" w:eastAsiaTheme="minorEastAsia" w:hAnsi="Trebuchet MS"/>
                <w:color w:val="000000" w:themeColor="text1"/>
              </w:rPr>
              <w:t>– 0 puncte</w:t>
            </w:r>
          </w:p>
        </w:tc>
        <w:tc>
          <w:tcPr>
            <w:tcW w:w="303" w:type="pct"/>
          </w:tcPr>
          <w:p w14:paraId="09102377" w14:textId="77777777" w:rsidR="005028CB" w:rsidRPr="00497798" w:rsidRDefault="005028CB" w:rsidP="005028CB">
            <w:pPr>
              <w:spacing w:line="276" w:lineRule="auto"/>
              <w:jc w:val="both"/>
              <w:rPr>
                <w:rFonts w:ascii="Trebuchet MS" w:hAnsi="Trebuchet MS" w:cs="Times New Roman"/>
                <w:sz w:val="24"/>
                <w:szCs w:val="24"/>
              </w:rPr>
            </w:pPr>
          </w:p>
        </w:tc>
        <w:tc>
          <w:tcPr>
            <w:tcW w:w="303" w:type="pct"/>
          </w:tcPr>
          <w:p w14:paraId="4B2D2EEC" w14:textId="77777777" w:rsidR="005028CB" w:rsidRPr="00497798" w:rsidRDefault="005028CB" w:rsidP="005028CB">
            <w:pPr>
              <w:spacing w:line="276" w:lineRule="auto"/>
              <w:jc w:val="both"/>
              <w:rPr>
                <w:rFonts w:ascii="Trebuchet MS" w:hAnsi="Trebuchet MS" w:cs="Times New Roman"/>
                <w:sz w:val="24"/>
                <w:szCs w:val="24"/>
              </w:rPr>
            </w:pPr>
          </w:p>
        </w:tc>
        <w:tc>
          <w:tcPr>
            <w:tcW w:w="758" w:type="pct"/>
          </w:tcPr>
          <w:p w14:paraId="1F6DF166" w14:textId="77777777" w:rsidR="005028CB" w:rsidRPr="00497798" w:rsidRDefault="005028CB" w:rsidP="005028CB">
            <w:pPr>
              <w:spacing w:line="276" w:lineRule="auto"/>
              <w:jc w:val="both"/>
              <w:rPr>
                <w:rFonts w:ascii="Trebuchet MS" w:hAnsi="Trebuchet MS" w:cs="Times New Roman"/>
                <w:sz w:val="24"/>
                <w:szCs w:val="24"/>
              </w:rPr>
            </w:pPr>
          </w:p>
        </w:tc>
      </w:tr>
      <w:tr w:rsidR="005028CB" w:rsidRPr="00497798" w14:paraId="5CBE026A" w14:textId="77777777" w:rsidTr="00336CD5">
        <w:tc>
          <w:tcPr>
            <w:tcW w:w="461" w:type="pct"/>
          </w:tcPr>
          <w:p w14:paraId="13782F52" w14:textId="2C243A98" w:rsidR="005028CB" w:rsidRPr="00497798" w:rsidRDefault="005028CB" w:rsidP="005028CB">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2.5.6</w:t>
            </w:r>
          </w:p>
        </w:tc>
        <w:tc>
          <w:tcPr>
            <w:tcW w:w="3175" w:type="pct"/>
          </w:tcPr>
          <w:p w14:paraId="1862ED48" w14:textId="19D4E40B" w:rsidR="005028CB" w:rsidRPr="00497798" w:rsidRDefault="005028CB" w:rsidP="005028CB">
            <w:pPr>
              <w:pStyle w:val="ListParagraph"/>
              <w:tabs>
                <w:tab w:val="left" w:pos="320"/>
              </w:tabs>
              <w:spacing w:after="200" w:line="276" w:lineRule="auto"/>
              <w:ind w:left="38"/>
              <w:jc w:val="both"/>
              <w:rPr>
                <w:rFonts w:ascii="Trebuchet MS" w:hAnsi="Trebuchet MS"/>
                <w:b/>
              </w:rPr>
            </w:pPr>
            <w:r w:rsidRPr="00497798">
              <w:rPr>
                <w:rFonts w:ascii="Trebuchet MS" w:hAnsi="Trebuchet MS"/>
                <w:b/>
              </w:rPr>
              <w:t>Apartenența solicitantului la o organizație profesională recunoscută/asociație</w:t>
            </w:r>
          </w:p>
          <w:p w14:paraId="71A055A4" w14:textId="63E30C7C" w:rsidR="005028CB" w:rsidRPr="00497798" w:rsidRDefault="005028CB" w:rsidP="005028CB">
            <w:pPr>
              <w:pStyle w:val="ListParagraph"/>
              <w:numPr>
                <w:ilvl w:val="0"/>
                <w:numId w:val="24"/>
              </w:numPr>
              <w:tabs>
                <w:tab w:val="left" w:pos="320"/>
              </w:tabs>
              <w:spacing w:after="200" w:line="276" w:lineRule="auto"/>
              <w:ind w:left="38" w:hanging="38"/>
              <w:jc w:val="both"/>
              <w:rPr>
                <w:rFonts w:ascii="Trebuchet MS" w:hAnsi="Trebuchet MS"/>
              </w:rPr>
            </w:pPr>
            <w:r w:rsidRPr="00497798">
              <w:rPr>
                <w:rFonts w:ascii="Trebuchet MS" w:hAnsi="Trebuchet MS"/>
              </w:rPr>
              <w:t>organizație profesională recunoscută în baza Regulamentului UE 1379/2013 – 5 puncte;</w:t>
            </w:r>
          </w:p>
          <w:p w14:paraId="2F027515" w14:textId="77777777" w:rsidR="005028CB" w:rsidRPr="00497798" w:rsidRDefault="005028CB" w:rsidP="005028CB">
            <w:pPr>
              <w:pStyle w:val="ListParagraph"/>
              <w:numPr>
                <w:ilvl w:val="0"/>
                <w:numId w:val="24"/>
              </w:numPr>
              <w:tabs>
                <w:tab w:val="left" w:pos="320"/>
              </w:tabs>
              <w:spacing w:after="200" w:line="276" w:lineRule="auto"/>
              <w:ind w:left="0" w:firstLine="0"/>
              <w:jc w:val="both"/>
              <w:rPr>
                <w:rFonts w:ascii="Trebuchet MS" w:hAnsi="Trebuchet MS"/>
              </w:rPr>
            </w:pPr>
            <w:r w:rsidRPr="00497798">
              <w:rPr>
                <w:rFonts w:ascii="Trebuchet MS" w:hAnsi="Trebuchet MS"/>
              </w:rPr>
              <w:lastRenderedPageBreak/>
              <w:t xml:space="preserve">societate cooperativă pescărească/cooperativă agricolă, care desfășoară activități economice și în domeniul prelucrării/procesării produselor pescărești și de acvacultură constituite în baza Legii nr.1/2005 și în baza Legii </w:t>
            </w:r>
            <w:proofErr w:type="spellStart"/>
            <w:r w:rsidRPr="00497798">
              <w:rPr>
                <w:rFonts w:ascii="Trebuchet MS" w:hAnsi="Trebuchet MS"/>
              </w:rPr>
              <w:t>cooperaţiei</w:t>
            </w:r>
            <w:proofErr w:type="spellEnd"/>
            <w:r w:rsidRPr="00497798">
              <w:rPr>
                <w:rFonts w:ascii="Trebuchet MS" w:hAnsi="Trebuchet MS"/>
              </w:rPr>
              <w:t xml:space="preserve"> agricole nr. 566/2004 – 3 puncte; </w:t>
            </w:r>
          </w:p>
          <w:p w14:paraId="6E9D08FD" w14:textId="77777777" w:rsidR="00654496" w:rsidRPr="00497798" w:rsidRDefault="005028CB" w:rsidP="00654496">
            <w:pPr>
              <w:pStyle w:val="ListParagraph"/>
              <w:numPr>
                <w:ilvl w:val="0"/>
                <w:numId w:val="24"/>
              </w:numPr>
              <w:tabs>
                <w:tab w:val="left" w:pos="320"/>
              </w:tabs>
              <w:spacing w:after="200" w:line="276" w:lineRule="auto"/>
              <w:ind w:left="0" w:firstLine="0"/>
              <w:jc w:val="both"/>
              <w:rPr>
                <w:rFonts w:ascii="Trebuchet MS" w:hAnsi="Trebuchet MS"/>
              </w:rPr>
            </w:pPr>
            <w:r w:rsidRPr="00497798">
              <w:rPr>
                <w:rFonts w:ascii="Trebuchet MS" w:hAnsi="Trebuchet MS"/>
              </w:rPr>
              <w:t>asociație înființată care desfășoară activitate economică și în domeniul prelucrării/procesării produselor pescărești și de acvacultură, constituită în baza Ordonanței nr. 26/2000 – 2 puncte</w:t>
            </w:r>
          </w:p>
          <w:p w14:paraId="04BC0F4B" w14:textId="0DC235F7" w:rsidR="005028CB" w:rsidRPr="00497798" w:rsidRDefault="005028CB" w:rsidP="00654496">
            <w:pPr>
              <w:pStyle w:val="ListParagraph"/>
              <w:numPr>
                <w:ilvl w:val="0"/>
                <w:numId w:val="24"/>
              </w:numPr>
              <w:tabs>
                <w:tab w:val="left" w:pos="320"/>
              </w:tabs>
              <w:spacing w:after="200" w:line="276" w:lineRule="auto"/>
              <w:ind w:left="0" w:firstLine="0"/>
              <w:jc w:val="both"/>
              <w:rPr>
                <w:rFonts w:ascii="Trebuchet MS" w:hAnsi="Trebuchet MS"/>
              </w:rPr>
            </w:pPr>
            <w:r w:rsidRPr="00497798">
              <w:rPr>
                <w:rFonts w:ascii="Trebuchet MS" w:eastAsiaTheme="minorEastAsia" w:hAnsi="Trebuchet MS"/>
              </w:rPr>
              <w:t>solicitanții care nu îndeplinesc condițiile de mai sus - 0  puncte</w:t>
            </w:r>
          </w:p>
        </w:tc>
        <w:tc>
          <w:tcPr>
            <w:tcW w:w="303" w:type="pct"/>
          </w:tcPr>
          <w:p w14:paraId="3DA3740F" w14:textId="77777777" w:rsidR="005028CB" w:rsidRPr="00497798" w:rsidRDefault="005028CB" w:rsidP="005028CB">
            <w:pPr>
              <w:spacing w:line="276" w:lineRule="auto"/>
              <w:jc w:val="both"/>
              <w:rPr>
                <w:rFonts w:ascii="Trebuchet MS" w:hAnsi="Trebuchet MS" w:cs="Times New Roman"/>
                <w:sz w:val="24"/>
                <w:szCs w:val="24"/>
              </w:rPr>
            </w:pPr>
          </w:p>
        </w:tc>
        <w:tc>
          <w:tcPr>
            <w:tcW w:w="303" w:type="pct"/>
          </w:tcPr>
          <w:p w14:paraId="42A825B0" w14:textId="77777777" w:rsidR="005028CB" w:rsidRPr="00497798" w:rsidRDefault="005028CB" w:rsidP="005028CB">
            <w:pPr>
              <w:spacing w:line="276" w:lineRule="auto"/>
              <w:jc w:val="both"/>
              <w:rPr>
                <w:rFonts w:ascii="Trebuchet MS" w:hAnsi="Trebuchet MS" w:cs="Times New Roman"/>
                <w:sz w:val="24"/>
                <w:szCs w:val="24"/>
              </w:rPr>
            </w:pPr>
          </w:p>
        </w:tc>
        <w:tc>
          <w:tcPr>
            <w:tcW w:w="758" w:type="pct"/>
          </w:tcPr>
          <w:p w14:paraId="47BA9A4B" w14:textId="77777777" w:rsidR="005028CB" w:rsidRPr="00497798" w:rsidRDefault="005028CB" w:rsidP="005028CB">
            <w:pPr>
              <w:spacing w:line="276" w:lineRule="auto"/>
              <w:jc w:val="both"/>
              <w:rPr>
                <w:rFonts w:ascii="Trebuchet MS" w:hAnsi="Trebuchet MS" w:cs="Times New Roman"/>
                <w:sz w:val="24"/>
                <w:szCs w:val="24"/>
              </w:rPr>
            </w:pPr>
          </w:p>
        </w:tc>
      </w:tr>
      <w:tr w:rsidR="00654496" w:rsidRPr="00497798" w14:paraId="0763F570" w14:textId="77777777" w:rsidTr="00336CD5">
        <w:tc>
          <w:tcPr>
            <w:tcW w:w="461" w:type="pct"/>
          </w:tcPr>
          <w:p w14:paraId="001326CB" w14:textId="6E01D9EE" w:rsidR="00654496" w:rsidRPr="00497798" w:rsidRDefault="00654496" w:rsidP="00654496">
            <w:pPr>
              <w:spacing w:line="276" w:lineRule="auto"/>
              <w:ind w:left="72"/>
              <w:jc w:val="both"/>
              <w:rPr>
                <w:rFonts w:ascii="Trebuchet MS" w:hAnsi="Trebuchet MS" w:cs="Times New Roman"/>
                <w:sz w:val="24"/>
                <w:szCs w:val="24"/>
              </w:rPr>
            </w:pPr>
            <w:r w:rsidRPr="00497798">
              <w:rPr>
                <w:rFonts w:ascii="Trebuchet MS" w:hAnsi="Trebuchet MS" w:cs="Times New Roman"/>
                <w:sz w:val="24"/>
                <w:szCs w:val="24"/>
              </w:rPr>
              <w:t>2.5.7</w:t>
            </w:r>
          </w:p>
        </w:tc>
        <w:tc>
          <w:tcPr>
            <w:tcW w:w="3175" w:type="pct"/>
          </w:tcPr>
          <w:p w14:paraId="54DE6D36" w14:textId="628F7842" w:rsidR="00654496" w:rsidRPr="00497798" w:rsidRDefault="00654496" w:rsidP="00654496">
            <w:pPr>
              <w:pStyle w:val="ListParagraph"/>
              <w:tabs>
                <w:tab w:val="left" w:pos="320"/>
              </w:tabs>
              <w:spacing w:after="200" w:line="276" w:lineRule="auto"/>
              <w:ind w:left="0"/>
              <w:jc w:val="both"/>
              <w:rPr>
                <w:rFonts w:ascii="Trebuchet MS" w:hAnsi="Trebuchet MS"/>
                <w:b/>
              </w:rPr>
            </w:pPr>
            <w:r w:rsidRPr="00497798">
              <w:rPr>
                <w:rFonts w:ascii="Trebuchet MS" w:hAnsi="Trebuchet MS"/>
                <w:b/>
              </w:rPr>
              <w:t>Contribuția proiectului la prelucrarea produselor obținute din acvacultură ecologică</w:t>
            </w:r>
          </w:p>
          <w:p w14:paraId="330091CF" w14:textId="558E72FE" w:rsidR="00654496" w:rsidRPr="00497798" w:rsidRDefault="00654496" w:rsidP="00654496">
            <w:pPr>
              <w:pStyle w:val="ListParagraph"/>
              <w:numPr>
                <w:ilvl w:val="0"/>
                <w:numId w:val="24"/>
              </w:numPr>
              <w:tabs>
                <w:tab w:val="left" w:pos="320"/>
              </w:tabs>
              <w:spacing w:after="200" w:line="276" w:lineRule="auto"/>
              <w:ind w:left="0" w:firstLine="0"/>
              <w:jc w:val="both"/>
              <w:rPr>
                <w:rFonts w:ascii="Trebuchet MS" w:hAnsi="Trebuchet MS"/>
              </w:rPr>
            </w:pPr>
            <w:r w:rsidRPr="00497798">
              <w:rPr>
                <w:rFonts w:ascii="Trebuchet MS" w:hAnsi="Trebuchet MS"/>
              </w:rPr>
              <w:t>Proiectul contribuie la prelucrarea produselor obținute din acvacultură ecologică – 5 puncte;</w:t>
            </w:r>
          </w:p>
          <w:p w14:paraId="79C3F0F7" w14:textId="50464637" w:rsidR="00654496" w:rsidRPr="00497798" w:rsidRDefault="00654496" w:rsidP="00654496">
            <w:pPr>
              <w:pStyle w:val="ListParagraph"/>
              <w:numPr>
                <w:ilvl w:val="0"/>
                <w:numId w:val="24"/>
              </w:numPr>
              <w:tabs>
                <w:tab w:val="left" w:pos="320"/>
              </w:tabs>
              <w:spacing w:after="200" w:line="276" w:lineRule="auto"/>
              <w:ind w:left="0" w:firstLine="0"/>
              <w:jc w:val="both"/>
              <w:rPr>
                <w:rFonts w:ascii="Trebuchet MS" w:hAnsi="Trebuchet MS"/>
              </w:rPr>
            </w:pPr>
            <w:r w:rsidRPr="00497798">
              <w:rPr>
                <w:rFonts w:ascii="Trebuchet MS" w:eastAsiaTheme="minorEastAsia" w:hAnsi="Trebuchet MS"/>
              </w:rPr>
              <w:t>Proiectul nu contribuie la prelucrarea produselor obținute din acvacultură ecologică – 0 puncte;</w:t>
            </w:r>
          </w:p>
        </w:tc>
        <w:tc>
          <w:tcPr>
            <w:tcW w:w="303" w:type="pct"/>
          </w:tcPr>
          <w:p w14:paraId="6D002EE9" w14:textId="77777777" w:rsidR="00654496" w:rsidRPr="00497798" w:rsidRDefault="00654496" w:rsidP="00654496">
            <w:pPr>
              <w:spacing w:line="276" w:lineRule="auto"/>
              <w:jc w:val="both"/>
              <w:rPr>
                <w:rFonts w:ascii="Trebuchet MS" w:hAnsi="Trebuchet MS" w:cs="Times New Roman"/>
                <w:sz w:val="24"/>
                <w:szCs w:val="24"/>
              </w:rPr>
            </w:pPr>
          </w:p>
        </w:tc>
        <w:tc>
          <w:tcPr>
            <w:tcW w:w="303" w:type="pct"/>
          </w:tcPr>
          <w:p w14:paraId="3B149FF3" w14:textId="77777777" w:rsidR="00654496" w:rsidRPr="00497798" w:rsidRDefault="00654496" w:rsidP="00654496">
            <w:pPr>
              <w:spacing w:line="276" w:lineRule="auto"/>
              <w:jc w:val="both"/>
              <w:rPr>
                <w:rFonts w:ascii="Trebuchet MS" w:hAnsi="Trebuchet MS" w:cs="Times New Roman"/>
                <w:sz w:val="24"/>
                <w:szCs w:val="24"/>
              </w:rPr>
            </w:pPr>
          </w:p>
        </w:tc>
        <w:tc>
          <w:tcPr>
            <w:tcW w:w="758" w:type="pct"/>
          </w:tcPr>
          <w:p w14:paraId="2148F822" w14:textId="77777777" w:rsidR="00654496" w:rsidRPr="00497798" w:rsidRDefault="00654496" w:rsidP="00654496">
            <w:pPr>
              <w:spacing w:line="276" w:lineRule="auto"/>
              <w:jc w:val="both"/>
              <w:rPr>
                <w:rFonts w:ascii="Trebuchet MS" w:hAnsi="Trebuchet MS" w:cs="Times New Roman"/>
                <w:sz w:val="24"/>
                <w:szCs w:val="24"/>
              </w:rPr>
            </w:pPr>
          </w:p>
        </w:tc>
      </w:tr>
    </w:tbl>
    <w:p w14:paraId="41E333C1" w14:textId="77777777" w:rsidR="007266F3" w:rsidRPr="00497798" w:rsidRDefault="007266F3" w:rsidP="007266F3">
      <w:pPr>
        <w:autoSpaceDE w:val="0"/>
        <w:autoSpaceDN w:val="0"/>
        <w:adjustRightInd w:val="0"/>
        <w:spacing w:after="0"/>
        <w:jc w:val="both"/>
        <w:rPr>
          <w:rFonts w:ascii="Trebuchet MS" w:hAnsi="Trebuchet MS" w:cs="Times New Roman"/>
          <w:i/>
          <w:sz w:val="24"/>
          <w:szCs w:val="24"/>
        </w:rPr>
      </w:pPr>
    </w:p>
    <w:p w14:paraId="7CFDFE87" w14:textId="0C6D5BC7" w:rsidR="007266F3" w:rsidRPr="00497798" w:rsidRDefault="007266F3" w:rsidP="007266F3">
      <w:pPr>
        <w:rPr>
          <w:rFonts w:ascii="Trebuchet MS" w:hAnsi="Trebuchet MS" w:cs="Times New Roman"/>
          <w:sz w:val="24"/>
          <w:szCs w:val="24"/>
        </w:rPr>
      </w:pPr>
      <w:r w:rsidRPr="00497798">
        <w:rPr>
          <w:rFonts w:ascii="Trebuchet MS" w:hAnsi="Trebuchet MS" w:cs="Times New Roman"/>
          <w:sz w:val="24"/>
          <w:szCs w:val="24"/>
        </w:rPr>
        <w:t>Când unul din criteriile de evaluare ETF nu e aplicabil operațiunii se va bifa calificativul DA în sistem și se va justifica de ce nu este cazul.</w:t>
      </w:r>
    </w:p>
    <w:p w14:paraId="371A70FD" w14:textId="6886900B" w:rsidR="007266F3" w:rsidRPr="00497798" w:rsidRDefault="007266F3" w:rsidP="007266F3">
      <w:pPr>
        <w:autoSpaceDE w:val="0"/>
        <w:autoSpaceDN w:val="0"/>
        <w:adjustRightInd w:val="0"/>
        <w:spacing w:after="0"/>
        <w:jc w:val="both"/>
        <w:rPr>
          <w:rFonts w:ascii="Trebuchet MS" w:hAnsi="Trebuchet MS" w:cs="Times New Roman"/>
          <w:iCs/>
          <w:sz w:val="24"/>
          <w:szCs w:val="24"/>
        </w:rPr>
      </w:pPr>
      <w:r w:rsidRPr="00497798">
        <w:rPr>
          <w:rFonts w:ascii="Trebuchet MS" w:hAnsi="Trebuchet MS" w:cs="Times New Roman"/>
          <w:iCs/>
          <w:sz w:val="24"/>
          <w:szCs w:val="24"/>
        </w:rPr>
        <w:t>Sistemul de evaluare tehnică și financiară este mixt, incluzând atât criterii bazate pe punctaj, cât și criterii de tipul “DA” sau “NU”.</w:t>
      </w:r>
    </w:p>
    <w:p w14:paraId="0D50E74B" w14:textId="6A89AF13" w:rsidR="00E17F94" w:rsidRPr="00497798" w:rsidRDefault="00E17F94" w:rsidP="007266F3">
      <w:pPr>
        <w:autoSpaceDE w:val="0"/>
        <w:autoSpaceDN w:val="0"/>
        <w:adjustRightInd w:val="0"/>
        <w:spacing w:after="0"/>
        <w:jc w:val="both"/>
        <w:rPr>
          <w:rFonts w:ascii="Trebuchet MS" w:hAnsi="Trebuchet MS" w:cs="Times New Roman"/>
          <w:iCs/>
          <w:sz w:val="24"/>
          <w:szCs w:val="24"/>
        </w:rPr>
      </w:pPr>
      <w:r w:rsidRPr="00497798">
        <w:rPr>
          <w:rFonts w:ascii="Trebuchet MS" w:hAnsi="Trebuchet MS" w:cs="Times New Roman"/>
          <w:iCs/>
          <w:sz w:val="24"/>
          <w:szCs w:val="24"/>
        </w:rPr>
        <w:t>La acordarea punctajului pentru criteriul ETF 2.5 - Criterii de selecție se va avea în vedere Metodologia pentru stabilirea criteriilor de selecție a operațiunilor din cadrul Acțiunii 2.2.1 – Prelucrarea/procesarea produselor pescărești și de acvacultură, aferentă prezentului ghid.</w:t>
      </w:r>
    </w:p>
    <w:p w14:paraId="6243327E" w14:textId="4CF886A4" w:rsidR="007266F3" w:rsidRPr="00497798" w:rsidRDefault="007266F3" w:rsidP="007266F3">
      <w:pPr>
        <w:autoSpaceDE w:val="0"/>
        <w:autoSpaceDN w:val="0"/>
        <w:adjustRightInd w:val="0"/>
        <w:spacing w:after="0"/>
        <w:jc w:val="both"/>
        <w:rPr>
          <w:rFonts w:ascii="Trebuchet MS" w:hAnsi="Trebuchet MS" w:cs="Times New Roman"/>
          <w:iCs/>
          <w:sz w:val="24"/>
          <w:szCs w:val="24"/>
        </w:rPr>
      </w:pPr>
      <w:r w:rsidRPr="00497798">
        <w:rPr>
          <w:rFonts w:ascii="Trebuchet MS" w:hAnsi="Trebuchet MS" w:cs="Times New Roman"/>
          <w:iCs/>
          <w:sz w:val="24"/>
          <w:szCs w:val="24"/>
        </w:rPr>
        <w:t xml:space="preserve">Vor intra în etapa de </w:t>
      </w:r>
      <w:r w:rsidR="00923606" w:rsidRPr="00497798">
        <w:rPr>
          <w:rFonts w:ascii="Trebuchet MS" w:hAnsi="Trebuchet MS" w:cs="Times New Roman"/>
          <w:iCs/>
          <w:sz w:val="24"/>
          <w:szCs w:val="24"/>
        </w:rPr>
        <w:t>selecție</w:t>
      </w:r>
      <w:r w:rsidRPr="00497798">
        <w:rPr>
          <w:rFonts w:ascii="Trebuchet MS" w:hAnsi="Trebuchet MS" w:cs="Times New Roman"/>
          <w:iCs/>
          <w:sz w:val="24"/>
          <w:szCs w:val="24"/>
        </w:rPr>
        <w:t xml:space="preserve"> numai cererile de </w:t>
      </w:r>
      <w:proofErr w:type="spellStart"/>
      <w:r w:rsidRPr="00497798">
        <w:rPr>
          <w:rFonts w:ascii="Trebuchet MS" w:hAnsi="Trebuchet MS" w:cs="Times New Roman"/>
          <w:iCs/>
          <w:sz w:val="24"/>
          <w:szCs w:val="24"/>
        </w:rPr>
        <w:t>finanţare</w:t>
      </w:r>
      <w:proofErr w:type="spellEnd"/>
      <w:r w:rsidRPr="00497798">
        <w:rPr>
          <w:rFonts w:ascii="Trebuchet MS" w:hAnsi="Trebuchet MS" w:cs="Times New Roman"/>
          <w:iCs/>
          <w:sz w:val="24"/>
          <w:szCs w:val="24"/>
        </w:rPr>
        <w:t xml:space="preserve"> care au </w:t>
      </w:r>
      <w:proofErr w:type="spellStart"/>
      <w:r w:rsidRPr="00497798">
        <w:rPr>
          <w:rFonts w:ascii="Trebuchet MS" w:hAnsi="Trebuchet MS" w:cs="Times New Roman"/>
          <w:iCs/>
          <w:sz w:val="24"/>
          <w:szCs w:val="24"/>
        </w:rPr>
        <w:t>obţinut</w:t>
      </w:r>
      <w:proofErr w:type="spellEnd"/>
      <w:r w:rsidRPr="00497798">
        <w:rPr>
          <w:rFonts w:ascii="Trebuchet MS" w:hAnsi="Trebuchet MS" w:cs="Times New Roman"/>
          <w:iCs/>
          <w:sz w:val="24"/>
          <w:szCs w:val="24"/>
        </w:rPr>
        <w:t xml:space="preserve"> calificativul „DA” la toate criteriile care implică calificative și un punctaj de minim 1</w:t>
      </w:r>
      <w:r w:rsidR="00C101D9" w:rsidRPr="00497798">
        <w:rPr>
          <w:rFonts w:ascii="Trebuchet MS" w:hAnsi="Trebuchet MS" w:cs="Times New Roman"/>
          <w:iCs/>
          <w:sz w:val="24"/>
          <w:szCs w:val="24"/>
        </w:rPr>
        <w:t>5</w:t>
      </w:r>
      <w:r w:rsidRPr="00497798">
        <w:rPr>
          <w:rFonts w:ascii="Trebuchet MS" w:hAnsi="Trebuchet MS" w:cs="Times New Roman"/>
          <w:iCs/>
          <w:sz w:val="24"/>
          <w:szCs w:val="24"/>
        </w:rPr>
        <w:t xml:space="preserve"> puncte.</w:t>
      </w:r>
    </w:p>
    <w:p w14:paraId="43BE29AD" w14:textId="77777777" w:rsidR="007266F3" w:rsidRPr="00497798" w:rsidRDefault="007266F3" w:rsidP="00624D15">
      <w:pPr>
        <w:ind w:right="-15"/>
        <w:rPr>
          <w:rFonts w:ascii="Trebuchet MS" w:hAnsi="Trebuchet MS" w:cs="Times New Roman"/>
          <w:sz w:val="24"/>
          <w:szCs w:val="24"/>
        </w:rPr>
      </w:pPr>
    </w:p>
    <w:sectPr w:rsidR="007266F3" w:rsidRPr="00497798" w:rsidSect="000405C6">
      <w:headerReference w:type="default" r:id="rId8"/>
      <w:footerReference w:type="default" r:id="rId9"/>
      <w:pgSz w:w="12240" w:h="15840"/>
      <w:pgMar w:top="1440" w:right="1440" w:bottom="1440" w:left="1440" w:header="708" w:footer="708"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29E4" w14:textId="77777777" w:rsidR="00B5440E" w:rsidRDefault="00B5440E" w:rsidP="00AF07E9">
      <w:pPr>
        <w:spacing w:after="0" w:line="240" w:lineRule="auto"/>
      </w:pPr>
      <w:r>
        <w:separator/>
      </w:r>
    </w:p>
  </w:endnote>
  <w:endnote w:type="continuationSeparator" w:id="0">
    <w:p w14:paraId="3229D257" w14:textId="77777777" w:rsidR="00B5440E" w:rsidRDefault="00B5440E" w:rsidP="00AF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2BF4" w14:textId="2E0541F1" w:rsidR="00E322FF" w:rsidRPr="000405C6" w:rsidRDefault="00E322FF" w:rsidP="000405C6">
    <w:pPr>
      <w:pStyle w:val="Footer"/>
      <w:tabs>
        <w:tab w:val="clear" w:pos="4680"/>
        <w:tab w:val="clear" w:pos="9360"/>
      </w:tabs>
      <w:jc w:val="right"/>
      <w:rPr>
        <w:rFonts w:ascii="Trebuchet MS" w:hAnsi="Trebuchet MS"/>
        <w:b/>
        <w:bCs/>
        <w:caps/>
        <w:noProof/>
        <w:sz w:val="16"/>
        <w:szCs w:val="16"/>
      </w:rPr>
    </w:pPr>
    <w:r w:rsidRPr="000405C6">
      <w:rPr>
        <w:rFonts w:ascii="Trebuchet MS" w:hAnsi="Trebuchet MS"/>
        <w:b/>
        <w:bCs/>
        <w:caps/>
        <w:sz w:val="16"/>
        <w:szCs w:val="16"/>
      </w:rPr>
      <w:fldChar w:fldCharType="begin"/>
    </w:r>
    <w:r w:rsidRPr="000405C6">
      <w:rPr>
        <w:rFonts w:ascii="Trebuchet MS" w:hAnsi="Trebuchet MS"/>
        <w:b/>
        <w:bCs/>
        <w:caps/>
        <w:sz w:val="16"/>
        <w:szCs w:val="16"/>
      </w:rPr>
      <w:instrText xml:space="preserve"> PAGE   \* MERGEFORMAT </w:instrText>
    </w:r>
    <w:r w:rsidRPr="000405C6">
      <w:rPr>
        <w:rFonts w:ascii="Trebuchet MS" w:hAnsi="Trebuchet MS"/>
        <w:b/>
        <w:bCs/>
        <w:caps/>
        <w:sz w:val="16"/>
        <w:szCs w:val="16"/>
      </w:rPr>
      <w:fldChar w:fldCharType="separate"/>
    </w:r>
    <w:r w:rsidR="00C04069">
      <w:rPr>
        <w:rFonts w:ascii="Trebuchet MS" w:hAnsi="Trebuchet MS"/>
        <w:b/>
        <w:bCs/>
        <w:caps/>
        <w:noProof/>
        <w:sz w:val="16"/>
        <w:szCs w:val="16"/>
      </w:rPr>
      <w:t>88</w:t>
    </w:r>
    <w:r w:rsidRPr="000405C6">
      <w:rPr>
        <w:rFonts w:ascii="Trebuchet MS" w:hAnsi="Trebuchet MS"/>
        <w:b/>
        <w:bCs/>
        <w:caps/>
        <w:noProof/>
        <w:sz w:val="16"/>
        <w:szCs w:val="16"/>
      </w:rPr>
      <w:fldChar w:fldCharType="end"/>
    </w:r>
  </w:p>
  <w:p w14:paraId="347BD158" w14:textId="77777777" w:rsidR="001653E6" w:rsidRDefault="0016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46F1" w14:textId="77777777" w:rsidR="00B5440E" w:rsidRDefault="00B5440E" w:rsidP="00AF07E9">
      <w:pPr>
        <w:spacing w:after="0" w:line="240" w:lineRule="auto"/>
      </w:pPr>
      <w:r>
        <w:separator/>
      </w:r>
    </w:p>
  </w:footnote>
  <w:footnote w:type="continuationSeparator" w:id="0">
    <w:p w14:paraId="2AACDA1A" w14:textId="77777777" w:rsidR="00B5440E" w:rsidRDefault="00B5440E" w:rsidP="00AF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654C" w14:textId="3AA8DB75" w:rsidR="001653E6" w:rsidRDefault="001653E6">
    <w:pPr>
      <w:pStyle w:val="Header"/>
    </w:pPr>
    <w:r w:rsidRPr="002476A8">
      <w:rPr>
        <w:rFonts w:ascii="Trebuchet MS" w:hAnsi="Trebuchet MS"/>
        <w:b/>
        <w:noProof/>
        <w:lang w:val="en-US"/>
      </w:rPr>
      <w:drawing>
        <wp:inline distT="0" distB="0" distL="0" distR="0" wp14:anchorId="7AF7E99F" wp14:editId="13CA7BF7">
          <wp:extent cx="5869305" cy="876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869305" cy="876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9B1"/>
    <w:multiLevelType w:val="multilevel"/>
    <w:tmpl w:val="E2A0B8E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424F66"/>
    <w:multiLevelType w:val="hybridMultilevel"/>
    <w:tmpl w:val="6240BDEA"/>
    <w:lvl w:ilvl="0" w:tplc="D450AFBC">
      <w:start w:val="1"/>
      <w:numFmt w:val="decimal"/>
      <w:suff w:val="nothing"/>
      <w:lvlText w:val="%1."/>
      <w:lvlJc w:val="left"/>
      <w:pPr>
        <w:ind w:left="720" w:hanging="648"/>
      </w:pPr>
      <w:rPr>
        <w:rFonts w:cs="Trebuchet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4E7C"/>
    <w:multiLevelType w:val="hybridMultilevel"/>
    <w:tmpl w:val="9080E7F2"/>
    <w:lvl w:ilvl="0" w:tplc="68C6DB76">
      <w:numFmt w:val="bullet"/>
      <w:lvlText w:val="-"/>
      <w:lvlJc w:val="left"/>
      <w:pPr>
        <w:ind w:left="720" w:hanging="360"/>
      </w:pPr>
      <w:rPr>
        <w:rFonts w:ascii="Trebuchet MS" w:eastAsia="Times New Roman" w:hAnsi="Trebuchet MS"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AA7012"/>
    <w:multiLevelType w:val="hybridMultilevel"/>
    <w:tmpl w:val="A3326168"/>
    <w:lvl w:ilvl="0" w:tplc="96781DE0">
      <w:start w:val="1"/>
      <w:numFmt w:val="bullet"/>
      <w:lvlText w:val=""/>
      <w:lvlJc w:val="left"/>
      <w:pPr>
        <w:ind w:left="720" w:hanging="360"/>
      </w:pPr>
      <w:rPr>
        <w:rFonts w:ascii="Symbol" w:eastAsiaTheme="minorEastAsia" w:hAnsi="Symbol" w:cs="Trebuchet M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365B7"/>
    <w:multiLevelType w:val="hybridMultilevel"/>
    <w:tmpl w:val="306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100D2"/>
    <w:multiLevelType w:val="hybridMultilevel"/>
    <w:tmpl w:val="F4343A90"/>
    <w:lvl w:ilvl="0" w:tplc="18F6D5AE">
      <w:start w:val="2"/>
      <w:numFmt w:val="bullet"/>
      <w:lvlText w:val=""/>
      <w:lvlJc w:val="left"/>
      <w:pPr>
        <w:ind w:left="253" w:hanging="360"/>
      </w:pPr>
      <w:rPr>
        <w:rFonts w:ascii="Symbol" w:eastAsia="Times New Roman" w:hAnsi="Symbol" w:cs="Times New Roman"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6" w15:restartNumberingAfterBreak="0">
    <w:nsid w:val="210B4AEF"/>
    <w:multiLevelType w:val="hybridMultilevel"/>
    <w:tmpl w:val="C820FEDE"/>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6358A5"/>
    <w:multiLevelType w:val="hybridMultilevel"/>
    <w:tmpl w:val="584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47512"/>
    <w:multiLevelType w:val="hybridMultilevel"/>
    <w:tmpl w:val="130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55D77"/>
    <w:multiLevelType w:val="hybridMultilevel"/>
    <w:tmpl w:val="F34E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D54FF"/>
    <w:multiLevelType w:val="hybridMultilevel"/>
    <w:tmpl w:val="0158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411C2"/>
    <w:multiLevelType w:val="hybridMultilevel"/>
    <w:tmpl w:val="7B1C5BB8"/>
    <w:lvl w:ilvl="0" w:tplc="1AC8B82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D0BB6"/>
    <w:multiLevelType w:val="hybridMultilevel"/>
    <w:tmpl w:val="0CA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92EB9"/>
    <w:multiLevelType w:val="hybridMultilevel"/>
    <w:tmpl w:val="15AA7570"/>
    <w:lvl w:ilvl="0" w:tplc="CFA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83C26"/>
    <w:multiLevelType w:val="hybridMultilevel"/>
    <w:tmpl w:val="7830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D4725"/>
    <w:multiLevelType w:val="hybridMultilevel"/>
    <w:tmpl w:val="2258F3A0"/>
    <w:lvl w:ilvl="0" w:tplc="BDA62AC4">
      <w:start w:val="1"/>
      <w:numFmt w:val="decimal"/>
      <w:suff w:val="nothing"/>
      <w:lvlText w:val="%1."/>
      <w:lvlJc w:val="left"/>
      <w:pPr>
        <w:ind w:left="720" w:hanging="648"/>
      </w:pPr>
      <w:rPr>
        <w:rFonts w:cs="Trebuchet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82A6B"/>
    <w:multiLevelType w:val="hybridMultilevel"/>
    <w:tmpl w:val="6C9867E8"/>
    <w:lvl w:ilvl="0" w:tplc="0409000F">
      <w:start w:val="1"/>
      <w:numFmt w:val="decimal"/>
      <w:lvlText w:val="%1."/>
      <w:lvlJc w:val="left"/>
      <w:pPr>
        <w:ind w:left="648"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80C1D"/>
    <w:multiLevelType w:val="hybridMultilevel"/>
    <w:tmpl w:val="F3F80F9C"/>
    <w:lvl w:ilvl="0" w:tplc="68C6DB76">
      <w:numFmt w:val="bullet"/>
      <w:lvlText w:val="-"/>
      <w:lvlJc w:val="left"/>
      <w:pPr>
        <w:ind w:left="720" w:hanging="360"/>
      </w:pPr>
      <w:rPr>
        <w:rFonts w:ascii="Trebuchet MS" w:eastAsia="Times New Roman" w:hAnsi="Trebuchet MS"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DF09F2"/>
    <w:multiLevelType w:val="multilevel"/>
    <w:tmpl w:val="64DF09F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6D330C89"/>
    <w:multiLevelType w:val="hybridMultilevel"/>
    <w:tmpl w:val="5288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03BA3"/>
    <w:multiLevelType w:val="hybridMultilevel"/>
    <w:tmpl w:val="33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7"/>
  </w:num>
  <w:num w:numId="11">
    <w:abstractNumId w:val="14"/>
  </w:num>
  <w:num w:numId="12">
    <w:abstractNumId w:val="19"/>
  </w:num>
  <w:num w:numId="13">
    <w:abstractNumId w:val="20"/>
  </w:num>
  <w:num w:numId="14">
    <w:abstractNumId w:val="12"/>
  </w:num>
  <w:num w:numId="15">
    <w:abstractNumId w:val="6"/>
  </w:num>
  <w:num w:numId="16">
    <w:abstractNumId w:val="2"/>
  </w:num>
  <w:num w:numId="17">
    <w:abstractNumId w:val="5"/>
  </w:num>
  <w:num w:numId="18">
    <w:abstractNumId w:val="3"/>
  </w:num>
  <w:num w:numId="19">
    <w:abstractNumId w:val="10"/>
  </w:num>
  <w:num w:numId="20">
    <w:abstractNumId w:val="4"/>
  </w:num>
  <w:num w:numId="21">
    <w:abstractNumId w:val="9"/>
  </w:num>
  <w:num w:numId="22">
    <w:abstractNumId w:val="11"/>
  </w:num>
  <w:num w:numId="23">
    <w:abstractNumId w:val="8"/>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CB"/>
    <w:rsid w:val="0000242A"/>
    <w:rsid w:val="00003378"/>
    <w:rsid w:val="00003EB9"/>
    <w:rsid w:val="000050A9"/>
    <w:rsid w:val="00006E3F"/>
    <w:rsid w:val="000142FA"/>
    <w:rsid w:val="000305E6"/>
    <w:rsid w:val="000312A6"/>
    <w:rsid w:val="00031D63"/>
    <w:rsid w:val="00032BFC"/>
    <w:rsid w:val="000350A6"/>
    <w:rsid w:val="00035EAC"/>
    <w:rsid w:val="000375C6"/>
    <w:rsid w:val="000405C6"/>
    <w:rsid w:val="00041114"/>
    <w:rsid w:val="00046600"/>
    <w:rsid w:val="00047CCA"/>
    <w:rsid w:val="00052153"/>
    <w:rsid w:val="00053D51"/>
    <w:rsid w:val="000542DA"/>
    <w:rsid w:val="00057974"/>
    <w:rsid w:val="000611BB"/>
    <w:rsid w:val="00062964"/>
    <w:rsid w:val="00062C6B"/>
    <w:rsid w:val="000630BD"/>
    <w:rsid w:val="00067560"/>
    <w:rsid w:val="00074517"/>
    <w:rsid w:val="0007598B"/>
    <w:rsid w:val="00077EE0"/>
    <w:rsid w:val="0008352F"/>
    <w:rsid w:val="00090262"/>
    <w:rsid w:val="000912DB"/>
    <w:rsid w:val="000A1B14"/>
    <w:rsid w:val="000A352D"/>
    <w:rsid w:val="000A4EB5"/>
    <w:rsid w:val="000A5AC6"/>
    <w:rsid w:val="000A783A"/>
    <w:rsid w:val="000B1D2E"/>
    <w:rsid w:val="000B45CC"/>
    <w:rsid w:val="000B4F2F"/>
    <w:rsid w:val="000C06A6"/>
    <w:rsid w:val="000C13FD"/>
    <w:rsid w:val="000C24C2"/>
    <w:rsid w:val="000D73AF"/>
    <w:rsid w:val="000E0A21"/>
    <w:rsid w:val="000E3918"/>
    <w:rsid w:val="000E673F"/>
    <w:rsid w:val="000F3551"/>
    <w:rsid w:val="000F3682"/>
    <w:rsid w:val="000F3F11"/>
    <w:rsid w:val="000F5B11"/>
    <w:rsid w:val="00102178"/>
    <w:rsid w:val="00103998"/>
    <w:rsid w:val="00103C29"/>
    <w:rsid w:val="00107A17"/>
    <w:rsid w:val="00110AC4"/>
    <w:rsid w:val="00111148"/>
    <w:rsid w:val="00114D6B"/>
    <w:rsid w:val="00126A59"/>
    <w:rsid w:val="001325FB"/>
    <w:rsid w:val="001330B9"/>
    <w:rsid w:val="00134CB5"/>
    <w:rsid w:val="00137EE5"/>
    <w:rsid w:val="00141D84"/>
    <w:rsid w:val="00146AF3"/>
    <w:rsid w:val="001503CE"/>
    <w:rsid w:val="00151ECF"/>
    <w:rsid w:val="001535A8"/>
    <w:rsid w:val="00154272"/>
    <w:rsid w:val="0015443C"/>
    <w:rsid w:val="00155B6A"/>
    <w:rsid w:val="0015609D"/>
    <w:rsid w:val="001569FD"/>
    <w:rsid w:val="00156C87"/>
    <w:rsid w:val="001653E6"/>
    <w:rsid w:val="00165557"/>
    <w:rsid w:val="00165AE2"/>
    <w:rsid w:val="001712D1"/>
    <w:rsid w:val="00182416"/>
    <w:rsid w:val="00184474"/>
    <w:rsid w:val="00186F64"/>
    <w:rsid w:val="00195F88"/>
    <w:rsid w:val="0019702F"/>
    <w:rsid w:val="00197846"/>
    <w:rsid w:val="001B44D4"/>
    <w:rsid w:val="001C0DC4"/>
    <w:rsid w:val="001C51A5"/>
    <w:rsid w:val="001E5697"/>
    <w:rsid w:val="001F2129"/>
    <w:rsid w:val="001F53F1"/>
    <w:rsid w:val="001F7DBE"/>
    <w:rsid w:val="00202A70"/>
    <w:rsid w:val="00202ACE"/>
    <w:rsid w:val="002047B2"/>
    <w:rsid w:val="00206494"/>
    <w:rsid w:val="00222791"/>
    <w:rsid w:val="00223D54"/>
    <w:rsid w:val="00225F08"/>
    <w:rsid w:val="002263E2"/>
    <w:rsid w:val="002266C5"/>
    <w:rsid w:val="00227BE7"/>
    <w:rsid w:val="00227D25"/>
    <w:rsid w:val="00230D45"/>
    <w:rsid w:val="00232F84"/>
    <w:rsid w:val="00242281"/>
    <w:rsid w:val="002428D6"/>
    <w:rsid w:val="00242AD5"/>
    <w:rsid w:val="002449F6"/>
    <w:rsid w:val="002461FA"/>
    <w:rsid w:val="002471DE"/>
    <w:rsid w:val="00254056"/>
    <w:rsid w:val="00255385"/>
    <w:rsid w:val="0025620A"/>
    <w:rsid w:val="00257FFA"/>
    <w:rsid w:val="00260926"/>
    <w:rsid w:val="002674AD"/>
    <w:rsid w:val="00272524"/>
    <w:rsid w:val="00273395"/>
    <w:rsid w:val="002770E5"/>
    <w:rsid w:val="00277DB4"/>
    <w:rsid w:val="00290132"/>
    <w:rsid w:val="002934F9"/>
    <w:rsid w:val="002A2951"/>
    <w:rsid w:val="002A2D83"/>
    <w:rsid w:val="002A3421"/>
    <w:rsid w:val="002B73BD"/>
    <w:rsid w:val="002C275D"/>
    <w:rsid w:val="002D61DF"/>
    <w:rsid w:val="002D69E0"/>
    <w:rsid w:val="002E1E1C"/>
    <w:rsid w:val="002E3859"/>
    <w:rsid w:val="002E7BB3"/>
    <w:rsid w:val="002F13D3"/>
    <w:rsid w:val="002F16FC"/>
    <w:rsid w:val="002F3AED"/>
    <w:rsid w:val="002F58AE"/>
    <w:rsid w:val="002F7878"/>
    <w:rsid w:val="00302B58"/>
    <w:rsid w:val="00302E1C"/>
    <w:rsid w:val="00307E86"/>
    <w:rsid w:val="00310348"/>
    <w:rsid w:val="00323197"/>
    <w:rsid w:val="00323F79"/>
    <w:rsid w:val="00327F76"/>
    <w:rsid w:val="00336CD5"/>
    <w:rsid w:val="003504CB"/>
    <w:rsid w:val="00360080"/>
    <w:rsid w:val="0036109A"/>
    <w:rsid w:val="00361553"/>
    <w:rsid w:val="00367F25"/>
    <w:rsid w:val="00370095"/>
    <w:rsid w:val="0037196A"/>
    <w:rsid w:val="003809D0"/>
    <w:rsid w:val="003866BF"/>
    <w:rsid w:val="003A29C8"/>
    <w:rsid w:val="003A6495"/>
    <w:rsid w:val="003A6793"/>
    <w:rsid w:val="003A715F"/>
    <w:rsid w:val="003B2126"/>
    <w:rsid w:val="003C5B67"/>
    <w:rsid w:val="003D0095"/>
    <w:rsid w:val="003D04B3"/>
    <w:rsid w:val="003D6971"/>
    <w:rsid w:val="003E1B82"/>
    <w:rsid w:val="003E40CB"/>
    <w:rsid w:val="003E6799"/>
    <w:rsid w:val="003E7C25"/>
    <w:rsid w:val="004004E2"/>
    <w:rsid w:val="00402596"/>
    <w:rsid w:val="00402AFA"/>
    <w:rsid w:val="00404CBD"/>
    <w:rsid w:val="004059C6"/>
    <w:rsid w:val="004121BB"/>
    <w:rsid w:val="0041433E"/>
    <w:rsid w:val="004144C2"/>
    <w:rsid w:val="00427DBF"/>
    <w:rsid w:val="0043278E"/>
    <w:rsid w:val="0043484C"/>
    <w:rsid w:val="00434B19"/>
    <w:rsid w:val="0043579F"/>
    <w:rsid w:val="00443BE5"/>
    <w:rsid w:val="00444101"/>
    <w:rsid w:val="00446A45"/>
    <w:rsid w:val="00446B37"/>
    <w:rsid w:val="00450F5C"/>
    <w:rsid w:val="0045340B"/>
    <w:rsid w:val="004546FC"/>
    <w:rsid w:val="00461A4D"/>
    <w:rsid w:val="004659AD"/>
    <w:rsid w:val="0046643C"/>
    <w:rsid w:val="00473106"/>
    <w:rsid w:val="00474FFC"/>
    <w:rsid w:val="00475689"/>
    <w:rsid w:val="0048147B"/>
    <w:rsid w:val="00482D6F"/>
    <w:rsid w:val="0048370D"/>
    <w:rsid w:val="00486A26"/>
    <w:rsid w:val="00487218"/>
    <w:rsid w:val="00491B07"/>
    <w:rsid w:val="004963E0"/>
    <w:rsid w:val="0049679B"/>
    <w:rsid w:val="00497798"/>
    <w:rsid w:val="004A07C8"/>
    <w:rsid w:val="004A190D"/>
    <w:rsid w:val="004A30E8"/>
    <w:rsid w:val="004A3E5A"/>
    <w:rsid w:val="004A6383"/>
    <w:rsid w:val="004A67C2"/>
    <w:rsid w:val="004B40BB"/>
    <w:rsid w:val="004B5020"/>
    <w:rsid w:val="004B5AD7"/>
    <w:rsid w:val="004B7EFB"/>
    <w:rsid w:val="004C01D7"/>
    <w:rsid w:val="004C08D6"/>
    <w:rsid w:val="004C34F6"/>
    <w:rsid w:val="004C634D"/>
    <w:rsid w:val="004C65DA"/>
    <w:rsid w:val="004D22B3"/>
    <w:rsid w:val="004D7371"/>
    <w:rsid w:val="004D7589"/>
    <w:rsid w:val="004E04D6"/>
    <w:rsid w:val="004F3759"/>
    <w:rsid w:val="004F3D10"/>
    <w:rsid w:val="004F536B"/>
    <w:rsid w:val="004F57B5"/>
    <w:rsid w:val="004F7A87"/>
    <w:rsid w:val="005028CB"/>
    <w:rsid w:val="00502C59"/>
    <w:rsid w:val="005122C3"/>
    <w:rsid w:val="0053282D"/>
    <w:rsid w:val="00534B52"/>
    <w:rsid w:val="005404EA"/>
    <w:rsid w:val="005430E6"/>
    <w:rsid w:val="00543CF6"/>
    <w:rsid w:val="005502B9"/>
    <w:rsid w:val="00553C1F"/>
    <w:rsid w:val="005623C2"/>
    <w:rsid w:val="00565615"/>
    <w:rsid w:val="00565704"/>
    <w:rsid w:val="00565EEC"/>
    <w:rsid w:val="00570F4D"/>
    <w:rsid w:val="00573D82"/>
    <w:rsid w:val="005762AD"/>
    <w:rsid w:val="00580E2F"/>
    <w:rsid w:val="00584DB9"/>
    <w:rsid w:val="00595517"/>
    <w:rsid w:val="005A1284"/>
    <w:rsid w:val="005A3A60"/>
    <w:rsid w:val="005A59FE"/>
    <w:rsid w:val="005B27D9"/>
    <w:rsid w:val="005B2894"/>
    <w:rsid w:val="005B6B6D"/>
    <w:rsid w:val="005C1337"/>
    <w:rsid w:val="005C1C0B"/>
    <w:rsid w:val="005D13E0"/>
    <w:rsid w:val="005D2FC3"/>
    <w:rsid w:val="005D6BB6"/>
    <w:rsid w:val="005F4170"/>
    <w:rsid w:val="005F5857"/>
    <w:rsid w:val="005F74A5"/>
    <w:rsid w:val="00612664"/>
    <w:rsid w:val="00620651"/>
    <w:rsid w:val="00621665"/>
    <w:rsid w:val="0062168D"/>
    <w:rsid w:val="00623F24"/>
    <w:rsid w:val="00624D15"/>
    <w:rsid w:val="00626FB1"/>
    <w:rsid w:val="0062799C"/>
    <w:rsid w:val="006314EA"/>
    <w:rsid w:val="00631CB2"/>
    <w:rsid w:val="0063523D"/>
    <w:rsid w:val="006435D3"/>
    <w:rsid w:val="00645E53"/>
    <w:rsid w:val="006466D0"/>
    <w:rsid w:val="00646BD9"/>
    <w:rsid w:val="00654496"/>
    <w:rsid w:val="006600CF"/>
    <w:rsid w:val="00661B91"/>
    <w:rsid w:val="00663BE5"/>
    <w:rsid w:val="006641FE"/>
    <w:rsid w:val="0066668E"/>
    <w:rsid w:val="00667D23"/>
    <w:rsid w:val="006727D9"/>
    <w:rsid w:val="00672DAD"/>
    <w:rsid w:val="0067300A"/>
    <w:rsid w:val="00680553"/>
    <w:rsid w:val="00685F87"/>
    <w:rsid w:val="00686E7D"/>
    <w:rsid w:val="00686F4A"/>
    <w:rsid w:val="00693440"/>
    <w:rsid w:val="0069690F"/>
    <w:rsid w:val="00696CBC"/>
    <w:rsid w:val="00697773"/>
    <w:rsid w:val="006B1812"/>
    <w:rsid w:val="006B1E22"/>
    <w:rsid w:val="006B1F82"/>
    <w:rsid w:val="006B2ECC"/>
    <w:rsid w:val="006C02E9"/>
    <w:rsid w:val="006C173B"/>
    <w:rsid w:val="006C1ED4"/>
    <w:rsid w:val="006C7907"/>
    <w:rsid w:val="006C7EC0"/>
    <w:rsid w:val="006D0D22"/>
    <w:rsid w:val="006D32FA"/>
    <w:rsid w:val="006E4324"/>
    <w:rsid w:val="006E50CD"/>
    <w:rsid w:val="006E5BDC"/>
    <w:rsid w:val="006E79E5"/>
    <w:rsid w:val="006F23ED"/>
    <w:rsid w:val="006F513E"/>
    <w:rsid w:val="006F6EBE"/>
    <w:rsid w:val="0070392D"/>
    <w:rsid w:val="00711C00"/>
    <w:rsid w:val="00711DD4"/>
    <w:rsid w:val="007126C3"/>
    <w:rsid w:val="007143D8"/>
    <w:rsid w:val="00714B9F"/>
    <w:rsid w:val="00714E6B"/>
    <w:rsid w:val="0071706A"/>
    <w:rsid w:val="00720240"/>
    <w:rsid w:val="007261C9"/>
    <w:rsid w:val="007266F3"/>
    <w:rsid w:val="007278A1"/>
    <w:rsid w:val="00731BE1"/>
    <w:rsid w:val="007407FE"/>
    <w:rsid w:val="00741824"/>
    <w:rsid w:val="00742BC6"/>
    <w:rsid w:val="00744C53"/>
    <w:rsid w:val="007463AB"/>
    <w:rsid w:val="007465FC"/>
    <w:rsid w:val="007539E6"/>
    <w:rsid w:val="00760BF5"/>
    <w:rsid w:val="00765665"/>
    <w:rsid w:val="007746BB"/>
    <w:rsid w:val="00787B90"/>
    <w:rsid w:val="00791278"/>
    <w:rsid w:val="007A1680"/>
    <w:rsid w:val="007A18B4"/>
    <w:rsid w:val="007A311D"/>
    <w:rsid w:val="007B0781"/>
    <w:rsid w:val="007B4125"/>
    <w:rsid w:val="007B7D76"/>
    <w:rsid w:val="007C7481"/>
    <w:rsid w:val="007D3919"/>
    <w:rsid w:val="007D47BF"/>
    <w:rsid w:val="007E2CF7"/>
    <w:rsid w:val="007E6218"/>
    <w:rsid w:val="007F2B4A"/>
    <w:rsid w:val="00801B80"/>
    <w:rsid w:val="0080491E"/>
    <w:rsid w:val="008057F9"/>
    <w:rsid w:val="0080748B"/>
    <w:rsid w:val="00815787"/>
    <w:rsid w:val="00816B20"/>
    <w:rsid w:val="00816F2F"/>
    <w:rsid w:val="00824829"/>
    <w:rsid w:val="0082482D"/>
    <w:rsid w:val="00825C0C"/>
    <w:rsid w:val="00834BCE"/>
    <w:rsid w:val="008357EE"/>
    <w:rsid w:val="008376F9"/>
    <w:rsid w:val="008403C4"/>
    <w:rsid w:val="0084079A"/>
    <w:rsid w:val="00841A71"/>
    <w:rsid w:val="00842AF0"/>
    <w:rsid w:val="008456CF"/>
    <w:rsid w:val="00850F7D"/>
    <w:rsid w:val="00854BCE"/>
    <w:rsid w:val="00855E78"/>
    <w:rsid w:val="00861363"/>
    <w:rsid w:val="0086197A"/>
    <w:rsid w:val="00867EEB"/>
    <w:rsid w:val="00870A5C"/>
    <w:rsid w:val="00874E46"/>
    <w:rsid w:val="008755EE"/>
    <w:rsid w:val="00880866"/>
    <w:rsid w:val="00881C5D"/>
    <w:rsid w:val="008828D7"/>
    <w:rsid w:val="00884EA7"/>
    <w:rsid w:val="008938C6"/>
    <w:rsid w:val="00894AD4"/>
    <w:rsid w:val="00894F66"/>
    <w:rsid w:val="008A0816"/>
    <w:rsid w:val="008A2927"/>
    <w:rsid w:val="008B0C26"/>
    <w:rsid w:val="008B1D79"/>
    <w:rsid w:val="008B34B4"/>
    <w:rsid w:val="008C3C48"/>
    <w:rsid w:val="008D341F"/>
    <w:rsid w:val="008E0D02"/>
    <w:rsid w:val="008E22E2"/>
    <w:rsid w:val="008E4461"/>
    <w:rsid w:val="008F5F61"/>
    <w:rsid w:val="008F749E"/>
    <w:rsid w:val="00903D7C"/>
    <w:rsid w:val="00911CBF"/>
    <w:rsid w:val="00914D31"/>
    <w:rsid w:val="00916C61"/>
    <w:rsid w:val="00917E53"/>
    <w:rsid w:val="00922CFC"/>
    <w:rsid w:val="00923324"/>
    <w:rsid w:val="00923606"/>
    <w:rsid w:val="009273D0"/>
    <w:rsid w:val="00931066"/>
    <w:rsid w:val="009334C7"/>
    <w:rsid w:val="009362A6"/>
    <w:rsid w:val="00940FCF"/>
    <w:rsid w:val="009412C7"/>
    <w:rsid w:val="00941327"/>
    <w:rsid w:val="009423DE"/>
    <w:rsid w:val="00942757"/>
    <w:rsid w:val="00945EE7"/>
    <w:rsid w:val="00953B56"/>
    <w:rsid w:val="0095713A"/>
    <w:rsid w:val="00963E83"/>
    <w:rsid w:val="0096449D"/>
    <w:rsid w:val="00974A02"/>
    <w:rsid w:val="00975521"/>
    <w:rsid w:val="0097675F"/>
    <w:rsid w:val="00980866"/>
    <w:rsid w:val="00982E85"/>
    <w:rsid w:val="00983E90"/>
    <w:rsid w:val="00983FDE"/>
    <w:rsid w:val="009941DD"/>
    <w:rsid w:val="009952E3"/>
    <w:rsid w:val="009963BA"/>
    <w:rsid w:val="00997F0A"/>
    <w:rsid w:val="00997F51"/>
    <w:rsid w:val="009A08BD"/>
    <w:rsid w:val="009A43FB"/>
    <w:rsid w:val="009B0E3F"/>
    <w:rsid w:val="009B33C4"/>
    <w:rsid w:val="009C2D26"/>
    <w:rsid w:val="009C404B"/>
    <w:rsid w:val="009D766A"/>
    <w:rsid w:val="009E1CFE"/>
    <w:rsid w:val="009F08D8"/>
    <w:rsid w:val="009F5158"/>
    <w:rsid w:val="009F795F"/>
    <w:rsid w:val="009F7A65"/>
    <w:rsid w:val="00A02F20"/>
    <w:rsid w:val="00A03C9D"/>
    <w:rsid w:val="00A12F46"/>
    <w:rsid w:val="00A16DA9"/>
    <w:rsid w:val="00A2143E"/>
    <w:rsid w:val="00A21D59"/>
    <w:rsid w:val="00A22728"/>
    <w:rsid w:val="00A23355"/>
    <w:rsid w:val="00A262F8"/>
    <w:rsid w:val="00A26603"/>
    <w:rsid w:val="00A3430B"/>
    <w:rsid w:val="00A52F15"/>
    <w:rsid w:val="00A6001C"/>
    <w:rsid w:val="00A60B06"/>
    <w:rsid w:val="00A60C4F"/>
    <w:rsid w:val="00A60D64"/>
    <w:rsid w:val="00A64814"/>
    <w:rsid w:val="00A700B3"/>
    <w:rsid w:val="00A7010C"/>
    <w:rsid w:val="00A70FC6"/>
    <w:rsid w:val="00A7731B"/>
    <w:rsid w:val="00A77575"/>
    <w:rsid w:val="00A7766A"/>
    <w:rsid w:val="00A800C7"/>
    <w:rsid w:val="00A846D1"/>
    <w:rsid w:val="00A870E5"/>
    <w:rsid w:val="00A910EB"/>
    <w:rsid w:val="00A93851"/>
    <w:rsid w:val="00A94BC3"/>
    <w:rsid w:val="00A9527D"/>
    <w:rsid w:val="00A95BA6"/>
    <w:rsid w:val="00A95D32"/>
    <w:rsid w:val="00A963BD"/>
    <w:rsid w:val="00AA322D"/>
    <w:rsid w:val="00AA6A99"/>
    <w:rsid w:val="00AB038A"/>
    <w:rsid w:val="00AB3F72"/>
    <w:rsid w:val="00AB561E"/>
    <w:rsid w:val="00AC5277"/>
    <w:rsid w:val="00AD44E1"/>
    <w:rsid w:val="00AD5C91"/>
    <w:rsid w:val="00AE4E70"/>
    <w:rsid w:val="00AF07E9"/>
    <w:rsid w:val="00AF1CEC"/>
    <w:rsid w:val="00AF5233"/>
    <w:rsid w:val="00B0309C"/>
    <w:rsid w:val="00B035DB"/>
    <w:rsid w:val="00B05C0A"/>
    <w:rsid w:val="00B079BE"/>
    <w:rsid w:val="00B158AC"/>
    <w:rsid w:val="00B2027F"/>
    <w:rsid w:val="00B22C30"/>
    <w:rsid w:val="00B24A91"/>
    <w:rsid w:val="00B408BC"/>
    <w:rsid w:val="00B430D9"/>
    <w:rsid w:val="00B43753"/>
    <w:rsid w:val="00B455AE"/>
    <w:rsid w:val="00B47747"/>
    <w:rsid w:val="00B5440E"/>
    <w:rsid w:val="00B622F9"/>
    <w:rsid w:val="00B65B44"/>
    <w:rsid w:val="00B6657D"/>
    <w:rsid w:val="00B70BB7"/>
    <w:rsid w:val="00B715D0"/>
    <w:rsid w:val="00B72749"/>
    <w:rsid w:val="00B74A03"/>
    <w:rsid w:val="00B757DF"/>
    <w:rsid w:val="00B76DB7"/>
    <w:rsid w:val="00B80A9E"/>
    <w:rsid w:val="00B80FFF"/>
    <w:rsid w:val="00B93DAC"/>
    <w:rsid w:val="00B948BC"/>
    <w:rsid w:val="00BA03D2"/>
    <w:rsid w:val="00BA0E72"/>
    <w:rsid w:val="00BB7D95"/>
    <w:rsid w:val="00BC2FBD"/>
    <w:rsid w:val="00BC3B28"/>
    <w:rsid w:val="00BC4944"/>
    <w:rsid w:val="00BC4F8F"/>
    <w:rsid w:val="00BD6489"/>
    <w:rsid w:val="00BD7B48"/>
    <w:rsid w:val="00BE2698"/>
    <w:rsid w:val="00BF6B42"/>
    <w:rsid w:val="00C02C75"/>
    <w:rsid w:val="00C04069"/>
    <w:rsid w:val="00C04B54"/>
    <w:rsid w:val="00C101D9"/>
    <w:rsid w:val="00C153B1"/>
    <w:rsid w:val="00C17981"/>
    <w:rsid w:val="00C21B53"/>
    <w:rsid w:val="00C21F0E"/>
    <w:rsid w:val="00C229A6"/>
    <w:rsid w:val="00C322CA"/>
    <w:rsid w:val="00C3330D"/>
    <w:rsid w:val="00C34818"/>
    <w:rsid w:val="00C40391"/>
    <w:rsid w:val="00C45F93"/>
    <w:rsid w:val="00C47204"/>
    <w:rsid w:val="00C478AE"/>
    <w:rsid w:val="00C52565"/>
    <w:rsid w:val="00C54407"/>
    <w:rsid w:val="00C57EDA"/>
    <w:rsid w:val="00C6120D"/>
    <w:rsid w:val="00C62939"/>
    <w:rsid w:val="00C6753A"/>
    <w:rsid w:val="00C677CE"/>
    <w:rsid w:val="00C7176F"/>
    <w:rsid w:val="00C71F23"/>
    <w:rsid w:val="00C722A5"/>
    <w:rsid w:val="00C910CB"/>
    <w:rsid w:val="00C9112A"/>
    <w:rsid w:val="00C91212"/>
    <w:rsid w:val="00C94381"/>
    <w:rsid w:val="00CB2EF8"/>
    <w:rsid w:val="00CD1210"/>
    <w:rsid w:val="00CE5CC1"/>
    <w:rsid w:val="00CE5FCE"/>
    <w:rsid w:val="00CE7B4E"/>
    <w:rsid w:val="00D04F39"/>
    <w:rsid w:val="00D05B1B"/>
    <w:rsid w:val="00D13458"/>
    <w:rsid w:val="00D142DF"/>
    <w:rsid w:val="00D26334"/>
    <w:rsid w:val="00D31259"/>
    <w:rsid w:val="00D329E2"/>
    <w:rsid w:val="00D35117"/>
    <w:rsid w:val="00D36E3B"/>
    <w:rsid w:val="00D4282E"/>
    <w:rsid w:val="00D47633"/>
    <w:rsid w:val="00D476D2"/>
    <w:rsid w:val="00D47862"/>
    <w:rsid w:val="00D506F2"/>
    <w:rsid w:val="00D5161A"/>
    <w:rsid w:val="00D544CC"/>
    <w:rsid w:val="00D67527"/>
    <w:rsid w:val="00D70A64"/>
    <w:rsid w:val="00D70AB8"/>
    <w:rsid w:val="00D7538B"/>
    <w:rsid w:val="00D769E6"/>
    <w:rsid w:val="00D86E77"/>
    <w:rsid w:val="00D878D9"/>
    <w:rsid w:val="00D94B69"/>
    <w:rsid w:val="00D967F6"/>
    <w:rsid w:val="00DA0CE6"/>
    <w:rsid w:val="00DA6408"/>
    <w:rsid w:val="00DB1504"/>
    <w:rsid w:val="00DC3CDA"/>
    <w:rsid w:val="00DD05E9"/>
    <w:rsid w:val="00DD34D7"/>
    <w:rsid w:val="00DD3AF8"/>
    <w:rsid w:val="00DD3B16"/>
    <w:rsid w:val="00DE381D"/>
    <w:rsid w:val="00DE463F"/>
    <w:rsid w:val="00DF1C40"/>
    <w:rsid w:val="00DF66E1"/>
    <w:rsid w:val="00DF6CDE"/>
    <w:rsid w:val="00DF6F57"/>
    <w:rsid w:val="00E13E8C"/>
    <w:rsid w:val="00E1526A"/>
    <w:rsid w:val="00E17454"/>
    <w:rsid w:val="00E17D3E"/>
    <w:rsid w:val="00E17F94"/>
    <w:rsid w:val="00E24FB7"/>
    <w:rsid w:val="00E265A5"/>
    <w:rsid w:val="00E271D0"/>
    <w:rsid w:val="00E322FF"/>
    <w:rsid w:val="00E456CB"/>
    <w:rsid w:val="00E46B64"/>
    <w:rsid w:val="00E47289"/>
    <w:rsid w:val="00E47B55"/>
    <w:rsid w:val="00E53960"/>
    <w:rsid w:val="00E61027"/>
    <w:rsid w:val="00E6276D"/>
    <w:rsid w:val="00E64535"/>
    <w:rsid w:val="00E654DF"/>
    <w:rsid w:val="00E72A40"/>
    <w:rsid w:val="00E75031"/>
    <w:rsid w:val="00E87788"/>
    <w:rsid w:val="00E91314"/>
    <w:rsid w:val="00E9162C"/>
    <w:rsid w:val="00E9192C"/>
    <w:rsid w:val="00E91EEA"/>
    <w:rsid w:val="00E963DD"/>
    <w:rsid w:val="00EA4739"/>
    <w:rsid w:val="00EA7C9B"/>
    <w:rsid w:val="00EB033F"/>
    <w:rsid w:val="00EB21B3"/>
    <w:rsid w:val="00EB362D"/>
    <w:rsid w:val="00EB38AD"/>
    <w:rsid w:val="00EB3E6E"/>
    <w:rsid w:val="00EB49AB"/>
    <w:rsid w:val="00EC01F9"/>
    <w:rsid w:val="00EC0323"/>
    <w:rsid w:val="00EC22DA"/>
    <w:rsid w:val="00EC58C3"/>
    <w:rsid w:val="00EC5BD7"/>
    <w:rsid w:val="00ED5182"/>
    <w:rsid w:val="00EE283A"/>
    <w:rsid w:val="00EE471E"/>
    <w:rsid w:val="00EE662D"/>
    <w:rsid w:val="00EE6856"/>
    <w:rsid w:val="00EE72C0"/>
    <w:rsid w:val="00EF53DE"/>
    <w:rsid w:val="00EF5D66"/>
    <w:rsid w:val="00EF5FFF"/>
    <w:rsid w:val="00F00368"/>
    <w:rsid w:val="00F02D37"/>
    <w:rsid w:val="00F133EB"/>
    <w:rsid w:val="00F13B3C"/>
    <w:rsid w:val="00F22517"/>
    <w:rsid w:val="00F26733"/>
    <w:rsid w:val="00F267BF"/>
    <w:rsid w:val="00F3183F"/>
    <w:rsid w:val="00F32572"/>
    <w:rsid w:val="00F34F3D"/>
    <w:rsid w:val="00F376B0"/>
    <w:rsid w:val="00F43256"/>
    <w:rsid w:val="00F46659"/>
    <w:rsid w:val="00F52C05"/>
    <w:rsid w:val="00F56C37"/>
    <w:rsid w:val="00F56C49"/>
    <w:rsid w:val="00F61D17"/>
    <w:rsid w:val="00F62724"/>
    <w:rsid w:val="00F64CAA"/>
    <w:rsid w:val="00F67518"/>
    <w:rsid w:val="00F677EF"/>
    <w:rsid w:val="00F80CA2"/>
    <w:rsid w:val="00F82C28"/>
    <w:rsid w:val="00F83C89"/>
    <w:rsid w:val="00F85557"/>
    <w:rsid w:val="00FA3C90"/>
    <w:rsid w:val="00FA4DDD"/>
    <w:rsid w:val="00FA6FC2"/>
    <w:rsid w:val="00FB455D"/>
    <w:rsid w:val="00FB6905"/>
    <w:rsid w:val="00FB7E09"/>
    <w:rsid w:val="00FC7360"/>
    <w:rsid w:val="00FD065F"/>
    <w:rsid w:val="00FD1C9D"/>
    <w:rsid w:val="00FD5C6B"/>
    <w:rsid w:val="00FE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A3FD"/>
  <w15:chartTrackingRefBased/>
  <w15:docId w15:val="{53145A99-E821-4691-BDA0-3026B304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CB"/>
    <w:rPr>
      <w:lang w:val="ro-RO"/>
    </w:rPr>
  </w:style>
  <w:style w:type="paragraph" w:styleId="Heading1">
    <w:name w:val="heading 1"/>
    <w:basedOn w:val="Normal"/>
    <w:next w:val="Normal"/>
    <w:link w:val="Heading1Char"/>
    <w:uiPriority w:val="9"/>
    <w:qFormat/>
    <w:rsid w:val="00626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3504CB"/>
    <w:pPr>
      <w:widowControl w:val="0"/>
      <w:spacing w:after="0" w:line="240" w:lineRule="auto"/>
      <w:ind w:left="171"/>
      <w:outlineLvl w:val="1"/>
    </w:pPr>
    <w:rPr>
      <w:rFonts w:ascii="Arial" w:eastAsia="Arial" w:hAnsi="Arial"/>
      <w:b/>
      <w:bCs/>
      <w:i/>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04CB"/>
    <w:rPr>
      <w:rFonts w:ascii="Arial" w:eastAsia="Arial" w:hAnsi="Arial"/>
      <w:b/>
      <w:bCs/>
      <w:i/>
      <w:sz w:val="34"/>
      <w:szCs w:val="34"/>
    </w:rPr>
  </w:style>
  <w:style w:type="paragraph" w:styleId="ListParagraph">
    <w:name w:val="List Paragraph"/>
    <w:aliases w:val="List1,Списък на абзаци,List Paragraph11,body 2,List_Paragraph,Multilevel para_II,List Paragraph1,Normal bullet 2,Listă paragraf,Listă colorată - Accentuare 11,Bullet,Citation List,List Paragraph111,Antes de enumeración,Akapit z listą BS"/>
    <w:basedOn w:val="Normal"/>
    <w:link w:val="ListParagraphChar"/>
    <w:uiPriority w:val="34"/>
    <w:qFormat/>
    <w:rsid w:val="003504CB"/>
    <w:pPr>
      <w:spacing w:after="0" w:line="240" w:lineRule="auto"/>
      <w:ind w:left="720"/>
      <w:contextualSpacing/>
    </w:pPr>
    <w:rPr>
      <w:rFonts w:ascii="Arial" w:eastAsia="Times New Roman" w:hAnsi="Arial" w:cs="Times New Roman"/>
      <w:sz w:val="24"/>
      <w:szCs w:val="24"/>
      <w:lang w:eastAsia="ro-RO"/>
    </w:rPr>
  </w:style>
  <w:style w:type="character" w:customStyle="1" w:styleId="ListParagraphChar">
    <w:name w:val="List Paragraph Char"/>
    <w:aliases w:val="List1 Char,Списък на абзаци Char,List Paragraph11 Char,body 2 Char,List_Paragraph Char,Multilevel para_II Char,List Paragraph1 Char,Normal bullet 2 Char,Listă paragraf Char,Listă colorată - Accentuare 11 Char,Bullet Char"/>
    <w:link w:val="ListParagraph"/>
    <w:uiPriority w:val="34"/>
    <w:qFormat/>
    <w:locked/>
    <w:rsid w:val="003504CB"/>
    <w:rPr>
      <w:rFonts w:ascii="Arial" w:eastAsia="Times New Roman" w:hAnsi="Arial" w:cs="Times New Roman"/>
      <w:sz w:val="24"/>
      <w:szCs w:val="24"/>
      <w:lang w:val="ro-RO" w:eastAsia="ro-RO"/>
    </w:rPr>
  </w:style>
  <w:style w:type="table" w:styleId="TableGrid">
    <w:name w:val="Table Grid"/>
    <w:basedOn w:val="TableNormal"/>
    <w:uiPriority w:val="39"/>
    <w:rsid w:val="003504CB"/>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5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1F"/>
    <w:rPr>
      <w:rFonts w:ascii="Segoe UI" w:hAnsi="Segoe UI" w:cs="Segoe UI"/>
      <w:sz w:val="18"/>
      <w:szCs w:val="18"/>
      <w:lang w:val="ro-RO"/>
    </w:rPr>
  </w:style>
  <w:style w:type="character" w:styleId="CommentReference">
    <w:name w:val="annotation reference"/>
    <w:basedOn w:val="DefaultParagraphFont"/>
    <w:uiPriority w:val="99"/>
    <w:unhideWhenUsed/>
    <w:rsid w:val="00667D23"/>
    <w:rPr>
      <w:sz w:val="16"/>
      <w:szCs w:val="16"/>
    </w:rPr>
  </w:style>
  <w:style w:type="paragraph" w:styleId="CommentText">
    <w:name w:val="annotation text"/>
    <w:basedOn w:val="Normal"/>
    <w:link w:val="CommentTextChar"/>
    <w:uiPriority w:val="99"/>
    <w:unhideWhenUsed/>
    <w:rsid w:val="00667D23"/>
    <w:pPr>
      <w:spacing w:line="240" w:lineRule="auto"/>
    </w:pPr>
    <w:rPr>
      <w:sz w:val="20"/>
      <w:szCs w:val="20"/>
    </w:rPr>
  </w:style>
  <w:style w:type="character" w:customStyle="1" w:styleId="CommentTextChar">
    <w:name w:val="Comment Text Char"/>
    <w:basedOn w:val="DefaultParagraphFont"/>
    <w:link w:val="CommentText"/>
    <w:uiPriority w:val="99"/>
    <w:rsid w:val="00667D23"/>
    <w:rPr>
      <w:sz w:val="20"/>
      <w:szCs w:val="20"/>
      <w:lang w:val="ro-RO"/>
    </w:rPr>
  </w:style>
  <w:style w:type="paragraph" w:styleId="CommentSubject">
    <w:name w:val="annotation subject"/>
    <w:basedOn w:val="CommentText"/>
    <w:next w:val="CommentText"/>
    <w:link w:val="CommentSubjectChar"/>
    <w:uiPriority w:val="99"/>
    <w:semiHidden/>
    <w:unhideWhenUsed/>
    <w:rsid w:val="00667D23"/>
    <w:rPr>
      <w:b/>
      <w:bCs/>
    </w:rPr>
  </w:style>
  <w:style w:type="character" w:customStyle="1" w:styleId="CommentSubjectChar">
    <w:name w:val="Comment Subject Char"/>
    <w:basedOn w:val="CommentTextChar"/>
    <w:link w:val="CommentSubject"/>
    <w:uiPriority w:val="99"/>
    <w:semiHidden/>
    <w:rsid w:val="00667D23"/>
    <w:rPr>
      <w:b/>
      <w:bCs/>
      <w:sz w:val="20"/>
      <w:szCs w:val="20"/>
      <w:lang w:val="ro-RO"/>
    </w:rPr>
  </w:style>
  <w:style w:type="paragraph" w:customStyle="1" w:styleId="Default">
    <w:name w:val="Default"/>
    <w:rsid w:val="00D70A64"/>
    <w:pPr>
      <w:autoSpaceDE w:val="0"/>
      <w:autoSpaceDN w:val="0"/>
      <w:adjustRightInd w:val="0"/>
      <w:spacing w:after="0" w:line="240" w:lineRule="auto"/>
    </w:pPr>
    <w:rPr>
      <w:rFonts w:ascii="Trebuchet MS" w:hAnsi="Trebuchet MS" w:cs="Trebuchet MS"/>
      <w:color w:val="000000"/>
      <w:sz w:val="24"/>
      <w:szCs w:val="24"/>
      <w:lang w:val="ro-RO"/>
    </w:rPr>
  </w:style>
  <w:style w:type="paragraph" w:customStyle="1" w:styleId="CharCharChar">
    <w:name w:val="Char Char Char"/>
    <w:basedOn w:val="Normal"/>
    <w:rsid w:val="00624D15"/>
    <w:pPr>
      <w:spacing w:after="0" w:line="240" w:lineRule="auto"/>
    </w:pPr>
    <w:rPr>
      <w:rFonts w:ascii="Times New Roman" w:eastAsia="Calibri" w:hAnsi="Times New Roman" w:cs="Times New Roman"/>
      <w:sz w:val="24"/>
      <w:szCs w:val="24"/>
      <w:lang w:val="pl-PL" w:eastAsia="pl-PL"/>
    </w:rPr>
  </w:style>
  <w:style w:type="paragraph" w:styleId="Revision">
    <w:name w:val="Revision"/>
    <w:hidden/>
    <w:uiPriority w:val="99"/>
    <w:semiHidden/>
    <w:rsid w:val="00031D63"/>
    <w:pPr>
      <w:spacing w:after="0" w:line="240" w:lineRule="auto"/>
    </w:pPr>
    <w:rPr>
      <w:lang w:val="ro-RO"/>
    </w:rPr>
  </w:style>
  <w:style w:type="paragraph" w:styleId="Header">
    <w:name w:val="header"/>
    <w:basedOn w:val="Normal"/>
    <w:link w:val="HeaderChar"/>
    <w:uiPriority w:val="99"/>
    <w:unhideWhenUsed/>
    <w:rsid w:val="00AF0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E9"/>
    <w:rPr>
      <w:lang w:val="ro-RO"/>
    </w:rPr>
  </w:style>
  <w:style w:type="paragraph" w:styleId="Footer">
    <w:name w:val="footer"/>
    <w:basedOn w:val="Normal"/>
    <w:link w:val="FooterChar"/>
    <w:uiPriority w:val="99"/>
    <w:unhideWhenUsed/>
    <w:rsid w:val="00AF0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E9"/>
    <w:rPr>
      <w:lang w:val="ro-RO"/>
    </w:rPr>
  </w:style>
  <w:style w:type="paragraph" w:styleId="NoSpacing">
    <w:name w:val="No Spacing"/>
    <w:uiPriority w:val="1"/>
    <w:qFormat/>
    <w:rsid w:val="00626FB1"/>
    <w:pPr>
      <w:spacing w:after="0" w:line="240" w:lineRule="auto"/>
    </w:pPr>
    <w:rPr>
      <w:lang w:val="ro-RO"/>
    </w:rPr>
  </w:style>
  <w:style w:type="character" w:customStyle="1" w:styleId="Heading1Char">
    <w:name w:val="Heading 1 Char"/>
    <w:basedOn w:val="DefaultParagraphFont"/>
    <w:link w:val="Heading1"/>
    <w:uiPriority w:val="9"/>
    <w:rsid w:val="00626FB1"/>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454&amp;d=2024-0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14</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Slave</dc:creator>
  <cp:keywords/>
  <dc:description/>
  <cp:lastModifiedBy>Alin Picleanu</cp:lastModifiedBy>
  <cp:revision>77</cp:revision>
  <cp:lastPrinted>2024-12-02T13:10:00Z</cp:lastPrinted>
  <dcterms:created xsi:type="dcterms:W3CDTF">2024-12-06T08:06:00Z</dcterms:created>
  <dcterms:modified xsi:type="dcterms:W3CDTF">2025-04-30T12:56:00Z</dcterms:modified>
</cp:coreProperties>
</file>