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334D" w14:textId="77777777" w:rsidR="00D81DE4" w:rsidRPr="009915D9" w:rsidRDefault="00D81DE4" w:rsidP="00D81DE4">
      <w:pPr>
        <w:autoSpaceDE w:val="0"/>
        <w:autoSpaceDN w:val="0"/>
        <w:adjustRightInd w:val="0"/>
        <w:spacing w:after="0" w:line="276" w:lineRule="auto"/>
        <w:jc w:val="right"/>
        <w:rPr>
          <w:rFonts w:ascii="Trebuchet MS" w:hAnsi="Trebuchet MS"/>
          <w:b/>
          <w:bCs/>
          <w:sz w:val="28"/>
          <w:szCs w:val="28"/>
        </w:rPr>
      </w:pPr>
      <w:r w:rsidRPr="009915D9">
        <w:rPr>
          <w:rFonts w:ascii="Trebuchet MS" w:hAnsi="Trebuchet MS"/>
          <w:b/>
          <w:bCs/>
          <w:sz w:val="28"/>
          <w:szCs w:val="28"/>
        </w:rPr>
        <w:t>ANEXĂ</w:t>
      </w:r>
    </w:p>
    <w:p w14:paraId="1545F1EF" w14:textId="76178518" w:rsidR="00D81DE4" w:rsidRPr="009915D9" w:rsidRDefault="004C0F81" w:rsidP="004C0F81">
      <w:pPr>
        <w:autoSpaceDE w:val="0"/>
        <w:autoSpaceDN w:val="0"/>
        <w:adjustRightInd w:val="0"/>
        <w:spacing w:after="0" w:line="276" w:lineRule="auto"/>
        <w:jc w:val="center"/>
        <w:rPr>
          <w:rFonts w:ascii="Trebuchet MS" w:hAnsi="Trebuchet MS"/>
          <w:b/>
          <w:bCs/>
          <w:sz w:val="28"/>
          <w:szCs w:val="28"/>
        </w:rPr>
      </w:pPr>
      <w:r>
        <w:rPr>
          <w:rFonts w:ascii="Trebuchet MS" w:hAnsi="Trebuchet MS"/>
          <w:b/>
          <w:bCs/>
          <w:sz w:val="28"/>
          <w:szCs w:val="28"/>
        </w:rPr>
        <w:t xml:space="preserve">                                                          </w:t>
      </w:r>
      <w:proofErr w:type="gramStart"/>
      <w:r w:rsidR="00D81DE4" w:rsidRPr="009915D9">
        <w:rPr>
          <w:rFonts w:ascii="Trebuchet MS" w:hAnsi="Trebuchet MS"/>
          <w:b/>
          <w:bCs/>
          <w:sz w:val="28"/>
          <w:szCs w:val="28"/>
        </w:rPr>
        <w:t>la</w:t>
      </w:r>
      <w:proofErr w:type="gramEnd"/>
      <w:r w:rsidR="00D81DE4" w:rsidRPr="009915D9">
        <w:rPr>
          <w:rFonts w:ascii="Trebuchet MS" w:hAnsi="Trebuchet MS"/>
          <w:b/>
          <w:bCs/>
          <w:sz w:val="28"/>
          <w:szCs w:val="28"/>
        </w:rPr>
        <w:t xml:space="preserve"> Ordinul MADR nr. </w:t>
      </w:r>
      <w:r>
        <w:rPr>
          <w:rFonts w:ascii="Trebuchet MS" w:hAnsi="Trebuchet MS"/>
          <w:b/>
          <w:bCs/>
          <w:sz w:val="28"/>
          <w:szCs w:val="28"/>
        </w:rPr>
        <w:t xml:space="preserve">   </w:t>
      </w:r>
    </w:p>
    <w:p w14:paraId="375F12F3" w14:textId="77777777" w:rsidR="00D81DE4" w:rsidRPr="009915D9" w:rsidRDefault="00D81DE4" w:rsidP="00D81DE4">
      <w:pPr>
        <w:autoSpaceDE w:val="0"/>
        <w:autoSpaceDN w:val="0"/>
        <w:adjustRightInd w:val="0"/>
        <w:spacing w:after="0" w:line="276" w:lineRule="auto"/>
        <w:jc w:val="center"/>
        <w:rPr>
          <w:rFonts w:ascii="Trebuchet MS" w:hAnsi="Trebuchet MS"/>
          <w:b/>
          <w:bCs/>
          <w:sz w:val="52"/>
          <w:szCs w:val="52"/>
        </w:rPr>
      </w:pPr>
    </w:p>
    <w:p w14:paraId="36478E46" w14:textId="77777777" w:rsidR="00884EF3" w:rsidRPr="009915D9" w:rsidRDefault="00884EF3" w:rsidP="00D81DE4">
      <w:pPr>
        <w:autoSpaceDE w:val="0"/>
        <w:autoSpaceDN w:val="0"/>
        <w:adjustRightInd w:val="0"/>
        <w:spacing w:after="0" w:line="276" w:lineRule="auto"/>
        <w:jc w:val="center"/>
        <w:rPr>
          <w:rFonts w:ascii="Trebuchet MS" w:hAnsi="Trebuchet MS"/>
          <w:b/>
          <w:bCs/>
          <w:sz w:val="48"/>
          <w:szCs w:val="48"/>
        </w:rPr>
      </w:pPr>
      <w:r w:rsidRPr="009915D9">
        <w:rPr>
          <w:rFonts w:ascii="Trebuchet MS" w:hAnsi="Trebuchet MS"/>
          <w:b/>
          <w:bCs/>
          <w:sz w:val="48"/>
          <w:szCs w:val="48"/>
        </w:rPr>
        <w:t>PROGRAMUL PENTRU</w:t>
      </w:r>
    </w:p>
    <w:p w14:paraId="5566C5CC" w14:textId="50F3DBE4" w:rsidR="00D81DE4" w:rsidRPr="009915D9" w:rsidRDefault="00D81DE4" w:rsidP="00D81DE4">
      <w:pPr>
        <w:autoSpaceDE w:val="0"/>
        <w:autoSpaceDN w:val="0"/>
        <w:adjustRightInd w:val="0"/>
        <w:spacing w:after="0" w:line="276" w:lineRule="auto"/>
        <w:jc w:val="center"/>
        <w:rPr>
          <w:rFonts w:ascii="Trebuchet MS" w:hAnsi="Trebuchet MS"/>
          <w:b/>
          <w:bCs/>
          <w:sz w:val="48"/>
          <w:szCs w:val="48"/>
        </w:rPr>
      </w:pPr>
      <w:r w:rsidRPr="009915D9">
        <w:rPr>
          <w:rFonts w:ascii="Trebuchet MS" w:hAnsi="Trebuchet MS"/>
          <w:b/>
          <w:bCs/>
          <w:sz w:val="48"/>
          <w:szCs w:val="48"/>
        </w:rPr>
        <w:t xml:space="preserve">ACVACULTURĂ ȘI PESCUIT </w:t>
      </w:r>
    </w:p>
    <w:p w14:paraId="62BF14EC" w14:textId="77777777" w:rsidR="00D81DE4" w:rsidRPr="009915D9" w:rsidRDefault="00D81DE4" w:rsidP="00D81DE4">
      <w:pPr>
        <w:autoSpaceDE w:val="0"/>
        <w:autoSpaceDN w:val="0"/>
        <w:adjustRightInd w:val="0"/>
        <w:spacing w:after="0" w:line="276" w:lineRule="auto"/>
        <w:jc w:val="center"/>
        <w:rPr>
          <w:rFonts w:ascii="Trebuchet MS" w:hAnsi="Trebuchet MS"/>
          <w:b/>
          <w:bCs/>
          <w:sz w:val="52"/>
          <w:szCs w:val="52"/>
        </w:rPr>
      </w:pPr>
      <w:r w:rsidRPr="009915D9">
        <w:rPr>
          <w:rFonts w:ascii="Trebuchet MS" w:hAnsi="Trebuchet MS"/>
          <w:b/>
          <w:bCs/>
          <w:sz w:val="48"/>
          <w:szCs w:val="48"/>
        </w:rPr>
        <w:t>2021 – 2027</w:t>
      </w:r>
    </w:p>
    <w:p w14:paraId="57929E90" w14:textId="77777777" w:rsidR="00D81DE4" w:rsidRPr="009915D9" w:rsidRDefault="00D81DE4" w:rsidP="00322306">
      <w:pPr>
        <w:autoSpaceDE w:val="0"/>
        <w:autoSpaceDN w:val="0"/>
        <w:adjustRightInd w:val="0"/>
        <w:spacing w:after="120" w:line="276" w:lineRule="auto"/>
        <w:ind w:right="-448"/>
        <w:jc w:val="center"/>
        <w:rPr>
          <w:rFonts w:ascii="Trebuchet MS" w:hAnsi="Trebuchet MS"/>
          <w:b/>
          <w:bCs/>
          <w:iCs/>
          <w:color w:val="000000"/>
          <w:sz w:val="22"/>
          <w:szCs w:val="22"/>
        </w:rPr>
      </w:pPr>
    </w:p>
    <w:p w14:paraId="2ED9EBAE" w14:textId="77777777" w:rsidR="00D81DE4" w:rsidRPr="009915D9" w:rsidRDefault="00D81DE4" w:rsidP="00322306">
      <w:pPr>
        <w:autoSpaceDE w:val="0"/>
        <w:autoSpaceDN w:val="0"/>
        <w:adjustRightInd w:val="0"/>
        <w:spacing w:after="120" w:line="276" w:lineRule="auto"/>
        <w:ind w:right="-448"/>
        <w:jc w:val="center"/>
        <w:rPr>
          <w:rFonts w:ascii="Trebuchet MS" w:hAnsi="Trebuchet MS"/>
          <w:b/>
          <w:bCs/>
          <w:iCs/>
          <w:color w:val="000000"/>
          <w:sz w:val="22"/>
          <w:szCs w:val="22"/>
        </w:rPr>
      </w:pPr>
    </w:p>
    <w:p w14:paraId="7933453A" w14:textId="77777777" w:rsidR="00D81DE4" w:rsidRPr="009915D9" w:rsidRDefault="00D81DE4" w:rsidP="00D81DE4">
      <w:pPr>
        <w:autoSpaceDE w:val="0"/>
        <w:autoSpaceDN w:val="0"/>
        <w:adjustRightInd w:val="0"/>
        <w:spacing w:line="276" w:lineRule="auto"/>
        <w:ind w:right="-450"/>
        <w:jc w:val="center"/>
        <w:rPr>
          <w:rFonts w:ascii="Trebuchet MS" w:hAnsi="Trebuchet MS"/>
          <w:b/>
          <w:bCs/>
          <w:iCs/>
          <w:color w:val="000000"/>
          <w:sz w:val="72"/>
          <w:szCs w:val="72"/>
        </w:rPr>
      </w:pPr>
      <w:r w:rsidRPr="009915D9">
        <w:rPr>
          <w:rFonts w:ascii="Trebuchet MS" w:hAnsi="Trebuchet MS"/>
          <w:b/>
          <w:bCs/>
          <w:i/>
          <w:iCs/>
          <w:color w:val="000000" w:themeColor="text1"/>
          <w:sz w:val="72"/>
          <w:szCs w:val="72"/>
        </w:rPr>
        <w:t>GHIDUL SOLICITANTULUI</w:t>
      </w:r>
    </w:p>
    <w:p w14:paraId="25D2B6C6" w14:textId="77777777" w:rsidR="007F60A6" w:rsidRPr="009915D9" w:rsidRDefault="007F60A6" w:rsidP="00D728C4">
      <w:pPr>
        <w:keepNext/>
        <w:keepLines/>
        <w:spacing w:after="360" w:line="360" w:lineRule="auto"/>
        <w:jc w:val="both"/>
        <w:rPr>
          <w:rFonts w:ascii="Trebuchet MS" w:hAnsi="Trebuchet MS" w:cs="Arial"/>
          <w:bCs/>
          <w:iCs/>
          <w:color w:val="000000" w:themeColor="text1"/>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EC3247" w14:textId="1711974E" w:rsidR="00D728C4" w:rsidRPr="009915D9" w:rsidRDefault="007F60A6" w:rsidP="00390069">
      <w:pPr>
        <w:keepNext/>
        <w:keepLines/>
        <w:spacing w:after="360"/>
        <w:jc w:val="both"/>
        <w:rPr>
          <w:rFonts w:ascii="Trebuchet MS" w:hAnsi="Trebuchet MS" w:cs="Times New Roman"/>
          <w:bCs/>
          <w:iCs/>
          <w:color w:val="000000" w:themeColor="text1"/>
          <w:sz w:val="28"/>
          <w:szCs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15D9">
        <w:rPr>
          <w:rFonts w:ascii="Trebuchet MS" w:eastAsia="Times New Roman" w:hAnsi="Trebuchet MS" w:cs="Times New Roman"/>
          <w:bCs/>
          <w:iCs/>
          <w:noProof/>
          <w:color w:val="000000" w:themeColor="text1"/>
          <w:sz w:val="28"/>
          <w:szCs w:val="28"/>
          <w:lang w:val="ro-RO"/>
        </w:rPr>
        <w:t>Priorit</w:t>
      </w:r>
      <w:r w:rsidR="00D728C4" w:rsidRPr="009915D9">
        <w:rPr>
          <w:rFonts w:ascii="Trebuchet MS" w:eastAsia="Times New Roman" w:hAnsi="Trebuchet MS" w:cs="Times New Roman"/>
          <w:bCs/>
          <w:iCs/>
          <w:noProof/>
          <w:color w:val="000000" w:themeColor="text1"/>
          <w:sz w:val="28"/>
          <w:szCs w:val="28"/>
          <w:lang w:val="ro-RO"/>
        </w:rPr>
        <w:t>atea</w:t>
      </w:r>
      <w:r w:rsidR="00E369FD" w:rsidRPr="009915D9">
        <w:rPr>
          <w:rFonts w:ascii="Trebuchet MS" w:eastAsia="Times New Roman" w:hAnsi="Trebuchet MS" w:cs="Times New Roman"/>
          <w:bCs/>
          <w:iCs/>
          <w:noProof/>
          <w:color w:val="000000" w:themeColor="text1"/>
          <w:sz w:val="28"/>
          <w:szCs w:val="28"/>
          <w:lang w:val="ro-RO"/>
        </w:rPr>
        <w:t xml:space="preserve"> </w:t>
      </w:r>
      <w:r w:rsidR="00AB36C4" w:rsidRPr="009915D9">
        <w:rPr>
          <w:rFonts w:ascii="Trebuchet MS" w:eastAsia="Times New Roman" w:hAnsi="Trebuchet MS" w:cs="Times New Roman"/>
          <w:bCs/>
          <w:iCs/>
          <w:noProof/>
          <w:color w:val="000000" w:themeColor="text1"/>
          <w:sz w:val="28"/>
          <w:szCs w:val="28"/>
          <w:lang w:val="ro-RO"/>
        </w:rPr>
        <w:t>2</w:t>
      </w:r>
      <w:r w:rsidR="00D728C4" w:rsidRPr="009915D9">
        <w:rPr>
          <w:rFonts w:ascii="Trebuchet MS" w:eastAsia="Times New Roman" w:hAnsi="Trebuchet MS" w:cs="Times New Roman"/>
          <w:bCs/>
          <w:iCs/>
          <w:noProof/>
          <w:color w:val="000000" w:themeColor="text1"/>
          <w:sz w:val="28"/>
          <w:szCs w:val="28"/>
          <w:lang w:val="ro-RO"/>
        </w:rPr>
        <w:t xml:space="preserve">: </w:t>
      </w:r>
      <w:r w:rsidR="00390069" w:rsidRPr="009915D9">
        <w:rPr>
          <w:rFonts w:ascii="Trebuchet MS" w:eastAsia="Times New Roman" w:hAnsi="Trebuchet MS" w:cs="Times New Roman"/>
          <w:bCs/>
          <w:iCs/>
          <w:noProof/>
          <w:color w:val="000000" w:themeColor="text1"/>
          <w:sz w:val="28"/>
          <w:szCs w:val="28"/>
          <w:lang w:val="ro-RO"/>
        </w:rPr>
        <w:t xml:space="preserve">Promovarea activităților </w:t>
      </w:r>
      <w:r w:rsidR="00B07EA3" w:rsidRPr="009915D9">
        <w:rPr>
          <w:rFonts w:ascii="Trebuchet MS" w:eastAsia="Times New Roman" w:hAnsi="Trebuchet MS" w:cs="Times New Roman"/>
          <w:bCs/>
          <w:iCs/>
          <w:noProof/>
          <w:color w:val="000000" w:themeColor="text1"/>
          <w:sz w:val="28"/>
          <w:szCs w:val="28"/>
          <w:lang w:val="ro-RO"/>
        </w:rPr>
        <w:t>durabile</w:t>
      </w:r>
      <w:r w:rsidR="00390069" w:rsidRPr="009915D9">
        <w:rPr>
          <w:rFonts w:ascii="Trebuchet MS" w:eastAsia="Times New Roman" w:hAnsi="Trebuchet MS" w:cs="Times New Roman"/>
          <w:bCs/>
          <w:iCs/>
          <w:noProof/>
          <w:color w:val="000000" w:themeColor="text1"/>
          <w:sz w:val="28"/>
          <w:szCs w:val="28"/>
          <w:lang w:val="ro-RO"/>
        </w:rPr>
        <w:t xml:space="preserve"> de acvacultură, precum și prelucrarea și comercializarea produselor provenite din pescuit și din acvacultură, contribuind astfel la securitatea alimentară în Uniune</w:t>
      </w:r>
    </w:p>
    <w:p w14:paraId="7BC5F9AC" w14:textId="47BE8D8A" w:rsidR="00AB36C4" w:rsidRPr="009915D9" w:rsidRDefault="006F79BE" w:rsidP="005F5C02">
      <w:pPr>
        <w:keepNext/>
        <w:keepLines/>
        <w:spacing w:after="360" w:line="276" w:lineRule="auto"/>
        <w:jc w:val="both"/>
        <w:rPr>
          <w:rFonts w:ascii="Trebuchet MS" w:eastAsia="Times New Roman" w:hAnsi="Trebuchet MS" w:cs="Times New Roman"/>
          <w:bCs/>
          <w:iCs/>
          <w:noProof/>
          <w:color w:val="000000" w:themeColor="text1"/>
          <w:sz w:val="28"/>
          <w:szCs w:val="28"/>
          <w:lang w:val="ro-RO"/>
        </w:rPr>
      </w:pPr>
      <w:r w:rsidRPr="009915D9">
        <w:rPr>
          <w:rFonts w:ascii="Trebuchet MS" w:eastAsia="Times New Roman" w:hAnsi="Trebuchet MS" w:cs="Times New Roman"/>
          <w:bCs/>
          <w:iCs/>
          <w:noProof/>
          <w:color w:val="000000" w:themeColor="text1"/>
          <w:sz w:val="28"/>
          <w:szCs w:val="28"/>
          <w:lang w:val="ro-RO"/>
        </w:rPr>
        <w:t>Obiectiv specific</w:t>
      </w:r>
      <w:r w:rsidR="00420CD1" w:rsidRPr="009915D9">
        <w:rPr>
          <w:rFonts w:ascii="Trebuchet MS" w:eastAsia="Times New Roman" w:hAnsi="Trebuchet MS" w:cs="Times New Roman"/>
          <w:bCs/>
          <w:iCs/>
          <w:noProof/>
          <w:color w:val="000000" w:themeColor="text1"/>
          <w:sz w:val="28"/>
          <w:szCs w:val="28"/>
          <w:lang w:val="ro-RO"/>
        </w:rPr>
        <w:t xml:space="preserve"> </w:t>
      </w:r>
      <w:r w:rsidRPr="009915D9">
        <w:rPr>
          <w:rFonts w:ascii="Trebuchet MS" w:eastAsia="Times New Roman" w:hAnsi="Trebuchet MS" w:cs="Times New Roman"/>
          <w:bCs/>
          <w:iCs/>
          <w:noProof/>
          <w:color w:val="000000" w:themeColor="text1"/>
          <w:sz w:val="28"/>
          <w:szCs w:val="28"/>
          <w:lang w:val="ro-RO"/>
        </w:rPr>
        <w:t>2.2:</w:t>
      </w:r>
      <w:r w:rsidR="00AB36C4" w:rsidRPr="009915D9">
        <w:rPr>
          <w:rFonts w:ascii="Trebuchet MS" w:eastAsia="Times New Roman" w:hAnsi="Trebuchet MS" w:cs="Times New Roman"/>
          <w:bCs/>
          <w:iCs/>
          <w:noProof/>
          <w:color w:val="000000" w:themeColor="text1"/>
          <w:sz w:val="28"/>
          <w:szCs w:val="28"/>
          <w:lang w:val="ro-RO"/>
        </w:rPr>
        <w:t xml:space="preserve"> Promovarea comercializării, a calității și a valorii adăugate ale produselor pescărești și de acvacultură, precum și a prelucrării acestor produse</w:t>
      </w:r>
    </w:p>
    <w:p w14:paraId="42759091" w14:textId="77777777" w:rsidR="00143D53" w:rsidRPr="009915D9" w:rsidRDefault="00143D53" w:rsidP="00D945BE">
      <w:pPr>
        <w:spacing w:after="0"/>
        <w:jc w:val="center"/>
        <w:rPr>
          <w:rFonts w:ascii="Trebuchet MS" w:hAnsi="Trebuchet MS" w:cs="Arial"/>
          <w:b/>
          <w:i/>
          <w:color w:val="000000" w:themeColor="text1"/>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36709A" w14:textId="002FBD15" w:rsidR="00AB36C4" w:rsidRPr="009915D9" w:rsidRDefault="00B16D2F" w:rsidP="00CA1C2F">
      <w:pPr>
        <w:spacing w:after="0" w:line="276" w:lineRule="auto"/>
        <w:jc w:val="center"/>
        <w:rPr>
          <w:rFonts w:ascii="Trebuchet MS" w:eastAsia="Times New Roman" w:hAnsi="Trebuchet MS" w:cs="Times New Roman"/>
          <w:b/>
          <w:i/>
          <w:noProof/>
          <w:color w:val="000000" w:themeColor="text1"/>
          <w:sz w:val="40"/>
          <w:szCs w:val="40"/>
          <w:lang w:val="ro-RO"/>
        </w:rPr>
      </w:pPr>
      <w:r w:rsidRPr="009915D9">
        <w:rPr>
          <w:rFonts w:ascii="Trebuchet MS" w:eastAsia="Times New Roman" w:hAnsi="Trebuchet MS" w:cs="Times New Roman"/>
          <w:b/>
          <w:i/>
          <w:noProof/>
          <w:color w:val="000000" w:themeColor="text1"/>
          <w:sz w:val="40"/>
          <w:szCs w:val="40"/>
          <w:lang w:val="ro-RO"/>
        </w:rPr>
        <w:t>Acțiunea 2.</w:t>
      </w:r>
      <w:r w:rsidR="00DD6DAC" w:rsidRPr="009915D9">
        <w:rPr>
          <w:rFonts w:ascii="Trebuchet MS" w:eastAsia="Times New Roman" w:hAnsi="Trebuchet MS" w:cs="Times New Roman"/>
          <w:b/>
          <w:i/>
          <w:noProof/>
          <w:color w:val="000000" w:themeColor="text1"/>
          <w:sz w:val="40"/>
          <w:szCs w:val="40"/>
          <w:lang w:val="ro-RO"/>
        </w:rPr>
        <w:t>2</w:t>
      </w:r>
      <w:r w:rsidRPr="009915D9">
        <w:rPr>
          <w:rFonts w:ascii="Trebuchet MS" w:eastAsia="Times New Roman" w:hAnsi="Trebuchet MS" w:cs="Times New Roman"/>
          <w:b/>
          <w:i/>
          <w:noProof/>
          <w:color w:val="000000" w:themeColor="text1"/>
          <w:sz w:val="40"/>
          <w:szCs w:val="40"/>
          <w:lang w:val="ro-RO"/>
        </w:rPr>
        <w:t xml:space="preserve">.1 - </w:t>
      </w:r>
      <w:r w:rsidR="002579A4" w:rsidRPr="009915D9">
        <w:rPr>
          <w:rFonts w:ascii="Trebuchet MS" w:eastAsia="Times New Roman" w:hAnsi="Trebuchet MS" w:cs="Times New Roman"/>
          <w:b/>
          <w:i/>
          <w:noProof/>
          <w:color w:val="000000" w:themeColor="text1"/>
          <w:sz w:val="40"/>
          <w:szCs w:val="40"/>
          <w:lang w:val="ro-RO"/>
        </w:rPr>
        <w:t>Prelucrarea/procesarea produselor pescărești și de acvacultură</w:t>
      </w:r>
    </w:p>
    <w:p w14:paraId="36BF8EC4" w14:textId="77777777" w:rsidR="00C2504E" w:rsidRPr="009915D9" w:rsidRDefault="00C2504E" w:rsidP="00CA1C2F">
      <w:pPr>
        <w:spacing w:after="0" w:line="276" w:lineRule="auto"/>
        <w:jc w:val="center"/>
        <w:rPr>
          <w:rFonts w:ascii="Trebuchet MS" w:eastAsia="Times New Roman" w:hAnsi="Trebuchet MS" w:cs="Times New Roman"/>
          <w:b/>
          <w:i/>
          <w:noProof/>
          <w:color w:val="000000" w:themeColor="text1"/>
          <w:sz w:val="32"/>
          <w:szCs w:val="32"/>
          <w:lang w:val="ro-RO"/>
        </w:rPr>
      </w:pPr>
    </w:p>
    <w:p w14:paraId="0DC43428" w14:textId="77777777" w:rsidR="004A2281" w:rsidRPr="009915D9" w:rsidRDefault="004A2281" w:rsidP="00AB36C4">
      <w:pPr>
        <w:spacing w:after="0"/>
        <w:ind w:left="616"/>
        <w:rPr>
          <w:rFonts w:ascii="Trebuchet MS" w:hAnsi="Trebuchet MS"/>
          <w:bCs/>
          <w:i/>
          <w:iCs/>
          <w:sz w:val="24"/>
          <w:szCs w:val="24"/>
          <w:lang w:val="fr-FR"/>
        </w:rPr>
      </w:pPr>
    </w:p>
    <w:p w14:paraId="45490D6C" w14:textId="77777777" w:rsidR="00830F2E" w:rsidRPr="009915D9" w:rsidRDefault="00830F2E" w:rsidP="00F763E9">
      <w:pPr>
        <w:autoSpaceDE w:val="0"/>
        <w:autoSpaceDN w:val="0"/>
        <w:adjustRightInd w:val="0"/>
        <w:spacing w:after="120" w:line="276" w:lineRule="auto"/>
        <w:ind w:right="2"/>
        <w:jc w:val="center"/>
        <w:rPr>
          <w:rFonts w:ascii="Trebuchet MS" w:eastAsia="Times New Roman" w:hAnsi="Trebuchet MS" w:cs="Times New Roman"/>
          <w:b/>
          <w:bCs/>
          <w:iCs/>
          <w:noProof/>
          <w:color w:val="000000"/>
          <w:sz w:val="24"/>
          <w:szCs w:val="24"/>
          <w:lang w:val="ro-RO"/>
        </w:rPr>
      </w:pPr>
    </w:p>
    <w:p w14:paraId="294C433D" w14:textId="62E0FE1D" w:rsidR="00935AB1" w:rsidRPr="009915D9" w:rsidRDefault="00A7193F" w:rsidP="00F763E9">
      <w:pPr>
        <w:autoSpaceDE w:val="0"/>
        <w:autoSpaceDN w:val="0"/>
        <w:adjustRightInd w:val="0"/>
        <w:spacing w:after="120" w:line="276" w:lineRule="auto"/>
        <w:ind w:right="2"/>
        <w:jc w:val="center"/>
        <w:rPr>
          <w:rFonts w:ascii="Trebuchet MS" w:eastAsia="Times New Roman" w:hAnsi="Trebuchet MS" w:cs="Times New Roman"/>
          <w:b/>
          <w:bCs/>
          <w:iCs/>
          <w:noProof/>
          <w:color w:val="000000"/>
          <w:sz w:val="24"/>
          <w:szCs w:val="24"/>
          <w:lang w:val="ro-RO"/>
        </w:rPr>
      </w:pPr>
      <w:r>
        <w:rPr>
          <w:rFonts w:ascii="Trebuchet MS" w:eastAsia="Times New Roman" w:hAnsi="Trebuchet MS" w:cs="Times New Roman"/>
          <w:b/>
          <w:bCs/>
          <w:iCs/>
          <w:noProof/>
          <w:color w:val="000000"/>
          <w:sz w:val="24"/>
          <w:szCs w:val="24"/>
          <w:lang w:val="ro-RO"/>
        </w:rPr>
        <w:t>Versiunea 2</w:t>
      </w:r>
    </w:p>
    <w:p w14:paraId="6DBC4B08" w14:textId="1472696C" w:rsidR="00FB19EE" w:rsidRPr="009915D9" w:rsidRDefault="00B03647" w:rsidP="00F763E9">
      <w:pPr>
        <w:autoSpaceDE w:val="0"/>
        <w:autoSpaceDN w:val="0"/>
        <w:adjustRightInd w:val="0"/>
        <w:spacing w:after="120" w:line="276" w:lineRule="auto"/>
        <w:ind w:right="2"/>
        <w:jc w:val="center"/>
        <w:rPr>
          <w:rFonts w:ascii="Trebuchet MS" w:eastAsia="Times New Roman" w:hAnsi="Trebuchet MS" w:cs="Times New Roman"/>
          <w:b/>
          <w:bCs/>
          <w:iCs/>
          <w:noProof/>
          <w:color w:val="000000"/>
          <w:sz w:val="24"/>
          <w:szCs w:val="24"/>
          <w:lang w:val="ro-RO"/>
        </w:rPr>
      </w:pPr>
      <w:r>
        <w:rPr>
          <w:rFonts w:ascii="Trebuchet MS" w:eastAsia="Times New Roman" w:hAnsi="Trebuchet MS" w:cs="Times New Roman"/>
          <w:b/>
          <w:bCs/>
          <w:i/>
          <w:iCs/>
          <w:noProof/>
          <w:color w:val="000000"/>
          <w:sz w:val="24"/>
          <w:szCs w:val="24"/>
          <w:lang w:val="ro-RO"/>
        </w:rPr>
        <w:t>Mai</w:t>
      </w:r>
      <w:r w:rsidR="00935AB1" w:rsidRPr="009915D9">
        <w:rPr>
          <w:rFonts w:ascii="Trebuchet MS" w:eastAsia="Times New Roman" w:hAnsi="Trebuchet MS" w:cs="Times New Roman"/>
          <w:b/>
          <w:bCs/>
          <w:i/>
          <w:iCs/>
          <w:noProof/>
          <w:color w:val="000000"/>
          <w:sz w:val="24"/>
          <w:szCs w:val="24"/>
          <w:lang w:val="ro-RO"/>
        </w:rPr>
        <w:t xml:space="preserve"> 202</w:t>
      </w:r>
      <w:r w:rsidR="00EC6F0E" w:rsidRPr="009915D9">
        <w:rPr>
          <w:rFonts w:ascii="Trebuchet MS" w:eastAsia="Times New Roman" w:hAnsi="Trebuchet MS" w:cs="Times New Roman"/>
          <w:b/>
          <w:bCs/>
          <w:i/>
          <w:iCs/>
          <w:noProof/>
          <w:color w:val="000000"/>
          <w:sz w:val="24"/>
          <w:szCs w:val="24"/>
          <w:lang w:val="ro-RO"/>
        </w:rPr>
        <w:t>5</w:t>
      </w:r>
    </w:p>
    <w:p w14:paraId="74A61E4A" w14:textId="77777777" w:rsidR="00FB19EE" w:rsidRDefault="00FB19EE">
      <w:pPr>
        <w:rPr>
          <w:rFonts w:ascii="Times New Roman" w:eastAsia="Times New Roman" w:hAnsi="Times New Roman" w:cs="Times New Roman"/>
          <w:b/>
          <w:bCs/>
          <w:iCs/>
          <w:noProof/>
          <w:color w:val="000000"/>
          <w:sz w:val="24"/>
          <w:szCs w:val="24"/>
          <w:lang w:val="ro-RO"/>
        </w:rPr>
      </w:pPr>
      <w:r>
        <w:rPr>
          <w:rFonts w:ascii="Times New Roman" w:eastAsia="Times New Roman" w:hAnsi="Times New Roman" w:cs="Times New Roman"/>
          <w:b/>
          <w:bCs/>
          <w:iCs/>
          <w:noProof/>
          <w:color w:val="000000"/>
          <w:sz w:val="24"/>
          <w:szCs w:val="24"/>
          <w:lang w:val="ro-RO"/>
        </w:rPr>
        <w:br w:type="page"/>
      </w:r>
    </w:p>
    <w:p w14:paraId="25CF3034" w14:textId="20F90E0B" w:rsidR="00E64E62" w:rsidRPr="007C14AB" w:rsidRDefault="00E64E62" w:rsidP="007C14AB">
      <w:pPr>
        <w:autoSpaceDE w:val="0"/>
        <w:autoSpaceDN w:val="0"/>
        <w:adjustRightInd w:val="0"/>
        <w:ind w:right="29"/>
        <w:jc w:val="center"/>
        <w:rPr>
          <w:rFonts w:ascii="Times New Roman" w:hAnsi="Times New Roman" w:cs="Times New Roman"/>
          <w:b/>
          <w:bCs/>
          <w:iCs/>
          <w:color w:val="000000"/>
          <w:sz w:val="24"/>
          <w:szCs w:val="24"/>
          <w:lang w:val="fr-FR"/>
        </w:rPr>
      </w:pPr>
      <w:r w:rsidRPr="007C14AB">
        <w:rPr>
          <w:rFonts w:ascii="Times New Roman" w:hAnsi="Times New Roman" w:cs="Times New Roman"/>
          <w:b/>
          <w:bCs/>
          <w:iCs/>
          <w:color w:val="000000"/>
          <w:sz w:val="24"/>
          <w:szCs w:val="24"/>
          <w:lang w:val="fr-FR"/>
        </w:rPr>
        <w:lastRenderedPageBreak/>
        <w:t>Cuprins</w:t>
      </w:r>
    </w:p>
    <w:sdt>
      <w:sdtPr>
        <w:rPr>
          <w:rFonts w:asciiTheme="minorHAnsi" w:hAnsiTheme="minorHAnsi"/>
          <w:szCs w:val="21"/>
        </w:rPr>
        <w:id w:val="2009483177"/>
        <w:docPartObj>
          <w:docPartGallery w:val="Table of Contents"/>
          <w:docPartUnique/>
        </w:docPartObj>
      </w:sdtPr>
      <w:sdtEndPr>
        <w:rPr>
          <w:b/>
          <w:bCs/>
          <w:noProof/>
        </w:rPr>
      </w:sdtEndPr>
      <w:sdtContent>
        <w:p w14:paraId="4B9A66E9" w14:textId="6B1032AB" w:rsidR="00F62B08" w:rsidRDefault="00E0519E">
          <w:pPr>
            <w:pStyle w:val="TOC1"/>
            <w:rPr>
              <w:rFonts w:asciiTheme="minorHAnsi" w:hAnsiTheme="minorHAnsi"/>
              <w:noProof/>
              <w:sz w:val="22"/>
            </w:rPr>
          </w:pPr>
          <w:r>
            <w:fldChar w:fldCharType="begin"/>
          </w:r>
          <w:r>
            <w:instrText xml:space="preserve"> TOC \o "1-3" \h \z \u </w:instrText>
          </w:r>
          <w:r>
            <w:fldChar w:fldCharType="separate"/>
          </w:r>
          <w:hyperlink w:anchor="_Toc191396580" w:history="1">
            <w:r w:rsidR="00F62B08" w:rsidRPr="00436DAE">
              <w:rPr>
                <w:rStyle w:val="Hyperlink"/>
                <w:b/>
                <w:noProof/>
              </w:rPr>
              <w:t>1. Legislație a Uniunii Europene și națională, alte documente relevante</w:t>
            </w:r>
            <w:r w:rsidR="00F62B08">
              <w:rPr>
                <w:noProof/>
                <w:webHidden/>
              </w:rPr>
              <w:tab/>
            </w:r>
            <w:r w:rsidR="00F62B08">
              <w:rPr>
                <w:noProof/>
                <w:webHidden/>
              </w:rPr>
              <w:fldChar w:fldCharType="begin"/>
            </w:r>
            <w:r w:rsidR="00F62B08">
              <w:rPr>
                <w:noProof/>
                <w:webHidden/>
              </w:rPr>
              <w:instrText xml:space="preserve"> PAGEREF _Toc191396580 \h </w:instrText>
            </w:r>
            <w:r w:rsidR="00F62B08">
              <w:rPr>
                <w:noProof/>
                <w:webHidden/>
              </w:rPr>
            </w:r>
            <w:r w:rsidR="00F62B08">
              <w:rPr>
                <w:noProof/>
                <w:webHidden/>
              </w:rPr>
              <w:fldChar w:fldCharType="separate"/>
            </w:r>
            <w:r w:rsidR="005F09B7">
              <w:rPr>
                <w:noProof/>
                <w:webHidden/>
              </w:rPr>
              <w:t>3</w:t>
            </w:r>
            <w:r w:rsidR="00F62B08">
              <w:rPr>
                <w:noProof/>
                <w:webHidden/>
              </w:rPr>
              <w:fldChar w:fldCharType="end"/>
            </w:r>
          </w:hyperlink>
        </w:p>
        <w:p w14:paraId="7D6AC538" w14:textId="03B7193D" w:rsidR="00F62B08" w:rsidRDefault="00942FFD">
          <w:pPr>
            <w:pStyle w:val="TOC1"/>
            <w:rPr>
              <w:rFonts w:asciiTheme="minorHAnsi" w:hAnsiTheme="minorHAnsi"/>
              <w:noProof/>
              <w:sz w:val="22"/>
            </w:rPr>
          </w:pPr>
          <w:hyperlink w:anchor="_Toc191396581" w:history="1">
            <w:r w:rsidR="00F62B08" w:rsidRPr="00436DAE">
              <w:rPr>
                <w:rStyle w:val="Hyperlink"/>
                <w:rFonts w:cstheme="minorHAnsi"/>
                <w:b/>
                <w:noProof/>
                <w:lang w:val="fr-FR"/>
              </w:rPr>
              <w:t xml:space="preserve">2. </w:t>
            </w:r>
            <w:r w:rsidR="00F62B08" w:rsidRPr="00436DAE">
              <w:rPr>
                <w:rStyle w:val="Hyperlink"/>
                <w:b/>
                <w:noProof/>
              </w:rPr>
              <w:t>Prevederi</w:t>
            </w:r>
            <w:r w:rsidR="00F62B08" w:rsidRPr="00436DAE">
              <w:rPr>
                <w:rStyle w:val="Hyperlink"/>
                <w:rFonts w:cstheme="minorHAnsi"/>
                <w:b/>
                <w:noProof/>
                <w:lang w:val="fr-FR"/>
              </w:rPr>
              <w:t xml:space="preserve"> generale</w:t>
            </w:r>
            <w:r w:rsidR="00F62B08">
              <w:rPr>
                <w:noProof/>
                <w:webHidden/>
              </w:rPr>
              <w:tab/>
            </w:r>
            <w:r w:rsidR="00F62B08">
              <w:rPr>
                <w:noProof/>
                <w:webHidden/>
              </w:rPr>
              <w:fldChar w:fldCharType="begin"/>
            </w:r>
            <w:r w:rsidR="00F62B08">
              <w:rPr>
                <w:noProof/>
                <w:webHidden/>
              </w:rPr>
              <w:instrText xml:space="preserve"> PAGEREF _Toc191396581 \h </w:instrText>
            </w:r>
            <w:r w:rsidR="00F62B08">
              <w:rPr>
                <w:noProof/>
                <w:webHidden/>
              </w:rPr>
            </w:r>
            <w:r w:rsidR="00F62B08">
              <w:rPr>
                <w:noProof/>
                <w:webHidden/>
              </w:rPr>
              <w:fldChar w:fldCharType="separate"/>
            </w:r>
            <w:r w:rsidR="005F09B7">
              <w:rPr>
                <w:noProof/>
                <w:webHidden/>
              </w:rPr>
              <w:t>5</w:t>
            </w:r>
            <w:r w:rsidR="00F62B08">
              <w:rPr>
                <w:noProof/>
                <w:webHidden/>
              </w:rPr>
              <w:fldChar w:fldCharType="end"/>
            </w:r>
          </w:hyperlink>
        </w:p>
        <w:p w14:paraId="041CE79D" w14:textId="6F2A7B67" w:rsidR="00F62B08" w:rsidRDefault="00942FFD">
          <w:pPr>
            <w:pStyle w:val="TOC1"/>
            <w:rPr>
              <w:rFonts w:asciiTheme="minorHAnsi" w:hAnsiTheme="minorHAnsi"/>
              <w:noProof/>
              <w:sz w:val="22"/>
            </w:rPr>
          </w:pPr>
          <w:hyperlink w:anchor="_Toc191396582" w:history="1">
            <w:r w:rsidR="00F62B08" w:rsidRPr="00436DAE">
              <w:rPr>
                <w:rStyle w:val="Hyperlink"/>
                <w:rFonts w:cstheme="minorHAnsi"/>
                <w:b/>
                <w:noProof/>
                <w:lang w:val="fr-FR"/>
              </w:rPr>
              <w:t>3. Condiții specifice pentru obținerea finanțării</w:t>
            </w:r>
            <w:r w:rsidR="00F62B08">
              <w:rPr>
                <w:noProof/>
                <w:webHidden/>
              </w:rPr>
              <w:tab/>
            </w:r>
            <w:r w:rsidR="00F62B08">
              <w:rPr>
                <w:noProof/>
                <w:webHidden/>
              </w:rPr>
              <w:fldChar w:fldCharType="begin"/>
            </w:r>
            <w:r w:rsidR="00F62B08">
              <w:rPr>
                <w:noProof/>
                <w:webHidden/>
              </w:rPr>
              <w:instrText xml:space="preserve"> PAGEREF _Toc191396582 \h </w:instrText>
            </w:r>
            <w:r w:rsidR="00F62B08">
              <w:rPr>
                <w:noProof/>
                <w:webHidden/>
              </w:rPr>
            </w:r>
            <w:r w:rsidR="00F62B08">
              <w:rPr>
                <w:noProof/>
                <w:webHidden/>
              </w:rPr>
              <w:fldChar w:fldCharType="separate"/>
            </w:r>
            <w:r w:rsidR="005F09B7">
              <w:rPr>
                <w:noProof/>
                <w:webHidden/>
              </w:rPr>
              <w:t>22</w:t>
            </w:r>
            <w:r w:rsidR="00F62B08">
              <w:rPr>
                <w:noProof/>
                <w:webHidden/>
              </w:rPr>
              <w:fldChar w:fldCharType="end"/>
            </w:r>
          </w:hyperlink>
        </w:p>
        <w:p w14:paraId="63EE25A9" w14:textId="13C3F20D" w:rsidR="00F62B08" w:rsidRDefault="00942FFD">
          <w:pPr>
            <w:pStyle w:val="TOC1"/>
            <w:rPr>
              <w:rFonts w:asciiTheme="minorHAnsi" w:hAnsiTheme="minorHAnsi"/>
              <w:noProof/>
              <w:sz w:val="22"/>
            </w:rPr>
          </w:pPr>
          <w:hyperlink w:anchor="_Toc191396583" w:history="1">
            <w:r w:rsidR="00F62B08" w:rsidRPr="00436DAE">
              <w:rPr>
                <w:rStyle w:val="Hyperlink"/>
                <w:rFonts w:cstheme="minorHAnsi"/>
                <w:b/>
                <w:noProof/>
                <w:lang w:val="fr-FR"/>
              </w:rPr>
              <w:t>3.1 Solicitanți eligibili</w:t>
            </w:r>
            <w:r w:rsidR="00F62B08">
              <w:rPr>
                <w:noProof/>
                <w:webHidden/>
              </w:rPr>
              <w:tab/>
            </w:r>
            <w:r w:rsidR="00F62B08">
              <w:rPr>
                <w:noProof/>
                <w:webHidden/>
              </w:rPr>
              <w:fldChar w:fldCharType="begin"/>
            </w:r>
            <w:r w:rsidR="00F62B08">
              <w:rPr>
                <w:noProof/>
                <w:webHidden/>
              </w:rPr>
              <w:instrText xml:space="preserve"> PAGEREF _Toc191396583 \h </w:instrText>
            </w:r>
            <w:r w:rsidR="00F62B08">
              <w:rPr>
                <w:noProof/>
                <w:webHidden/>
              </w:rPr>
            </w:r>
            <w:r w:rsidR="00F62B08">
              <w:rPr>
                <w:noProof/>
                <w:webHidden/>
              </w:rPr>
              <w:fldChar w:fldCharType="separate"/>
            </w:r>
            <w:r w:rsidR="005F09B7">
              <w:rPr>
                <w:noProof/>
                <w:webHidden/>
              </w:rPr>
              <w:t>22</w:t>
            </w:r>
            <w:r w:rsidR="00F62B08">
              <w:rPr>
                <w:noProof/>
                <w:webHidden/>
              </w:rPr>
              <w:fldChar w:fldCharType="end"/>
            </w:r>
          </w:hyperlink>
        </w:p>
        <w:p w14:paraId="4227A401" w14:textId="59991A2C" w:rsidR="00F62B08" w:rsidRDefault="00942FFD">
          <w:pPr>
            <w:pStyle w:val="TOC1"/>
            <w:rPr>
              <w:rFonts w:asciiTheme="minorHAnsi" w:hAnsiTheme="minorHAnsi"/>
              <w:noProof/>
              <w:sz w:val="22"/>
            </w:rPr>
          </w:pPr>
          <w:hyperlink w:anchor="_Toc191396584" w:history="1">
            <w:r w:rsidR="00F62B08" w:rsidRPr="00436DAE">
              <w:rPr>
                <w:rStyle w:val="Hyperlink"/>
                <w:rFonts w:cstheme="minorHAnsi"/>
                <w:b/>
                <w:noProof/>
                <w:lang w:val="fr-FR"/>
              </w:rPr>
              <w:t>3.2 Eligibilitatea operațiunii</w:t>
            </w:r>
            <w:r w:rsidR="00F62B08">
              <w:rPr>
                <w:noProof/>
                <w:webHidden/>
              </w:rPr>
              <w:tab/>
            </w:r>
            <w:r w:rsidR="00F62B08">
              <w:rPr>
                <w:noProof/>
                <w:webHidden/>
              </w:rPr>
              <w:fldChar w:fldCharType="begin"/>
            </w:r>
            <w:r w:rsidR="00F62B08">
              <w:rPr>
                <w:noProof/>
                <w:webHidden/>
              </w:rPr>
              <w:instrText xml:space="preserve"> PAGEREF _Toc191396584 \h </w:instrText>
            </w:r>
            <w:r w:rsidR="00F62B08">
              <w:rPr>
                <w:noProof/>
                <w:webHidden/>
              </w:rPr>
            </w:r>
            <w:r w:rsidR="00F62B08">
              <w:rPr>
                <w:noProof/>
                <w:webHidden/>
              </w:rPr>
              <w:fldChar w:fldCharType="separate"/>
            </w:r>
            <w:r w:rsidR="005F09B7">
              <w:rPr>
                <w:noProof/>
                <w:webHidden/>
              </w:rPr>
              <w:t>24</w:t>
            </w:r>
            <w:r w:rsidR="00F62B08">
              <w:rPr>
                <w:noProof/>
                <w:webHidden/>
              </w:rPr>
              <w:fldChar w:fldCharType="end"/>
            </w:r>
          </w:hyperlink>
        </w:p>
        <w:p w14:paraId="05CB8B84" w14:textId="1B670775" w:rsidR="00F62B08" w:rsidRDefault="00942FFD">
          <w:pPr>
            <w:pStyle w:val="TOC1"/>
            <w:rPr>
              <w:rFonts w:asciiTheme="minorHAnsi" w:hAnsiTheme="minorHAnsi"/>
              <w:noProof/>
              <w:sz w:val="22"/>
            </w:rPr>
          </w:pPr>
          <w:hyperlink w:anchor="_Toc191396585" w:history="1">
            <w:r w:rsidR="00F62B08" w:rsidRPr="00436DAE">
              <w:rPr>
                <w:rStyle w:val="Hyperlink"/>
                <w:rFonts w:cstheme="minorHAnsi"/>
                <w:b/>
                <w:noProof/>
                <w:lang w:val="fr-FR"/>
              </w:rPr>
              <w:t>3.3 Activități/cheltuieli eligibile/neeligibile</w:t>
            </w:r>
            <w:r w:rsidR="00F62B08">
              <w:rPr>
                <w:noProof/>
                <w:webHidden/>
              </w:rPr>
              <w:tab/>
            </w:r>
            <w:r w:rsidR="00F62B08">
              <w:rPr>
                <w:noProof/>
                <w:webHidden/>
              </w:rPr>
              <w:fldChar w:fldCharType="begin"/>
            </w:r>
            <w:r w:rsidR="00F62B08">
              <w:rPr>
                <w:noProof/>
                <w:webHidden/>
              </w:rPr>
              <w:instrText xml:space="preserve"> PAGEREF _Toc191396585 \h </w:instrText>
            </w:r>
            <w:r w:rsidR="00F62B08">
              <w:rPr>
                <w:noProof/>
                <w:webHidden/>
              </w:rPr>
            </w:r>
            <w:r w:rsidR="00F62B08">
              <w:rPr>
                <w:noProof/>
                <w:webHidden/>
              </w:rPr>
              <w:fldChar w:fldCharType="separate"/>
            </w:r>
            <w:r w:rsidR="005F09B7">
              <w:rPr>
                <w:noProof/>
                <w:webHidden/>
              </w:rPr>
              <w:t>24</w:t>
            </w:r>
            <w:r w:rsidR="00F62B08">
              <w:rPr>
                <w:noProof/>
                <w:webHidden/>
              </w:rPr>
              <w:fldChar w:fldCharType="end"/>
            </w:r>
          </w:hyperlink>
        </w:p>
        <w:p w14:paraId="6CB3EF90" w14:textId="3F8C3685" w:rsidR="00F62B08" w:rsidRDefault="00942FFD">
          <w:pPr>
            <w:pStyle w:val="TOC1"/>
            <w:rPr>
              <w:rFonts w:asciiTheme="minorHAnsi" w:hAnsiTheme="minorHAnsi"/>
              <w:noProof/>
              <w:sz w:val="22"/>
            </w:rPr>
          </w:pPr>
          <w:hyperlink w:anchor="_Toc191396586" w:history="1">
            <w:r w:rsidR="00F62B08" w:rsidRPr="00436DAE">
              <w:rPr>
                <w:rStyle w:val="Hyperlink"/>
                <w:rFonts w:cstheme="minorHAnsi"/>
                <w:b/>
                <w:noProof/>
                <w:lang w:val="fr-FR"/>
              </w:rPr>
              <w:t>3.3.1 Activități eligibile pentru care se poate obține sprijin financiar</w:t>
            </w:r>
            <w:r w:rsidR="00F62B08">
              <w:rPr>
                <w:noProof/>
                <w:webHidden/>
              </w:rPr>
              <w:tab/>
            </w:r>
            <w:r w:rsidR="00F62B08">
              <w:rPr>
                <w:noProof/>
                <w:webHidden/>
              </w:rPr>
              <w:fldChar w:fldCharType="begin"/>
            </w:r>
            <w:r w:rsidR="00F62B08">
              <w:rPr>
                <w:noProof/>
                <w:webHidden/>
              </w:rPr>
              <w:instrText xml:space="preserve"> PAGEREF _Toc191396586 \h </w:instrText>
            </w:r>
            <w:r w:rsidR="00F62B08">
              <w:rPr>
                <w:noProof/>
                <w:webHidden/>
              </w:rPr>
            </w:r>
            <w:r w:rsidR="00F62B08">
              <w:rPr>
                <w:noProof/>
                <w:webHidden/>
              </w:rPr>
              <w:fldChar w:fldCharType="separate"/>
            </w:r>
            <w:r w:rsidR="005F09B7">
              <w:rPr>
                <w:noProof/>
                <w:webHidden/>
              </w:rPr>
              <w:t>25</w:t>
            </w:r>
            <w:r w:rsidR="00F62B08">
              <w:rPr>
                <w:noProof/>
                <w:webHidden/>
              </w:rPr>
              <w:fldChar w:fldCharType="end"/>
            </w:r>
          </w:hyperlink>
        </w:p>
        <w:p w14:paraId="4DFA5262" w14:textId="050A9071" w:rsidR="00F62B08" w:rsidRDefault="00942FFD">
          <w:pPr>
            <w:pStyle w:val="TOC1"/>
            <w:rPr>
              <w:rFonts w:asciiTheme="minorHAnsi" w:hAnsiTheme="minorHAnsi"/>
              <w:noProof/>
              <w:sz w:val="22"/>
            </w:rPr>
          </w:pPr>
          <w:hyperlink w:anchor="_Toc191396587" w:history="1">
            <w:r w:rsidR="00F62B08" w:rsidRPr="00436DAE">
              <w:rPr>
                <w:rStyle w:val="Hyperlink"/>
                <w:rFonts w:cstheme="minorHAnsi"/>
                <w:b/>
                <w:noProof/>
                <w:lang w:val="fr-FR"/>
              </w:rPr>
              <w:t>3.3.2 Cheltuieli eligibile</w:t>
            </w:r>
            <w:r w:rsidR="00F62B08">
              <w:rPr>
                <w:noProof/>
                <w:webHidden/>
              </w:rPr>
              <w:tab/>
            </w:r>
            <w:r w:rsidR="00F62B08">
              <w:rPr>
                <w:noProof/>
                <w:webHidden/>
              </w:rPr>
              <w:fldChar w:fldCharType="begin"/>
            </w:r>
            <w:r w:rsidR="00F62B08">
              <w:rPr>
                <w:noProof/>
                <w:webHidden/>
              </w:rPr>
              <w:instrText xml:space="preserve"> PAGEREF _Toc191396587 \h </w:instrText>
            </w:r>
            <w:r w:rsidR="00F62B08">
              <w:rPr>
                <w:noProof/>
                <w:webHidden/>
              </w:rPr>
            </w:r>
            <w:r w:rsidR="00F62B08">
              <w:rPr>
                <w:noProof/>
                <w:webHidden/>
              </w:rPr>
              <w:fldChar w:fldCharType="separate"/>
            </w:r>
            <w:r w:rsidR="005F09B7">
              <w:rPr>
                <w:noProof/>
                <w:webHidden/>
              </w:rPr>
              <w:t>25</w:t>
            </w:r>
            <w:r w:rsidR="00F62B08">
              <w:rPr>
                <w:noProof/>
                <w:webHidden/>
              </w:rPr>
              <w:fldChar w:fldCharType="end"/>
            </w:r>
          </w:hyperlink>
        </w:p>
        <w:p w14:paraId="1737692C" w14:textId="0D52594B" w:rsidR="00F62B08" w:rsidRDefault="00942FFD">
          <w:pPr>
            <w:pStyle w:val="TOC1"/>
            <w:rPr>
              <w:rFonts w:asciiTheme="minorHAnsi" w:hAnsiTheme="minorHAnsi"/>
              <w:noProof/>
              <w:sz w:val="22"/>
            </w:rPr>
          </w:pPr>
          <w:hyperlink w:anchor="_Toc191396588" w:history="1">
            <w:r w:rsidR="00F62B08" w:rsidRPr="00436DAE">
              <w:rPr>
                <w:rStyle w:val="Hyperlink"/>
                <w:rFonts w:cstheme="minorHAnsi"/>
                <w:b/>
                <w:noProof/>
                <w:lang w:val="fr-FR"/>
              </w:rPr>
              <w:t>3.3.3 Cheltuieli neeligibile</w:t>
            </w:r>
            <w:r w:rsidR="00F62B08">
              <w:rPr>
                <w:noProof/>
                <w:webHidden/>
              </w:rPr>
              <w:tab/>
            </w:r>
            <w:r w:rsidR="00F62B08">
              <w:rPr>
                <w:noProof/>
                <w:webHidden/>
              </w:rPr>
              <w:fldChar w:fldCharType="begin"/>
            </w:r>
            <w:r w:rsidR="00F62B08">
              <w:rPr>
                <w:noProof/>
                <w:webHidden/>
              </w:rPr>
              <w:instrText xml:space="preserve"> PAGEREF _Toc191396588 \h </w:instrText>
            </w:r>
            <w:r w:rsidR="00F62B08">
              <w:rPr>
                <w:noProof/>
                <w:webHidden/>
              </w:rPr>
            </w:r>
            <w:r w:rsidR="00F62B08">
              <w:rPr>
                <w:noProof/>
                <w:webHidden/>
              </w:rPr>
              <w:fldChar w:fldCharType="separate"/>
            </w:r>
            <w:r w:rsidR="005F09B7">
              <w:rPr>
                <w:noProof/>
                <w:webHidden/>
              </w:rPr>
              <w:t>29</w:t>
            </w:r>
            <w:r w:rsidR="00F62B08">
              <w:rPr>
                <w:noProof/>
                <w:webHidden/>
              </w:rPr>
              <w:fldChar w:fldCharType="end"/>
            </w:r>
          </w:hyperlink>
        </w:p>
        <w:p w14:paraId="43CA8238" w14:textId="27753153" w:rsidR="00F62B08" w:rsidRDefault="00942FFD">
          <w:pPr>
            <w:pStyle w:val="TOC1"/>
            <w:rPr>
              <w:rFonts w:asciiTheme="minorHAnsi" w:hAnsiTheme="minorHAnsi"/>
              <w:noProof/>
              <w:sz w:val="22"/>
            </w:rPr>
          </w:pPr>
          <w:hyperlink w:anchor="_Toc191396589" w:history="1">
            <w:r w:rsidR="00F62B08" w:rsidRPr="00436DAE">
              <w:rPr>
                <w:rStyle w:val="Hyperlink"/>
                <w:rFonts w:cstheme="minorHAnsi"/>
                <w:b/>
                <w:noProof/>
                <w:lang w:val="fr-FR"/>
              </w:rPr>
              <w:t>3.4 Intensitatea sprijinului public</w:t>
            </w:r>
            <w:r w:rsidR="00F62B08">
              <w:rPr>
                <w:noProof/>
                <w:webHidden/>
              </w:rPr>
              <w:tab/>
            </w:r>
            <w:r w:rsidR="00F62B08">
              <w:rPr>
                <w:noProof/>
                <w:webHidden/>
              </w:rPr>
              <w:fldChar w:fldCharType="begin"/>
            </w:r>
            <w:r w:rsidR="00F62B08">
              <w:rPr>
                <w:noProof/>
                <w:webHidden/>
              </w:rPr>
              <w:instrText xml:space="preserve"> PAGEREF _Toc191396589 \h </w:instrText>
            </w:r>
            <w:r w:rsidR="00F62B08">
              <w:rPr>
                <w:noProof/>
                <w:webHidden/>
              </w:rPr>
            </w:r>
            <w:r w:rsidR="00F62B08">
              <w:rPr>
                <w:noProof/>
                <w:webHidden/>
              </w:rPr>
              <w:fldChar w:fldCharType="separate"/>
            </w:r>
            <w:r w:rsidR="005F09B7">
              <w:rPr>
                <w:noProof/>
                <w:webHidden/>
              </w:rPr>
              <w:t>30</w:t>
            </w:r>
            <w:r w:rsidR="00F62B08">
              <w:rPr>
                <w:noProof/>
                <w:webHidden/>
              </w:rPr>
              <w:fldChar w:fldCharType="end"/>
            </w:r>
          </w:hyperlink>
        </w:p>
        <w:p w14:paraId="4AF271E3" w14:textId="41DC31CB" w:rsidR="00F62B08" w:rsidRDefault="00942FFD">
          <w:pPr>
            <w:pStyle w:val="TOC1"/>
            <w:rPr>
              <w:rFonts w:asciiTheme="minorHAnsi" w:hAnsiTheme="minorHAnsi"/>
              <w:noProof/>
              <w:sz w:val="22"/>
            </w:rPr>
          </w:pPr>
          <w:hyperlink w:anchor="_Toc191396590" w:history="1">
            <w:r w:rsidR="00F62B08" w:rsidRPr="00436DAE">
              <w:rPr>
                <w:rStyle w:val="Hyperlink"/>
                <w:rFonts w:cstheme="minorHAnsi"/>
                <w:b/>
                <w:noProof/>
                <w:lang w:val="fr-FR"/>
              </w:rPr>
              <w:t>3.5 Lansarea apelurilor de depunere proiecte</w:t>
            </w:r>
            <w:r w:rsidR="00F62B08">
              <w:rPr>
                <w:noProof/>
                <w:webHidden/>
              </w:rPr>
              <w:tab/>
            </w:r>
            <w:r w:rsidR="00F62B08">
              <w:rPr>
                <w:noProof/>
                <w:webHidden/>
              </w:rPr>
              <w:fldChar w:fldCharType="begin"/>
            </w:r>
            <w:r w:rsidR="00F62B08">
              <w:rPr>
                <w:noProof/>
                <w:webHidden/>
              </w:rPr>
              <w:instrText xml:space="preserve"> PAGEREF _Toc191396590 \h </w:instrText>
            </w:r>
            <w:r w:rsidR="00F62B08">
              <w:rPr>
                <w:noProof/>
                <w:webHidden/>
              </w:rPr>
            </w:r>
            <w:r w:rsidR="00F62B08">
              <w:rPr>
                <w:noProof/>
                <w:webHidden/>
              </w:rPr>
              <w:fldChar w:fldCharType="separate"/>
            </w:r>
            <w:r w:rsidR="005F09B7">
              <w:rPr>
                <w:noProof/>
                <w:webHidden/>
              </w:rPr>
              <w:t>33</w:t>
            </w:r>
            <w:r w:rsidR="00F62B08">
              <w:rPr>
                <w:noProof/>
                <w:webHidden/>
              </w:rPr>
              <w:fldChar w:fldCharType="end"/>
            </w:r>
          </w:hyperlink>
        </w:p>
        <w:p w14:paraId="5207FF9C" w14:textId="3A14E294" w:rsidR="00F62B08" w:rsidRDefault="00942FFD">
          <w:pPr>
            <w:pStyle w:val="TOC1"/>
            <w:rPr>
              <w:rFonts w:asciiTheme="minorHAnsi" w:hAnsiTheme="minorHAnsi"/>
              <w:noProof/>
              <w:sz w:val="22"/>
            </w:rPr>
          </w:pPr>
          <w:hyperlink w:anchor="_Toc191396591" w:history="1">
            <w:r w:rsidR="00F62B08" w:rsidRPr="00436DAE">
              <w:rPr>
                <w:rStyle w:val="Hyperlink"/>
                <w:rFonts w:cstheme="minorHAnsi"/>
                <w:b/>
                <w:noProof/>
                <w:lang w:val="fr-FR"/>
              </w:rPr>
              <w:t>4. Cererea de finanțare</w:t>
            </w:r>
            <w:r w:rsidR="00F62B08">
              <w:rPr>
                <w:noProof/>
                <w:webHidden/>
              </w:rPr>
              <w:tab/>
            </w:r>
            <w:r w:rsidR="00F62B08">
              <w:rPr>
                <w:noProof/>
                <w:webHidden/>
              </w:rPr>
              <w:fldChar w:fldCharType="begin"/>
            </w:r>
            <w:r w:rsidR="00F62B08">
              <w:rPr>
                <w:noProof/>
                <w:webHidden/>
              </w:rPr>
              <w:instrText xml:space="preserve"> PAGEREF _Toc191396591 \h </w:instrText>
            </w:r>
            <w:r w:rsidR="00F62B08">
              <w:rPr>
                <w:noProof/>
                <w:webHidden/>
              </w:rPr>
            </w:r>
            <w:r w:rsidR="00F62B08">
              <w:rPr>
                <w:noProof/>
                <w:webHidden/>
              </w:rPr>
              <w:fldChar w:fldCharType="separate"/>
            </w:r>
            <w:r w:rsidR="005F09B7">
              <w:rPr>
                <w:noProof/>
                <w:webHidden/>
              </w:rPr>
              <w:t>33</w:t>
            </w:r>
            <w:r w:rsidR="00F62B08">
              <w:rPr>
                <w:noProof/>
                <w:webHidden/>
              </w:rPr>
              <w:fldChar w:fldCharType="end"/>
            </w:r>
          </w:hyperlink>
        </w:p>
        <w:p w14:paraId="17E5DDF7" w14:textId="4EE1B510" w:rsidR="00F62B08" w:rsidRDefault="00942FFD">
          <w:pPr>
            <w:pStyle w:val="TOC1"/>
            <w:rPr>
              <w:rFonts w:asciiTheme="minorHAnsi" w:hAnsiTheme="minorHAnsi"/>
              <w:noProof/>
              <w:sz w:val="22"/>
            </w:rPr>
          </w:pPr>
          <w:hyperlink w:anchor="_Toc191396592" w:history="1">
            <w:r w:rsidR="00F62B08" w:rsidRPr="00436DAE">
              <w:rPr>
                <w:rStyle w:val="Hyperlink"/>
                <w:rFonts w:cstheme="minorHAnsi"/>
                <w:b/>
                <w:noProof/>
                <w:lang w:val="fr-FR"/>
              </w:rPr>
              <w:t>4.1 Întocmirea cererii de finanțare</w:t>
            </w:r>
            <w:r w:rsidR="00F62B08">
              <w:rPr>
                <w:noProof/>
                <w:webHidden/>
              </w:rPr>
              <w:tab/>
            </w:r>
            <w:r w:rsidR="00F62B08">
              <w:rPr>
                <w:noProof/>
                <w:webHidden/>
              </w:rPr>
              <w:fldChar w:fldCharType="begin"/>
            </w:r>
            <w:r w:rsidR="00F62B08">
              <w:rPr>
                <w:noProof/>
                <w:webHidden/>
              </w:rPr>
              <w:instrText xml:space="preserve"> PAGEREF _Toc191396592 \h </w:instrText>
            </w:r>
            <w:r w:rsidR="00F62B08">
              <w:rPr>
                <w:noProof/>
                <w:webHidden/>
              </w:rPr>
            </w:r>
            <w:r w:rsidR="00F62B08">
              <w:rPr>
                <w:noProof/>
                <w:webHidden/>
              </w:rPr>
              <w:fldChar w:fldCharType="separate"/>
            </w:r>
            <w:r w:rsidR="005F09B7">
              <w:rPr>
                <w:noProof/>
                <w:webHidden/>
              </w:rPr>
              <w:t>33</w:t>
            </w:r>
            <w:r w:rsidR="00F62B08">
              <w:rPr>
                <w:noProof/>
                <w:webHidden/>
              </w:rPr>
              <w:fldChar w:fldCharType="end"/>
            </w:r>
          </w:hyperlink>
        </w:p>
        <w:p w14:paraId="6880FB7C" w14:textId="52713ADA" w:rsidR="00F62B08" w:rsidRDefault="00942FFD">
          <w:pPr>
            <w:pStyle w:val="TOC1"/>
            <w:rPr>
              <w:rFonts w:asciiTheme="minorHAnsi" w:hAnsiTheme="minorHAnsi"/>
              <w:noProof/>
              <w:sz w:val="22"/>
            </w:rPr>
          </w:pPr>
          <w:hyperlink w:anchor="_Toc191396593" w:history="1">
            <w:r w:rsidR="00F62B08" w:rsidRPr="00436DAE">
              <w:rPr>
                <w:rStyle w:val="Hyperlink"/>
                <w:rFonts w:cstheme="minorHAnsi"/>
                <w:b/>
                <w:noProof/>
                <w:lang w:val="fr-FR"/>
              </w:rPr>
              <w:t>4.2 Lista documentelor anexate cererii de finanţare</w:t>
            </w:r>
            <w:r w:rsidR="00F62B08">
              <w:rPr>
                <w:noProof/>
                <w:webHidden/>
              </w:rPr>
              <w:tab/>
            </w:r>
            <w:r w:rsidR="00F62B08">
              <w:rPr>
                <w:noProof/>
                <w:webHidden/>
              </w:rPr>
              <w:fldChar w:fldCharType="begin"/>
            </w:r>
            <w:r w:rsidR="00F62B08">
              <w:rPr>
                <w:noProof/>
                <w:webHidden/>
              </w:rPr>
              <w:instrText xml:space="preserve"> PAGEREF _Toc191396593 \h </w:instrText>
            </w:r>
            <w:r w:rsidR="00F62B08">
              <w:rPr>
                <w:noProof/>
                <w:webHidden/>
              </w:rPr>
            </w:r>
            <w:r w:rsidR="00F62B08">
              <w:rPr>
                <w:noProof/>
                <w:webHidden/>
              </w:rPr>
              <w:fldChar w:fldCharType="separate"/>
            </w:r>
            <w:r w:rsidR="005F09B7">
              <w:rPr>
                <w:noProof/>
                <w:webHidden/>
              </w:rPr>
              <w:t>35</w:t>
            </w:r>
            <w:r w:rsidR="00F62B08">
              <w:rPr>
                <w:noProof/>
                <w:webHidden/>
              </w:rPr>
              <w:fldChar w:fldCharType="end"/>
            </w:r>
          </w:hyperlink>
        </w:p>
        <w:p w14:paraId="373CAB13" w14:textId="57E82517" w:rsidR="00F62B08" w:rsidRDefault="00942FFD">
          <w:pPr>
            <w:pStyle w:val="TOC1"/>
            <w:rPr>
              <w:rFonts w:asciiTheme="minorHAnsi" w:hAnsiTheme="minorHAnsi"/>
              <w:noProof/>
              <w:sz w:val="22"/>
            </w:rPr>
          </w:pPr>
          <w:hyperlink w:anchor="_Toc191396594" w:history="1">
            <w:r w:rsidR="00F62B08" w:rsidRPr="00436DAE">
              <w:rPr>
                <w:rStyle w:val="Hyperlink"/>
                <w:rFonts w:cstheme="minorHAnsi"/>
                <w:b/>
                <w:noProof/>
                <w:lang w:val="fr-FR"/>
              </w:rPr>
              <w:t>4.3 Transmiterea cererii de finanţare</w:t>
            </w:r>
            <w:r w:rsidR="00F62B08">
              <w:rPr>
                <w:noProof/>
                <w:webHidden/>
              </w:rPr>
              <w:tab/>
            </w:r>
            <w:r w:rsidR="00F62B08">
              <w:rPr>
                <w:noProof/>
                <w:webHidden/>
              </w:rPr>
              <w:fldChar w:fldCharType="begin"/>
            </w:r>
            <w:r w:rsidR="00F62B08">
              <w:rPr>
                <w:noProof/>
                <w:webHidden/>
              </w:rPr>
              <w:instrText xml:space="preserve"> PAGEREF _Toc191396594 \h </w:instrText>
            </w:r>
            <w:r w:rsidR="00F62B08">
              <w:rPr>
                <w:noProof/>
                <w:webHidden/>
              </w:rPr>
            </w:r>
            <w:r w:rsidR="00F62B08">
              <w:rPr>
                <w:noProof/>
                <w:webHidden/>
              </w:rPr>
              <w:fldChar w:fldCharType="separate"/>
            </w:r>
            <w:r w:rsidR="005F09B7">
              <w:rPr>
                <w:noProof/>
                <w:webHidden/>
              </w:rPr>
              <w:t>42</w:t>
            </w:r>
            <w:r w:rsidR="00F62B08">
              <w:rPr>
                <w:noProof/>
                <w:webHidden/>
              </w:rPr>
              <w:fldChar w:fldCharType="end"/>
            </w:r>
          </w:hyperlink>
        </w:p>
        <w:p w14:paraId="2D7BC860" w14:textId="62E8CA47" w:rsidR="00F62B08" w:rsidRDefault="00942FFD">
          <w:pPr>
            <w:pStyle w:val="TOC1"/>
            <w:rPr>
              <w:rFonts w:asciiTheme="minorHAnsi" w:hAnsiTheme="minorHAnsi"/>
              <w:noProof/>
              <w:sz w:val="22"/>
            </w:rPr>
          </w:pPr>
          <w:hyperlink w:anchor="_Toc191396595" w:history="1">
            <w:r w:rsidR="00F62B08" w:rsidRPr="00436DAE">
              <w:rPr>
                <w:rStyle w:val="Hyperlink"/>
                <w:rFonts w:cstheme="minorHAnsi"/>
                <w:b/>
                <w:noProof/>
                <w:lang w:val="fr-FR"/>
              </w:rPr>
              <w:t>5. Procesul de evaluare, selecție și contractare</w:t>
            </w:r>
            <w:r w:rsidR="00F62B08">
              <w:rPr>
                <w:noProof/>
                <w:webHidden/>
              </w:rPr>
              <w:tab/>
            </w:r>
            <w:r w:rsidR="00F62B08">
              <w:rPr>
                <w:noProof/>
                <w:webHidden/>
              </w:rPr>
              <w:fldChar w:fldCharType="begin"/>
            </w:r>
            <w:r w:rsidR="00F62B08">
              <w:rPr>
                <w:noProof/>
                <w:webHidden/>
              </w:rPr>
              <w:instrText xml:space="preserve"> PAGEREF _Toc191396595 \h </w:instrText>
            </w:r>
            <w:r w:rsidR="00F62B08">
              <w:rPr>
                <w:noProof/>
                <w:webHidden/>
              </w:rPr>
            </w:r>
            <w:r w:rsidR="00F62B08">
              <w:rPr>
                <w:noProof/>
                <w:webHidden/>
              </w:rPr>
              <w:fldChar w:fldCharType="separate"/>
            </w:r>
            <w:r w:rsidR="005F09B7">
              <w:rPr>
                <w:noProof/>
                <w:webHidden/>
              </w:rPr>
              <w:t>42</w:t>
            </w:r>
            <w:r w:rsidR="00F62B08">
              <w:rPr>
                <w:noProof/>
                <w:webHidden/>
              </w:rPr>
              <w:fldChar w:fldCharType="end"/>
            </w:r>
          </w:hyperlink>
        </w:p>
        <w:p w14:paraId="00C2E7DD" w14:textId="2CFB8651" w:rsidR="00F62B08" w:rsidRDefault="00942FFD">
          <w:pPr>
            <w:pStyle w:val="TOC1"/>
            <w:rPr>
              <w:rFonts w:asciiTheme="minorHAnsi" w:hAnsiTheme="minorHAnsi"/>
              <w:noProof/>
              <w:sz w:val="22"/>
            </w:rPr>
          </w:pPr>
          <w:hyperlink w:anchor="_Toc191396596" w:history="1">
            <w:r w:rsidR="00F62B08" w:rsidRPr="00436DAE">
              <w:rPr>
                <w:rStyle w:val="Hyperlink"/>
                <w:rFonts w:cstheme="minorHAnsi"/>
                <w:b/>
                <w:noProof/>
                <w:lang w:val="fr-FR"/>
              </w:rPr>
              <w:t>5.1 Etapa de evaluare</w:t>
            </w:r>
            <w:r w:rsidR="00F62B08">
              <w:rPr>
                <w:noProof/>
                <w:webHidden/>
              </w:rPr>
              <w:tab/>
            </w:r>
            <w:r w:rsidR="00F62B08">
              <w:rPr>
                <w:noProof/>
                <w:webHidden/>
              </w:rPr>
              <w:fldChar w:fldCharType="begin"/>
            </w:r>
            <w:r w:rsidR="00F62B08">
              <w:rPr>
                <w:noProof/>
                <w:webHidden/>
              </w:rPr>
              <w:instrText xml:space="preserve"> PAGEREF _Toc191396596 \h </w:instrText>
            </w:r>
            <w:r w:rsidR="00F62B08">
              <w:rPr>
                <w:noProof/>
                <w:webHidden/>
              </w:rPr>
            </w:r>
            <w:r w:rsidR="00F62B08">
              <w:rPr>
                <w:noProof/>
                <w:webHidden/>
              </w:rPr>
              <w:fldChar w:fldCharType="separate"/>
            </w:r>
            <w:r w:rsidR="005F09B7">
              <w:rPr>
                <w:noProof/>
                <w:webHidden/>
              </w:rPr>
              <w:t>42</w:t>
            </w:r>
            <w:r w:rsidR="00F62B08">
              <w:rPr>
                <w:noProof/>
                <w:webHidden/>
              </w:rPr>
              <w:fldChar w:fldCharType="end"/>
            </w:r>
          </w:hyperlink>
        </w:p>
        <w:p w14:paraId="5045CCB8" w14:textId="22858B05" w:rsidR="00F62B08" w:rsidRDefault="00942FFD">
          <w:pPr>
            <w:pStyle w:val="TOC1"/>
            <w:rPr>
              <w:rFonts w:asciiTheme="minorHAnsi" w:hAnsiTheme="minorHAnsi"/>
              <w:noProof/>
              <w:sz w:val="22"/>
            </w:rPr>
          </w:pPr>
          <w:hyperlink w:anchor="_Toc191396597" w:history="1">
            <w:r w:rsidR="00F62B08" w:rsidRPr="00436DAE">
              <w:rPr>
                <w:rStyle w:val="Hyperlink"/>
                <w:rFonts w:cstheme="minorHAnsi"/>
                <w:b/>
                <w:noProof/>
                <w:lang w:val="fr-FR"/>
              </w:rPr>
              <w:t>5.1.1 Etapa de evaluare preliminară (EP)</w:t>
            </w:r>
            <w:r w:rsidR="00F62B08">
              <w:rPr>
                <w:noProof/>
                <w:webHidden/>
              </w:rPr>
              <w:tab/>
            </w:r>
            <w:r w:rsidR="00F62B08">
              <w:rPr>
                <w:noProof/>
                <w:webHidden/>
              </w:rPr>
              <w:fldChar w:fldCharType="begin"/>
            </w:r>
            <w:r w:rsidR="00F62B08">
              <w:rPr>
                <w:noProof/>
                <w:webHidden/>
              </w:rPr>
              <w:instrText xml:space="preserve"> PAGEREF _Toc191396597 \h </w:instrText>
            </w:r>
            <w:r w:rsidR="00F62B08">
              <w:rPr>
                <w:noProof/>
                <w:webHidden/>
              </w:rPr>
            </w:r>
            <w:r w:rsidR="00F62B08">
              <w:rPr>
                <w:noProof/>
                <w:webHidden/>
              </w:rPr>
              <w:fldChar w:fldCharType="separate"/>
            </w:r>
            <w:r w:rsidR="005F09B7">
              <w:rPr>
                <w:noProof/>
                <w:webHidden/>
              </w:rPr>
              <w:t>42</w:t>
            </w:r>
            <w:r w:rsidR="00F62B08">
              <w:rPr>
                <w:noProof/>
                <w:webHidden/>
              </w:rPr>
              <w:fldChar w:fldCharType="end"/>
            </w:r>
          </w:hyperlink>
        </w:p>
        <w:p w14:paraId="20CB9AF8" w14:textId="58D8D2A3" w:rsidR="00F62B08" w:rsidRDefault="00942FFD">
          <w:pPr>
            <w:pStyle w:val="TOC1"/>
            <w:rPr>
              <w:rFonts w:asciiTheme="minorHAnsi" w:hAnsiTheme="minorHAnsi"/>
              <w:noProof/>
              <w:sz w:val="22"/>
            </w:rPr>
          </w:pPr>
          <w:hyperlink w:anchor="_Toc191396598" w:history="1">
            <w:r w:rsidR="00F62B08" w:rsidRPr="00436DAE">
              <w:rPr>
                <w:rStyle w:val="Hyperlink"/>
                <w:rFonts w:cstheme="minorHAnsi"/>
                <w:b/>
                <w:noProof/>
                <w:lang w:val="fr-FR"/>
              </w:rPr>
              <w:t>5.1.2 Etapa de evaluarea tehnico - financiară (ETF)</w:t>
            </w:r>
            <w:r w:rsidR="00F62B08">
              <w:rPr>
                <w:noProof/>
                <w:webHidden/>
              </w:rPr>
              <w:tab/>
            </w:r>
            <w:r w:rsidR="00F62B08">
              <w:rPr>
                <w:noProof/>
                <w:webHidden/>
              </w:rPr>
              <w:fldChar w:fldCharType="begin"/>
            </w:r>
            <w:r w:rsidR="00F62B08">
              <w:rPr>
                <w:noProof/>
                <w:webHidden/>
              </w:rPr>
              <w:instrText xml:space="preserve"> PAGEREF _Toc191396598 \h </w:instrText>
            </w:r>
            <w:r w:rsidR="00F62B08">
              <w:rPr>
                <w:noProof/>
                <w:webHidden/>
              </w:rPr>
            </w:r>
            <w:r w:rsidR="00F62B08">
              <w:rPr>
                <w:noProof/>
                <w:webHidden/>
              </w:rPr>
              <w:fldChar w:fldCharType="separate"/>
            </w:r>
            <w:r w:rsidR="005F09B7">
              <w:rPr>
                <w:noProof/>
                <w:webHidden/>
              </w:rPr>
              <w:t>43</w:t>
            </w:r>
            <w:r w:rsidR="00F62B08">
              <w:rPr>
                <w:noProof/>
                <w:webHidden/>
              </w:rPr>
              <w:fldChar w:fldCharType="end"/>
            </w:r>
          </w:hyperlink>
        </w:p>
        <w:p w14:paraId="3E04DF28" w14:textId="048A0AD4" w:rsidR="00F62B08" w:rsidRDefault="00942FFD">
          <w:pPr>
            <w:pStyle w:val="TOC1"/>
            <w:rPr>
              <w:rFonts w:asciiTheme="minorHAnsi" w:hAnsiTheme="minorHAnsi"/>
              <w:noProof/>
              <w:sz w:val="22"/>
            </w:rPr>
          </w:pPr>
          <w:hyperlink w:anchor="_Toc191396599" w:history="1">
            <w:r w:rsidR="00F62B08" w:rsidRPr="00436DAE">
              <w:rPr>
                <w:rStyle w:val="Hyperlink"/>
                <w:rFonts w:cstheme="minorHAnsi"/>
                <w:b/>
                <w:noProof/>
                <w:lang w:val="fr-FR"/>
              </w:rPr>
              <w:t>5.2 Selecția cererii de finanțare</w:t>
            </w:r>
            <w:r w:rsidR="00F62B08">
              <w:rPr>
                <w:noProof/>
                <w:webHidden/>
              </w:rPr>
              <w:tab/>
            </w:r>
            <w:r w:rsidR="00F62B08">
              <w:rPr>
                <w:noProof/>
                <w:webHidden/>
              </w:rPr>
              <w:fldChar w:fldCharType="begin"/>
            </w:r>
            <w:r w:rsidR="00F62B08">
              <w:rPr>
                <w:noProof/>
                <w:webHidden/>
              </w:rPr>
              <w:instrText xml:space="preserve"> PAGEREF _Toc191396599 \h </w:instrText>
            </w:r>
            <w:r w:rsidR="00F62B08">
              <w:rPr>
                <w:noProof/>
                <w:webHidden/>
              </w:rPr>
            </w:r>
            <w:r w:rsidR="00F62B08">
              <w:rPr>
                <w:noProof/>
                <w:webHidden/>
              </w:rPr>
              <w:fldChar w:fldCharType="separate"/>
            </w:r>
            <w:r w:rsidR="005F09B7">
              <w:rPr>
                <w:noProof/>
                <w:webHidden/>
              </w:rPr>
              <w:t>45</w:t>
            </w:r>
            <w:r w:rsidR="00F62B08">
              <w:rPr>
                <w:noProof/>
                <w:webHidden/>
              </w:rPr>
              <w:fldChar w:fldCharType="end"/>
            </w:r>
          </w:hyperlink>
        </w:p>
        <w:p w14:paraId="5BF1CACF" w14:textId="05455527" w:rsidR="00F62B08" w:rsidRDefault="00942FFD">
          <w:pPr>
            <w:pStyle w:val="TOC1"/>
            <w:rPr>
              <w:rFonts w:asciiTheme="minorHAnsi" w:hAnsiTheme="minorHAnsi"/>
              <w:noProof/>
              <w:sz w:val="22"/>
            </w:rPr>
          </w:pPr>
          <w:hyperlink w:anchor="_Toc191396600" w:history="1">
            <w:r w:rsidR="00F62B08" w:rsidRPr="00436DAE">
              <w:rPr>
                <w:rStyle w:val="Hyperlink"/>
                <w:rFonts w:cstheme="minorHAnsi"/>
                <w:b/>
                <w:noProof/>
                <w:lang w:val="fr-FR"/>
              </w:rPr>
              <w:t>5.3 Contractarea cererilor de finanțare</w:t>
            </w:r>
            <w:r w:rsidR="00F62B08">
              <w:rPr>
                <w:noProof/>
                <w:webHidden/>
              </w:rPr>
              <w:tab/>
            </w:r>
            <w:r w:rsidR="00F62B08">
              <w:rPr>
                <w:noProof/>
                <w:webHidden/>
              </w:rPr>
              <w:fldChar w:fldCharType="begin"/>
            </w:r>
            <w:r w:rsidR="00F62B08">
              <w:rPr>
                <w:noProof/>
                <w:webHidden/>
              </w:rPr>
              <w:instrText xml:space="preserve"> PAGEREF _Toc191396600 \h </w:instrText>
            </w:r>
            <w:r w:rsidR="00F62B08">
              <w:rPr>
                <w:noProof/>
                <w:webHidden/>
              </w:rPr>
            </w:r>
            <w:r w:rsidR="00F62B08">
              <w:rPr>
                <w:noProof/>
                <w:webHidden/>
              </w:rPr>
              <w:fldChar w:fldCharType="separate"/>
            </w:r>
            <w:r w:rsidR="005F09B7">
              <w:rPr>
                <w:noProof/>
                <w:webHidden/>
              </w:rPr>
              <w:t>48</w:t>
            </w:r>
            <w:r w:rsidR="00F62B08">
              <w:rPr>
                <w:noProof/>
                <w:webHidden/>
              </w:rPr>
              <w:fldChar w:fldCharType="end"/>
            </w:r>
          </w:hyperlink>
        </w:p>
        <w:p w14:paraId="65FE59C3" w14:textId="724FA99B" w:rsidR="00F62B08" w:rsidRDefault="00942FFD">
          <w:pPr>
            <w:pStyle w:val="TOC1"/>
            <w:rPr>
              <w:rFonts w:asciiTheme="minorHAnsi" w:hAnsiTheme="minorHAnsi"/>
              <w:noProof/>
              <w:sz w:val="22"/>
            </w:rPr>
          </w:pPr>
          <w:hyperlink w:anchor="_Toc191396601" w:history="1">
            <w:r w:rsidR="00F62B08" w:rsidRPr="00436DAE">
              <w:rPr>
                <w:rStyle w:val="Hyperlink"/>
                <w:rFonts w:cstheme="minorHAnsi"/>
                <w:b/>
                <w:noProof/>
                <w:lang w:val="fr-FR"/>
              </w:rPr>
              <w:t>5.3.1 Etapa de precontractare</w:t>
            </w:r>
            <w:r w:rsidR="00F62B08">
              <w:rPr>
                <w:noProof/>
                <w:webHidden/>
              </w:rPr>
              <w:tab/>
            </w:r>
            <w:r w:rsidR="00F62B08">
              <w:rPr>
                <w:noProof/>
                <w:webHidden/>
              </w:rPr>
              <w:fldChar w:fldCharType="begin"/>
            </w:r>
            <w:r w:rsidR="00F62B08">
              <w:rPr>
                <w:noProof/>
                <w:webHidden/>
              </w:rPr>
              <w:instrText xml:space="preserve"> PAGEREF _Toc191396601 \h </w:instrText>
            </w:r>
            <w:r w:rsidR="00F62B08">
              <w:rPr>
                <w:noProof/>
                <w:webHidden/>
              </w:rPr>
            </w:r>
            <w:r w:rsidR="00F62B08">
              <w:rPr>
                <w:noProof/>
                <w:webHidden/>
              </w:rPr>
              <w:fldChar w:fldCharType="separate"/>
            </w:r>
            <w:r w:rsidR="005F09B7">
              <w:rPr>
                <w:noProof/>
                <w:webHidden/>
              </w:rPr>
              <w:t>48</w:t>
            </w:r>
            <w:r w:rsidR="00F62B08">
              <w:rPr>
                <w:noProof/>
                <w:webHidden/>
              </w:rPr>
              <w:fldChar w:fldCharType="end"/>
            </w:r>
          </w:hyperlink>
        </w:p>
        <w:p w14:paraId="69C683A0" w14:textId="7F97F1F0" w:rsidR="00F62B08" w:rsidRDefault="00942FFD">
          <w:pPr>
            <w:pStyle w:val="TOC1"/>
            <w:rPr>
              <w:rFonts w:asciiTheme="minorHAnsi" w:hAnsiTheme="minorHAnsi"/>
              <w:noProof/>
              <w:sz w:val="22"/>
            </w:rPr>
          </w:pPr>
          <w:hyperlink w:anchor="_Toc191396602" w:history="1">
            <w:r w:rsidR="00F62B08" w:rsidRPr="00436DAE">
              <w:rPr>
                <w:rStyle w:val="Hyperlink"/>
                <w:rFonts w:cstheme="minorHAnsi"/>
                <w:b/>
                <w:noProof/>
                <w:lang w:val="fr-FR"/>
              </w:rPr>
              <w:t>5.3.2 Etapa de contractare</w:t>
            </w:r>
            <w:r w:rsidR="00F62B08">
              <w:rPr>
                <w:noProof/>
                <w:webHidden/>
              </w:rPr>
              <w:tab/>
            </w:r>
            <w:r w:rsidR="00F62B08">
              <w:rPr>
                <w:noProof/>
                <w:webHidden/>
              </w:rPr>
              <w:fldChar w:fldCharType="begin"/>
            </w:r>
            <w:r w:rsidR="00F62B08">
              <w:rPr>
                <w:noProof/>
                <w:webHidden/>
              </w:rPr>
              <w:instrText xml:space="preserve"> PAGEREF _Toc191396602 \h </w:instrText>
            </w:r>
            <w:r w:rsidR="00F62B08">
              <w:rPr>
                <w:noProof/>
                <w:webHidden/>
              </w:rPr>
            </w:r>
            <w:r w:rsidR="00F62B08">
              <w:rPr>
                <w:noProof/>
                <w:webHidden/>
              </w:rPr>
              <w:fldChar w:fldCharType="separate"/>
            </w:r>
            <w:r w:rsidR="005F09B7">
              <w:rPr>
                <w:noProof/>
                <w:webHidden/>
              </w:rPr>
              <w:t>50</w:t>
            </w:r>
            <w:r w:rsidR="00F62B08">
              <w:rPr>
                <w:noProof/>
                <w:webHidden/>
              </w:rPr>
              <w:fldChar w:fldCharType="end"/>
            </w:r>
          </w:hyperlink>
        </w:p>
        <w:p w14:paraId="7FB47FA4" w14:textId="6805A1E3" w:rsidR="00F62B08" w:rsidRDefault="00942FFD">
          <w:pPr>
            <w:pStyle w:val="TOC1"/>
            <w:rPr>
              <w:rFonts w:asciiTheme="minorHAnsi" w:hAnsiTheme="minorHAnsi"/>
              <w:noProof/>
              <w:sz w:val="22"/>
            </w:rPr>
          </w:pPr>
          <w:hyperlink w:anchor="_Toc191396603" w:history="1">
            <w:r w:rsidR="00F62B08" w:rsidRPr="00436DAE">
              <w:rPr>
                <w:rStyle w:val="Hyperlink"/>
                <w:b/>
                <w:noProof/>
              </w:rPr>
              <w:t xml:space="preserve">5.3.3 </w:t>
            </w:r>
            <w:r w:rsidR="00F62B08" w:rsidRPr="00436DAE">
              <w:rPr>
                <w:rStyle w:val="Hyperlink"/>
                <w:b/>
                <w:noProof/>
                <w:lang w:val="fr-FR"/>
              </w:rPr>
              <w:t>Condiții specifice la contractul de finanțare</w:t>
            </w:r>
            <w:r w:rsidR="00F62B08">
              <w:rPr>
                <w:noProof/>
                <w:webHidden/>
              </w:rPr>
              <w:tab/>
            </w:r>
            <w:r w:rsidR="00F62B08">
              <w:rPr>
                <w:noProof/>
                <w:webHidden/>
              </w:rPr>
              <w:fldChar w:fldCharType="begin"/>
            </w:r>
            <w:r w:rsidR="00F62B08">
              <w:rPr>
                <w:noProof/>
                <w:webHidden/>
              </w:rPr>
              <w:instrText xml:space="preserve"> PAGEREF _Toc191396603 \h </w:instrText>
            </w:r>
            <w:r w:rsidR="00F62B08">
              <w:rPr>
                <w:noProof/>
                <w:webHidden/>
              </w:rPr>
            </w:r>
            <w:r w:rsidR="00F62B08">
              <w:rPr>
                <w:noProof/>
                <w:webHidden/>
              </w:rPr>
              <w:fldChar w:fldCharType="separate"/>
            </w:r>
            <w:r w:rsidR="005F09B7">
              <w:rPr>
                <w:noProof/>
                <w:webHidden/>
              </w:rPr>
              <w:t>51</w:t>
            </w:r>
            <w:r w:rsidR="00F62B08">
              <w:rPr>
                <w:noProof/>
                <w:webHidden/>
              </w:rPr>
              <w:fldChar w:fldCharType="end"/>
            </w:r>
          </w:hyperlink>
        </w:p>
        <w:p w14:paraId="4A91B3B5" w14:textId="66C86090" w:rsidR="00F62B08" w:rsidRDefault="00942FFD">
          <w:pPr>
            <w:pStyle w:val="TOC1"/>
            <w:rPr>
              <w:rFonts w:asciiTheme="minorHAnsi" w:hAnsiTheme="minorHAnsi"/>
              <w:noProof/>
              <w:sz w:val="22"/>
            </w:rPr>
          </w:pPr>
          <w:hyperlink w:anchor="_Toc191396604" w:history="1">
            <w:r w:rsidR="00F62B08" w:rsidRPr="00436DAE">
              <w:rPr>
                <w:rStyle w:val="Hyperlink"/>
                <w:rFonts w:cs="Times New Roman"/>
                <w:b/>
                <w:noProof/>
                <w:lang w:val="fr-FR"/>
              </w:rPr>
              <w:t>5.4 Renunțarea la cererea de finanțare</w:t>
            </w:r>
            <w:r w:rsidR="00F62B08">
              <w:rPr>
                <w:noProof/>
                <w:webHidden/>
              </w:rPr>
              <w:tab/>
            </w:r>
            <w:r w:rsidR="00F62B08">
              <w:rPr>
                <w:noProof/>
                <w:webHidden/>
              </w:rPr>
              <w:fldChar w:fldCharType="begin"/>
            </w:r>
            <w:r w:rsidR="00F62B08">
              <w:rPr>
                <w:noProof/>
                <w:webHidden/>
              </w:rPr>
              <w:instrText xml:space="preserve"> PAGEREF _Toc191396604 \h </w:instrText>
            </w:r>
            <w:r w:rsidR="00F62B08">
              <w:rPr>
                <w:noProof/>
                <w:webHidden/>
              </w:rPr>
            </w:r>
            <w:r w:rsidR="00F62B08">
              <w:rPr>
                <w:noProof/>
                <w:webHidden/>
              </w:rPr>
              <w:fldChar w:fldCharType="separate"/>
            </w:r>
            <w:r w:rsidR="005F09B7">
              <w:rPr>
                <w:noProof/>
                <w:webHidden/>
              </w:rPr>
              <w:t>52</w:t>
            </w:r>
            <w:r w:rsidR="00F62B08">
              <w:rPr>
                <w:noProof/>
                <w:webHidden/>
              </w:rPr>
              <w:fldChar w:fldCharType="end"/>
            </w:r>
          </w:hyperlink>
        </w:p>
        <w:p w14:paraId="52A80DC8" w14:textId="5ACA7E66" w:rsidR="00F62B08" w:rsidRDefault="00942FFD">
          <w:pPr>
            <w:pStyle w:val="TOC1"/>
            <w:rPr>
              <w:rFonts w:asciiTheme="minorHAnsi" w:hAnsiTheme="minorHAnsi"/>
              <w:noProof/>
              <w:sz w:val="22"/>
            </w:rPr>
          </w:pPr>
          <w:hyperlink w:anchor="_Toc191396605" w:history="1">
            <w:r w:rsidR="00F62B08" w:rsidRPr="00436DAE">
              <w:rPr>
                <w:rStyle w:val="Hyperlink"/>
                <w:rFonts w:cs="Times New Roman"/>
                <w:b/>
                <w:noProof/>
                <w:lang w:val="fr-FR"/>
              </w:rPr>
              <w:t>6. Contestații</w:t>
            </w:r>
            <w:r w:rsidR="00F62B08">
              <w:rPr>
                <w:noProof/>
                <w:webHidden/>
              </w:rPr>
              <w:tab/>
            </w:r>
            <w:r w:rsidR="00F62B08">
              <w:rPr>
                <w:noProof/>
                <w:webHidden/>
              </w:rPr>
              <w:fldChar w:fldCharType="begin"/>
            </w:r>
            <w:r w:rsidR="00F62B08">
              <w:rPr>
                <w:noProof/>
                <w:webHidden/>
              </w:rPr>
              <w:instrText xml:space="preserve"> PAGEREF _Toc191396605 \h </w:instrText>
            </w:r>
            <w:r w:rsidR="00F62B08">
              <w:rPr>
                <w:noProof/>
                <w:webHidden/>
              </w:rPr>
            </w:r>
            <w:r w:rsidR="00F62B08">
              <w:rPr>
                <w:noProof/>
                <w:webHidden/>
              </w:rPr>
              <w:fldChar w:fldCharType="separate"/>
            </w:r>
            <w:r w:rsidR="005F09B7">
              <w:rPr>
                <w:noProof/>
                <w:webHidden/>
              </w:rPr>
              <w:t>52</w:t>
            </w:r>
            <w:r w:rsidR="00F62B08">
              <w:rPr>
                <w:noProof/>
                <w:webHidden/>
              </w:rPr>
              <w:fldChar w:fldCharType="end"/>
            </w:r>
          </w:hyperlink>
        </w:p>
        <w:p w14:paraId="14258222" w14:textId="6F19C0F6" w:rsidR="00F62B08" w:rsidRDefault="00942FFD">
          <w:pPr>
            <w:pStyle w:val="TOC1"/>
            <w:rPr>
              <w:rFonts w:asciiTheme="minorHAnsi" w:hAnsiTheme="minorHAnsi"/>
              <w:noProof/>
              <w:sz w:val="22"/>
            </w:rPr>
          </w:pPr>
          <w:hyperlink w:anchor="_Toc191396606" w:history="1">
            <w:r w:rsidR="00F62B08" w:rsidRPr="00436DAE">
              <w:rPr>
                <w:rStyle w:val="Hyperlink"/>
                <w:rFonts w:cs="Times New Roman"/>
                <w:b/>
                <w:noProof/>
                <w:lang w:val="fr-FR"/>
              </w:rPr>
              <w:t>7. Managementul financiar al proiectului</w:t>
            </w:r>
            <w:r w:rsidR="00F62B08">
              <w:rPr>
                <w:noProof/>
                <w:webHidden/>
              </w:rPr>
              <w:tab/>
            </w:r>
            <w:r w:rsidR="00F62B08">
              <w:rPr>
                <w:noProof/>
                <w:webHidden/>
              </w:rPr>
              <w:fldChar w:fldCharType="begin"/>
            </w:r>
            <w:r w:rsidR="00F62B08">
              <w:rPr>
                <w:noProof/>
                <w:webHidden/>
              </w:rPr>
              <w:instrText xml:space="preserve"> PAGEREF _Toc191396606 \h </w:instrText>
            </w:r>
            <w:r w:rsidR="00F62B08">
              <w:rPr>
                <w:noProof/>
                <w:webHidden/>
              </w:rPr>
            </w:r>
            <w:r w:rsidR="00F62B08">
              <w:rPr>
                <w:noProof/>
                <w:webHidden/>
              </w:rPr>
              <w:fldChar w:fldCharType="separate"/>
            </w:r>
            <w:r w:rsidR="005F09B7">
              <w:rPr>
                <w:noProof/>
                <w:webHidden/>
              </w:rPr>
              <w:t>53</w:t>
            </w:r>
            <w:r w:rsidR="00F62B08">
              <w:rPr>
                <w:noProof/>
                <w:webHidden/>
              </w:rPr>
              <w:fldChar w:fldCharType="end"/>
            </w:r>
          </w:hyperlink>
        </w:p>
        <w:p w14:paraId="7DFE08F9" w14:textId="5C5431D8" w:rsidR="00F62B08" w:rsidRDefault="00942FFD">
          <w:pPr>
            <w:pStyle w:val="TOC1"/>
            <w:rPr>
              <w:rFonts w:asciiTheme="minorHAnsi" w:hAnsiTheme="minorHAnsi"/>
              <w:noProof/>
              <w:sz w:val="22"/>
            </w:rPr>
          </w:pPr>
          <w:hyperlink w:anchor="_Toc191396607" w:history="1">
            <w:r w:rsidR="00F62B08" w:rsidRPr="00436DAE">
              <w:rPr>
                <w:rStyle w:val="Hyperlink"/>
                <w:rFonts w:cs="Times New Roman"/>
                <w:b/>
                <w:noProof/>
                <w:lang w:val="fr-FR"/>
              </w:rPr>
              <w:t>7.1 Derularea și verificarea achizițiilor în cadrul proiectului</w:t>
            </w:r>
            <w:r w:rsidR="00F62B08">
              <w:rPr>
                <w:noProof/>
                <w:webHidden/>
              </w:rPr>
              <w:tab/>
            </w:r>
            <w:r w:rsidR="00F62B08">
              <w:rPr>
                <w:noProof/>
                <w:webHidden/>
              </w:rPr>
              <w:fldChar w:fldCharType="begin"/>
            </w:r>
            <w:r w:rsidR="00F62B08">
              <w:rPr>
                <w:noProof/>
                <w:webHidden/>
              </w:rPr>
              <w:instrText xml:space="preserve"> PAGEREF _Toc191396607 \h </w:instrText>
            </w:r>
            <w:r w:rsidR="00F62B08">
              <w:rPr>
                <w:noProof/>
                <w:webHidden/>
              </w:rPr>
            </w:r>
            <w:r w:rsidR="00F62B08">
              <w:rPr>
                <w:noProof/>
                <w:webHidden/>
              </w:rPr>
              <w:fldChar w:fldCharType="separate"/>
            </w:r>
            <w:r w:rsidR="005F09B7">
              <w:rPr>
                <w:noProof/>
                <w:webHidden/>
              </w:rPr>
              <w:t>53</w:t>
            </w:r>
            <w:r w:rsidR="00F62B08">
              <w:rPr>
                <w:noProof/>
                <w:webHidden/>
              </w:rPr>
              <w:fldChar w:fldCharType="end"/>
            </w:r>
          </w:hyperlink>
        </w:p>
        <w:p w14:paraId="15AB2242" w14:textId="6687D495" w:rsidR="00F62B08" w:rsidRDefault="00942FFD">
          <w:pPr>
            <w:pStyle w:val="TOC1"/>
            <w:rPr>
              <w:rFonts w:asciiTheme="minorHAnsi" w:hAnsiTheme="minorHAnsi"/>
              <w:noProof/>
              <w:sz w:val="22"/>
            </w:rPr>
          </w:pPr>
          <w:hyperlink w:anchor="_Toc191396608" w:history="1">
            <w:r w:rsidR="00F62B08" w:rsidRPr="00436DAE">
              <w:rPr>
                <w:rStyle w:val="Hyperlink"/>
                <w:rFonts w:cs="Times New Roman"/>
                <w:b/>
                <w:noProof/>
              </w:rPr>
              <w:t>7.2 Rambursarea cheltuielilor</w:t>
            </w:r>
            <w:r w:rsidR="00F62B08">
              <w:rPr>
                <w:noProof/>
                <w:webHidden/>
              </w:rPr>
              <w:tab/>
            </w:r>
            <w:r w:rsidR="00F62B08">
              <w:rPr>
                <w:noProof/>
                <w:webHidden/>
              </w:rPr>
              <w:fldChar w:fldCharType="begin"/>
            </w:r>
            <w:r w:rsidR="00F62B08">
              <w:rPr>
                <w:noProof/>
                <w:webHidden/>
              </w:rPr>
              <w:instrText xml:space="preserve"> PAGEREF _Toc191396608 \h </w:instrText>
            </w:r>
            <w:r w:rsidR="00F62B08">
              <w:rPr>
                <w:noProof/>
                <w:webHidden/>
              </w:rPr>
            </w:r>
            <w:r w:rsidR="00F62B08">
              <w:rPr>
                <w:noProof/>
                <w:webHidden/>
              </w:rPr>
              <w:fldChar w:fldCharType="separate"/>
            </w:r>
            <w:r w:rsidR="005F09B7">
              <w:rPr>
                <w:noProof/>
                <w:webHidden/>
              </w:rPr>
              <w:t>53</w:t>
            </w:r>
            <w:r w:rsidR="00F62B08">
              <w:rPr>
                <w:noProof/>
                <w:webHidden/>
              </w:rPr>
              <w:fldChar w:fldCharType="end"/>
            </w:r>
          </w:hyperlink>
        </w:p>
        <w:p w14:paraId="614E03BC" w14:textId="29A4A5A6" w:rsidR="00F62B08" w:rsidRDefault="00942FFD">
          <w:pPr>
            <w:pStyle w:val="TOC1"/>
            <w:rPr>
              <w:rFonts w:asciiTheme="minorHAnsi" w:hAnsiTheme="minorHAnsi"/>
              <w:noProof/>
              <w:sz w:val="22"/>
            </w:rPr>
          </w:pPr>
          <w:hyperlink w:anchor="_Toc191396609" w:history="1">
            <w:r w:rsidR="00F62B08" w:rsidRPr="00436DAE">
              <w:rPr>
                <w:rStyle w:val="Hyperlink"/>
                <w:rFonts w:cs="Times New Roman"/>
                <w:b/>
                <w:noProof/>
              </w:rPr>
              <w:t>7.2.1 Precizări referitoare la acordarea avansului</w:t>
            </w:r>
            <w:r w:rsidR="00F62B08">
              <w:rPr>
                <w:noProof/>
                <w:webHidden/>
              </w:rPr>
              <w:tab/>
            </w:r>
            <w:r w:rsidR="00F62B08">
              <w:rPr>
                <w:noProof/>
                <w:webHidden/>
              </w:rPr>
              <w:fldChar w:fldCharType="begin"/>
            </w:r>
            <w:r w:rsidR="00F62B08">
              <w:rPr>
                <w:noProof/>
                <w:webHidden/>
              </w:rPr>
              <w:instrText xml:space="preserve"> PAGEREF _Toc191396609 \h </w:instrText>
            </w:r>
            <w:r w:rsidR="00F62B08">
              <w:rPr>
                <w:noProof/>
                <w:webHidden/>
              </w:rPr>
            </w:r>
            <w:r w:rsidR="00F62B08">
              <w:rPr>
                <w:noProof/>
                <w:webHidden/>
              </w:rPr>
              <w:fldChar w:fldCharType="separate"/>
            </w:r>
            <w:r w:rsidR="005F09B7">
              <w:rPr>
                <w:noProof/>
                <w:webHidden/>
              </w:rPr>
              <w:t>54</w:t>
            </w:r>
            <w:r w:rsidR="00F62B08">
              <w:rPr>
                <w:noProof/>
                <w:webHidden/>
              </w:rPr>
              <w:fldChar w:fldCharType="end"/>
            </w:r>
          </w:hyperlink>
        </w:p>
        <w:p w14:paraId="08F22143" w14:textId="68158EAD" w:rsidR="00F62B08" w:rsidRDefault="00942FFD">
          <w:pPr>
            <w:pStyle w:val="TOC1"/>
            <w:rPr>
              <w:rFonts w:asciiTheme="minorHAnsi" w:hAnsiTheme="minorHAnsi"/>
              <w:noProof/>
              <w:sz w:val="22"/>
            </w:rPr>
          </w:pPr>
          <w:hyperlink w:anchor="_Toc191396610" w:history="1">
            <w:r w:rsidR="00F62B08" w:rsidRPr="00436DAE">
              <w:rPr>
                <w:rStyle w:val="Hyperlink"/>
                <w:rFonts w:cs="Times New Roman"/>
                <w:b/>
                <w:noProof/>
                <w:lang w:val="fr-FR"/>
              </w:rPr>
              <w:t>7.2.2. Plata</w:t>
            </w:r>
            <w:r w:rsidR="00F62B08">
              <w:rPr>
                <w:noProof/>
                <w:webHidden/>
              </w:rPr>
              <w:tab/>
            </w:r>
            <w:r w:rsidR="00F62B08">
              <w:rPr>
                <w:noProof/>
                <w:webHidden/>
              </w:rPr>
              <w:fldChar w:fldCharType="begin"/>
            </w:r>
            <w:r w:rsidR="00F62B08">
              <w:rPr>
                <w:noProof/>
                <w:webHidden/>
              </w:rPr>
              <w:instrText xml:space="preserve"> PAGEREF _Toc191396610 \h </w:instrText>
            </w:r>
            <w:r w:rsidR="00F62B08">
              <w:rPr>
                <w:noProof/>
                <w:webHidden/>
              </w:rPr>
            </w:r>
            <w:r w:rsidR="00F62B08">
              <w:rPr>
                <w:noProof/>
                <w:webHidden/>
              </w:rPr>
              <w:fldChar w:fldCharType="separate"/>
            </w:r>
            <w:r w:rsidR="005F09B7">
              <w:rPr>
                <w:noProof/>
                <w:webHidden/>
              </w:rPr>
              <w:t>54</w:t>
            </w:r>
            <w:r w:rsidR="00F62B08">
              <w:rPr>
                <w:noProof/>
                <w:webHidden/>
              </w:rPr>
              <w:fldChar w:fldCharType="end"/>
            </w:r>
          </w:hyperlink>
        </w:p>
        <w:p w14:paraId="4BF2B246" w14:textId="5414FC0A" w:rsidR="00F62B08" w:rsidRDefault="00942FFD">
          <w:pPr>
            <w:pStyle w:val="TOC1"/>
            <w:rPr>
              <w:rFonts w:asciiTheme="minorHAnsi" w:hAnsiTheme="minorHAnsi"/>
              <w:noProof/>
              <w:sz w:val="22"/>
            </w:rPr>
          </w:pPr>
          <w:hyperlink w:anchor="_Toc191396611" w:history="1">
            <w:r w:rsidR="00F62B08" w:rsidRPr="00436DAE">
              <w:rPr>
                <w:rStyle w:val="Hyperlink"/>
                <w:rFonts w:cs="Times New Roman"/>
                <w:b/>
                <w:noProof/>
                <w:lang w:val="fr-FR"/>
              </w:rPr>
              <w:t>8. Monitorizare și Control</w:t>
            </w:r>
            <w:r w:rsidR="00F62B08">
              <w:rPr>
                <w:noProof/>
                <w:webHidden/>
              </w:rPr>
              <w:tab/>
            </w:r>
            <w:r w:rsidR="00F62B08">
              <w:rPr>
                <w:noProof/>
                <w:webHidden/>
              </w:rPr>
              <w:fldChar w:fldCharType="begin"/>
            </w:r>
            <w:r w:rsidR="00F62B08">
              <w:rPr>
                <w:noProof/>
                <w:webHidden/>
              </w:rPr>
              <w:instrText xml:space="preserve"> PAGEREF _Toc191396611 \h </w:instrText>
            </w:r>
            <w:r w:rsidR="00F62B08">
              <w:rPr>
                <w:noProof/>
                <w:webHidden/>
              </w:rPr>
            </w:r>
            <w:r w:rsidR="00F62B08">
              <w:rPr>
                <w:noProof/>
                <w:webHidden/>
              </w:rPr>
              <w:fldChar w:fldCharType="separate"/>
            </w:r>
            <w:r w:rsidR="005F09B7">
              <w:rPr>
                <w:noProof/>
                <w:webHidden/>
              </w:rPr>
              <w:t>54</w:t>
            </w:r>
            <w:r w:rsidR="00F62B08">
              <w:rPr>
                <w:noProof/>
                <w:webHidden/>
              </w:rPr>
              <w:fldChar w:fldCharType="end"/>
            </w:r>
          </w:hyperlink>
        </w:p>
        <w:p w14:paraId="38AE0457" w14:textId="1A1661D8" w:rsidR="00F62B08" w:rsidRDefault="00942FFD">
          <w:pPr>
            <w:pStyle w:val="TOC1"/>
            <w:rPr>
              <w:rFonts w:asciiTheme="minorHAnsi" w:hAnsiTheme="minorHAnsi"/>
              <w:noProof/>
              <w:sz w:val="22"/>
            </w:rPr>
          </w:pPr>
          <w:hyperlink w:anchor="_Toc191396612" w:history="1">
            <w:r w:rsidR="00F62B08" w:rsidRPr="00436DAE">
              <w:rPr>
                <w:rStyle w:val="Hyperlink"/>
                <w:rFonts w:cs="Times New Roman"/>
                <w:b/>
                <w:noProof/>
                <w:lang w:val="fr-FR"/>
              </w:rPr>
              <w:t>9.  Arhivare</w:t>
            </w:r>
            <w:r w:rsidR="00F62B08">
              <w:rPr>
                <w:noProof/>
                <w:webHidden/>
              </w:rPr>
              <w:tab/>
            </w:r>
            <w:r w:rsidR="00F62B08">
              <w:rPr>
                <w:noProof/>
                <w:webHidden/>
              </w:rPr>
              <w:fldChar w:fldCharType="begin"/>
            </w:r>
            <w:r w:rsidR="00F62B08">
              <w:rPr>
                <w:noProof/>
                <w:webHidden/>
              </w:rPr>
              <w:instrText xml:space="preserve"> PAGEREF _Toc191396612 \h </w:instrText>
            </w:r>
            <w:r w:rsidR="00F62B08">
              <w:rPr>
                <w:noProof/>
                <w:webHidden/>
              </w:rPr>
            </w:r>
            <w:r w:rsidR="00F62B08">
              <w:rPr>
                <w:noProof/>
                <w:webHidden/>
              </w:rPr>
              <w:fldChar w:fldCharType="separate"/>
            </w:r>
            <w:r w:rsidR="005F09B7">
              <w:rPr>
                <w:noProof/>
                <w:webHidden/>
              </w:rPr>
              <w:t>56</w:t>
            </w:r>
            <w:r w:rsidR="00F62B08">
              <w:rPr>
                <w:noProof/>
                <w:webHidden/>
              </w:rPr>
              <w:fldChar w:fldCharType="end"/>
            </w:r>
          </w:hyperlink>
        </w:p>
        <w:p w14:paraId="06E96071" w14:textId="0BCC8583" w:rsidR="00F62B08" w:rsidRDefault="00942FFD">
          <w:pPr>
            <w:pStyle w:val="TOC1"/>
            <w:rPr>
              <w:rFonts w:asciiTheme="minorHAnsi" w:hAnsiTheme="minorHAnsi"/>
              <w:noProof/>
              <w:sz w:val="22"/>
            </w:rPr>
          </w:pPr>
          <w:hyperlink w:anchor="_Toc191396613" w:history="1">
            <w:r w:rsidR="00F62B08" w:rsidRPr="00436DAE">
              <w:rPr>
                <w:rStyle w:val="Hyperlink"/>
                <w:rFonts w:cs="Times New Roman"/>
                <w:b/>
                <w:noProof/>
                <w:lang w:val="fr-FR"/>
              </w:rPr>
              <w:t>10. Informare și publicitate</w:t>
            </w:r>
            <w:r w:rsidR="00F62B08">
              <w:rPr>
                <w:noProof/>
                <w:webHidden/>
              </w:rPr>
              <w:tab/>
            </w:r>
            <w:r w:rsidR="00F62B08">
              <w:rPr>
                <w:noProof/>
                <w:webHidden/>
              </w:rPr>
              <w:fldChar w:fldCharType="begin"/>
            </w:r>
            <w:r w:rsidR="00F62B08">
              <w:rPr>
                <w:noProof/>
                <w:webHidden/>
              </w:rPr>
              <w:instrText xml:space="preserve"> PAGEREF _Toc191396613 \h </w:instrText>
            </w:r>
            <w:r w:rsidR="00F62B08">
              <w:rPr>
                <w:noProof/>
                <w:webHidden/>
              </w:rPr>
            </w:r>
            <w:r w:rsidR="00F62B08">
              <w:rPr>
                <w:noProof/>
                <w:webHidden/>
              </w:rPr>
              <w:fldChar w:fldCharType="separate"/>
            </w:r>
            <w:r w:rsidR="005F09B7">
              <w:rPr>
                <w:noProof/>
                <w:webHidden/>
              </w:rPr>
              <w:t>56</w:t>
            </w:r>
            <w:r w:rsidR="00F62B08">
              <w:rPr>
                <w:noProof/>
                <w:webHidden/>
              </w:rPr>
              <w:fldChar w:fldCharType="end"/>
            </w:r>
          </w:hyperlink>
        </w:p>
        <w:p w14:paraId="42257291" w14:textId="3ED88FDB" w:rsidR="00F62B08" w:rsidRDefault="00942FFD">
          <w:pPr>
            <w:pStyle w:val="TOC1"/>
            <w:rPr>
              <w:rFonts w:asciiTheme="minorHAnsi" w:hAnsiTheme="minorHAnsi"/>
              <w:noProof/>
              <w:sz w:val="22"/>
            </w:rPr>
          </w:pPr>
          <w:hyperlink w:anchor="_Toc191396614" w:history="1">
            <w:r w:rsidR="00F62B08" w:rsidRPr="00436DAE">
              <w:rPr>
                <w:rStyle w:val="Hyperlink"/>
                <w:rFonts w:cs="Times New Roman"/>
                <w:b/>
                <w:noProof/>
                <w:lang w:val="fr-FR"/>
              </w:rPr>
              <w:t>11. Anexe</w:t>
            </w:r>
            <w:r w:rsidR="00F62B08">
              <w:rPr>
                <w:noProof/>
                <w:webHidden/>
              </w:rPr>
              <w:tab/>
            </w:r>
            <w:r w:rsidR="00F62B08">
              <w:rPr>
                <w:noProof/>
                <w:webHidden/>
              </w:rPr>
              <w:fldChar w:fldCharType="begin"/>
            </w:r>
            <w:r w:rsidR="00F62B08">
              <w:rPr>
                <w:noProof/>
                <w:webHidden/>
              </w:rPr>
              <w:instrText xml:space="preserve"> PAGEREF _Toc191396614 \h </w:instrText>
            </w:r>
            <w:r w:rsidR="00F62B08">
              <w:rPr>
                <w:noProof/>
                <w:webHidden/>
              </w:rPr>
            </w:r>
            <w:r w:rsidR="00F62B08">
              <w:rPr>
                <w:noProof/>
                <w:webHidden/>
              </w:rPr>
              <w:fldChar w:fldCharType="separate"/>
            </w:r>
            <w:r w:rsidR="005F09B7">
              <w:rPr>
                <w:noProof/>
                <w:webHidden/>
              </w:rPr>
              <w:t>57</w:t>
            </w:r>
            <w:r w:rsidR="00F62B08">
              <w:rPr>
                <w:noProof/>
                <w:webHidden/>
              </w:rPr>
              <w:fldChar w:fldCharType="end"/>
            </w:r>
          </w:hyperlink>
        </w:p>
        <w:p w14:paraId="3EEAAF83" w14:textId="25EE8CC0" w:rsidR="00E0519E" w:rsidRDefault="00E0519E">
          <w:r>
            <w:rPr>
              <w:b/>
              <w:bCs/>
              <w:noProof/>
            </w:rPr>
            <w:fldChar w:fldCharType="end"/>
          </w:r>
        </w:p>
      </w:sdtContent>
    </w:sdt>
    <w:p w14:paraId="03B0D38C" w14:textId="63F29D7E" w:rsidR="00345B36" w:rsidRDefault="00345B36" w:rsidP="006228A9">
      <w:pPr>
        <w:rPr>
          <w:rFonts w:ascii="Trebuchet MS" w:hAnsi="Trebuchet MS" w:cstheme="minorHAnsi"/>
          <w:b/>
          <w:strike/>
          <w:sz w:val="24"/>
          <w:szCs w:val="24"/>
        </w:rPr>
      </w:pPr>
    </w:p>
    <w:p w14:paraId="6D90DE89" w14:textId="77777777" w:rsidR="00353E6C" w:rsidRPr="00B07512" w:rsidRDefault="00353E6C" w:rsidP="006228A9">
      <w:pPr>
        <w:rPr>
          <w:rFonts w:ascii="Trebuchet MS" w:hAnsi="Trebuchet MS" w:cstheme="minorHAnsi"/>
          <w:b/>
          <w:strike/>
          <w:sz w:val="24"/>
          <w:szCs w:val="24"/>
        </w:rPr>
      </w:pPr>
    </w:p>
    <w:p w14:paraId="69C7FB2C" w14:textId="00A4FA27" w:rsidR="00EB6FEB" w:rsidRPr="00AD512A" w:rsidRDefault="00EB6FEB" w:rsidP="00E31EEB">
      <w:pPr>
        <w:pStyle w:val="Heading1"/>
        <w:rPr>
          <w:rFonts w:ascii="Trebuchet MS" w:hAnsi="Trebuchet MS"/>
          <w:b/>
          <w:color w:val="auto"/>
          <w:sz w:val="24"/>
          <w:szCs w:val="24"/>
        </w:rPr>
      </w:pPr>
      <w:bookmarkStart w:id="0" w:name="_Toc191396580"/>
      <w:r w:rsidRPr="00AD512A">
        <w:rPr>
          <w:rFonts w:ascii="Trebuchet MS" w:hAnsi="Trebuchet MS"/>
          <w:b/>
          <w:color w:val="auto"/>
          <w:sz w:val="24"/>
          <w:szCs w:val="24"/>
        </w:rPr>
        <w:lastRenderedPageBreak/>
        <w:t>1. Legislație a Uniunii Europene și națională, alte documente relevante</w:t>
      </w:r>
      <w:bookmarkEnd w:id="0"/>
    </w:p>
    <w:p w14:paraId="19A89D8A" w14:textId="77777777" w:rsidR="00E31EEB" w:rsidRDefault="00E31EEB" w:rsidP="00793C24">
      <w:pPr>
        <w:spacing w:after="0"/>
        <w:rPr>
          <w:rFonts w:ascii="Trebuchet MS" w:hAnsi="Trebuchet MS" w:cstheme="minorHAnsi"/>
          <w:sz w:val="24"/>
          <w:szCs w:val="24"/>
          <w:u w:val="single"/>
        </w:rPr>
      </w:pPr>
    </w:p>
    <w:p w14:paraId="0A8539BE" w14:textId="11F25B63" w:rsidR="00043B17" w:rsidRPr="00B07512" w:rsidRDefault="00043B17" w:rsidP="00793C24">
      <w:pPr>
        <w:spacing w:after="0"/>
        <w:rPr>
          <w:rFonts w:ascii="Trebuchet MS" w:hAnsi="Trebuchet MS" w:cstheme="minorHAnsi"/>
          <w:sz w:val="24"/>
          <w:szCs w:val="24"/>
          <w:u w:val="single"/>
        </w:rPr>
      </w:pPr>
      <w:r w:rsidRPr="00B07512">
        <w:rPr>
          <w:rFonts w:ascii="Trebuchet MS" w:hAnsi="Trebuchet MS" w:cstheme="minorHAnsi"/>
          <w:sz w:val="24"/>
          <w:szCs w:val="24"/>
          <w:u w:val="single"/>
        </w:rPr>
        <w:t>Legislație a UE</w:t>
      </w:r>
    </w:p>
    <w:p w14:paraId="21F62045" w14:textId="77777777" w:rsidR="0097213F" w:rsidRPr="00B07512" w:rsidRDefault="0097213F" w:rsidP="00793C24">
      <w:pPr>
        <w:spacing w:after="0"/>
        <w:rPr>
          <w:rFonts w:ascii="Trebuchet MS" w:hAnsi="Trebuchet MS" w:cstheme="minorHAnsi"/>
          <w:sz w:val="24"/>
          <w:szCs w:val="24"/>
          <w:u w:val="single"/>
        </w:rPr>
      </w:pPr>
    </w:p>
    <w:p w14:paraId="6C3CCAC8" w14:textId="77777777" w:rsidR="00260147" w:rsidRDefault="00372CFE" w:rsidP="00260147">
      <w:pPr>
        <w:pStyle w:val="ListParagraph"/>
        <w:numPr>
          <w:ilvl w:val="0"/>
          <w:numId w:val="6"/>
        </w:numPr>
        <w:tabs>
          <w:tab w:val="left" w:pos="180"/>
        </w:tabs>
        <w:spacing w:after="0"/>
        <w:ind w:left="180" w:hanging="180"/>
        <w:jc w:val="both"/>
        <w:rPr>
          <w:rFonts w:ascii="Trebuchet MS" w:hAnsi="Trebuchet MS" w:cs="Arial"/>
          <w:bCs/>
          <w:sz w:val="24"/>
          <w:szCs w:val="24"/>
          <w:lang w:val="fr-FR"/>
        </w:rPr>
      </w:pPr>
      <w:r w:rsidRPr="00B07512">
        <w:rPr>
          <w:rFonts w:ascii="Trebuchet MS" w:hAnsi="Trebuchet MS" w:cs="Arial"/>
          <w:b/>
          <w:bCs/>
          <w:sz w:val="24"/>
          <w:szCs w:val="24"/>
          <w:lang w:val="fr-FR"/>
        </w:rPr>
        <w:t>Regulamentul (UE) nr. 1060/2021</w:t>
      </w:r>
      <w:r w:rsidRPr="00B07512">
        <w:rPr>
          <w:rFonts w:ascii="Trebuchet MS" w:hAnsi="Trebuchet MS" w:cs="Arial"/>
          <w:bCs/>
          <w:sz w:val="24"/>
          <w:szCs w:val="24"/>
          <w:lang w:val="fr-FR"/>
        </w:rPr>
        <w:t xml:space="preserve"> 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44EDA7E0" w14:textId="1B56CE80" w:rsidR="00372CFE" w:rsidRPr="00260147" w:rsidRDefault="00372CFE" w:rsidP="00260147">
      <w:pPr>
        <w:pStyle w:val="ListParagraph"/>
        <w:numPr>
          <w:ilvl w:val="0"/>
          <w:numId w:val="6"/>
        </w:numPr>
        <w:tabs>
          <w:tab w:val="left" w:pos="180"/>
        </w:tabs>
        <w:spacing w:after="0"/>
        <w:ind w:left="180" w:hanging="180"/>
        <w:jc w:val="both"/>
        <w:rPr>
          <w:rFonts w:ascii="Trebuchet MS" w:hAnsi="Trebuchet MS" w:cs="Arial"/>
          <w:bCs/>
          <w:sz w:val="24"/>
          <w:szCs w:val="24"/>
          <w:lang w:val="fr-FR"/>
        </w:rPr>
      </w:pPr>
      <w:r w:rsidRPr="00260147">
        <w:rPr>
          <w:rFonts w:ascii="Trebuchet MS" w:hAnsi="Trebuchet MS" w:cs="Arial"/>
          <w:b/>
          <w:bCs/>
          <w:sz w:val="24"/>
          <w:szCs w:val="24"/>
          <w:lang w:val="fr-FR"/>
        </w:rPr>
        <w:t>Regulamentul (UE) nr. 1139/2021</w:t>
      </w:r>
      <w:r w:rsidRPr="00260147">
        <w:rPr>
          <w:rFonts w:ascii="Trebuchet MS" w:hAnsi="Trebuchet MS" w:cs="Arial"/>
          <w:bCs/>
          <w:sz w:val="24"/>
          <w:szCs w:val="24"/>
          <w:lang w:val="fr-FR"/>
        </w:rPr>
        <w:t xml:space="preserve"> al Parlamentului European și al Consiliului de instituire a Fondului European pentru afaceri maritime, pescuit și acvacultură și de modificare a Regulamentului (UE) 2017/1004;</w:t>
      </w:r>
    </w:p>
    <w:p w14:paraId="6B2CFB7B" w14:textId="46C1278A" w:rsidR="00C930B0" w:rsidRPr="00B07512" w:rsidRDefault="00372CFE" w:rsidP="007E46D0">
      <w:pPr>
        <w:pStyle w:val="ListParagraph"/>
        <w:numPr>
          <w:ilvl w:val="0"/>
          <w:numId w:val="6"/>
        </w:numPr>
        <w:tabs>
          <w:tab w:val="left" w:pos="180"/>
          <w:tab w:val="left" w:pos="270"/>
        </w:tabs>
        <w:spacing w:after="0"/>
        <w:ind w:left="180" w:hanging="180"/>
        <w:jc w:val="both"/>
        <w:rPr>
          <w:rFonts w:ascii="Trebuchet MS" w:hAnsi="Trebuchet MS" w:cs="Arial"/>
          <w:bCs/>
          <w:sz w:val="24"/>
          <w:szCs w:val="24"/>
          <w:lang w:val="fr-FR"/>
        </w:rPr>
      </w:pPr>
      <w:r w:rsidRPr="00B07512">
        <w:rPr>
          <w:rFonts w:ascii="Trebuchet MS" w:hAnsi="Trebuchet MS" w:cs="Arial"/>
          <w:b/>
          <w:bCs/>
          <w:sz w:val="24"/>
          <w:szCs w:val="24"/>
          <w:lang w:val="fr-FR"/>
        </w:rPr>
        <w:t>Regulamentul (UE) nr. 79/2022</w:t>
      </w:r>
      <w:r w:rsidRPr="00B07512">
        <w:rPr>
          <w:rFonts w:ascii="Trebuchet MS" w:hAnsi="Trebuchet MS" w:cs="Arial"/>
          <w:bCs/>
          <w:sz w:val="24"/>
          <w:szCs w:val="24"/>
          <w:lang w:val="fr-FR"/>
        </w:rPr>
        <w:t xml:space="preserve"> al Comisiei de stabilire a normelor de aplicare a Regulamentului (UE) 2021/1139 al Parlamentului European și al Consiliului în ceea ce privește înregistrarea, transmiterea și prezentarea datelor privind punerea în aplicare la nivel de operațiune;</w:t>
      </w:r>
    </w:p>
    <w:p w14:paraId="66D45310" w14:textId="144AFE10" w:rsidR="00B91DA5" w:rsidRPr="00B07512" w:rsidRDefault="00B91DA5" w:rsidP="007E46D0">
      <w:pPr>
        <w:pStyle w:val="ListParagraph"/>
        <w:numPr>
          <w:ilvl w:val="0"/>
          <w:numId w:val="5"/>
        </w:numPr>
        <w:ind w:left="180" w:hanging="180"/>
        <w:jc w:val="both"/>
        <w:rPr>
          <w:rFonts w:ascii="Trebuchet MS" w:hAnsi="Trebuchet MS" w:cs="Arial"/>
          <w:bCs/>
          <w:sz w:val="24"/>
          <w:szCs w:val="24"/>
        </w:rPr>
      </w:pPr>
      <w:r w:rsidRPr="00B07512">
        <w:rPr>
          <w:rFonts w:ascii="Trebuchet MS" w:hAnsi="Trebuchet MS" w:cs="Arial"/>
          <w:b/>
          <w:bCs/>
          <w:sz w:val="24"/>
          <w:szCs w:val="24"/>
        </w:rPr>
        <w:t>Regulamentul (UE) 2018/848</w:t>
      </w:r>
      <w:r w:rsidRPr="00B07512">
        <w:rPr>
          <w:rFonts w:ascii="Trebuchet MS" w:hAnsi="Trebuchet MS" w:cs="Arial"/>
          <w:bCs/>
          <w:sz w:val="24"/>
          <w:szCs w:val="24"/>
        </w:rPr>
        <w:t xml:space="preserve"> al Parlamentului European și al Consiliului privind producția ecologică și etichetarea produselor ecologice;</w:t>
      </w:r>
    </w:p>
    <w:p w14:paraId="2D154652" w14:textId="65EC14E1" w:rsidR="008F6591" w:rsidRPr="00664E57" w:rsidRDefault="008F6591" w:rsidP="007E46D0">
      <w:pPr>
        <w:pStyle w:val="ListParagraph"/>
        <w:numPr>
          <w:ilvl w:val="0"/>
          <w:numId w:val="5"/>
        </w:numPr>
        <w:tabs>
          <w:tab w:val="left" w:pos="180"/>
        </w:tabs>
        <w:spacing w:after="0"/>
        <w:ind w:left="180" w:hanging="180"/>
        <w:jc w:val="both"/>
        <w:rPr>
          <w:rFonts w:ascii="Trebuchet MS" w:hAnsi="Trebuchet MS" w:cs="Arial"/>
          <w:bCs/>
          <w:sz w:val="24"/>
          <w:szCs w:val="24"/>
        </w:rPr>
      </w:pPr>
      <w:r w:rsidRPr="00664E57">
        <w:rPr>
          <w:rFonts w:ascii="Trebuchet MS" w:hAnsi="Trebuchet MS"/>
          <w:b/>
          <w:sz w:val="24"/>
          <w:szCs w:val="24"/>
        </w:rPr>
        <w:t>Regulamentul (UE, Euratom) 2024/2509</w:t>
      </w:r>
      <w:r w:rsidRPr="00664E57">
        <w:rPr>
          <w:rFonts w:ascii="Trebuchet MS" w:hAnsi="Trebuchet MS"/>
          <w:sz w:val="24"/>
          <w:szCs w:val="24"/>
        </w:rPr>
        <w:t xml:space="preserve"> </w:t>
      </w:r>
      <w:r w:rsidR="007F617B" w:rsidRPr="00664E57">
        <w:rPr>
          <w:rFonts w:ascii="Trebuchet MS" w:hAnsi="Trebuchet MS"/>
          <w:sz w:val="24"/>
          <w:szCs w:val="24"/>
        </w:rPr>
        <w:t>al</w:t>
      </w:r>
      <w:r w:rsidRPr="00664E57">
        <w:rPr>
          <w:rFonts w:ascii="Trebuchet MS" w:hAnsi="Trebuchet MS"/>
          <w:sz w:val="24"/>
          <w:szCs w:val="24"/>
        </w:rPr>
        <w:t xml:space="preserve"> </w:t>
      </w:r>
      <w:r w:rsidR="007F617B" w:rsidRPr="00664E57">
        <w:rPr>
          <w:rFonts w:ascii="Trebuchet MS" w:hAnsi="Trebuchet MS"/>
          <w:sz w:val="24"/>
          <w:szCs w:val="24"/>
        </w:rPr>
        <w:t xml:space="preserve">Parlamentului European și al Consiliului </w:t>
      </w:r>
      <w:r w:rsidRPr="00664E57">
        <w:rPr>
          <w:rFonts w:ascii="Trebuchet MS" w:hAnsi="Trebuchet MS"/>
          <w:sz w:val="24"/>
          <w:szCs w:val="24"/>
        </w:rPr>
        <w:t>privind normele financiare aplicabile bugetului general al Uniunii (reformare)</w:t>
      </w:r>
    </w:p>
    <w:p w14:paraId="380DEE77" w14:textId="64C34737" w:rsidR="00372CFE" w:rsidRPr="00B07512" w:rsidRDefault="007E46D0" w:rsidP="00353744">
      <w:pPr>
        <w:pStyle w:val="ListParagraph"/>
        <w:numPr>
          <w:ilvl w:val="0"/>
          <w:numId w:val="5"/>
        </w:numPr>
        <w:tabs>
          <w:tab w:val="left" w:pos="180"/>
        </w:tabs>
        <w:spacing w:after="0"/>
        <w:ind w:left="180" w:hanging="180"/>
        <w:jc w:val="both"/>
        <w:rPr>
          <w:rFonts w:ascii="Trebuchet MS" w:hAnsi="Trebuchet MS" w:cs="Arial"/>
          <w:bCs/>
          <w:sz w:val="24"/>
          <w:szCs w:val="24"/>
        </w:rPr>
      </w:pPr>
      <w:r>
        <w:rPr>
          <w:rFonts w:ascii="Trebuchet MS" w:hAnsi="Trebuchet MS" w:cs="Arial"/>
          <w:b/>
          <w:bCs/>
          <w:sz w:val="24"/>
          <w:szCs w:val="24"/>
        </w:rPr>
        <w:t xml:space="preserve">Comunicarea Comisiei </w:t>
      </w:r>
      <w:r w:rsidR="00372CFE" w:rsidRPr="00B07512">
        <w:rPr>
          <w:rFonts w:ascii="Trebuchet MS" w:hAnsi="Trebuchet MS" w:cs="Arial"/>
          <w:b/>
          <w:bCs/>
          <w:sz w:val="24"/>
          <w:szCs w:val="24"/>
        </w:rPr>
        <w:t>nr. 2021/C 121/01 din 09.04.2021</w:t>
      </w:r>
      <w:r w:rsidR="00372CFE" w:rsidRPr="00B07512">
        <w:rPr>
          <w:rFonts w:ascii="Trebuchet MS" w:hAnsi="Trebuchet MS" w:cs="Arial"/>
          <w:bCs/>
          <w:sz w:val="24"/>
          <w:szCs w:val="24"/>
        </w:rPr>
        <w:t>, Orientări privind evitarea și gestionarea conflictelor de interese în temeiul Regulamentului financiar, Ghidul CE privind evitarea și gestionarea conflictului de interese;</w:t>
      </w:r>
    </w:p>
    <w:p w14:paraId="531B42A1" w14:textId="77777777" w:rsidR="003C6226" w:rsidRPr="00B07512" w:rsidRDefault="00372CFE" w:rsidP="00353744">
      <w:pPr>
        <w:pStyle w:val="Default"/>
        <w:spacing w:after="0"/>
        <w:ind w:left="180" w:hanging="180"/>
        <w:jc w:val="both"/>
        <w:rPr>
          <w:rFonts w:ascii="Trebuchet MS" w:hAnsi="Trebuchet MS" w:cs="Arial"/>
          <w:bCs/>
          <w:noProof/>
          <w:color w:val="auto"/>
          <w:lang w:eastAsia="en-US"/>
        </w:rPr>
      </w:pPr>
      <w:r w:rsidRPr="00B07512">
        <w:rPr>
          <w:rFonts w:ascii="Trebuchet MS" w:hAnsi="Trebuchet MS" w:cs="Arial"/>
          <w:bCs/>
          <w:noProof/>
          <w:color w:val="auto"/>
          <w:lang w:eastAsia="en-US"/>
        </w:rPr>
        <w:t xml:space="preserve">• </w:t>
      </w:r>
      <w:r w:rsidRPr="00B07512">
        <w:rPr>
          <w:rFonts w:ascii="Trebuchet MS" w:hAnsi="Trebuchet MS" w:cs="Arial"/>
          <w:b/>
          <w:bCs/>
          <w:noProof/>
          <w:color w:val="auto"/>
          <w:lang w:eastAsia="en-US"/>
        </w:rPr>
        <w:t>Decizia de punere în aplicare a Comisiei nr. C(2022) 8809 din 30.11.2022</w:t>
      </w:r>
      <w:r w:rsidRPr="00B07512">
        <w:rPr>
          <w:rFonts w:ascii="Trebuchet MS" w:hAnsi="Trebuchet MS" w:cs="Arial"/>
          <w:bCs/>
          <w:noProof/>
          <w:color w:val="auto"/>
          <w:lang w:eastAsia="en-US"/>
        </w:rPr>
        <w:t xml:space="preserve"> privind aprobarea „Programului pentru acvacultură și pescuit” al României pentru sprijin acordat din Fondul european pentru afaceri maritime, pescuit și acvacultură</w:t>
      </w:r>
      <w:r w:rsidR="00092238" w:rsidRPr="00B07512">
        <w:rPr>
          <w:rFonts w:ascii="Trebuchet MS" w:hAnsi="Trebuchet MS" w:cs="Arial"/>
          <w:bCs/>
          <w:noProof/>
          <w:color w:val="auto"/>
          <w:lang w:eastAsia="en-US"/>
        </w:rPr>
        <w:t>;</w:t>
      </w:r>
    </w:p>
    <w:p w14:paraId="0FCA84EA" w14:textId="77D9544F" w:rsidR="00092238" w:rsidRPr="00B07512" w:rsidRDefault="00092238" w:rsidP="00353744">
      <w:pPr>
        <w:pStyle w:val="Default"/>
        <w:numPr>
          <w:ilvl w:val="0"/>
          <w:numId w:val="5"/>
        </w:numPr>
        <w:spacing w:after="0"/>
        <w:ind w:left="180" w:hanging="180"/>
        <w:jc w:val="both"/>
        <w:rPr>
          <w:rFonts w:ascii="Trebuchet MS" w:hAnsi="Trebuchet MS" w:cs="Arial"/>
          <w:bCs/>
          <w:noProof/>
          <w:color w:val="auto"/>
          <w:lang w:eastAsia="en-US"/>
        </w:rPr>
      </w:pPr>
      <w:r w:rsidRPr="00B07512">
        <w:rPr>
          <w:rFonts w:ascii="Trebuchet MS" w:hAnsi="Trebuchet MS" w:cs="Arial"/>
          <w:b/>
          <w:bCs/>
          <w:noProof/>
          <w:color w:val="auto"/>
          <w:lang w:eastAsia="en-US"/>
        </w:rPr>
        <w:t>R</w:t>
      </w:r>
      <w:r w:rsidR="00E5461C" w:rsidRPr="00B07512">
        <w:rPr>
          <w:rFonts w:ascii="Trebuchet MS" w:hAnsi="Trebuchet MS" w:cs="Arial"/>
          <w:b/>
          <w:bCs/>
          <w:noProof/>
          <w:color w:val="auto"/>
          <w:lang w:eastAsia="en-US"/>
        </w:rPr>
        <w:t>egulamentul</w:t>
      </w:r>
      <w:r w:rsidRPr="00B07512">
        <w:rPr>
          <w:rFonts w:ascii="Trebuchet MS" w:hAnsi="Trebuchet MS" w:cs="Arial"/>
          <w:b/>
          <w:bCs/>
          <w:noProof/>
          <w:color w:val="auto"/>
          <w:lang w:eastAsia="en-US"/>
        </w:rPr>
        <w:t xml:space="preserve"> (UE) NR. 1380/2013 </w:t>
      </w:r>
      <w:r w:rsidR="00E5461C" w:rsidRPr="00B07512">
        <w:rPr>
          <w:rFonts w:ascii="Trebuchet MS" w:hAnsi="Trebuchet MS" w:cs="Arial"/>
          <w:b/>
          <w:bCs/>
          <w:noProof/>
          <w:color w:val="auto"/>
          <w:lang w:eastAsia="en-US"/>
        </w:rPr>
        <w:t xml:space="preserve">al Parlamentului European și al Consiliului </w:t>
      </w:r>
      <w:r w:rsidRPr="00B07512">
        <w:rPr>
          <w:rFonts w:ascii="Trebuchet MS" w:hAnsi="Trebuchet MS" w:cs="Arial"/>
          <w:bCs/>
          <w:noProof/>
          <w:color w:val="auto"/>
          <w:lang w:eastAsia="en-US"/>
        </w:rPr>
        <w:t>din 11 decembrie 2013 privind politica comună în domeniul pescuitului, de modificare a Regulamentelor (CE) nr. 1954/2003 și (CE) nr. 1224/2009 ale Consiliului și de abrogare a Regulamentelor (CE) nr. 2371/2002 și (CE) nr. 639/2004 ale Consiliului și a Deciziei 2004/585/CE a Consiliului</w:t>
      </w:r>
      <w:r w:rsidR="003C6226" w:rsidRPr="00B07512">
        <w:rPr>
          <w:rFonts w:ascii="Trebuchet MS" w:hAnsi="Trebuchet MS" w:cs="Arial"/>
          <w:bCs/>
          <w:noProof/>
          <w:color w:val="auto"/>
          <w:lang w:eastAsia="en-US"/>
        </w:rPr>
        <w:t>;</w:t>
      </w:r>
    </w:p>
    <w:p w14:paraId="2ADA7090" w14:textId="5B3E7CFD" w:rsidR="00B65C55" w:rsidRPr="00B07512" w:rsidRDefault="00B65C55" w:rsidP="00353744">
      <w:pPr>
        <w:pStyle w:val="ListParagraph"/>
        <w:numPr>
          <w:ilvl w:val="0"/>
          <w:numId w:val="5"/>
        </w:numPr>
        <w:spacing w:after="0"/>
        <w:ind w:left="142" w:hanging="142"/>
        <w:jc w:val="both"/>
        <w:rPr>
          <w:rFonts w:ascii="Trebuchet MS" w:hAnsi="Trebuchet MS" w:cs="Arial"/>
          <w:bCs/>
          <w:sz w:val="24"/>
          <w:szCs w:val="24"/>
          <w:lang w:val="ro-RO"/>
        </w:rPr>
      </w:pPr>
      <w:r w:rsidRPr="00B07512">
        <w:rPr>
          <w:rFonts w:ascii="Trebuchet MS" w:hAnsi="Trebuchet MS" w:cs="Arial"/>
          <w:b/>
          <w:bCs/>
          <w:sz w:val="24"/>
          <w:szCs w:val="24"/>
          <w:lang w:val="ro-RO"/>
        </w:rPr>
        <w:t>R</w:t>
      </w:r>
      <w:r w:rsidR="00E5461C" w:rsidRPr="00B07512">
        <w:rPr>
          <w:rFonts w:ascii="Trebuchet MS" w:hAnsi="Trebuchet MS" w:cs="Arial"/>
          <w:b/>
          <w:bCs/>
          <w:sz w:val="24"/>
          <w:szCs w:val="24"/>
          <w:lang w:val="ro-RO"/>
        </w:rPr>
        <w:t>egulamentul</w:t>
      </w:r>
      <w:r w:rsidRPr="00B07512">
        <w:rPr>
          <w:rFonts w:ascii="Trebuchet MS" w:hAnsi="Trebuchet MS" w:cs="Arial"/>
          <w:b/>
          <w:bCs/>
          <w:sz w:val="24"/>
          <w:szCs w:val="24"/>
          <w:lang w:val="ro-RO"/>
        </w:rPr>
        <w:t xml:space="preserve"> (UE) NR. 1379/2013 </w:t>
      </w:r>
      <w:r w:rsidR="00E5461C" w:rsidRPr="00B07512">
        <w:rPr>
          <w:rFonts w:ascii="Trebuchet MS" w:hAnsi="Trebuchet MS" w:cs="Arial"/>
          <w:b/>
          <w:bCs/>
          <w:sz w:val="24"/>
          <w:szCs w:val="24"/>
          <w:lang w:val="ro-RO"/>
        </w:rPr>
        <w:t>al Parlamentului European și al Consiliului</w:t>
      </w:r>
      <w:r w:rsidR="00E5461C" w:rsidRPr="00B07512">
        <w:rPr>
          <w:rFonts w:ascii="Trebuchet MS" w:hAnsi="Trebuchet MS" w:cs="Arial"/>
          <w:bCs/>
          <w:sz w:val="24"/>
          <w:szCs w:val="24"/>
          <w:lang w:val="ro-RO"/>
        </w:rPr>
        <w:t xml:space="preserve"> </w:t>
      </w:r>
      <w:r w:rsidRPr="00B07512">
        <w:rPr>
          <w:rFonts w:ascii="Trebuchet MS" w:hAnsi="Trebuchet MS" w:cs="Arial"/>
          <w:bCs/>
          <w:sz w:val="24"/>
          <w:szCs w:val="24"/>
          <w:lang w:val="ro-RO"/>
        </w:rPr>
        <w:t>din 11 decembrie 2013 privind organizarea comună a piețelor în sectorul produselor pescărești și de acvacultură, de modificare a Regulamentelor (CE) nr. 1184/2006 și (CE) nr. 1224/2009 ale Consiliului și de abrogare a Regulamentului (CE) nr. 104/2000 al Consiliului;</w:t>
      </w:r>
    </w:p>
    <w:p w14:paraId="77D478FF" w14:textId="77777777" w:rsidR="00260147" w:rsidRDefault="00E5461C" w:rsidP="00A204B3">
      <w:pPr>
        <w:pStyle w:val="ListParagraph"/>
        <w:numPr>
          <w:ilvl w:val="0"/>
          <w:numId w:val="5"/>
        </w:numPr>
        <w:spacing w:after="0"/>
        <w:ind w:left="142" w:hanging="142"/>
        <w:jc w:val="both"/>
        <w:rPr>
          <w:rFonts w:ascii="Trebuchet MS" w:hAnsi="Trebuchet MS" w:cs="Arial"/>
          <w:bCs/>
          <w:sz w:val="24"/>
          <w:szCs w:val="24"/>
          <w:lang w:val="fr-FR"/>
        </w:rPr>
      </w:pPr>
      <w:r w:rsidRPr="00B07512">
        <w:rPr>
          <w:rFonts w:ascii="Trebuchet MS" w:hAnsi="Trebuchet MS" w:cs="Arial"/>
          <w:b/>
          <w:bCs/>
          <w:sz w:val="24"/>
          <w:szCs w:val="24"/>
          <w:lang w:val="fr-FR"/>
        </w:rPr>
        <w:t>Regulamentul de punere în aplicare (UE) nr. 931/2011 al Comisiei</w:t>
      </w:r>
      <w:r w:rsidRPr="00B07512">
        <w:rPr>
          <w:rFonts w:ascii="Trebuchet MS" w:hAnsi="Trebuchet MS" w:cs="Arial"/>
          <w:bCs/>
          <w:sz w:val="24"/>
          <w:szCs w:val="24"/>
          <w:lang w:val="fr-FR"/>
        </w:rPr>
        <w:t xml:space="preserve"> privind cerinţele în materie de trasabilitate a alimentelor </w:t>
      </w:r>
      <w:proofErr w:type="gramStart"/>
      <w:r w:rsidRPr="00B07512">
        <w:rPr>
          <w:rFonts w:ascii="Trebuchet MS" w:hAnsi="Trebuchet MS" w:cs="Arial"/>
          <w:bCs/>
          <w:sz w:val="24"/>
          <w:szCs w:val="24"/>
          <w:lang w:val="fr-FR"/>
        </w:rPr>
        <w:t>de origine</w:t>
      </w:r>
      <w:proofErr w:type="gramEnd"/>
      <w:r w:rsidRPr="00B07512">
        <w:rPr>
          <w:rFonts w:ascii="Trebuchet MS" w:hAnsi="Trebuchet MS" w:cs="Arial"/>
          <w:bCs/>
          <w:sz w:val="24"/>
          <w:szCs w:val="24"/>
          <w:lang w:val="fr-FR"/>
        </w:rPr>
        <w:t xml:space="preserve"> animală stabilite în </w:t>
      </w:r>
      <w:r w:rsidRPr="00B07512">
        <w:rPr>
          <w:rFonts w:ascii="Trebuchet MS" w:hAnsi="Trebuchet MS" w:cs="Arial"/>
          <w:b/>
          <w:bCs/>
          <w:sz w:val="24"/>
          <w:szCs w:val="24"/>
          <w:lang w:val="fr-FR"/>
        </w:rPr>
        <w:t>Regulamentul (CE) nr. 178/2002 al Parlamentului European şi al Consiliului</w:t>
      </w:r>
      <w:r w:rsidRPr="00B07512">
        <w:rPr>
          <w:rFonts w:ascii="Trebuchet MS" w:hAnsi="Trebuchet MS" w:cs="Arial"/>
          <w:bCs/>
          <w:sz w:val="24"/>
          <w:szCs w:val="24"/>
          <w:lang w:val="fr-FR"/>
        </w:rPr>
        <w:t>;</w:t>
      </w:r>
    </w:p>
    <w:p w14:paraId="6AA95A61" w14:textId="5F95E514" w:rsidR="008B0380" w:rsidRPr="008B0380" w:rsidRDefault="00092238" w:rsidP="008B0380">
      <w:pPr>
        <w:pStyle w:val="ListParagraph"/>
        <w:numPr>
          <w:ilvl w:val="0"/>
          <w:numId w:val="5"/>
        </w:numPr>
        <w:spacing w:after="0"/>
        <w:ind w:left="142" w:hanging="142"/>
        <w:jc w:val="both"/>
        <w:rPr>
          <w:rFonts w:ascii="Trebuchet MS" w:hAnsi="Trebuchet MS" w:cs="Arial"/>
          <w:bCs/>
          <w:sz w:val="24"/>
          <w:szCs w:val="24"/>
          <w:lang w:val="fr-FR"/>
        </w:rPr>
      </w:pPr>
      <w:r w:rsidRPr="00260147">
        <w:rPr>
          <w:rFonts w:ascii="Trebuchet MS" w:hAnsi="Trebuchet MS" w:cs="Arial"/>
          <w:b/>
          <w:bCs/>
          <w:noProof/>
          <w:sz w:val="24"/>
          <w:szCs w:val="24"/>
        </w:rPr>
        <w:t>Comunicarea Comisiei  nr.</w:t>
      </w:r>
      <w:r w:rsidRPr="00260147">
        <w:rPr>
          <w:rFonts w:ascii="Trebuchet MS" w:hAnsi="Trebuchet MS"/>
          <w:b/>
          <w:sz w:val="24"/>
          <w:szCs w:val="24"/>
        </w:rPr>
        <w:t xml:space="preserve"> </w:t>
      </w:r>
      <w:r w:rsidRPr="00260147">
        <w:rPr>
          <w:rFonts w:ascii="Trebuchet MS" w:hAnsi="Trebuchet MS" w:cs="Arial"/>
          <w:b/>
          <w:bCs/>
          <w:noProof/>
          <w:sz w:val="24"/>
          <w:szCs w:val="24"/>
        </w:rPr>
        <w:t>2021/C 373/01</w:t>
      </w:r>
      <w:r w:rsidRPr="00260147">
        <w:rPr>
          <w:rFonts w:ascii="Trebuchet MS" w:hAnsi="Trebuchet MS" w:cs="Arial"/>
          <w:bCs/>
          <w:noProof/>
          <w:sz w:val="24"/>
          <w:szCs w:val="24"/>
        </w:rPr>
        <w:t xml:space="preserve"> </w:t>
      </w:r>
      <w:r w:rsidRPr="00260147">
        <w:rPr>
          <w:rFonts w:ascii="Trebuchet MS" w:hAnsi="Trebuchet MS" w:cs="Arial"/>
          <w:b/>
          <w:bCs/>
          <w:noProof/>
          <w:sz w:val="24"/>
          <w:szCs w:val="24"/>
        </w:rPr>
        <w:t>din 16.09.2021</w:t>
      </w:r>
      <w:r w:rsidRPr="00260147">
        <w:rPr>
          <w:rFonts w:ascii="Trebuchet MS" w:hAnsi="Trebuchet MS" w:cs="Arial"/>
          <w:bCs/>
          <w:noProof/>
          <w:sz w:val="24"/>
          <w:szCs w:val="24"/>
        </w:rPr>
        <w:t>, Orientări tehnice referitoare la imunizarea infrastructurii la schimbările climatice în perioada 2021-2027</w:t>
      </w:r>
    </w:p>
    <w:p w14:paraId="148215B9" w14:textId="77777777" w:rsidR="008B0380" w:rsidRPr="008B0380" w:rsidRDefault="008B0380" w:rsidP="008B0380">
      <w:pPr>
        <w:pStyle w:val="ListParagraph"/>
        <w:spacing w:after="0"/>
        <w:ind w:left="142"/>
        <w:jc w:val="both"/>
        <w:rPr>
          <w:rFonts w:ascii="Trebuchet MS" w:hAnsi="Trebuchet MS" w:cs="Arial"/>
          <w:bCs/>
          <w:sz w:val="24"/>
          <w:szCs w:val="24"/>
          <w:lang w:val="fr-FR"/>
        </w:rPr>
      </w:pPr>
    </w:p>
    <w:p w14:paraId="6AF29099" w14:textId="7010D291" w:rsidR="00043B17" w:rsidRPr="00B07512" w:rsidRDefault="00043B17" w:rsidP="00A204B3">
      <w:pPr>
        <w:rPr>
          <w:rFonts w:ascii="Trebuchet MS" w:hAnsi="Trebuchet MS" w:cstheme="minorHAnsi"/>
          <w:sz w:val="24"/>
          <w:szCs w:val="24"/>
          <w:u w:val="single"/>
          <w:lang w:val="fr-FR"/>
        </w:rPr>
      </w:pPr>
      <w:r w:rsidRPr="00B07512">
        <w:rPr>
          <w:rFonts w:ascii="Trebuchet MS" w:hAnsi="Trebuchet MS" w:cstheme="minorHAnsi"/>
          <w:sz w:val="24"/>
          <w:szCs w:val="24"/>
          <w:u w:val="single"/>
          <w:lang w:val="fr-FR"/>
        </w:rPr>
        <w:lastRenderedPageBreak/>
        <w:t>Legislație națională și alte documente relevante</w:t>
      </w:r>
    </w:p>
    <w:p w14:paraId="414FEDB0" w14:textId="11D4F7FF" w:rsidR="00442290" w:rsidRPr="00664E57" w:rsidRDefault="00442290" w:rsidP="00FD7A54">
      <w:pPr>
        <w:numPr>
          <w:ilvl w:val="0"/>
          <w:numId w:val="4"/>
        </w:numPr>
        <w:tabs>
          <w:tab w:val="num" w:pos="284"/>
        </w:tabs>
        <w:spacing w:after="0"/>
        <w:ind w:left="180" w:hanging="180"/>
        <w:jc w:val="both"/>
        <w:rPr>
          <w:rFonts w:ascii="Trebuchet MS" w:hAnsi="Trebuchet MS" w:cs="Arial"/>
          <w:b/>
          <w:bCs/>
          <w:sz w:val="24"/>
          <w:szCs w:val="24"/>
          <w:lang w:val="fr-FR"/>
        </w:rPr>
      </w:pPr>
      <w:r w:rsidRPr="00664E57">
        <w:rPr>
          <w:rFonts w:ascii="Trebuchet MS" w:hAnsi="Trebuchet MS" w:cs="Arial"/>
          <w:b/>
          <w:bCs/>
          <w:sz w:val="24"/>
          <w:szCs w:val="24"/>
          <w:lang w:val="fr-FR"/>
        </w:rPr>
        <w:t xml:space="preserve">Ordonanţa de urgenţă </w:t>
      </w:r>
      <w:r w:rsidR="008A4AFA" w:rsidRPr="00664E57">
        <w:rPr>
          <w:rFonts w:ascii="Trebuchet MS" w:hAnsi="Trebuchet MS" w:cs="Arial"/>
          <w:b/>
          <w:bCs/>
          <w:sz w:val="24"/>
          <w:szCs w:val="24"/>
          <w:lang w:val="fr-FR"/>
        </w:rPr>
        <w:t xml:space="preserve">a Guvernului </w:t>
      </w:r>
      <w:r w:rsidRPr="00664E57">
        <w:rPr>
          <w:rFonts w:ascii="Trebuchet MS" w:hAnsi="Trebuchet MS" w:cs="Arial"/>
          <w:b/>
          <w:bCs/>
          <w:sz w:val="24"/>
          <w:szCs w:val="24"/>
          <w:lang w:val="fr-FR"/>
        </w:rPr>
        <w:t xml:space="preserve">nr. 11/2024 </w:t>
      </w:r>
      <w:r w:rsidRPr="00664E57">
        <w:rPr>
          <w:rFonts w:ascii="Trebuchet MS" w:hAnsi="Trebuchet MS" w:cs="Arial"/>
          <w:bCs/>
          <w:sz w:val="24"/>
          <w:szCs w:val="24"/>
          <w:lang w:val="fr-FR"/>
        </w:rPr>
        <w:t>privind gestionarea financiară a alocărilor din Fondul european pentru afaceri maritime, pescuit şi acvacultură aferente politicii comune de pescuit şi politicii maritime integrate la nivelul Uniunii Europene, precum şi a fondurilor alocate de la bugetul de stat pentru perioada de programare 2021-2027</w:t>
      </w:r>
      <w:r w:rsidR="00A50528" w:rsidRPr="00664E57">
        <w:rPr>
          <w:rFonts w:ascii="Trebuchet MS" w:hAnsi="Trebuchet MS" w:cs="Arial"/>
          <w:bCs/>
          <w:sz w:val="24"/>
          <w:szCs w:val="24"/>
          <w:lang w:val="fr-FR"/>
        </w:rPr>
        <w:t>;</w:t>
      </w:r>
    </w:p>
    <w:p w14:paraId="1F68E93C" w14:textId="77777777" w:rsidR="00E60A91" w:rsidRPr="00B07512" w:rsidRDefault="00EB1663" w:rsidP="0071380A">
      <w:pPr>
        <w:numPr>
          <w:ilvl w:val="0"/>
          <w:numId w:val="4"/>
        </w:numPr>
        <w:tabs>
          <w:tab w:val="num" w:pos="284"/>
        </w:tabs>
        <w:spacing w:after="0"/>
        <w:ind w:left="180" w:hanging="180"/>
        <w:jc w:val="both"/>
        <w:rPr>
          <w:rFonts w:ascii="Trebuchet MS" w:hAnsi="Trebuchet MS"/>
          <w:bCs/>
          <w:sz w:val="24"/>
          <w:szCs w:val="24"/>
          <w:lang w:val="fr-FR"/>
        </w:rPr>
      </w:pPr>
      <w:r w:rsidRPr="00B07512">
        <w:rPr>
          <w:rFonts w:ascii="Trebuchet MS" w:hAnsi="Trebuchet MS"/>
          <w:b/>
          <w:bCs/>
          <w:sz w:val="24"/>
          <w:szCs w:val="24"/>
          <w:lang w:val="fr-FR"/>
        </w:rPr>
        <w:t>OUG nr. 26/2000</w:t>
      </w:r>
      <w:r w:rsidRPr="00B07512">
        <w:rPr>
          <w:rFonts w:ascii="Trebuchet MS" w:hAnsi="Trebuchet MS"/>
          <w:bCs/>
          <w:sz w:val="24"/>
          <w:szCs w:val="24"/>
          <w:lang w:val="fr-FR"/>
        </w:rPr>
        <w:t>, cu privire la asociaţii si fundaţii, cu modificările si completările ulterioare, aprobată prin Legea nr. 246/2005;</w:t>
      </w:r>
    </w:p>
    <w:p w14:paraId="4BDA3878" w14:textId="16556D8E" w:rsidR="002153FF" w:rsidRPr="009519DC" w:rsidRDefault="002153FF" w:rsidP="00E64FCE">
      <w:pPr>
        <w:numPr>
          <w:ilvl w:val="0"/>
          <w:numId w:val="4"/>
        </w:numPr>
        <w:tabs>
          <w:tab w:val="left" w:pos="142"/>
          <w:tab w:val="num" w:pos="284"/>
        </w:tabs>
        <w:spacing w:after="0"/>
        <w:ind w:left="180" w:hanging="180"/>
        <w:jc w:val="both"/>
        <w:rPr>
          <w:rFonts w:ascii="Trebuchet MS" w:hAnsi="Trebuchet MS" w:cs="Arial"/>
          <w:b/>
          <w:bCs/>
          <w:sz w:val="24"/>
          <w:szCs w:val="24"/>
          <w:lang w:val="fr-FR"/>
        </w:rPr>
      </w:pPr>
      <w:r w:rsidRPr="00B07512">
        <w:rPr>
          <w:rFonts w:ascii="Trebuchet MS" w:hAnsi="Trebuchet MS" w:cs="Arial"/>
          <w:b/>
          <w:bCs/>
          <w:sz w:val="24"/>
          <w:szCs w:val="24"/>
          <w:lang w:val="fr-FR"/>
        </w:rPr>
        <w:t xml:space="preserve">Ordonanța de urgență a Guvernului nr. 23/2008 </w:t>
      </w:r>
      <w:r w:rsidRPr="00B07512">
        <w:rPr>
          <w:rFonts w:ascii="Trebuchet MS" w:hAnsi="Trebuchet MS" w:cs="Arial"/>
          <w:bCs/>
          <w:sz w:val="24"/>
          <w:szCs w:val="24"/>
          <w:lang w:val="fr-FR"/>
        </w:rPr>
        <w:t>privind pescuitul și acvacultura</w:t>
      </w:r>
      <w:r w:rsidR="00AA6874" w:rsidRPr="00B07512">
        <w:rPr>
          <w:rFonts w:ascii="Trebuchet MS" w:hAnsi="Trebuchet MS" w:cs="Arial"/>
          <w:bCs/>
          <w:sz w:val="24"/>
          <w:szCs w:val="24"/>
          <w:lang w:val="fr-FR"/>
        </w:rPr>
        <w:t>;</w:t>
      </w:r>
    </w:p>
    <w:p w14:paraId="2F093B19" w14:textId="4E2E34CD" w:rsidR="00E64FCE" w:rsidRPr="00E64FCE" w:rsidRDefault="00353744" w:rsidP="00353744">
      <w:pPr>
        <w:spacing w:after="0"/>
        <w:ind w:left="180" w:hanging="180"/>
        <w:jc w:val="both"/>
        <w:rPr>
          <w:rFonts w:ascii="Trebuchet MS" w:hAnsi="Trebuchet MS" w:cs="Arial"/>
          <w:b/>
          <w:bCs/>
          <w:sz w:val="24"/>
          <w:szCs w:val="24"/>
          <w:lang w:val="fr-FR"/>
        </w:rPr>
      </w:pPr>
      <w:r>
        <w:rPr>
          <w:rFonts w:ascii="Trebuchet MS" w:hAnsi="Trebuchet MS" w:cs="Arial"/>
          <w:b/>
          <w:bCs/>
          <w:sz w:val="24"/>
          <w:szCs w:val="24"/>
        </w:rPr>
        <w:t>●</w:t>
      </w:r>
      <w:r w:rsidR="00E64FCE" w:rsidRPr="00B07512">
        <w:rPr>
          <w:rFonts w:ascii="Trebuchet MS" w:hAnsi="Trebuchet MS" w:cs="Arial"/>
          <w:b/>
          <w:bCs/>
          <w:sz w:val="24"/>
          <w:szCs w:val="24"/>
        </w:rPr>
        <w:t xml:space="preserve">OUG nr. 66/2011 </w:t>
      </w:r>
      <w:r w:rsidR="00E64FCE" w:rsidRPr="00B07512">
        <w:rPr>
          <w:rFonts w:ascii="Trebuchet MS" w:hAnsi="Trebuchet MS" w:cs="Arial"/>
          <w:bCs/>
          <w:sz w:val="24"/>
          <w:szCs w:val="24"/>
        </w:rPr>
        <w:t>privind prevenirea, constatarea si sanctionarea neregulilor aparute in obtinerea si utilizarea fondurilor europene si/sau a fondurilor publice nationale aferente acestora, cu modificarile si completarile ulterioare;</w:t>
      </w:r>
    </w:p>
    <w:p w14:paraId="7587E88B" w14:textId="47706FB2" w:rsidR="00AA6874" w:rsidRPr="00DA687C" w:rsidRDefault="009519DC" w:rsidP="009519DC">
      <w:pPr>
        <w:numPr>
          <w:ilvl w:val="0"/>
          <w:numId w:val="4"/>
        </w:numPr>
        <w:tabs>
          <w:tab w:val="num" w:pos="142"/>
        </w:tabs>
        <w:spacing w:after="0"/>
        <w:ind w:hanging="644"/>
        <w:jc w:val="both"/>
        <w:rPr>
          <w:rFonts w:ascii="Trebuchet MS" w:hAnsi="Trebuchet MS" w:cs="Arial"/>
          <w:bCs/>
          <w:sz w:val="24"/>
          <w:szCs w:val="24"/>
        </w:rPr>
      </w:pPr>
      <w:r>
        <w:rPr>
          <w:rFonts w:ascii="Trebuchet MS" w:hAnsi="Trebuchet MS" w:cs="Arial"/>
          <w:b/>
          <w:bCs/>
          <w:sz w:val="24"/>
          <w:szCs w:val="24"/>
        </w:rPr>
        <w:t xml:space="preserve"> </w:t>
      </w:r>
      <w:r w:rsidR="00AA6874" w:rsidRPr="00B07512">
        <w:rPr>
          <w:rFonts w:ascii="Trebuchet MS" w:hAnsi="Trebuchet MS" w:cs="Arial"/>
          <w:b/>
          <w:bCs/>
          <w:sz w:val="24"/>
          <w:szCs w:val="24"/>
        </w:rPr>
        <w:t xml:space="preserve">Legea nr. 176/2024 </w:t>
      </w:r>
      <w:r w:rsidR="008E363B" w:rsidRPr="00DA687C">
        <w:rPr>
          <w:rFonts w:ascii="Trebuchet MS" w:hAnsi="Trebuchet MS" w:cs="Arial"/>
          <w:bCs/>
          <w:sz w:val="24"/>
          <w:szCs w:val="24"/>
        </w:rPr>
        <w:t xml:space="preserve">a </w:t>
      </w:r>
      <w:r w:rsidR="00AA6874" w:rsidRPr="00DA687C">
        <w:rPr>
          <w:rFonts w:ascii="Trebuchet MS" w:hAnsi="Trebuchet MS" w:cs="Arial"/>
          <w:bCs/>
          <w:sz w:val="24"/>
          <w:szCs w:val="24"/>
        </w:rPr>
        <w:t>pescuitului şi a protecţiei resursei acvatice vii;</w:t>
      </w:r>
    </w:p>
    <w:p w14:paraId="3AAAF733" w14:textId="58F42E68" w:rsidR="002153FF" w:rsidRPr="008B0380" w:rsidRDefault="002153FF" w:rsidP="002153FF">
      <w:pPr>
        <w:numPr>
          <w:ilvl w:val="0"/>
          <w:numId w:val="4"/>
        </w:numPr>
        <w:tabs>
          <w:tab w:val="num" w:pos="284"/>
        </w:tabs>
        <w:spacing w:after="0"/>
        <w:ind w:left="180" w:hanging="180"/>
        <w:jc w:val="both"/>
        <w:rPr>
          <w:rFonts w:ascii="Trebuchet MS" w:hAnsi="Trebuchet MS" w:cs="Arial"/>
          <w:b/>
          <w:bCs/>
          <w:sz w:val="24"/>
          <w:szCs w:val="24"/>
        </w:rPr>
      </w:pPr>
      <w:r w:rsidRPr="00B07512">
        <w:rPr>
          <w:rFonts w:ascii="Trebuchet MS" w:hAnsi="Trebuchet MS" w:cs="Arial"/>
          <w:b/>
          <w:bCs/>
          <w:sz w:val="24"/>
          <w:szCs w:val="24"/>
        </w:rPr>
        <w:t xml:space="preserve">Legea nr. 50/1991 </w:t>
      </w:r>
      <w:r w:rsidRPr="00B07512">
        <w:rPr>
          <w:rFonts w:ascii="Trebuchet MS" w:hAnsi="Trebuchet MS" w:cs="Arial"/>
          <w:bCs/>
          <w:sz w:val="24"/>
          <w:szCs w:val="24"/>
        </w:rPr>
        <w:t>privind autorizarea executării lucrărilor de construcții (republicată);</w:t>
      </w:r>
    </w:p>
    <w:p w14:paraId="2AA52F10" w14:textId="50A5D5E4" w:rsidR="00260147" w:rsidRPr="008B0380" w:rsidRDefault="00260147" w:rsidP="00260147">
      <w:pPr>
        <w:numPr>
          <w:ilvl w:val="0"/>
          <w:numId w:val="4"/>
        </w:numPr>
        <w:tabs>
          <w:tab w:val="clear" w:pos="644"/>
        </w:tabs>
        <w:spacing w:after="0"/>
        <w:ind w:left="142" w:hanging="142"/>
        <w:jc w:val="both"/>
        <w:rPr>
          <w:rFonts w:ascii="Trebuchet MS" w:hAnsi="Trebuchet MS" w:cs="Arial"/>
          <w:b/>
          <w:bCs/>
          <w:sz w:val="24"/>
          <w:szCs w:val="24"/>
        </w:rPr>
      </w:pPr>
      <w:r w:rsidRPr="00260147">
        <w:rPr>
          <w:rFonts w:ascii="Trebuchet MS" w:hAnsi="Trebuchet MS" w:cs="Arial"/>
          <w:b/>
          <w:bCs/>
          <w:sz w:val="24"/>
          <w:szCs w:val="24"/>
        </w:rPr>
        <w:t xml:space="preserve">Legea nr.98/2016 </w:t>
      </w:r>
      <w:r w:rsidRPr="008B0380">
        <w:rPr>
          <w:rFonts w:ascii="Trebuchet MS" w:hAnsi="Trebuchet MS" w:cs="Arial"/>
          <w:bCs/>
          <w:sz w:val="24"/>
          <w:szCs w:val="24"/>
        </w:rPr>
        <w:t>privind achizițiile publice, cu modificările și completările ulterioare;</w:t>
      </w:r>
    </w:p>
    <w:p w14:paraId="050B5A82" w14:textId="0DF2E703" w:rsidR="00260147" w:rsidRDefault="00260147" w:rsidP="00260147">
      <w:pPr>
        <w:numPr>
          <w:ilvl w:val="0"/>
          <w:numId w:val="4"/>
        </w:numPr>
        <w:tabs>
          <w:tab w:val="clear" w:pos="644"/>
        </w:tabs>
        <w:spacing w:after="0"/>
        <w:ind w:left="142" w:hanging="142"/>
        <w:jc w:val="both"/>
        <w:rPr>
          <w:rFonts w:ascii="Trebuchet MS" w:hAnsi="Trebuchet MS" w:cs="Arial"/>
          <w:bCs/>
          <w:sz w:val="24"/>
          <w:szCs w:val="24"/>
        </w:rPr>
      </w:pPr>
      <w:r w:rsidRPr="00260147">
        <w:rPr>
          <w:rFonts w:ascii="Trebuchet MS" w:hAnsi="Trebuchet MS" w:cs="Arial"/>
          <w:b/>
          <w:bCs/>
          <w:sz w:val="24"/>
          <w:szCs w:val="24"/>
        </w:rPr>
        <w:t xml:space="preserve">Legea nr.101/2016 </w:t>
      </w:r>
      <w:r w:rsidRPr="008B0380">
        <w:rPr>
          <w:rFonts w:ascii="Trebuchet MS" w:hAnsi="Trebuchet MS" w:cs="Arial"/>
          <w:bCs/>
          <w:sz w:val="24"/>
          <w:szCs w:val="24"/>
        </w:rPr>
        <w:t>privind remediile și căile de atac în materie de atribuire a contractelor de achiziție publică, a contractelor sectoriale și a contractelor de concesiune de lucrări și concesiune de servicii, precum și pentru organizarea și funcționarea Consiliului national de Soluționare a Contestațiilor, cu modificările și completările ulterioare;</w:t>
      </w:r>
    </w:p>
    <w:p w14:paraId="3A950D85" w14:textId="77ABE279" w:rsidR="00260147" w:rsidRPr="008B0380" w:rsidRDefault="00260147" w:rsidP="00260147">
      <w:pPr>
        <w:numPr>
          <w:ilvl w:val="0"/>
          <w:numId w:val="4"/>
        </w:numPr>
        <w:tabs>
          <w:tab w:val="clear" w:pos="644"/>
        </w:tabs>
        <w:spacing w:after="0"/>
        <w:ind w:left="142" w:hanging="142"/>
        <w:jc w:val="both"/>
        <w:rPr>
          <w:rFonts w:ascii="Trebuchet MS" w:hAnsi="Trebuchet MS" w:cs="Arial"/>
          <w:bCs/>
          <w:sz w:val="24"/>
          <w:szCs w:val="24"/>
        </w:rPr>
      </w:pPr>
      <w:r w:rsidRPr="008B0380">
        <w:rPr>
          <w:rFonts w:ascii="Trebuchet MS" w:hAnsi="Trebuchet MS" w:cs="Arial"/>
          <w:b/>
          <w:bCs/>
          <w:sz w:val="24"/>
          <w:szCs w:val="24"/>
        </w:rPr>
        <w:t>Hotărârea Guvernului nr. 395/2016</w:t>
      </w:r>
      <w:r w:rsidRPr="00260147">
        <w:rPr>
          <w:rFonts w:ascii="Trebuchet MS" w:hAnsi="Trebuchet MS" w:cs="Arial"/>
          <w:bCs/>
          <w:sz w:val="24"/>
          <w:szCs w:val="24"/>
        </w:rPr>
        <w:t xml:space="preserve"> pentru aprobarea normelor de aplicare a prevederilor Legii nr.98/2016 privind achizițiile publice, cu modificările și completările ulterioare;</w:t>
      </w:r>
    </w:p>
    <w:p w14:paraId="5DAC1E4A" w14:textId="24851C47" w:rsidR="00FD7A54" w:rsidRPr="00664E57" w:rsidRDefault="00FD7A54" w:rsidP="00FD7A54">
      <w:pPr>
        <w:numPr>
          <w:ilvl w:val="0"/>
          <w:numId w:val="4"/>
        </w:numPr>
        <w:tabs>
          <w:tab w:val="num" w:pos="284"/>
        </w:tabs>
        <w:spacing w:after="0"/>
        <w:ind w:left="180" w:hanging="180"/>
        <w:jc w:val="both"/>
        <w:rPr>
          <w:rFonts w:ascii="Trebuchet MS" w:hAnsi="Trebuchet MS" w:cs="Arial"/>
          <w:b/>
          <w:bCs/>
          <w:sz w:val="24"/>
          <w:szCs w:val="24"/>
        </w:rPr>
      </w:pPr>
      <w:r w:rsidRPr="00664E57">
        <w:rPr>
          <w:rFonts w:ascii="Trebuchet MS" w:hAnsi="Trebuchet MS" w:cs="Arial"/>
          <w:b/>
          <w:bCs/>
          <w:sz w:val="24"/>
          <w:szCs w:val="24"/>
        </w:rPr>
        <w:t xml:space="preserve">Hotărârea Guvernului nr. </w:t>
      </w:r>
      <w:r w:rsidR="00A50528" w:rsidRPr="00664E57">
        <w:rPr>
          <w:rFonts w:ascii="Trebuchet MS" w:hAnsi="Trebuchet MS" w:cs="Arial"/>
          <w:b/>
          <w:bCs/>
          <w:sz w:val="24"/>
          <w:szCs w:val="24"/>
        </w:rPr>
        <w:t>178/2024</w:t>
      </w:r>
      <w:r w:rsidR="00A50528" w:rsidRPr="00664E57">
        <w:rPr>
          <w:rFonts w:ascii="Trebuchet MS" w:hAnsi="Trebuchet MS" w:cs="Arial"/>
          <w:bCs/>
          <w:sz w:val="24"/>
          <w:szCs w:val="24"/>
        </w:rPr>
        <w:t xml:space="preserve"> </w:t>
      </w:r>
      <w:r w:rsidRPr="00664E57">
        <w:rPr>
          <w:rFonts w:ascii="Trebuchet MS" w:hAnsi="Trebuchet MS" w:cs="Arial"/>
          <w:bCs/>
          <w:sz w:val="24"/>
          <w:szCs w:val="24"/>
        </w:rPr>
        <w:t xml:space="preserve">privind stabilirea cadrului general de implementare a operațiunilor cofinanțate din Fondul European pentru Afaceri Maritime, Pescuit și Acvacultură prin Programul pentru Acvacultură și Pescuit </w:t>
      </w:r>
      <w:r w:rsidR="00A50528" w:rsidRPr="00664E57">
        <w:rPr>
          <w:rFonts w:ascii="Trebuchet MS" w:hAnsi="Trebuchet MS" w:cs="Arial"/>
          <w:bCs/>
          <w:sz w:val="24"/>
          <w:szCs w:val="24"/>
        </w:rPr>
        <w:br/>
      </w:r>
      <w:r w:rsidRPr="00664E57">
        <w:rPr>
          <w:rFonts w:ascii="Trebuchet MS" w:hAnsi="Trebuchet MS" w:cs="Arial"/>
          <w:bCs/>
          <w:sz w:val="24"/>
          <w:szCs w:val="24"/>
        </w:rPr>
        <w:t>2021-2027</w:t>
      </w:r>
      <w:r w:rsidR="002153FF" w:rsidRPr="00664E57">
        <w:rPr>
          <w:rFonts w:ascii="Trebuchet MS" w:hAnsi="Trebuchet MS" w:cs="Arial"/>
          <w:bCs/>
          <w:sz w:val="24"/>
          <w:szCs w:val="24"/>
        </w:rPr>
        <w:t>;</w:t>
      </w:r>
    </w:p>
    <w:p w14:paraId="61E6E2FC" w14:textId="0B876038" w:rsidR="00EB1663" w:rsidRPr="00B07512" w:rsidRDefault="00EB1663" w:rsidP="00EB1663">
      <w:pPr>
        <w:numPr>
          <w:ilvl w:val="0"/>
          <w:numId w:val="4"/>
        </w:numPr>
        <w:tabs>
          <w:tab w:val="num" w:pos="284"/>
        </w:tabs>
        <w:spacing w:after="0"/>
        <w:ind w:left="180" w:hanging="180"/>
        <w:jc w:val="both"/>
        <w:rPr>
          <w:rFonts w:ascii="Trebuchet MS" w:hAnsi="Trebuchet MS"/>
          <w:b/>
          <w:bCs/>
          <w:sz w:val="24"/>
          <w:szCs w:val="24"/>
        </w:rPr>
      </w:pPr>
      <w:r w:rsidRPr="00B07512">
        <w:rPr>
          <w:rFonts w:ascii="Trebuchet MS" w:hAnsi="Trebuchet MS"/>
          <w:b/>
          <w:bCs/>
          <w:sz w:val="24"/>
          <w:szCs w:val="24"/>
        </w:rPr>
        <w:t xml:space="preserve">Hotărârea Guvernului nr. 875/2011 </w:t>
      </w:r>
      <w:r w:rsidRPr="00B07512">
        <w:rPr>
          <w:rFonts w:ascii="Trebuchet MS" w:hAnsi="Trebuchet MS"/>
          <w:bCs/>
          <w:sz w:val="24"/>
          <w:szCs w:val="24"/>
        </w:rPr>
        <w:t>pentru aprobarea Normelor metodologice de aplicare a prevederior OUG 66/2011 privind prevenirea, constatarea si sanctionarea neregulilor aparute în obținerea și utilizarea fondurilor europene si/sau a fondurilor publice nationale aferente acestora cu modificarile si completarile ulterioare;</w:t>
      </w:r>
    </w:p>
    <w:p w14:paraId="1701D397" w14:textId="5BD6589A" w:rsidR="001345F8" w:rsidRPr="00B07512" w:rsidRDefault="001345F8" w:rsidP="00FD7A54">
      <w:pPr>
        <w:numPr>
          <w:ilvl w:val="0"/>
          <w:numId w:val="4"/>
        </w:numPr>
        <w:tabs>
          <w:tab w:val="num" w:pos="284"/>
        </w:tabs>
        <w:spacing w:after="0"/>
        <w:ind w:left="180" w:hanging="180"/>
        <w:jc w:val="both"/>
        <w:rPr>
          <w:rFonts w:ascii="Trebuchet MS" w:hAnsi="Trebuchet MS" w:cs="Arial"/>
          <w:b/>
          <w:bCs/>
          <w:sz w:val="24"/>
          <w:szCs w:val="24"/>
        </w:rPr>
      </w:pPr>
      <w:r w:rsidRPr="00B07512">
        <w:rPr>
          <w:rFonts w:ascii="Trebuchet MS" w:hAnsi="Trebuchet MS" w:cs="Arial"/>
          <w:b/>
          <w:bCs/>
          <w:sz w:val="24"/>
          <w:szCs w:val="24"/>
        </w:rPr>
        <w:t>Hot</w:t>
      </w:r>
      <w:r w:rsidR="00514364" w:rsidRPr="00B07512">
        <w:rPr>
          <w:rFonts w:ascii="Trebuchet MS" w:hAnsi="Trebuchet MS" w:cs="Arial"/>
          <w:b/>
          <w:bCs/>
          <w:sz w:val="24"/>
          <w:szCs w:val="24"/>
        </w:rPr>
        <w:t>ă</w:t>
      </w:r>
      <w:r w:rsidRPr="00B07512">
        <w:rPr>
          <w:rFonts w:ascii="Trebuchet MS" w:hAnsi="Trebuchet MS" w:cs="Arial"/>
          <w:b/>
          <w:bCs/>
          <w:sz w:val="24"/>
          <w:szCs w:val="24"/>
        </w:rPr>
        <w:t>r</w:t>
      </w:r>
      <w:r w:rsidR="00514364" w:rsidRPr="00B07512">
        <w:rPr>
          <w:rFonts w:ascii="Trebuchet MS" w:hAnsi="Trebuchet MS" w:cs="Arial"/>
          <w:b/>
          <w:bCs/>
          <w:sz w:val="24"/>
          <w:szCs w:val="24"/>
        </w:rPr>
        <w:t>â</w:t>
      </w:r>
      <w:r w:rsidRPr="00B07512">
        <w:rPr>
          <w:rFonts w:ascii="Trebuchet MS" w:hAnsi="Trebuchet MS" w:cs="Arial"/>
          <w:b/>
          <w:bCs/>
          <w:sz w:val="24"/>
          <w:szCs w:val="24"/>
        </w:rPr>
        <w:t xml:space="preserve">rea Guvernului nr. 936/2020 </w:t>
      </w:r>
      <w:r w:rsidRPr="00B07512">
        <w:rPr>
          <w:rFonts w:ascii="Trebuchet MS" w:hAnsi="Trebuchet MS" w:cs="Arial"/>
          <w:bCs/>
          <w:sz w:val="24"/>
          <w:szCs w:val="24"/>
        </w:rPr>
        <w:t>pentru aprobarea cadrului general necesar în vederea implicării autorităţilor şi instituţiilor din România în procesul de programare şi negociere a fondurilor externe nerambursabile aferente perioadei de programare 2021-2027 şi a cadrului instituţional de coordonare, gestionare şi control al acestor fonduri</w:t>
      </w:r>
      <w:r w:rsidR="00DA687C">
        <w:rPr>
          <w:rFonts w:ascii="Trebuchet MS" w:hAnsi="Trebuchet MS" w:cs="Arial"/>
          <w:bCs/>
          <w:sz w:val="24"/>
          <w:szCs w:val="24"/>
        </w:rPr>
        <w:t>;</w:t>
      </w:r>
    </w:p>
    <w:p w14:paraId="0D2E4F16" w14:textId="77777777" w:rsidR="001E28A9" w:rsidRPr="009519DC" w:rsidRDefault="00372CFE" w:rsidP="00FD7A54">
      <w:pPr>
        <w:numPr>
          <w:ilvl w:val="0"/>
          <w:numId w:val="4"/>
        </w:numPr>
        <w:tabs>
          <w:tab w:val="num" w:pos="284"/>
        </w:tabs>
        <w:spacing w:after="0"/>
        <w:ind w:left="180" w:hanging="180"/>
        <w:jc w:val="both"/>
        <w:rPr>
          <w:rFonts w:ascii="Trebuchet MS" w:hAnsi="Trebuchet MS" w:cs="Arial"/>
          <w:b/>
          <w:bCs/>
          <w:sz w:val="24"/>
          <w:szCs w:val="24"/>
        </w:rPr>
      </w:pPr>
      <w:r w:rsidRPr="00B07512">
        <w:rPr>
          <w:rFonts w:ascii="Trebuchet MS" w:hAnsi="Trebuchet MS" w:cs="Arial"/>
          <w:b/>
          <w:bCs/>
          <w:sz w:val="24"/>
          <w:szCs w:val="24"/>
        </w:rPr>
        <w:t>Hot</w:t>
      </w:r>
      <w:r w:rsidR="00514364" w:rsidRPr="00B07512">
        <w:rPr>
          <w:rFonts w:ascii="Trebuchet MS" w:hAnsi="Trebuchet MS" w:cs="Arial"/>
          <w:b/>
          <w:bCs/>
          <w:sz w:val="24"/>
          <w:szCs w:val="24"/>
        </w:rPr>
        <w:t>ă</w:t>
      </w:r>
      <w:r w:rsidRPr="00B07512">
        <w:rPr>
          <w:rFonts w:ascii="Trebuchet MS" w:hAnsi="Trebuchet MS" w:cs="Arial"/>
          <w:b/>
          <w:bCs/>
          <w:sz w:val="24"/>
          <w:szCs w:val="24"/>
        </w:rPr>
        <w:t>r</w:t>
      </w:r>
      <w:r w:rsidR="00514364" w:rsidRPr="00B07512">
        <w:rPr>
          <w:rFonts w:ascii="Trebuchet MS" w:hAnsi="Trebuchet MS" w:cs="Arial"/>
          <w:b/>
          <w:bCs/>
          <w:sz w:val="24"/>
          <w:szCs w:val="24"/>
        </w:rPr>
        <w:t>â</w:t>
      </w:r>
      <w:r w:rsidRPr="00B07512">
        <w:rPr>
          <w:rFonts w:ascii="Trebuchet MS" w:hAnsi="Trebuchet MS" w:cs="Arial"/>
          <w:b/>
          <w:bCs/>
          <w:sz w:val="24"/>
          <w:szCs w:val="24"/>
        </w:rPr>
        <w:t xml:space="preserve">rea Guvernului nr. 30/2017 </w:t>
      </w:r>
      <w:r w:rsidRPr="00B07512">
        <w:rPr>
          <w:rFonts w:ascii="Trebuchet MS" w:hAnsi="Trebuchet MS" w:cs="Arial"/>
          <w:bCs/>
          <w:sz w:val="24"/>
          <w:szCs w:val="24"/>
        </w:rPr>
        <w:t xml:space="preserve">privind organizarea şi funcţionarea Ministerului Agriculturii şi Dezvoltării Rurale, precum şi pentru modificarea art. 6 alin. (6) </w:t>
      </w:r>
      <w:proofErr w:type="gramStart"/>
      <w:r w:rsidRPr="00B07512">
        <w:rPr>
          <w:rFonts w:ascii="Trebuchet MS" w:hAnsi="Trebuchet MS" w:cs="Arial"/>
          <w:bCs/>
          <w:sz w:val="24"/>
          <w:szCs w:val="24"/>
        </w:rPr>
        <w:t>din</w:t>
      </w:r>
      <w:proofErr w:type="gramEnd"/>
      <w:r w:rsidRPr="00B07512">
        <w:rPr>
          <w:rFonts w:ascii="Trebuchet MS" w:hAnsi="Trebuchet MS" w:cs="Arial"/>
          <w:bCs/>
          <w:sz w:val="24"/>
          <w:szCs w:val="24"/>
        </w:rPr>
        <w:t xml:space="preserve"> Hotărârea Guvernului nr. 1186/2014 privind organizarea şi funcţionarea Autorităţii pentru Administrarea Sistemului Naţional Antigrindină şi de Creştere a Precipitaţiilor, cu modificările și completările ulterioare;</w:t>
      </w:r>
    </w:p>
    <w:p w14:paraId="628D254A" w14:textId="21268907" w:rsidR="00372CFE" w:rsidRPr="009519DC" w:rsidRDefault="001E28A9" w:rsidP="00FD7A54">
      <w:pPr>
        <w:numPr>
          <w:ilvl w:val="0"/>
          <w:numId w:val="4"/>
        </w:numPr>
        <w:tabs>
          <w:tab w:val="num" w:pos="284"/>
        </w:tabs>
        <w:spacing w:after="0"/>
        <w:ind w:left="180" w:hanging="180"/>
        <w:jc w:val="both"/>
        <w:rPr>
          <w:rFonts w:ascii="Trebuchet MS" w:hAnsi="Trebuchet MS" w:cs="Arial"/>
          <w:b/>
          <w:bCs/>
          <w:sz w:val="24"/>
          <w:szCs w:val="24"/>
        </w:rPr>
      </w:pPr>
      <w:r w:rsidRPr="009519DC">
        <w:rPr>
          <w:rFonts w:ascii="Trebuchet MS" w:hAnsi="Trebuchet MS" w:cstheme="minorHAnsi"/>
          <w:b/>
          <w:color w:val="000000" w:themeColor="text1"/>
          <w:sz w:val="24"/>
          <w:szCs w:val="24"/>
          <w:lang w:val="fr-FR"/>
        </w:rPr>
        <w:lastRenderedPageBreak/>
        <w:t>Legea nr. 346/2004</w:t>
      </w:r>
      <w:r w:rsidRPr="0065167C">
        <w:rPr>
          <w:rFonts w:ascii="Trebuchet MS" w:hAnsi="Trebuchet MS" w:cstheme="minorHAnsi"/>
          <w:color w:val="000000" w:themeColor="text1"/>
          <w:sz w:val="24"/>
          <w:szCs w:val="24"/>
          <w:lang w:val="fr-FR"/>
        </w:rPr>
        <w:t xml:space="preserve"> privind stimularea înființării și dezvoltării întreprinderilor mici și mijlocii</w:t>
      </w:r>
      <w:r>
        <w:rPr>
          <w:rFonts w:ascii="Trebuchet MS" w:hAnsi="Trebuchet MS" w:cstheme="minorHAnsi"/>
          <w:color w:val="000000" w:themeColor="text1"/>
          <w:sz w:val="24"/>
          <w:szCs w:val="24"/>
          <w:lang w:val="fr-FR"/>
        </w:rPr>
        <w:t>,</w:t>
      </w:r>
      <w:r w:rsidRPr="0065167C">
        <w:rPr>
          <w:rFonts w:ascii="Trebuchet MS" w:hAnsi="Trebuchet MS" w:cstheme="minorHAnsi"/>
          <w:color w:val="000000" w:themeColor="text1"/>
          <w:sz w:val="24"/>
          <w:szCs w:val="24"/>
          <w:lang w:val="fr-FR"/>
        </w:rPr>
        <w:t xml:space="preserve"> cu modificările și completările ulterioare</w:t>
      </w:r>
      <w:r>
        <w:rPr>
          <w:rFonts w:ascii="Trebuchet MS" w:hAnsi="Trebuchet MS" w:cstheme="minorHAnsi"/>
          <w:color w:val="000000" w:themeColor="text1"/>
          <w:sz w:val="24"/>
          <w:szCs w:val="24"/>
          <w:lang w:val="fr-FR"/>
        </w:rPr>
        <w:t>;</w:t>
      </w:r>
      <w:r w:rsidR="00372CFE" w:rsidRPr="00B07512">
        <w:rPr>
          <w:rFonts w:ascii="Trebuchet MS" w:hAnsi="Trebuchet MS" w:cs="Arial"/>
          <w:bCs/>
          <w:sz w:val="24"/>
          <w:szCs w:val="24"/>
        </w:rPr>
        <w:t xml:space="preserve"> </w:t>
      </w:r>
    </w:p>
    <w:p w14:paraId="38CB7692" w14:textId="7E07F35A" w:rsidR="001E28A9" w:rsidRPr="00B07512" w:rsidRDefault="001E28A9" w:rsidP="00FD7A54">
      <w:pPr>
        <w:numPr>
          <w:ilvl w:val="0"/>
          <w:numId w:val="4"/>
        </w:numPr>
        <w:tabs>
          <w:tab w:val="num" w:pos="284"/>
        </w:tabs>
        <w:spacing w:after="0"/>
        <w:ind w:left="180" w:hanging="180"/>
        <w:jc w:val="both"/>
        <w:rPr>
          <w:rFonts w:ascii="Trebuchet MS" w:hAnsi="Trebuchet MS" w:cs="Arial"/>
          <w:b/>
          <w:bCs/>
          <w:sz w:val="24"/>
          <w:szCs w:val="24"/>
        </w:rPr>
      </w:pPr>
      <w:r w:rsidRPr="009519DC">
        <w:rPr>
          <w:rFonts w:ascii="Trebuchet MS" w:hAnsi="Trebuchet MS" w:cs="Arial"/>
          <w:b/>
          <w:bCs/>
          <w:sz w:val="24"/>
          <w:szCs w:val="24"/>
        </w:rPr>
        <w:t>Legea nr. 85/2014</w:t>
      </w:r>
      <w:r>
        <w:rPr>
          <w:rFonts w:ascii="Trebuchet MS" w:hAnsi="Trebuchet MS" w:cs="Arial"/>
          <w:bCs/>
          <w:sz w:val="24"/>
          <w:szCs w:val="24"/>
        </w:rPr>
        <w:t xml:space="preserve"> privind procedurile de prevenire a insolven</w:t>
      </w:r>
      <w:r>
        <w:rPr>
          <w:rFonts w:ascii="Trebuchet MS" w:hAnsi="Trebuchet MS" w:cs="Arial"/>
          <w:bCs/>
          <w:sz w:val="24"/>
          <w:szCs w:val="24"/>
          <w:lang w:val="ro-RO"/>
        </w:rPr>
        <w:t>ței și de insolvență</w:t>
      </w:r>
      <w:r>
        <w:rPr>
          <w:rFonts w:ascii="Trebuchet MS" w:hAnsi="Trebuchet MS" w:cstheme="minorHAnsi"/>
          <w:color w:val="000000" w:themeColor="text1"/>
          <w:sz w:val="24"/>
          <w:szCs w:val="24"/>
          <w:lang w:val="fr-FR"/>
        </w:rPr>
        <w:t>,</w:t>
      </w:r>
      <w:r w:rsidRPr="0065167C">
        <w:rPr>
          <w:rFonts w:ascii="Trebuchet MS" w:hAnsi="Trebuchet MS" w:cstheme="minorHAnsi"/>
          <w:color w:val="000000" w:themeColor="text1"/>
          <w:sz w:val="24"/>
          <w:szCs w:val="24"/>
          <w:lang w:val="fr-FR"/>
        </w:rPr>
        <w:t xml:space="preserve"> cu modificările și completările ulterioare</w:t>
      </w:r>
      <w:r>
        <w:rPr>
          <w:rFonts w:ascii="Trebuchet MS" w:hAnsi="Trebuchet MS" w:cstheme="minorHAnsi"/>
          <w:color w:val="000000" w:themeColor="text1"/>
          <w:sz w:val="24"/>
          <w:szCs w:val="24"/>
          <w:lang w:val="fr-FR"/>
        </w:rPr>
        <w:t>;</w:t>
      </w:r>
      <w:r w:rsidRPr="00B07512">
        <w:rPr>
          <w:rFonts w:ascii="Trebuchet MS" w:hAnsi="Trebuchet MS" w:cs="Arial"/>
          <w:bCs/>
          <w:sz w:val="24"/>
          <w:szCs w:val="24"/>
        </w:rPr>
        <w:t xml:space="preserve"> </w:t>
      </w:r>
    </w:p>
    <w:p w14:paraId="4239F0AB" w14:textId="5C4E2442" w:rsidR="00D16F65" w:rsidRPr="00B07512" w:rsidRDefault="00092238" w:rsidP="00CC7E19">
      <w:pPr>
        <w:numPr>
          <w:ilvl w:val="0"/>
          <w:numId w:val="4"/>
        </w:numPr>
        <w:tabs>
          <w:tab w:val="num" w:pos="284"/>
        </w:tabs>
        <w:spacing w:after="0"/>
        <w:ind w:left="180" w:hanging="180"/>
        <w:jc w:val="both"/>
        <w:rPr>
          <w:rFonts w:ascii="Trebuchet MS" w:hAnsi="Trebuchet MS" w:cs="Arial"/>
          <w:bCs/>
          <w:sz w:val="24"/>
          <w:szCs w:val="24"/>
        </w:rPr>
      </w:pPr>
      <w:r w:rsidRPr="00B07512">
        <w:rPr>
          <w:rFonts w:ascii="Trebuchet MS" w:hAnsi="Trebuchet MS" w:cs="Arial"/>
          <w:b/>
          <w:bCs/>
          <w:sz w:val="24"/>
          <w:szCs w:val="24"/>
        </w:rPr>
        <w:t xml:space="preserve">Legea nr. 372/2005 privind performanţa energetică a clădirilor, </w:t>
      </w:r>
      <w:r w:rsidR="00612B18" w:rsidRPr="00B07512">
        <w:rPr>
          <w:rFonts w:ascii="Trebuchet MS" w:hAnsi="Trebuchet MS" w:cs="Arial"/>
          <w:bCs/>
          <w:sz w:val="24"/>
          <w:szCs w:val="24"/>
        </w:rPr>
        <w:t>cu modificările și completă</w:t>
      </w:r>
      <w:r w:rsidRPr="00B07512">
        <w:rPr>
          <w:rFonts w:ascii="Trebuchet MS" w:hAnsi="Trebuchet MS" w:cs="Arial"/>
          <w:bCs/>
          <w:sz w:val="24"/>
          <w:szCs w:val="24"/>
        </w:rPr>
        <w:t>rile ulterioare</w:t>
      </w:r>
      <w:r w:rsidR="00D16F65" w:rsidRPr="00B07512">
        <w:rPr>
          <w:rFonts w:ascii="Trebuchet MS" w:hAnsi="Trebuchet MS" w:cs="Arial"/>
          <w:bCs/>
          <w:sz w:val="24"/>
          <w:szCs w:val="24"/>
        </w:rPr>
        <w:t>;</w:t>
      </w:r>
    </w:p>
    <w:p w14:paraId="3B6B1E66" w14:textId="77777777" w:rsidR="00A04E6F" w:rsidRDefault="00D16F65" w:rsidP="009519DC">
      <w:pPr>
        <w:numPr>
          <w:ilvl w:val="0"/>
          <w:numId w:val="4"/>
        </w:numPr>
        <w:tabs>
          <w:tab w:val="num" w:pos="0"/>
        </w:tabs>
        <w:spacing w:after="0"/>
        <w:ind w:left="142" w:hanging="142"/>
        <w:jc w:val="both"/>
        <w:rPr>
          <w:rFonts w:ascii="Trebuchet MS" w:hAnsi="Trebuchet MS" w:cs="Arial"/>
          <w:bCs/>
          <w:sz w:val="24"/>
          <w:szCs w:val="24"/>
        </w:rPr>
      </w:pPr>
      <w:r w:rsidRPr="00B07512">
        <w:rPr>
          <w:rFonts w:ascii="Trebuchet MS" w:hAnsi="Trebuchet MS" w:cs="Arial"/>
          <w:b/>
          <w:bCs/>
          <w:sz w:val="24"/>
          <w:szCs w:val="24"/>
        </w:rPr>
        <w:t xml:space="preserve">Legea nr. 129/2019 </w:t>
      </w:r>
      <w:r w:rsidRPr="00B07512">
        <w:rPr>
          <w:rFonts w:ascii="Trebuchet MS" w:hAnsi="Trebuchet MS" w:cs="Arial"/>
          <w:bCs/>
          <w:sz w:val="24"/>
          <w:szCs w:val="24"/>
        </w:rPr>
        <w:t>pentru prevenirea și combaterea spălării banilor și finanțării terorismului, precum și pentru modificarea și completarea unor acte normative</w:t>
      </w:r>
      <w:r w:rsidR="00A04E6F">
        <w:rPr>
          <w:rFonts w:ascii="Trebuchet MS" w:hAnsi="Trebuchet MS" w:cs="Arial"/>
          <w:bCs/>
          <w:sz w:val="24"/>
          <w:szCs w:val="24"/>
        </w:rPr>
        <w:t>;</w:t>
      </w:r>
    </w:p>
    <w:p w14:paraId="3C820041" w14:textId="77777777" w:rsidR="009519DC" w:rsidRPr="009519DC" w:rsidRDefault="00A04E6F" w:rsidP="00E64FCE">
      <w:pPr>
        <w:numPr>
          <w:ilvl w:val="0"/>
          <w:numId w:val="4"/>
        </w:numPr>
        <w:tabs>
          <w:tab w:val="num" w:pos="284"/>
        </w:tabs>
        <w:spacing w:after="0"/>
        <w:ind w:left="180" w:hanging="180"/>
        <w:jc w:val="both"/>
        <w:rPr>
          <w:rFonts w:ascii="Trebuchet MS" w:hAnsi="Trebuchet MS" w:cs="Arial"/>
          <w:bCs/>
          <w:sz w:val="24"/>
          <w:szCs w:val="24"/>
          <w:lang w:val="fr-FR"/>
        </w:rPr>
      </w:pPr>
      <w:r w:rsidRPr="00A04E6F">
        <w:rPr>
          <w:rFonts w:ascii="Trebuchet MS" w:hAnsi="Trebuchet MS" w:cs="Arial"/>
          <w:b/>
          <w:bCs/>
          <w:sz w:val="24"/>
          <w:szCs w:val="24"/>
        </w:rPr>
        <w:t>Ordinul MADR nr. 4168/R/28.11.2024</w:t>
      </w:r>
      <w:r w:rsidRPr="00A04E6F">
        <w:rPr>
          <w:rFonts w:ascii="Trebuchet MS" w:hAnsi="Trebuchet MS" w:cs="Arial"/>
          <w:bCs/>
          <w:sz w:val="24"/>
          <w:szCs w:val="24"/>
        </w:rPr>
        <w:t xml:space="preserve"> privind aprobarea Regulamentului de organizare și funcționare al Ministerului Agriculturii și Dezvoltării Rurale;</w:t>
      </w:r>
    </w:p>
    <w:p w14:paraId="7A76F148" w14:textId="77777777" w:rsidR="00AA231E" w:rsidRPr="00AA231E" w:rsidRDefault="00A04E6F" w:rsidP="00CC7E19">
      <w:pPr>
        <w:numPr>
          <w:ilvl w:val="0"/>
          <w:numId w:val="4"/>
        </w:numPr>
        <w:tabs>
          <w:tab w:val="num" w:pos="284"/>
        </w:tabs>
        <w:spacing w:after="0"/>
        <w:ind w:left="180" w:hanging="180"/>
        <w:jc w:val="both"/>
        <w:rPr>
          <w:rFonts w:ascii="Trebuchet MS" w:hAnsi="Trebuchet MS" w:cs="Arial"/>
          <w:bCs/>
          <w:sz w:val="24"/>
          <w:szCs w:val="24"/>
          <w:lang w:val="fr-FR"/>
        </w:rPr>
      </w:pPr>
      <w:r w:rsidRPr="00A04E6F">
        <w:rPr>
          <w:rFonts w:ascii="Trebuchet MS" w:hAnsi="Trebuchet MS"/>
          <w:b/>
          <w:bCs/>
          <w:sz w:val="24"/>
          <w:szCs w:val="24"/>
          <w:lang w:val="fr-FR"/>
        </w:rPr>
        <w:t>Ordinul ANSVSA nr. 57/2010</w:t>
      </w:r>
      <w:r w:rsidRPr="00A04E6F">
        <w:rPr>
          <w:rFonts w:ascii="Trebuchet MS" w:hAnsi="Trebuchet MS"/>
          <w:bCs/>
          <w:sz w:val="24"/>
          <w:szCs w:val="24"/>
          <w:lang w:val="fr-FR"/>
        </w:rPr>
        <w:t xml:space="preserve"> pentru aprobarea Normei sanitare veterinare privind procedura de autorizare sanitară veterinară a unităţilor care produc, procesează, depozitează, transportă şi/sau distribuie produse </w:t>
      </w:r>
      <w:proofErr w:type="gramStart"/>
      <w:r w:rsidRPr="00A04E6F">
        <w:rPr>
          <w:rFonts w:ascii="Trebuchet MS" w:hAnsi="Trebuchet MS"/>
          <w:bCs/>
          <w:sz w:val="24"/>
          <w:szCs w:val="24"/>
          <w:lang w:val="fr-FR"/>
        </w:rPr>
        <w:t>de origine</w:t>
      </w:r>
      <w:proofErr w:type="gramEnd"/>
      <w:r w:rsidRPr="00A04E6F">
        <w:rPr>
          <w:rFonts w:ascii="Trebuchet MS" w:hAnsi="Trebuchet MS"/>
          <w:bCs/>
          <w:sz w:val="24"/>
          <w:szCs w:val="24"/>
          <w:lang w:val="fr-FR"/>
        </w:rPr>
        <w:t xml:space="preserve"> animală;</w:t>
      </w:r>
    </w:p>
    <w:p w14:paraId="4912045B" w14:textId="7CD9C28A" w:rsidR="00DA687C" w:rsidRPr="00DA687C" w:rsidRDefault="00AA231E" w:rsidP="00AA231E">
      <w:pPr>
        <w:numPr>
          <w:ilvl w:val="0"/>
          <w:numId w:val="4"/>
        </w:numPr>
        <w:tabs>
          <w:tab w:val="clear" w:pos="644"/>
          <w:tab w:val="num" w:pos="284"/>
        </w:tabs>
        <w:spacing w:after="0"/>
        <w:ind w:left="142" w:hanging="142"/>
        <w:jc w:val="both"/>
        <w:rPr>
          <w:rFonts w:ascii="Trebuchet MS" w:hAnsi="Trebuchet MS" w:cs="Arial"/>
          <w:bCs/>
          <w:sz w:val="24"/>
          <w:szCs w:val="24"/>
          <w:lang w:val="fr-FR"/>
        </w:rPr>
      </w:pPr>
      <w:r w:rsidRPr="008B0380">
        <w:rPr>
          <w:rFonts w:ascii="Trebuchet MS" w:hAnsi="Trebuchet MS"/>
          <w:b/>
          <w:bCs/>
          <w:sz w:val="24"/>
          <w:szCs w:val="24"/>
          <w:lang w:val="fr-FR"/>
        </w:rPr>
        <w:t>Ordinul 1284/2016</w:t>
      </w:r>
      <w:r w:rsidRPr="00AA231E">
        <w:rPr>
          <w:rFonts w:ascii="Trebuchet MS" w:hAnsi="Trebuchet MS"/>
          <w:bCs/>
          <w:sz w:val="24"/>
          <w:szCs w:val="24"/>
          <w:lang w:val="fr-FR"/>
        </w:rPr>
        <w:t xml:space="preserve"> privind aprobarea procedurii competitive aplicabile solicitanților/beneficiarilor privați pentru atribuirea contractelor de furnizare, servicii sau lucrări finanțate din fonduri europene, cu modificările și completările ulterioare; </w:t>
      </w:r>
      <w:r w:rsidR="00A04E6F" w:rsidRPr="00A04E6F">
        <w:rPr>
          <w:rFonts w:ascii="Trebuchet MS" w:hAnsi="Trebuchet MS"/>
          <w:bCs/>
          <w:sz w:val="24"/>
          <w:szCs w:val="24"/>
          <w:lang w:val="fr-FR"/>
        </w:rPr>
        <w:t xml:space="preserve"> </w:t>
      </w:r>
    </w:p>
    <w:p w14:paraId="41937DC1" w14:textId="533DECED" w:rsidR="009519DC" w:rsidRDefault="00E64FCE" w:rsidP="00CC7E19">
      <w:pPr>
        <w:numPr>
          <w:ilvl w:val="0"/>
          <w:numId w:val="4"/>
        </w:numPr>
        <w:tabs>
          <w:tab w:val="num" w:pos="284"/>
        </w:tabs>
        <w:spacing w:after="0"/>
        <w:ind w:left="180" w:hanging="180"/>
        <w:jc w:val="both"/>
        <w:rPr>
          <w:rFonts w:ascii="Trebuchet MS" w:hAnsi="Trebuchet MS" w:cs="Arial"/>
          <w:bCs/>
          <w:sz w:val="24"/>
          <w:szCs w:val="24"/>
          <w:lang w:val="fr-FR"/>
        </w:rPr>
      </w:pPr>
      <w:r w:rsidRPr="00B07512">
        <w:rPr>
          <w:rFonts w:ascii="Trebuchet MS" w:hAnsi="Trebuchet MS" w:cs="Arial"/>
          <w:b/>
          <w:bCs/>
          <w:sz w:val="24"/>
          <w:szCs w:val="24"/>
          <w:lang w:val="fr-FR"/>
        </w:rPr>
        <w:t xml:space="preserve">Decizia nr. 27/24.05.2023 </w:t>
      </w:r>
      <w:r w:rsidRPr="00B07512">
        <w:rPr>
          <w:rFonts w:ascii="Trebuchet MS" w:hAnsi="Trebuchet MS" w:cs="Arial"/>
          <w:bCs/>
          <w:sz w:val="24"/>
          <w:szCs w:val="24"/>
          <w:lang w:val="fr-FR"/>
        </w:rPr>
        <w:t>privind aprobarea Normelor de identitate vizuală – Vizibilitate, Transparență și Comunicare aferente Programului pentru Acvacultură și Pescuit 2021-2027;</w:t>
      </w:r>
    </w:p>
    <w:p w14:paraId="3289C57B" w14:textId="2B0237A1" w:rsidR="009519DC" w:rsidRDefault="00E64FCE" w:rsidP="00CC7E19">
      <w:pPr>
        <w:numPr>
          <w:ilvl w:val="0"/>
          <w:numId w:val="4"/>
        </w:numPr>
        <w:tabs>
          <w:tab w:val="num" w:pos="284"/>
        </w:tabs>
        <w:spacing w:after="0"/>
        <w:ind w:left="180" w:hanging="180"/>
        <w:jc w:val="both"/>
        <w:rPr>
          <w:rFonts w:ascii="Trebuchet MS" w:hAnsi="Trebuchet MS" w:cs="Arial"/>
          <w:bCs/>
          <w:sz w:val="24"/>
          <w:szCs w:val="24"/>
          <w:lang w:val="fr-FR"/>
        </w:rPr>
      </w:pPr>
      <w:r w:rsidRPr="009519DC">
        <w:rPr>
          <w:rFonts w:ascii="Trebuchet MS" w:hAnsi="Trebuchet MS" w:cs="Arial"/>
          <w:b/>
          <w:bCs/>
          <w:sz w:val="24"/>
          <w:szCs w:val="24"/>
          <w:lang w:val="fr-FR"/>
        </w:rPr>
        <w:t>Ghidul de aplicare a cartei drepturilor fundamentale a Uniunii Europene</w:t>
      </w:r>
      <w:r w:rsidRPr="009519DC">
        <w:rPr>
          <w:rFonts w:ascii="Trebuchet MS" w:hAnsi="Trebuchet MS" w:cs="Arial"/>
          <w:bCs/>
          <w:sz w:val="24"/>
          <w:szCs w:val="24"/>
          <w:lang w:val="fr-FR"/>
        </w:rPr>
        <w:t xml:space="preserve"> în implementarea fondurilor europene nerambursabile, publicat pe pagina de internet a Ministerului Investițiilor și Proiectelor Europene;</w:t>
      </w:r>
    </w:p>
    <w:p w14:paraId="0F1CDDCE" w14:textId="51A87C11" w:rsidR="00091D75" w:rsidRPr="00FD5F73" w:rsidRDefault="00091D75" w:rsidP="00CC7E19">
      <w:pPr>
        <w:numPr>
          <w:ilvl w:val="0"/>
          <w:numId w:val="4"/>
        </w:numPr>
        <w:tabs>
          <w:tab w:val="num" w:pos="284"/>
        </w:tabs>
        <w:spacing w:after="0"/>
        <w:ind w:left="180" w:hanging="180"/>
        <w:jc w:val="both"/>
        <w:rPr>
          <w:rFonts w:ascii="Trebuchet MS" w:hAnsi="Trebuchet MS" w:cs="Arial"/>
          <w:bCs/>
          <w:sz w:val="24"/>
          <w:szCs w:val="24"/>
          <w:lang w:val="fr-FR"/>
        </w:rPr>
      </w:pPr>
      <w:r w:rsidRPr="00FD5F73">
        <w:rPr>
          <w:rFonts w:ascii="Trebuchet MS" w:hAnsi="Trebuchet MS"/>
          <w:b/>
          <w:bCs/>
          <w:sz w:val="24"/>
        </w:rPr>
        <w:t xml:space="preserve">Decizia comitetului de monitorizare nr. 19/09.01.2025 </w:t>
      </w:r>
      <w:r w:rsidRPr="00FD5F73">
        <w:rPr>
          <w:rFonts w:ascii="Trebuchet MS" w:hAnsi="Trebuchet MS"/>
          <w:sz w:val="24"/>
        </w:rPr>
        <w:t xml:space="preserve">privind aprobarea metodologiei și a criteriilor de selecție </w:t>
      </w:r>
      <w:proofErr w:type="gramStart"/>
      <w:r w:rsidRPr="00FD5F73">
        <w:rPr>
          <w:rFonts w:ascii="Trebuchet MS" w:hAnsi="Trebuchet MS"/>
          <w:sz w:val="24"/>
        </w:rPr>
        <w:t>a</w:t>
      </w:r>
      <w:proofErr w:type="gramEnd"/>
      <w:r w:rsidRPr="00FD5F73">
        <w:rPr>
          <w:rFonts w:ascii="Trebuchet MS" w:hAnsi="Trebuchet MS"/>
          <w:sz w:val="24"/>
        </w:rPr>
        <w:t xml:space="preserve"> operațiunilor din cadrul Acțiunii 2.2.1 Prelucrarea/ procesarea produselor pescărești și de acvacultură</w:t>
      </w:r>
      <w:r w:rsidR="00811AC3" w:rsidRPr="00FD5F73">
        <w:rPr>
          <w:rFonts w:ascii="Trebuchet MS" w:hAnsi="Trebuchet MS"/>
          <w:sz w:val="24"/>
        </w:rPr>
        <w:t>.</w:t>
      </w:r>
    </w:p>
    <w:p w14:paraId="2D6FBDEA" w14:textId="763EF15F" w:rsidR="00CC7E19" w:rsidRPr="00280CB5" w:rsidRDefault="00CC7E19" w:rsidP="00E31EEB">
      <w:pPr>
        <w:pStyle w:val="Heading1"/>
        <w:rPr>
          <w:rFonts w:ascii="Trebuchet MS" w:hAnsi="Trebuchet MS" w:cstheme="minorHAnsi"/>
          <w:b/>
          <w:color w:val="000000" w:themeColor="text1"/>
          <w:sz w:val="24"/>
          <w:szCs w:val="24"/>
          <w:lang w:val="fr-FR"/>
        </w:rPr>
      </w:pPr>
      <w:bookmarkStart w:id="1" w:name="_Toc191396581"/>
      <w:r w:rsidRPr="00280CB5">
        <w:rPr>
          <w:rFonts w:ascii="Trebuchet MS" w:hAnsi="Trebuchet MS" w:cstheme="minorHAnsi"/>
          <w:b/>
          <w:color w:val="000000" w:themeColor="text1"/>
          <w:sz w:val="24"/>
          <w:szCs w:val="24"/>
          <w:lang w:val="fr-FR"/>
        </w:rPr>
        <w:t xml:space="preserve">2. </w:t>
      </w:r>
      <w:r w:rsidRPr="00280CB5">
        <w:rPr>
          <w:rFonts w:ascii="Trebuchet MS" w:hAnsi="Trebuchet MS"/>
          <w:b/>
          <w:color w:val="auto"/>
          <w:sz w:val="24"/>
          <w:szCs w:val="24"/>
        </w:rPr>
        <w:t>Prevederi</w:t>
      </w:r>
      <w:r w:rsidRPr="00280CB5">
        <w:rPr>
          <w:rFonts w:ascii="Trebuchet MS" w:hAnsi="Trebuchet MS" w:cstheme="minorHAnsi"/>
          <w:b/>
          <w:color w:val="000000" w:themeColor="text1"/>
          <w:sz w:val="24"/>
          <w:szCs w:val="24"/>
          <w:lang w:val="fr-FR"/>
        </w:rPr>
        <w:t xml:space="preserve"> generale</w:t>
      </w:r>
      <w:bookmarkEnd w:id="1"/>
    </w:p>
    <w:p w14:paraId="2684D534" w14:textId="28BFE7D0" w:rsidR="00A87033" w:rsidRDefault="00A87033" w:rsidP="00A87033">
      <w:pPr>
        <w:autoSpaceDE w:val="0"/>
        <w:autoSpaceDN w:val="0"/>
        <w:adjustRightInd w:val="0"/>
        <w:spacing w:before="120" w:after="0"/>
        <w:jc w:val="both"/>
        <w:rPr>
          <w:rFonts w:ascii="Trebuchet MS" w:hAnsi="Trebuchet MS" w:cs="Arial"/>
          <w:i/>
          <w:color w:val="000000" w:themeColor="text1"/>
          <w:sz w:val="24"/>
          <w:szCs w:val="24"/>
        </w:rPr>
      </w:pPr>
      <w:r w:rsidRPr="0065167C">
        <w:rPr>
          <w:rFonts w:ascii="Trebuchet MS" w:hAnsi="Trebuchet MS" w:cs="Arial"/>
          <w:i/>
          <w:color w:val="000000" w:themeColor="text1"/>
          <w:sz w:val="24"/>
          <w:szCs w:val="24"/>
        </w:rPr>
        <w:t xml:space="preserve">Acest ghid se adresează </w:t>
      </w:r>
      <w:r w:rsidR="006773D1" w:rsidRPr="0065167C">
        <w:rPr>
          <w:rFonts w:ascii="Trebuchet MS" w:hAnsi="Trebuchet MS" w:cs="Arial"/>
          <w:i/>
          <w:color w:val="000000" w:themeColor="text1"/>
          <w:sz w:val="24"/>
          <w:szCs w:val="24"/>
        </w:rPr>
        <w:t xml:space="preserve">tuturor </w:t>
      </w:r>
      <w:r w:rsidRPr="0065167C">
        <w:rPr>
          <w:rFonts w:ascii="Trebuchet MS" w:hAnsi="Trebuchet MS" w:cs="Arial"/>
          <w:i/>
          <w:color w:val="000000" w:themeColor="text1"/>
          <w:sz w:val="24"/>
          <w:szCs w:val="24"/>
        </w:rPr>
        <w:t xml:space="preserve">solicitanților din domeniul </w:t>
      </w:r>
      <w:r w:rsidR="00612B18" w:rsidRPr="0065167C">
        <w:rPr>
          <w:rFonts w:ascii="Trebuchet MS" w:hAnsi="Trebuchet MS" w:cs="Arial"/>
          <w:i/>
          <w:color w:val="000000" w:themeColor="text1"/>
          <w:sz w:val="24"/>
          <w:szCs w:val="24"/>
        </w:rPr>
        <w:t>prelucrării/</w:t>
      </w:r>
      <w:r w:rsidRPr="0065167C">
        <w:rPr>
          <w:rFonts w:ascii="Trebuchet MS" w:hAnsi="Trebuchet MS" w:cs="Arial"/>
          <w:i/>
          <w:color w:val="000000" w:themeColor="text1"/>
          <w:sz w:val="24"/>
          <w:szCs w:val="24"/>
        </w:rPr>
        <w:t>procesării produselor din pescuit și din acvacultură în scopul orientării lor în accesarea fondurilor publice și totodată stabilește toate condițiile acordării sprijinului pentru fiecare operațiune, inclusiv cerințele specifice privind produsele sau serviciile care urmează a fi furnizate, planul de finanțare, termenul pentru executarea operațiunii, metoda care trebuie aplicată pentru a stabili costurile operațiunii și condițiile pentru plata sprijinului.</w:t>
      </w:r>
    </w:p>
    <w:p w14:paraId="652CEAC8" w14:textId="77777777" w:rsidR="008B0380" w:rsidRPr="0065167C" w:rsidRDefault="008B0380" w:rsidP="00A87033">
      <w:pPr>
        <w:autoSpaceDE w:val="0"/>
        <w:autoSpaceDN w:val="0"/>
        <w:adjustRightInd w:val="0"/>
        <w:spacing w:before="120" w:after="0"/>
        <w:jc w:val="both"/>
        <w:rPr>
          <w:rFonts w:ascii="Trebuchet MS" w:hAnsi="Trebuchet MS" w:cs="Arial"/>
          <w:i/>
          <w:color w:val="000000" w:themeColor="text1"/>
          <w:sz w:val="24"/>
          <w:szCs w:val="24"/>
        </w:rPr>
      </w:pPr>
    </w:p>
    <w:p w14:paraId="20917771" w14:textId="4B4C79E7" w:rsidR="00514909" w:rsidRPr="0065167C" w:rsidRDefault="008A343A" w:rsidP="00A87033">
      <w:pPr>
        <w:autoSpaceDE w:val="0"/>
        <w:autoSpaceDN w:val="0"/>
        <w:adjustRightInd w:val="0"/>
        <w:spacing w:before="120"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 xml:space="preserve">Obiectivul specific al </w:t>
      </w:r>
      <w:r w:rsidR="00514909" w:rsidRPr="0065167C">
        <w:rPr>
          <w:rFonts w:ascii="Trebuchet MS" w:hAnsi="Trebuchet MS" w:cs="Arial"/>
          <w:color w:val="000000" w:themeColor="text1"/>
          <w:sz w:val="24"/>
          <w:szCs w:val="24"/>
        </w:rPr>
        <w:t xml:space="preserve">acțiunii de prelucrare a produselor pescărești și de acvacultură </w:t>
      </w:r>
      <w:proofErr w:type="gramStart"/>
      <w:r w:rsidR="00514909" w:rsidRPr="0065167C">
        <w:rPr>
          <w:rFonts w:ascii="Trebuchet MS" w:hAnsi="Trebuchet MS" w:cs="Arial"/>
          <w:color w:val="000000" w:themeColor="text1"/>
          <w:sz w:val="24"/>
          <w:szCs w:val="24"/>
        </w:rPr>
        <w:t>este</w:t>
      </w:r>
      <w:proofErr w:type="gramEnd"/>
      <w:r w:rsidR="00514909" w:rsidRPr="0065167C">
        <w:rPr>
          <w:rFonts w:ascii="Trebuchet MS" w:hAnsi="Trebuchet MS" w:cs="Arial"/>
          <w:color w:val="000000" w:themeColor="text1"/>
          <w:sz w:val="24"/>
          <w:szCs w:val="24"/>
        </w:rPr>
        <w:t xml:space="preserve"> </w:t>
      </w:r>
      <w:r w:rsidRPr="0065167C">
        <w:rPr>
          <w:rFonts w:ascii="Trebuchet MS" w:hAnsi="Trebuchet MS" w:cs="Arial"/>
          <w:color w:val="000000" w:themeColor="text1"/>
          <w:sz w:val="24"/>
          <w:szCs w:val="24"/>
        </w:rPr>
        <w:t>promovarea comercializării</w:t>
      </w:r>
      <w:r w:rsidR="00D82C1B" w:rsidRPr="0065167C">
        <w:rPr>
          <w:rFonts w:ascii="Trebuchet MS" w:hAnsi="Trebuchet MS" w:cs="Arial"/>
          <w:color w:val="000000" w:themeColor="text1"/>
          <w:sz w:val="24"/>
          <w:szCs w:val="24"/>
        </w:rPr>
        <w:t>, a</w:t>
      </w:r>
      <w:r w:rsidRPr="0065167C">
        <w:rPr>
          <w:rFonts w:ascii="Trebuchet MS" w:hAnsi="Trebuchet MS" w:cs="Arial"/>
          <w:color w:val="000000" w:themeColor="text1"/>
          <w:sz w:val="24"/>
          <w:szCs w:val="24"/>
        </w:rPr>
        <w:t xml:space="preserve"> </w:t>
      </w:r>
      <w:r w:rsidR="00514909" w:rsidRPr="0065167C">
        <w:rPr>
          <w:rFonts w:ascii="Trebuchet MS" w:hAnsi="Trebuchet MS" w:cs="Arial"/>
          <w:color w:val="000000" w:themeColor="text1"/>
          <w:sz w:val="24"/>
          <w:szCs w:val="24"/>
        </w:rPr>
        <w:t>calității și a valorii adăugate a</w:t>
      </w:r>
      <w:r w:rsidRPr="0065167C">
        <w:rPr>
          <w:rFonts w:ascii="Trebuchet MS" w:hAnsi="Trebuchet MS" w:cs="Arial"/>
          <w:color w:val="000000" w:themeColor="text1"/>
          <w:sz w:val="24"/>
          <w:szCs w:val="24"/>
        </w:rPr>
        <w:t>le</w:t>
      </w:r>
      <w:r w:rsidR="00514909" w:rsidRPr="0065167C">
        <w:rPr>
          <w:rFonts w:ascii="Trebuchet MS" w:hAnsi="Trebuchet MS" w:cs="Arial"/>
          <w:color w:val="000000" w:themeColor="text1"/>
          <w:sz w:val="24"/>
          <w:szCs w:val="24"/>
        </w:rPr>
        <w:t xml:space="preserve"> produselor pescărești și de acvacultură, precum și a prelucrării acestor produse.</w:t>
      </w:r>
    </w:p>
    <w:p w14:paraId="13229582" w14:textId="77777777" w:rsidR="009519DC" w:rsidRDefault="009519DC" w:rsidP="009519DC">
      <w:pPr>
        <w:autoSpaceDE w:val="0"/>
        <w:autoSpaceDN w:val="0"/>
        <w:adjustRightInd w:val="0"/>
        <w:spacing w:after="0" w:line="240" w:lineRule="auto"/>
        <w:jc w:val="both"/>
        <w:rPr>
          <w:rFonts w:ascii="Trebuchet MS" w:hAnsi="Trebuchet MS" w:cs="Arial-ItalicMT"/>
          <w:i/>
          <w:iCs/>
          <w:sz w:val="24"/>
          <w:szCs w:val="24"/>
        </w:rPr>
      </w:pPr>
    </w:p>
    <w:p w14:paraId="5E0B7937" w14:textId="24A2C314" w:rsidR="00D9364F" w:rsidRPr="009519DC" w:rsidRDefault="00D9364F" w:rsidP="009519DC">
      <w:pPr>
        <w:autoSpaceDE w:val="0"/>
        <w:autoSpaceDN w:val="0"/>
        <w:adjustRightInd w:val="0"/>
        <w:spacing w:after="0" w:line="240" w:lineRule="auto"/>
        <w:jc w:val="both"/>
        <w:rPr>
          <w:rFonts w:ascii="Trebuchet MS" w:hAnsi="Trebuchet MS" w:cs="Arial-ItalicMT"/>
          <w:i/>
          <w:iCs/>
          <w:sz w:val="24"/>
          <w:szCs w:val="24"/>
        </w:rPr>
      </w:pPr>
      <w:r w:rsidRPr="009519DC">
        <w:rPr>
          <w:rFonts w:ascii="Trebuchet MS" w:hAnsi="Trebuchet MS" w:cs="Arial-ItalicMT"/>
          <w:i/>
          <w:iCs/>
          <w:sz w:val="24"/>
          <w:szCs w:val="24"/>
        </w:rPr>
        <w:t>Ghidul solicitantului este un material de informare tehnică a potențialilor beneficiari ai</w:t>
      </w:r>
      <w:r>
        <w:rPr>
          <w:rFonts w:ascii="Trebuchet MS" w:hAnsi="Trebuchet MS" w:cs="Arial-ItalicMT"/>
          <w:i/>
          <w:iCs/>
          <w:sz w:val="24"/>
          <w:szCs w:val="24"/>
        </w:rPr>
        <w:t xml:space="preserve"> </w:t>
      </w:r>
      <w:r w:rsidRPr="009519DC">
        <w:rPr>
          <w:rFonts w:ascii="Trebuchet MS" w:hAnsi="Trebuchet MS" w:cs="Arial-ItalicMT"/>
          <w:i/>
          <w:iCs/>
          <w:sz w:val="24"/>
          <w:szCs w:val="24"/>
        </w:rPr>
        <w:t>Programului pentru Acvacultura și Pescuit 2021 - 2027 și constituie un suport informativ complex</w:t>
      </w:r>
      <w:r>
        <w:rPr>
          <w:rFonts w:ascii="Trebuchet MS" w:hAnsi="Trebuchet MS" w:cs="Arial-ItalicMT"/>
          <w:i/>
          <w:iCs/>
          <w:sz w:val="24"/>
          <w:szCs w:val="24"/>
        </w:rPr>
        <w:t xml:space="preserve"> </w:t>
      </w:r>
      <w:r w:rsidRPr="009519DC">
        <w:rPr>
          <w:rFonts w:ascii="Trebuchet MS" w:hAnsi="Trebuchet MS" w:cs="Arial-ItalicMT"/>
          <w:i/>
          <w:iCs/>
          <w:sz w:val="24"/>
          <w:szCs w:val="24"/>
        </w:rPr>
        <w:t>pentru întocmirea proiectului conform cerințelor specifice ale PAP 2021 - 2027.</w:t>
      </w:r>
    </w:p>
    <w:p w14:paraId="57CD6AD1" w14:textId="06B3AC43" w:rsidR="00D9364F" w:rsidRPr="009519DC" w:rsidRDefault="00D9364F" w:rsidP="009519DC">
      <w:pPr>
        <w:autoSpaceDE w:val="0"/>
        <w:autoSpaceDN w:val="0"/>
        <w:adjustRightInd w:val="0"/>
        <w:spacing w:after="0" w:line="240" w:lineRule="auto"/>
        <w:jc w:val="both"/>
        <w:rPr>
          <w:rFonts w:ascii="Trebuchet MS" w:hAnsi="Trebuchet MS" w:cs="Arial-ItalicMT"/>
          <w:i/>
          <w:iCs/>
          <w:sz w:val="24"/>
          <w:szCs w:val="24"/>
        </w:rPr>
      </w:pPr>
      <w:r w:rsidRPr="009519DC">
        <w:rPr>
          <w:rFonts w:ascii="Trebuchet MS" w:hAnsi="Trebuchet MS" w:cs="Arial-ItalicMT"/>
          <w:i/>
          <w:iCs/>
          <w:sz w:val="24"/>
          <w:szCs w:val="24"/>
        </w:rPr>
        <w:lastRenderedPageBreak/>
        <w:t>Ghidul Solicitantului reprezintă detalierea tehnică și financiară ce cuprinde setul de informații</w:t>
      </w:r>
      <w:r>
        <w:rPr>
          <w:rFonts w:ascii="Trebuchet MS" w:hAnsi="Trebuchet MS" w:cs="Arial-ItalicMT"/>
          <w:i/>
          <w:iCs/>
          <w:sz w:val="24"/>
          <w:szCs w:val="24"/>
        </w:rPr>
        <w:t xml:space="preserve"> </w:t>
      </w:r>
      <w:r w:rsidRPr="009519DC">
        <w:rPr>
          <w:rFonts w:ascii="Trebuchet MS" w:hAnsi="Trebuchet MS" w:cs="Arial-ItalicMT"/>
          <w:i/>
          <w:iCs/>
          <w:sz w:val="24"/>
          <w:szCs w:val="24"/>
        </w:rPr>
        <w:t xml:space="preserve">necesare solicitantului pentru pregătirea, derularea și implementarea proiectului, fiind </w:t>
      </w:r>
      <w:r>
        <w:rPr>
          <w:rFonts w:ascii="Trebuchet MS" w:hAnsi="Trebuchet MS" w:cs="Arial-ItalicMT"/>
          <w:i/>
          <w:iCs/>
          <w:sz w:val="24"/>
          <w:szCs w:val="24"/>
        </w:rPr>
        <w:t xml:space="preserve">elaborate </w:t>
      </w:r>
      <w:r w:rsidRPr="009519DC">
        <w:rPr>
          <w:rFonts w:ascii="Trebuchet MS" w:hAnsi="Trebuchet MS" w:cs="Arial-ItalicMT"/>
          <w:i/>
          <w:iCs/>
          <w:sz w:val="24"/>
          <w:szCs w:val="24"/>
        </w:rPr>
        <w:t xml:space="preserve">pentru accesarea </w:t>
      </w:r>
      <w:r w:rsidR="00872DEA" w:rsidRPr="00872DEA">
        <w:rPr>
          <w:rFonts w:ascii="Trebuchet MS" w:hAnsi="Trebuchet MS" w:cs="Arial-ItalicMT"/>
          <w:i/>
          <w:iCs/>
          <w:sz w:val="24"/>
          <w:szCs w:val="24"/>
        </w:rPr>
        <w:t>Acțiun</w:t>
      </w:r>
      <w:r w:rsidR="00B73C81">
        <w:rPr>
          <w:rFonts w:ascii="Trebuchet MS" w:hAnsi="Trebuchet MS" w:cs="Arial-ItalicMT"/>
          <w:i/>
          <w:iCs/>
          <w:sz w:val="24"/>
          <w:szCs w:val="24"/>
        </w:rPr>
        <w:t>ii</w:t>
      </w:r>
      <w:r w:rsidR="00872DEA" w:rsidRPr="00872DEA">
        <w:rPr>
          <w:rFonts w:ascii="Trebuchet MS" w:hAnsi="Trebuchet MS" w:cs="Arial-ItalicMT"/>
          <w:i/>
          <w:iCs/>
          <w:sz w:val="24"/>
          <w:szCs w:val="24"/>
        </w:rPr>
        <w:t xml:space="preserve"> 2.2.1 - Prelucrarea/procesarea produselor pescărești și de acvacultură</w:t>
      </w:r>
      <w:r w:rsidRPr="009519DC">
        <w:rPr>
          <w:rFonts w:ascii="Trebuchet MS" w:hAnsi="Trebuchet MS" w:cs="Arial-ItalicMT"/>
          <w:i/>
          <w:iCs/>
          <w:sz w:val="24"/>
          <w:szCs w:val="24"/>
        </w:rPr>
        <w:t>, document care se aprobă prin ordin al</w:t>
      </w:r>
      <w:r w:rsidR="00D1439E">
        <w:rPr>
          <w:rFonts w:ascii="Trebuchet MS" w:hAnsi="Trebuchet MS" w:cs="Arial-ItalicMT"/>
          <w:i/>
          <w:iCs/>
          <w:sz w:val="24"/>
          <w:szCs w:val="24"/>
        </w:rPr>
        <w:t xml:space="preserve"> </w:t>
      </w:r>
      <w:r w:rsidRPr="009519DC">
        <w:rPr>
          <w:rFonts w:ascii="Trebuchet MS" w:hAnsi="Trebuchet MS" w:cs="Arial-ItalicMT"/>
          <w:i/>
          <w:iCs/>
          <w:sz w:val="24"/>
          <w:szCs w:val="24"/>
        </w:rPr>
        <w:t>ministrului agriculturii și dezvoltării rurale.</w:t>
      </w:r>
    </w:p>
    <w:p w14:paraId="36F10090" w14:textId="2101F365" w:rsidR="00D9364F" w:rsidRPr="009519DC" w:rsidRDefault="00D9364F" w:rsidP="009519DC">
      <w:pPr>
        <w:autoSpaceDE w:val="0"/>
        <w:autoSpaceDN w:val="0"/>
        <w:adjustRightInd w:val="0"/>
        <w:spacing w:after="0" w:line="240" w:lineRule="auto"/>
        <w:jc w:val="both"/>
        <w:rPr>
          <w:rFonts w:ascii="Trebuchet MS" w:hAnsi="Trebuchet MS" w:cs="Arial-ItalicMT"/>
          <w:i/>
          <w:iCs/>
          <w:sz w:val="24"/>
          <w:szCs w:val="24"/>
        </w:rPr>
      </w:pPr>
      <w:r w:rsidRPr="009519DC">
        <w:rPr>
          <w:rFonts w:ascii="Trebuchet MS" w:hAnsi="Trebuchet MS" w:cs="Arial-ItalicMT"/>
          <w:i/>
          <w:iCs/>
          <w:sz w:val="24"/>
          <w:szCs w:val="24"/>
        </w:rPr>
        <w:t>Ghidul Solicitantului prezintă regulile pentru pregătirea, întocmirea și depunerea proiectului</w:t>
      </w:r>
      <w:r>
        <w:rPr>
          <w:rFonts w:ascii="Trebuchet MS" w:hAnsi="Trebuchet MS" w:cs="Arial-ItalicMT"/>
          <w:i/>
          <w:iCs/>
          <w:sz w:val="24"/>
          <w:szCs w:val="24"/>
        </w:rPr>
        <w:t xml:space="preserve"> </w:t>
      </w:r>
      <w:r w:rsidRPr="009519DC">
        <w:rPr>
          <w:rFonts w:ascii="Trebuchet MS" w:hAnsi="Trebuchet MS" w:cs="Arial-ItalicMT"/>
          <w:i/>
          <w:iCs/>
          <w:sz w:val="24"/>
          <w:szCs w:val="24"/>
        </w:rPr>
        <w:t>de investiții, precum și modalitatea de selecție, aprobare și derulare a proiectului dumneavoastră.</w:t>
      </w:r>
    </w:p>
    <w:p w14:paraId="716A8E71" w14:textId="6B73D1E6" w:rsidR="00D9364F" w:rsidRDefault="00D9364F" w:rsidP="009519DC">
      <w:pPr>
        <w:autoSpaceDE w:val="0"/>
        <w:autoSpaceDN w:val="0"/>
        <w:adjustRightInd w:val="0"/>
        <w:spacing w:after="0" w:line="240" w:lineRule="auto"/>
        <w:jc w:val="both"/>
        <w:rPr>
          <w:rFonts w:ascii="Trebuchet MS" w:hAnsi="Trebuchet MS" w:cs="Arial"/>
          <w:i/>
          <w:iCs/>
          <w:sz w:val="24"/>
          <w:szCs w:val="24"/>
        </w:rPr>
      </w:pPr>
      <w:r w:rsidRPr="009519DC">
        <w:rPr>
          <w:rFonts w:ascii="Trebuchet MS" w:hAnsi="Trebuchet MS" w:cs="Arial-ItalicMT"/>
          <w:i/>
          <w:iCs/>
          <w:sz w:val="24"/>
          <w:szCs w:val="24"/>
        </w:rPr>
        <w:t xml:space="preserve">Ghidul Solicitantului și documentele anexate pot suferi </w:t>
      </w:r>
      <w:r w:rsidR="005346D3">
        <w:rPr>
          <w:rFonts w:ascii="Trebuchet MS" w:hAnsi="Trebuchet MS" w:cs="Arial-ItalicMT"/>
          <w:i/>
          <w:iCs/>
          <w:sz w:val="24"/>
          <w:szCs w:val="24"/>
        </w:rPr>
        <w:t>rectificări</w:t>
      </w:r>
      <w:r w:rsidRPr="009519DC">
        <w:rPr>
          <w:rFonts w:ascii="Trebuchet MS" w:hAnsi="Trebuchet MS" w:cs="Arial-ItalicMT"/>
          <w:i/>
          <w:iCs/>
          <w:sz w:val="24"/>
          <w:szCs w:val="24"/>
        </w:rPr>
        <w:t xml:space="preserve"> </w:t>
      </w:r>
      <w:r w:rsidR="005346D3">
        <w:rPr>
          <w:rFonts w:ascii="Trebuchet MS" w:hAnsi="Trebuchet MS" w:cs="Arial-ItalicMT"/>
          <w:i/>
          <w:iCs/>
          <w:sz w:val="24"/>
          <w:szCs w:val="24"/>
        </w:rPr>
        <w:t>ca urmare a</w:t>
      </w:r>
      <w:r w:rsidRPr="009519DC">
        <w:rPr>
          <w:rFonts w:ascii="Trebuchet MS" w:hAnsi="Trebuchet MS" w:cs="Arial-ItalicMT"/>
          <w:i/>
          <w:iCs/>
          <w:sz w:val="24"/>
          <w:szCs w:val="24"/>
        </w:rPr>
        <w:t xml:space="preserve"> </w:t>
      </w:r>
      <w:r w:rsidR="005346D3">
        <w:rPr>
          <w:rFonts w:ascii="Trebuchet MS" w:hAnsi="Trebuchet MS" w:cs="Arial-ItalicMT"/>
          <w:i/>
          <w:iCs/>
          <w:sz w:val="24"/>
          <w:szCs w:val="24"/>
        </w:rPr>
        <w:t>modificărilor</w:t>
      </w:r>
      <w:r>
        <w:rPr>
          <w:rFonts w:ascii="Trebuchet MS" w:hAnsi="Trebuchet MS" w:cs="Arial-ItalicMT"/>
          <w:i/>
          <w:iCs/>
          <w:sz w:val="24"/>
          <w:szCs w:val="24"/>
        </w:rPr>
        <w:t xml:space="preserve"> </w:t>
      </w:r>
      <w:r w:rsidRPr="009519DC">
        <w:rPr>
          <w:rFonts w:ascii="Trebuchet MS" w:hAnsi="Trebuchet MS" w:cs="Arial-ItalicMT"/>
          <w:i/>
          <w:iCs/>
          <w:sz w:val="24"/>
          <w:szCs w:val="24"/>
        </w:rPr>
        <w:t>legislative naționale și europene sau actualizări procedurale - varianta actualizată fiind publicată pe</w:t>
      </w:r>
      <w:r>
        <w:rPr>
          <w:rFonts w:ascii="Trebuchet MS" w:hAnsi="Trebuchet MS" w:cs="Arial-ItalicMT"/>
          <w:i/>
          <w:iCs/>
          <w:sz w:val="24"/>
          <w:szCs w:val="24"/>
        </w:rPr>
        <w:t xml:space="preserve"> </w:t>
      </w:r>
      <w:r w:rsidRPr="009519DC">
        <w:rPr>
          <w:rFonts w:ascii="Trebuchet MS" w:hAnsi="Trebuchet MS" w:cs="Arial-ItalicMT"/>
          <w:i/>
          <w:iCs/>
          <w:sz w:val="24"/>
          <w:szCs w:val="24"/>
        </w:rPr>
        <w:t xml:space="preserve">pagina de internet </w:t>
      </w:r>
      <w:r w:rsidRPr="009519DC">
        <w:rPr>
          <w:rFonts w:ascii="Trebuchet MS" w:hAnsi="Trebuchet MS" w:cs="Arial"/>
          <w:i/>
          <w:iCs/>
          <w:sz w:val="24"/>
          <w:szCs w:val="24"/>
        </w:rPr>
        <w:t>www.ampeste.ro.</w:t>
      </w:r>
    </w:p>
    <w:p w14:paraId="554849EF" w14:textId="77777777" w:rsidR="009519DC" w:rsidRPr="009519DC" w:rsidRDefault="009519DC" w:rsidP="009519DC">
      <w:pPr>
        <w:autoSpaceDE w:val="0"/>
        <w:autoSpaceDN w:val="0"/>
        <w:adjustRightInd w:val="0"/>
        <w:spacing w:after="0" w:line="240" w:lineRule="auto"/>
        <w:jc w:val="both"/>
        <w:rPr>
          <w:rFonts w:ascii="Trebuchet MS" w:hAnsi="Trebuchet MS" w:cs="Arial"/>
          <w:i/>
          <w:iCs/>
          <w:sz w:val="24"/>
          <w:szCs w:val="24"/>
        </w:rPr>
      </w:pPr>
    </w:p>
    <w:p w14:paraId="1FE76975" w14:textId="77777777" w:rsidR="00D9364F" w:rsidRPr="009519DC" w:rsidRDefault="00D9364F" w:rsidP="009519DC">
      <w:pPr>
        <w:shd w:val="clear" w:color="auto" w:fill="FFC000"/>
        <w:autoSpaceDE w:val="0"/>
        <w:autoSpaceDN w:val="0"/>
        <w:adjustRightInd w:val="0"/>
        <w:spacing w:after="0" w:line="240" w:lineRule="auto"/>
        <w:jc w:val="both"/>
        <w:rPr>
          <w:rFonts w:ascii="Trebuchet MS" w:hAnsi="Trebuchet MS" w:cs="Arial-ItalicMT"/>
          <w:b/>
          <w:i/>
          <w:iCs/>
          <w:sz w:val="24"/>
          <w:szCs w:val="24"/>
        </w:rPr>
      </w:pPr>
      <w:r w:rsidRPr="009519DC">
        <w:rPr>
          <w:rFonts w:ascii="Trebuchet MS" w:hAnsi="Trebuchet MS" w:cs="Arial-ItalicMT"/>
          <w:b/>
          <w:i/>
          <w:iCs/>
          <w:sz w:val="24"/>
          <w:szCs w:val="24"/>
        </w:rPr>
        <w:t>IMPORTANT!</w:t>
      </w:r>
    </w:p>
    <w:p w14:paraId="502102DB" w14:textId="77777777" w:rsidR="009519DC" w:rsidRDefault="00D9364F" w:rsidP="009D2B57">
      <w:pPr>
        <w:autoSpaceDE w:val="0"/>
        <w:autoSpaceDN w:val="0"/>
        <w:adjustRightInd w:val="0"/>
        <w:spacing w:before="120" w:after="0" w:line="276" w:lineRule="auto"/>
        <w:jc w:val="both"/>
        <w:rPr>
          <w:rFonts w:ascii="Trebuchet MS" w:hAnsi="Trebuchet MS" w:cstheme="minorHAnsi"/>
          <w:b/>
          <w:color w:val="000000" w:themeColor="text1"/>
          <w:sz w:val="24"/>
          <w:szCs w:val="24"/>
        </w:rPr>
      </w:pPr>
      <w:r w:rsidRPr="009519DC">
        <w:rPr>
          <w:rFonts w:ascii="Trebuchet MS" w:hAnsi="Trebuchet MS" w:cs="Arial-ItalicMT"/>
          <w:b/>
          <w:i/>
          <w:iCs/>
          <w:sz w:val="24"/>
          <w:szCs w:val="24"/>
        </w:rPr>
        <w:t>PREVEDERILE PREZENTULUI GHID SE COMPLETEAZĂ CU TOATE PREVEDERILE LEGALE APLICABILE SI REGLEMENTĂRILE CUPRINSE ÎN MANUALELE DE PROCEDURĂ AFERENTE</w:t>
      </w:r>
      <w:r w:rsidR="00D1439E" w:rsidRPr="009519DC">
        <w:rPr>
          <w:rFonts w:ascii="Trebuchet MS" w:hAnsi="Trebuchet MS" w:cs="Arial-ItalicMT"/>
          <w:b/>
          <w:i/>
          <w:iCs/>
          <w:sz w:val="24"/>
          <w:szCs w:val="24"/>
        </w:rPr>
        <w:t>,</w:t>
      </w:r>
      <w:r w:rsidRPr="009519DC">
        <w:rPr>
          <w:rFonts w:ascii="Trebuchet MS" w:hAnsi="Trebuchet MS" w:cs="Arial-ItalicMT"/>
          <w:b/>
          <w:i/>
          <w:iCs/>
          <w:sz w:val="24"/>
          <w:szCs w:val="24"/>
        </w:rPr>
        <w:t xml:space="preserve"> POSTATE PE SITE-UL WWW.AMPESTE.RO, PRIORITATE AVÂND LEGISLAȚIA EUROPEANĂ SI NAȚIONALĂ CARE TREBUIE CUNOSCUTĂ DE FIECARE BENEFICIAR.</w:t>
      </w:r>
      <w:r w:rsidRPr="0065167C" w:rsidDel="00D9364F">
        <w:rPr>
          <w:rFonts w:ascii="Trebuchet MS" w:hAnsi="Trebuchet MS" w:cstheme="minorHAnsi"/>
          <w:b/>
          <w:color w:val="000000" w:themeColor="text1"/>
          <w:sz w:val="24"/>
          <w:szCs w:val="24"/>
        </w:rPr>
        <w:t xml:space="preserve"> </w:t>
      </w:r>
    </w:p>
    <w:p w14:paraId="6FEBB579" w14:textId="462AE48C" w:rsidR="009D2B57" w:rsidRPr="00B07512" w:rsidRDefault="009D2B57" w:rsidP="009D2B57">
      <w:pPr>
        <w:autoSpaceDE w:val="0"/>
        <w:autoSpaceDN w:val="0"/>
        <w:adjustRightInd w:val="0"/>
        <w:spacing w:before="120" w:after="0" w:line="276" w:lineRule="auto"/>
        <w:jc w:val="both"/>
        <w:rPr>
          <w:rFonts w:ascii="Trebuchet MS" w:hAnsi="Trebuchet MS"/>
          <w:b/>
          <w:bCs/>
          <w:color w:val="000000"/>
          <w:sz w:val="24"/>
          <w:szCs w:val="24"/>
          <w:u w:val="single"/>
        </w:rPr>
      </w:pPr>
      <w:r w:rsidRPr="00B07512">
        <w:rPr>
          <w:rFonts w:ascii="Trebuchet MS" w:hAnsi="Trebuchet MS"/>
          <w:b/>
          <w:bCs/>
          <w:color w:val="000000"/>
          <w:sz w:val="24"/>
          <w:szCs w:val="24"/>
          <w:u w:val="single"/>
        </w:rPr>
        <w:t>Definiții:</w:t>
      </w:r>
    </w:p>
    <w:tbl>
      <w:tblPr>
        <w:tblStyle w:val="TableGrid"/>
        <w:tblW w:w="9067" w:type="dxa"/>
        <w:tblLook w:val="04A0" w:firstRow="1" w:lastRow="0" w:firstColumn="1" w:lastColumn="0" w:noHBand="0" w:noVBand="1"/>
      </w:tblPr>
      <w:tblGrid>
        <w:gridCol w:w="2965"/>
        <w:gridCol w:w="6102"/>
      </w:tblGrid>
      <w:tr w:rsidR="009D2B57" w:rsidRPr="00B07512" w14:paraId="702AE0A1" w14:textId="77777777" w:rsidTr="0071380A">
        <w:tc>
          <w:tcPr>
            <w:tcW w:w="2965" w:type="dxa"/>
          </w:tcPr>
          <w:p w14:paraId="0085B73C"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hAnsi="Trebuchet MS"/>
                <w:b/>
                <w:sz w:val="24"/>
                <w:szCs w:val="24"/>
              </w:rPr>
              <w:t>Beneficiar</w:t>
            </w:r>
          </w:p>
          <w:p w14:paraId="24D325E8" w14:textId="77777777" w:rsidR="009D2B57" w:rsidRPr="00B07512" w:rsidRDefault="009D2B57" w:rsidP="009D2B57">
            <w:pPr>
              <w:spacing w:line="276" w:lineRule="auto"/>
              <w:ind w:right="-397"/>
              <w:rPr>
                <w:rFonts w:ascii="Trebuchet MS" w:hAnsi="Trebuchet MS"/>
                <w:b/>
                <w:sz w:val="24"/>
                <w:szCs w:val="24"/>
              </w:rPr>
            </w:pPr>
          </w:p>
        </w:tc>
        <w:tc>
          <w:tcPr>
            <w:tcW w:w="6102" w:type="dxa"/>
          </w:tcPr>
          <w:p w14:paraId="5361F618" w14:textId="1E6DBFD0"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rPr>
            </w:pPr>
            <w:r w:rsidRPr="00B07512">
              <w:rPr>
                <w:rFonts w:ascii="Trebuchet MS" w:hAnsi="Trebuchet MS"/>
                <w:color w:val="000000"/>
                <w:sz w:val="24"/>
                <w:szCs w:val="24"/>
              </w:rPr>
              <w:t>Un organism public sau privat, o entitate cu sau fără personalitate juridică sau o persoană fizică, responsabilă cu inițierea sau deopotrivă cu inițierea și implementarea operațiunilor</w:t>
            </w:r>
            <w:r w:rsidR="004B7A4B" w:rsidRPr="00B07512">
              <w:rPr>
                <w:rFonts w:ascii="Trebuchet MS" w:hAnsi="Trebuchet MS"/>
                <w:color w:val="000000"/>
                <w:sz w:val="24"/>
                <w:szCs w:val="24"/>
              </w:rPr>
              <w:t>.</w:t>
            </w:r>
          </w:p>
        </w:tc>
      </w:tr>
      <w:tr w:rsidR="009D2B57" w:rsidRPr="00B07512" w14:paraId="6023C4AE" w14:textId="77777777" w:rsidTr="0071380A">
        <w:tc>
          <w:tcPr>
            <w:tcW w:w="2965" w:type="dxa"/>
          </w:tcPr>
          <w:p w14:paraId="37F863D8" w14:textId="4C3F9BC2" w:rsidR="009D2B57" w:rsidRPr="00B07512" w:rsidRDefault="00AA6874" w:rsidP="00E64FCE">
            <w:pPr>
              <w:spacing w:line="276" w:lineRule="auto"/>
              <w:ind w:right="-252"/>
              <w:rPr>
                <w:rFonts w:ascii="Trebuchet MS" w:hAnsi="Trebuchet MS"/>
                <w:b/>
                <w:sz w:val="24"/>
                <w:szCs w:val="24"/>
              </w:rPr>
            </w:pPr>
            <w:r w:rsidRPr="00B07512">
              <w:rPr>
                <w:rFonts w:ascii="Trebuchet MS" w:hAnsi="Trebuchet MS"/>
                <w:b/>
                <w:sz w:val="24"/>
                <w:szCs w:val="24"/>
              </w:rPr>
              <w:t>Prelucrarea</w:t>
            </w:r>
            <w:r w:rsidR="008E363B" w:rsidRPr="00B07512">
              <w:rPr>
                <w:rFonts w:ascii="Trebuchet MS" w:hAnsi="Trebuchet MS"/>
                <w:b/>
                <w:sz w:val="24"/>
                <w:szCs w:val="24"/>
              </w:rPr>
              <w:t>/procesarea</w:t>
            </w:r>
            <w:r w:rsidRPr="00B07512">
              <w:rPr>
                <w:rFonts w:ascii="Trebuchet MS" w:hAnsi="Trebuchet MS"/>
                <w:b/>
                <w:sz w:val="24"/>
                <w:szCs w:val="24"/>
              </w:rPr>
              <w:t xml:space="preserve"> produselor pescărești și de acvacultură</w:t>
            </w:r>
          </w:p>
        </w:tc>
        <w:tc>
          <w:tcPr>
            <w:tcW w:w="6102" w:type="dxa"/>
          </w:tcPr>
          <w:p w14:paraId="4F1B29EA" w14:textId="27A0E9A8" w:rsidR="008E363B" w:rsidRPr="00B07512" w:rsidRDefault="009D2B57" w:rsidP="00D16F65">
            <w:pPr>
              <w:autoSpaceDE w:val="0"/>
              <w:autoSpaceDN w:val="0"/>
              <w:adjustRightInd w:val="0"/>
              <w:spacing w:before="120" w:after="240" w:line="276" w:lineRule="auto"/>
              <w:jc w:val="both"/>
              <w:rPr>
                <w:rFonts w:ascii="Trebuchet MS" w:hAnsi="Trebuchet MS"/>
                <w:bCs/>
                <w:color w:val="000000"/>
                <w:sz w:val="24"/>
                <w:szCs w:val="24"/>
              </w:rPr>
            </w:pPr>
            <w:r w:rsidRPr="00B07512">
              <w:rPr>
                <w:rFonts w:ascii="Trebuchet MS" w:hAnsi="Trebuchet MS"/>
                <w:bCs/>
                <w:color w:val="000000"/>
                <w:sz w:val="24"/>
                <w:szCs w:val="24"/>
              </w:rPr>
              <w:t>Conform art. 4, pct.</w:t>
            </w:r>
            <w:r w:rsidR="008E363B" w:rsidRPr="00B07512">
              <w:rPr>
                <w:rFonts w:ascii="Trebuchet MS" w:hAnsi="Trebuchet MS"/>
                <w:bCs/>
                <w:color w:val="000000"/>
                <w:sz w:val="24"/>
                <w:szCs w:val="24"/>
              </w:rPr>
              <w:t xml:space="preserve"> 4</w:t>
            </w:r>
            <w:r w:rsidRPr="00B07512">
              <w:rPr>
                <w:rFonts w:ascii="Trebuchet MS" w:hAnsi="Trebuchet MS"/>
                <w:bCs/>
                <w:color w:val="000000"/>
                <w:sz w:val="24"/>
                <w:szCs w:val="24"/>
              </w:rPr>
              <w:t xml:space="preserve">5 din </w:t>
            </w:r>
            <w:r w:rsidR="008E363B" w:rsidRPr="00B07512">
              <w:rPr>
                <w:rFonts w:ascii="Trebuchet MS" w:hAnsi="Trebuchet MS"/>
                <w:bCs/>
                <w:color w:val="000000"/>
                <w:sz w:val="24"/>
                <w:szCs w:val="24"/>
              </w:rPr>
              <w:t>Legea nr. 176/2024 a pescuitului şi a protecţiei resursei acvatice vii</w:t>
            </w:r>
            <w:r w:rsidRPr="00B07512">
              <w:rPr>
                <w:rFonts w:ascii="Trebuchet MS" w:hAnsi="Trebuchet MS"/>
                <w:bCs/>
                <w:color w:val="000000"/>
                <w:sz w:val="24"/>
                <w:szCs w:val="24"/>
              </w:rPr>
              <w:t xml:space="preserve"> prin „</w:t>
            </w:r>
            <w:r w:rsidR="008E363B" w:rsidRPr="00B07512">
              <w:rPr>
                <w:rFonts w:ascii="Trebuchet MS" w:hAnsi="Trebuchet MS"/>
                <w:bCs/>
                <w:color w:val="000000"/>
                <w:sz w:val="24"/>
                <w:szCs w:val="24"/>
              </w:rPr>
              <w:t>prelucrare pește</w:t>
            </w:r>
            <w:r w:rsidRPr="00B07512">
              <w:rPr>
                <w:rFonts w:ascii="Trebuchet MS" w:hAnsi="Trebuchet MS"/>
                <w:bCs/>
                <w:color w:val="000000"/>
                <w:sz w:val="24"/>
                <w:szCs w:val="24"/>
              </w:rPr>
              <w:t xml:space="preserve">” se înțelege </w:t>
            </w:r>
            <w:r w:rsidR="008E363B" w:rsidRPr="00B07512">
              <w:rPr>
                <w:rFonts w:ascii="Trebuchet MS" w:hAnsi="Trebuchet MS"/>
                <w:bCs/>
                <w:color w:val="000000"/>
                <w:sz w:val="24"/>
                <w:szCs w:val="24"/>
              </w:rPr>
              <w:t>procesul prin care peştele a fost pregătit pentru comercializare. Procesul include filetarea, ambalarea, punerea în conserve, congelarea, afumarea, sărarea, prepararea, marinarea, uscarea sau pregătirea peştelui pentru comercializare în orice altă manieră</w:t>
            </w:r>
            <w:r w:rsidRPr="00B07512">
              <w:rPr>
                <w:rFonts w:ascii="Trebuchet MS" w:hAnsi="Trebuchet MS"/>
                <w:bCs/>
                <w:color w:val="000000"/>
                <w:sz w:val="24"/>
                <w:szCs w:val="24"/>
              </w:rPr>
              <w:t>.</w:t>
            </w:r>
          </w:p>
        </w:tc>
      </w:tr>
      <w:tr w:rsidR="00A05908" w:rsidRPr="00B07512" w14:paraId="7FE2AE8D" w14:textId="77777777" w:rsidTr="0038074C">
        <w:tc>
          <w:tcPr>
            <w:tcW w:w="2965" w:type="dxa"/>
          </w:tcPr>
          <w:p w14:paraId="2EF41B99" w14:textId="4419AF22" w:rsidR="00A05908" w:rsidRPr="00B07512" w:rsidRDefault="00A05908" w:rsidP="009D2B57">
            <w:pPr>
              <w:spacing w:line="276" w:lineRule="auto"/>
              <w:ind w:right="-397"/>
              <w:rPr>
                <w:rFonts w:ascii="Trebuchet MS" w:hAnsi="Trebuchet MS"/>
                <w:b/>
                <w:sz w:val="24"/>
                <w:szCs w:val="24"/>
              </w:rPr>
            </w:pPr>
            <w:r w:rsidRPr="00B07512">
              <w:rPr>
                <w:rFonts w:ascii="Trebuchet MS" w:hAnsi="Trebuchet MS"/>
                <w:b/>
                <w:sz w:val="24"/>
                <w:szCs w:val="24"/>
              </w:rPr>
              <w:t>Unitate de procesare a produselor din pescuit</w:t>
            </w:r>
          </w:p>
        </w:tc>
        <w:tc>
          <w:tcPr>
            <w:tcW w:w="6102" w:type="dxa"/>
          </w:tcPr>
          <w:p w14:paraId="65D38D5A" w14:textId="1AB89D51" w:rsidR="00A05908" w:rsidRPr="00B07512" w:rsidRDefault="00A05908" w:rsidP="00A05908">
            <w:pPr>
              <w:autoSpaceDE w:val="0"/>
              <w:autoSpaceDN w:val="0"/>
              <w:adjustRightInd w:val="0"/>
              <w:spacing w:before="120" w:after="240" w:line="276" w:lineRule="auto"/>
              <w:jc w:val="both"/>
              <w:rPr>
                <w:rFonts w:ascii="Trebuchet MS" w:hAnsi="Trebuchet MS"/>
                <w:bCs/>
                <w:color w:val="000000"/>
                <w:sz w:val="24"/>
                <w:szCs w:val="24"/>
              </w:rPr>
            </w:pPr>
            <w:r w:rsidRPr="00B07512">
              <w:rPr>
                <w:rFonts w:ascii="Trebuchet MS" w:hAnsi="Trebuchet MS"/>
                <w:bCs/>
                <w:color w:val="000000"/>
                <w:sz w:val="24"/>
                <w:szCs w:val="24"/>
              </w:rPr>
              <w:t xml:space="preserve">Conform pct. 4, lit. I din Anexa la norma </w:t>
            </w:r>
            <w:r w:rsidR="00AE0442">
              <w:rPr>
                <w:rFonts w:ascii="Trebuchet MS" w:hAnsi="Trebuchet MS"/>
                <w:bCs/>
                <w:color w:val="000000"/>
                <w:sz w:val="24"/>
                <w:szCs w:val="24"/>
              </w:rPr>
              <w:br/>
            </w:r>
            <w:r w:rsidRPr="00B07512">
              <w:rPr>
                <w:rFonts w:ascii="Trebuchet MS" w:hAnsi="Trebuchet MS"/>
                <w:bCs/>
                <w:color w:val="000000"/>
                <w:sz w:val="24"/>
                <w:szCs w:val="24"/>
              </w:rPr>
              <w:t xml:space="preserve">sanitar-veterinară aprobată prin Ordinul ANSVSA </w:t>
            </w:r>
            <w:r w:rsidR="00AE0442">
              <w:rPr>
                <w:rFonts w:ascii="Trebuchet MS" w:hAnsi="Trebuchet MS"/>
                <w:bCs/>
                <w:color w:val="000000"/>
                <w:sz w:val="24"/>
                <w:szCs w:val="24"/>
              </w:rPr>
              <w:br/>
            </w:r>
            <w:r w:rsidRPr="00B07512">
              <w:rPr>
                <w:rFonts w:ascii="Trebuchet MS" w:hAnsi="Trebuchet MS"/>
                <w:bCs/>
                <w:color w:val="000000"/>
                <w:sz w:val="24"/>
                <w:szCs w:val="24"/>
              </w:rPr>
              <w:t>nr. 57/2010, reprezintă o unitate cu dotări specifice în care se desfăşoară activităţi de recepţie, depozitare, preparare, transformare a peştelui şi produselor din pescuit, ambalare şi livrare a produselor finite</w:t>
            </w:r>
            <w:r w:rsidR="00AE0442">
              <w:rPr>
                <w:rFonts w:ascii="Trebuchet MS" w:hAnsi="Trebuchet MS"/>
                <w:bCs/>
                <w:color w:val="000000"/>
                <w:sz w:val="24"/>
                <w:szCs w:val="24"/>
              </w:rPr>
              <w:t>.</w:t>
            </w:r>
          </w:p>
        </w:tc>
      </w:tr>
      <w:tr w:rsidR="009D2B57" w:rsidRPr="00B07512" w14:paraId="6A33F3E0" w14:textId="77777777" w:rsidTr="0071380A">
        <w:tc>
          <w:tcPr>
            <w:tcW w:w="2965" w:type="dxa"/>
          </w:tcPr>
          <w:p w14:paraId="573D3CC6"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hAnsi="Trebuchet MS"/>
                <w:b/>
                <w:sz w:val="24"/>
                <w:szCs w:val="24"/>
              </w:rPr>
              <w:t>Operațiune</w:t>
            </w:r>
          </w:p>
          <w:p w14:paraId="6351518B" w14:textId="77777777" w:rsidR="009D2B57" w:rsidRPr="00B07512" w:rsidRDefault="009D2B57" w:rsidP="009D2B57">
            <w:pPr>
              <w:spacing w:line="276" w:lineRule="auto"/>
              <w:ind w:right="-397"/>
              <w:rPr>
                <w:rFonts w:ascii="Trebuchet MS" w:hAnsi="Trebuchet MS"/>
                <w:b/>
                <w:sz w:val="24"/>
                <w:szCs w:val="24"/>
              </w:rPr>
            </w:pPr>
          </w:p>
        </w:tc>
        <w:tc>
          <w:tcPr>
            <w:tcW w:w="6102" w:type="dxa"/>
          </w:tcPr>
          <w:p w14:paraId="41B224A0" w14:textId="77777777"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Un proiect, un contract, o acțiune sau un grup de proiecte selectate în cadrul programelor vizate.</w:t>
            </w:r>
          </w:p>
        </w:tc>
      </w:tr>
      <w:tr w:rsidR="009D2B57" w:rsidRPr="00B07512" w14:paraId="47648BAA" w14:textId="77777777" w:rsidTr="0071380A">
        <w:tc>
          <w:tcPr>
            <w:tcW w:w="2965" w:type="dxa"/>
          </w:tcPr>
          <w:p w14:paraId="661FCBD6"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hAnsi="Trebuchet MS"/>
                <w:b/>
                <w:sz w:val="24"/>
                <w:szCs w:val="24"/>
              </w:rPr>
              <w:t>Organism public</w:t>
            </w:r>
          </w:p>
        </w:tc>
        <w:tc>
          <w:tcPr>
            <w:tcW w:w="6102" w:type="dxa"/>
          </w:tcPr>
          <w:p w14:paraId="6CDBCD6C" w14:textId="77777777"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Autoritățile de stat, autoritățile regionale sau locale, organismele de drept public sau asociațiile formate de una sau mai multe autorități de acest tip ori de unul sau mai multe organisme de drept public de acest tip.</w:t>
            </w:r>
          </w:p>
        </w:tc>
      </w:tr>
      <w:tr w:rsidR="009D2B57" w:rsidRPr="00B07512" w14:paraId="6EDA21F7" w14:textId="77777777" w:rsidTr="0071380A">
        <w:tc>
          <w:tcPr>
            <w:tcW w:w="2965" w:type="dxa"/>
            <w:vAlign w:val="center"/>
          </w:tcPr>
          <w:p w14:paraId="774ED418"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eastAsia="SimSun" w:hAnsi="Trebuchet MS"/>
                <w:b/>
                <w:sz w:val="24"/>
                <w:szCs w:val="24"/>
                <w:lang w:eastAsia="zh-CN"/>
              </w:rPr>
              <w:lastRenderedPageBreak/>
              <w:t>Autoritatea de management (AM)</w:t>
            </w:r>
          </w:p>
        </w:tc>
        <w:tc>
          <w:tcPr>
            <w:tcW w:w="6102" w:type="dxa"/>
            <w:vAlign w:val="center"/>
          </w:tcPr>
          <w:p w14:paraId="262B86AB" w14:textId="77777777"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rPr>
            </w:pPr>
            <w:r w:rsidRPr="00B07512">
              <w:rPr>
                <w:rFonts w:ascii="Trebuchet MS" w:hAnsi="Trebuchet MS"/>
                <w:sz w:val="24"/>
                <w:szCs w:val="24"/>
                <w:lang w:eastAsia="ro-RO"/>
              </w:rPr>
              <w:t>Structura organizatorică din cadrul MADR responsabilă pentru gestionarea PAP 2021-2027.</w:t>
            </w:r>
          </w:p>
        </w:tc>
      </w:tr>
      <w:tr w:rsidR="009D2B57" w:rsidRPr="00B07512" w14:paraId="5F96E2EC" w14:textId="77777777" w:rsidTr="0071380A">
        <w:tc>
          <w:tcPr>
            <w:tcW w:w="2965" w:type="dxa"/>
            <w:vAlign w:val="center"/>
          </w:tcPr>
          <w:p w14:paraId="4155E463" w14:textId="77777777" w:rsidR="009D2B57" w:rsidRPr="00B07512" w:rsidRDefault="009D2B57" w:rsidP="009D2B57">
            <w:pPr>
              <w:spacing w:line="276" w:lineRule="auto"/>
              <w:ind w:right="-18"/>
              <w:rPr>
                <w:rFonts w:ascii="Trebuchet MS" w:hAnsi="Trebuchet MS"/>
                <w:b/>
                <w:sz w:val="24"/>
                <w:szCs w:val="24"/>
              </w:rPr>
            </w:pPr>
            <w:r w:rsidRPr="00B07512">
              <w:rPr>
                <w:rFonts w:ascii="Trebuchet MS" w:hAnsi="Trebuchet MS"/>
                <w:b/>
                <w:bCs/>
                <w:sz w:val="24"/>
                <w:szCs w:val="24"/>
                <w:lang w:eastAsia="ro-RO"/>
              </w:rPr>
              <w:t xml:space="preserve">Anunțul privind lansarea apelului </w:t>
            </w:r>
            <w:r w:rsidRPr="00B07512">
              <w:rPr>
                <w:rFonts w:ascii="Trebuchet MS" w:hAnsi="Trebuchet MS"/>
                <w:b/>
                <w:sz w:val="24"/>
                <w:szCs w:val="24"/>
              </w:rPr>
              <w:t xml:space="preserve">pentru depunerea cererilor de finanțare </w:t>
            </w:r>
          </w:p>
        </w:tc>
        <w:tc>
          <w:tcPr>
            <w:tcW w:w="6102" w:type="dxa"/>
            <w:vAlign w:val="center"/>
          </w:tcPr>
          <w:p w14:paraId="172773EC" w14:textId="77777777"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lang w:val="fr-FR"/>
              </w:rPr>
            </w:pPr>
            <w:r w:rsidRPr="00B07512">
              <w:rPr>
                <w:rFonts w:ascii="Trebuchet MS" w:hAnsi="Trebuchet MS"/>
                <w:sz w:val="24"/>
                <w:szCs w:val="24"/>
                <w:lang w:val="fr-FR" w:eastAsia="ro-RO"/>
              </w:rPr>
              <w:t>Document informativ care însoțește Ghidul solicitantului și care conține informații cu caracter variabil în funcție de fiecare sesiune de depunere de proiecte în parte, precum intervalul calendaristic și orar în care se pot depune cereri de finanțare, cursul Inforeuro aplicabil, limitele valorice ale sprijinului acordat etc.</w:t>
            </w:r>
          </w:p>
        </w:tc>
      </w:tr>
      <w:tr w:rsidR="009D2B57" w:rsidRPr="00B07512" w14:paraId="212C71A7" w14:textId="77777777" w:rsidTr="0071380A">
        <w:tc>
          <w:tcPr>
            <w:tcW w:w="2965" w:type="dxa"/>
            <w:vAlign w:val="center"/>
          </w:tcPr>
          <w:p w14:paraId="3A8C6ECC"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hAnsi="Trebuchet MS"/>
                <w:b/>
                <w:sz w:val="24"/>
                <w:szCs w:val="24"/>
                <w:lang w:eastAsia="ro-RO"/>
              </w:rPr>
              <w:t>Apel</w:t>
            </w:r>
          </w:p>
        </w:tc>
        <w:tc>
          <w:tcPr>
            <w:tcW w:w="6102" w:type="dxa"/>
            <w:vAlign w:val="center"/>
          </w:tcPr>
          <w:p w14:paraId="388353A3" w14:textId="4616AA09"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lang w:val="fr-FR"/>
              </w:rPr>
            </w:pPr>
            <w:r w:rsidRPr="00B07512">
              <w:rPr>
                <w:rFonts w:ascii="Trebuchet MS" w:hAnsi="Trebuchet MS"/>
                <w:sz w:val="24"/>
                <w:szCs w:val="24"/>
                <w:lang w:val="fr-FR" w:eastAsia="ro-RO"/>
              </w:rPr>
              <w:t>Invitație publică adresată de către Autoritatea de Management categoriilor de solicitanți eligibili stabiliți prin Ghidul solicitantului</w:t>
            </w:r>
            <w:r w:rsidR="004B7A4B" w:rsidRPr="00B07512">
              <w:rPr>
                <w:rFonts w:ascii="Trebuchet MS" w:hAnsi="Trebuchet MS"/>
                <w:sz w:val="24"/>
                <w:szCs w:val="24"/>
                <w:lang w:val="fr-FR" w:eastAsia="ro-RO"/>
              </w:rPr>
              <w:t>.</w:t>
            </w:r>
          </w:p>
        </w:tc>
      </w:tr>
      <w:tr w:rsidR="009D2B57" w:rsidRPr="00B07512" w14:paraId="2DDF5B9C" w14:textId="77777777" w:rsidTr="0071380A">
        <w:tc>
          <w:tcPr>
            <w:tcW w:w="2965" w:type="dxa"/>
            <w:vAlign w:val="center"/>
          </w:tcPr>
          <w:p w14:paraId="4110DA8D"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eastAsia="SimSun" w:hAnsi="Trebuchet MS"/>
                <w:b/>
                <w:sz w:val="24"/>
                <w:szCs w:val="24"/>
                <w:lang w:eastAsia="zh-CN"/>
              </w:rPr>
              <w:t>Sprijin public</w:t>
            </w:r>
          </w:p>
        </w:tc>
        <w:tc>
          <w:tcPr>
            <w:tcW w:w="6102" w:type="dxa"/>
            <w:vAlign w:val="center"/>
          </w:tcPr>
          <w:p w14:paraId="3E9D269E" w14:textId="77777777"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lang w:val="fr-FR"/>
              </w:rPr>
            </w:pPr>
            <w:r w:rsidRPr="00B07512">
              <w:rPr>
                <w:rFonts w:ascii="Trebuchet MS" w:eastAsia="SimSun" w:hAnsi="Trebuchet MS"/>
                <w:sz w:val="24"/>
                <w:szCs w:val="24"/>
                <w:lang w:val="fr-FR" w:eastAsia="zh-CN"/>
              </w:rPr>
              <w:t>Orice contribuție la finanțarea unor operațiuni, care provine de la bugetul autorităților publice sau de la bugetul Uniunii pus la dispoziția fondurilor.</w:t>
            </w:r>
          </w:p>
        </w:tc>
      </w:tr>
      <w:tr w:rsidR="009D2B57" w:rsidRPr="00B07512" w14:paraId="6BBF2F2D" w14:textId="77777777" w:rsidTr="0071380A">
        <w:tc>
          <w:tcPr>
            <w:tcW w:w="2965" w:type="dxa"/>
            <w:vAlign w:val="center"/>
          </w:tcPr>
          <w:p w14:paraId="6CCA2BD6"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eastAsia="SimSun" w:hAnsi="Trebuchet MS"/>
                <w:b/>
                <w:sz w:val="24"/>
                <w:szCs w:val="24"/>
                <w:lang w:eastAsia="zh-CN"/>
              </w:rPr>
              <w:t>Cheltuieli eligibile</w:t>
            </w:r>
          </w:p>
        </w:tc>
        <w:tc>
          <w:tcPr>
            <w:tcW w:w="6102" w:type="dxa"/>
            <w:vAlign w:val="center"/>
          </w:tcPr>
          <w:p w14:paraId="2300AB7A" w14:textId="4D85ED36"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rPr>
            </w:pPr>
            <w:r w:rsidRPr="00B07512">
              <w:rPr>
                <w:rFonts w:ascii="Trebuchet MS" w:hAnsi="Trebuchet MS"/>
                <w:sz w:val="24"/>
                <w:szCs w:val="24"/>
                <w:lang w:eastAsia="ro-RO"/>
              </w:rPr>
              <w:t>Cheltuieli efectuate de beneficiar, aferente operaţiunilor finanţate din FEAMPA</w:t>
            </w:r>
            <w:r w:rsidR="00D16F65" w:rsidRPr="00B07512">
              <w:rPr>
                <w:rFonts w:ascii="Trebuchet MS" w:hAnsi="Trebuchet MS"/>
                <w:sz w:val="24"/>
                <w:szCs w:val="24"/>
                <w:lang w:eastAsia="ro-RO"/>
              </w:rPr>
              <w:t xml:space="preserve"> și bugetul național</w:t>
            </w:r>
            <w:r w:rsidRPr="00B07512">
              <w:rPr>
                <w:rFonts w:ascii="Trebuchet MS" w:hAnsi="Trebuchet MS"/>
                <w:sz w:val="24"/>
                <w:szCs w:val="24"/>
                <w:lang w:eastAsia="ro-RO"/>
              </w:rPr>
              <w:t>, care pot fi finanţate atât din contribuţia financiară a UE, cât şi din cofinanţarea publică şi/sau cofinanţarea privată, conform reglementărilor legale ale UE şi naţionale în vigoare privind eligibilitatea cheltuielilor.</w:t>
            </w:r>
          </w:p>
        </w:tc>
      </w:tr>
      <w:tr w:rsidR="009D2B57" w:rsidRPr="00B07512" w14:paraId="6517187A" w14:textId="77777777" w:rsidTr="0071380A">
        <w:tc>
          <w:tcPr>
            <w:tcW w:w="2965" w:type="dxa"/>
            <w:vAlign w:val="center"/>
          </w:tcPr>
          <w:p w14:paraId="2081B29B"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eastAsia="SimSun" w:hAnsi="Trebuchet MS"/>
                <w:b/>
                <w:sz w:val="24"/>
                <w:szCs w:val="24"/>
                <w:lang w:eastAsia="zh-CN"/>
              </w:rPr>
              <w:t>Cheltuieli neeligibile</w:t>
            </w:r>
          </w:p>
        </w:tc>
        <w:tc>
          <w:tcPr>
            <w:tcW w:w="6102" w:type="dxa"/>
            <w:vAlign w:val="center"/>
          </w:tcPr>
          <w:p w14:paraId="2AADB575" w14:textId="5B5A5EAE"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rPr>
            </w:pPr>
            <w:r w:rsidRPr="00B07512">
              <w:rPr>
                <w:rFonts w:ascii="Trebuchet MS" w:hAnsi="Trebuchet MS"/>
                <w:sz w:val="24"/>
                <w:szCs w:val="24"/>
                <w:lang w:eastAsia="ro-RO"/>
              </w:rPr>
              <w:t>Cheltuielile efectuate de beneficiar, aferente operaţiunilor finanţate din FEAMPA</w:t>
            </w:r>
            <w:r w:rsidR="00D16F65" w:rsidRPr="00B07512">
              <w:rPr>
                <w:rFonts w:ascii="Trebuchet MS" w:hAnsi="Trebuchet MS"/>
                <w:sz w:val="24"/>
                <w:szCs w:val="24"/>
              </w:rPr>
              <w:t xml:space="preserve"> </w:t>
            </w:r>
            <w:r w:rsidR="00D16F65" w:rsidRPr="00B07512">
              <w:rPr>
                <w:rFonts w:ascii="Trebuchet MS" w:hAnsi="Trebuchet MS"/>
                <w:sz w:val="24"/>
                <w:szCs w:val="24"/>
                <w:lang w:eastAsia="ro-RO"/>
              </w:rPr>
              <w:t>și bugetul național</w:t>
            </w:r>
            <w:r w:rsidRPr="00B07512">
              <w:rPr>
                <w:rFonts w:ascii="Trebuchet MS" w:hAnsi="Trebuchet MS"/>
                <w:sz w:val="24"/>
                <w:szCs w:val="24"/>
                <w:lang w:eastAsia="ro-RO"/>
              </w:rPr>
              <w:t>, care nu pot fi finanţate din contribuţia financiară a UE</w:t>
            </w:r>
            <w:r w:rsidR="00D16F65" w:rsidRPr="00B07512">
              <w:rPr>
                <w:rFonts w:ascii="Trebuchet MS" w:hAnsi="Trebuchet MS"/>
                <w:sz w:val="24"/>
                <w:szCs w:val="24"/>
              </w:rPr>
              <w:t xml:space="preserve"> </w:t>
            </w:r>
            <w:r w:rsidR="00D16F65" w:rsidRPr="00B07512">
              <w:rPr>
                <w:rFonts w:ascii="Trebuchet MS" w:hAnsi="Trebuchet MS"/>
                <w:sz w:val="24"/>
                <w:szCs w:val="24"/>
                <w:lang w:eastAsia="ro-RO"/>
              </w:rPr>
              <w:t>și bugetul național</w:t>
            </w:r>
            <w:r w:rsidRPr="00B07512">
              <w:rPr>
                <w:rFonts w:ascii="Trebuchet MS" w:hAnsi="Trebuchet MS"/>
                <w:sz w:val="24"/>
                <w:szCs w:val="24"/>
                <w:lang w:eastAsia="ro-RO"/>
              </w:rPr>
              <w:t xml:space="preserve"> sau din cofinanţarea publică, conform reglementărilor legale ale UE şi naţionale în vigoare privind eligibilitatea cheltuielilor.</w:t>
            </w:r>
          </w:p>
        </w:tc>
      </w:tr>
      <w:tr w:rsidR="009D2B57" w:rsidRPr="00B07512" w14:paraId="468C3EEB" w14:textId="77777777" w:rsidTr="0071380A">
        <w:tc>
          <w:tcPr>
            <w:tcW w:w="2965" w:type="dxa"/>
            <w:vAlign w:val="center"/>
          </w:tcPr>
          <w:p w14:paraId="4212EB65" w14:textId="77777777" w:rsidR="009D2B57" w:rsidRPr="00B07512" w:rsidRDefault="009D2B57" w:rsidP="009D2B57">
            <w:pPr>
              <w:shd w:val="clear" w:color="auto" w:fill="FFFFFF"/>
              <w:spacing w:after="0" w:line="276" w:lineRule="auto"/>
              <w:jc w:val="both"/>
              <w:rPr>
                <w:rFonts w:ascii="Trebuchet MS" w:hAnsi="Trebuchet MS"/>
                <w:b/>
                <w:sz w:val="24"/>
                <w:szCs w:val="24"/>
                <w:lang w:eastAsia="ro-RO"/>
              </w:rPr>
            </w:pPr>
            <w:r w:rsidRPr="00B07512">
              <w:rPr>
                <w:rFonts w:ascii="Trebuchet MS" w:hAnsi="Trebuchet MS"/>
                <w:b/>
                <w:sz w:val="24"/>
                <w:szCs w:val="24"/>
                <w:lang w:eastAsia="ro-RO"/>
              </w:rPr>
              <w:t>MySMIS2021</w:t>
            </w:r>
          </w:p>
        </w:tc>
        <w:tc>
          <w:tcPr>
            <w:tcW w:w="6102" w:type="dxa"/>
            <w:vAlign w:val="center"/>
          </w:tcPr>
          <w:p w14:paraId="6ADD4AD2" w14:textId="77777777"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rPr>
            </w:pPr>
            <w:r w:rsidRPr="00B07512">
              <w:rPr>
                <w:rFonts w:ascii="Trebuchet MS" w:hAnsi="Trebuchet MS"/>
                <w:sz w:val="24"/>
                <w:szCs w:val="24"/>
                <w:lang w:eastAsia="ro-RO"/>
              </w:rPr>
              <w:t>MySMIS2021 este un sistem unic de management al informației, dezvoltat în conformitate cu prevederile art. 69 din Regulamentul (UE) nr. 1060/2021.</w:t>
            </w:r>
          </w:p>
        </w:tc>
      </w:tr>
      <w:tr w:rsidR="009D2B57" w:rsidRPr="00B07512" w14:paraId="0C0A8F56" w14:textId="77777777" w:rsidTr="0071380A">
        <w:tc>
          <w:tcPr>
            <w:tcW w:w="2965" w:type="dxa"/>
            <w:vAlign w:val="center"/>
          </w:tcPr>
          <w:p w14:paraId="0D56951E"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hAnsi="Trebuchet MS"/>
                <w:b/>
                <w:sz w:val="24"/>
                <w:szCs w:val="24"/>
                <w:lang w:eastAsia="ro-RO"/>
              </w:rPr>
              <w:t>Eligibilitate</w:t>
            </w:r>
          </w:p>
        </w:tc>
        <w:tc>
          <w:tcPr>
            <w:tcW w:w="6102" w:type="dxa"/>
            <w:vAlign w:val="center"/>
          </w:tcPr>
          <w:p w14:paraId="4DA347E9" w14:textId="77777777"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rPr>
            </w:pPr>
            <w:r w:rsidRPr="00B07512">
              <w:rPr>
                <w:rFonts w:ascii="Trebuchet MS" w:hAnsi="Trebuchet MS"/>
                <w:sz w:val="24"/>
                <w:szCs w:val="24"/>
                <w:lang w:eastAsia="ro-RO"/>
              </w:rPr>
              <w:t xml:space="preserve">Suma criteriilor pe care un solicitant și cererea sa de finanțare trebuie să le îndeplinească în vederea calificării pentru </w:t>
            </w:r>
            <w:proofErr w:type="gramStart"/>
            <w:r w:rsidRPr="00B07512">
              <w:rPr>
                <w:rFonts w:ascii="Trebuchet MS" w:hAnsi="Trebuchet MS"/>
                <w:sz w:val="24"/>
                <w:szCs w:val="24"/>
                <w:lang w:eastAsia="ro-RO"/>
              </w:rPr>
              <w:t>a</w:t>
            </w:r>
            <w:proofErr w:type="gramEnd"/>
            <w:r w:rsidRPr="00B07512">
              <w:rPr>
                <w:rFonts w:ascii="Trebuchet MS" w:hAnsi="Trebuchet MS"/>
                <w:sz w:val="24"/>
                <w:szCs w:val="24"/>
                <w:lang w:eastAsia="ro-RO"/>
              </w:rPr>
              <w:t xml:space="preserve"> obţine finanţare prin măsurile finanţate din FEAMPA.</w:t>
            </w:r>
          </w:p>
        </w:tc>
      </w:tr>
      <w:tr w:rsidR="009D2B57" w:rsidRPr="00B07512" w14:paraId="5F16489D" w14:textId="77777777" w:rsidTr="0071380A">
        <w:trPr>
          <w:trHeight w:val="1138"/>
        </w:trPr>
        <w:tc>
          <w:tcPr>
            <w:tcW w:w="2965" w:type="dxa"/>
            <w:vAlign w:val="center"/>
          </w:tcPr>
          <w:p w14:paraId="0C2999FB"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hAnsi="Trebuchet MS"/>
                <w:b/>
                <w:sz w:val="24"/>
                <w:szCs w:val="24"/>
                <w:lang w:eastAsia="ro-RO"/>
              </w:rPr>
              <w:t>Ghid</w:t>
            </w:r>
          </w:p>
        </w:tc>
        <w:tc>
          <w:tcPr>
            <w:tcW w:w="6102" w:type="dxa"/>
            <w:vAlign w:val="center"/>
          </w:tcPr>
          <w:p w14:paraId="3304ED74" w14:textId="77777777"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lang w:val="fr-FR"/>
              </w:rPr>
            </w:pPr>
            <w:r w:rsidRPr="00B07512">
              <w:rPr>
                <w:rFonts w:ascii="Trebuchet MS" w:hAnsi="Trebuchet MS"/>
                <w:sz w:val="24"/>
                <w:szCs w:val="24"/>
                <w:lang w:val="fr-FR"/>
              </w:rPr>
              <w:t>Document prin care se informează potenţialii beneficiari cu privire la condiţiile şi modalitatea de acordare a unui sprijin public din Fondul european pentru acvacultură și pescuit pentru fiecare acțiune din cadrul PAP 2021-2027.</w:t>
            </w:r>
          </w:p>
        </w:tc>
      </w:tr>
      <w:tr w:rsidR="009D2B57" w:rsidRPr="00B07512" w14:paraId="52B24B0C" w14:textId="77777777" w:rsidTr="0071380A">
        <w:tc>
          <w:tcPr>
            <w:tcW w:w="2965" w:type="dxa"/>
          </w:tcPr>
          <w:p w14:paraId="74ECA831"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hAnsi="Trebuchet MS"/>
                <w:b/>
                <w:sz w:val="24"/>
                <w:szCs w:val="24"/>
                <w:lang w:eastAsia="ro-RO"/>
              </w:rPr>
              <w:t>Ţintă</w:t>
            </w:r>
          </w:p>
        </w:tc>
        <w:tc>
          <w:tcPr>
            <w:tcW w:w="6102" w:type="dxa"/>
          </w:tcPr>
          <w:p w14:paraId="35FD54FD" w14:textId="736537A7" w:rsidR="009D2B57" w:rsidRPr="00B07512" w:rsidRDefault="002E56BD" w:rsidP="009D2B57">
            <w:pPr>
              <w:autoSpaceDE w:val="0"/>
              <w:autoSpaceDN w:val="0"/>
              <w:adjustRightInd w:val="0"/>
              <w:spacing w:after="139" w:line="276" w:lineRule="auto"/>
              <w:jc w:val="both"/>
              <w:rPr>
                <w:rFonts w:ascii="Trebuchet MS" w:hAnsi="Trebuchet MS"/>
                <w:color w:val="000000"/>
                <w:sz w:val="24"/>
                <w:szCs w:val="24"/>
              </w:rPr>
            </w:pPr>
            <w:r>
              <w:rPr>
                <w:rFonts w:ascii="Trebuchet MS" w:hAnsi="Trebuchet MS"/>
                <w:sz w:val="24"/>
                <w:szCs w:val="24"/>
                <w:lang w:eastAsia="ro-RO"/>
              </w:rPr>
              <w:t>O</w:t>
            </w:r>
            <w:r w:rsidR="009D2B57" w:rsidRPr="00B07512">
              <w:rPr>
                <w:rFonts w:ascii="Trebuchet MS" w:hAnsi="Trebuchet MS"/>
                <w:sz w:val="24"/>
                <w:szCs w:val="24"/>
                <w:lang w:eastAsia="ro-RO"/>
              </w:rPr>
              <w:t xml:space="preserve"> valoare asumată de solicitant în prealabil care trebuie atinsă până la sfârșitul perioadei de eligibilitate în raport cu un indicator inclus în cadrul </w:t>
            </w:r>
            <w:r w:rsidR="009D2B57" w:rsidRPr="00B07512">
              <w:rPr>
                <w:rFonts w:ascii="Trebuchet MS" w:hAnsi="Trebuchet MS"/>
                <w:sz w:val="24"/>
                <w:szCs w:val="24"/>
                <w:lang w:eastAsia="ro-RO"/>
              </w:rPr>
              <w:lastRenderedPageBreak/>
              <w:t>unui obiectiv specific, iar situația neatingerii acesteia determină recuperarea parțială a sprijinului acordat.</w:t>
            </w:r>
          </w:p>
        </w:tc>
      </w:tr>
      <w:tr w:rsidR="009D2B57" w:rsidRPr="00B07512" w14:paraId="70146B45" w14:textId="77777777" w:rsidTr="0071380A">
        <w:tc>
          <w:tcPr>
            <w:tcW w:w="2965" w:type="dxa"/>
          </w:tcPr>
          <w:p w14:paraId="1CF5DCBC"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hAnsi="Trebuchet MS"/>
                <w:b/>
                <w:sz w:val="24"/>
                <w:szCs w:val="24"/>
                <w:lang w:eastAsia="ro-RO"/>
              </w:rPr>
              <w:lastRenderedPageBreak/>
              <w:t>Indicator de realizare</w:t>
            </w:r>
          </w:p>
        </w:tc>
        <w:tc>
          <w:tcPr>
            <w:tcW w:w="6102" w:type="dxa"/>
          </w:tcPr>
          <w:p w14:paraId="1F21D5D1" w14:textId="239470A3" w:rsidR="009D2B57" w:rsidRPr="00B07512" w:rsidRDefault="002E56BD" w:rsidP="002E56BD">
            <w:pPr>
              <w:autoSpaceDE w:val="0"/>
              <w:autoSpaceDN w:val="0"/>
              <w:adjustRightInd w:val="0"/>
              <w:spacing w:after="139" w:line="276" w:lineRule="auto"/>
              <w:jc w:val="both"/>
              <w:rPr>
                <w:rFonts w:ascii="Trebuchet MS" w:hAnsi="Trebuchet MS"/>
                <w:color w:val="000000"/>
                <w:sz w:val="24"/>
                <w:szCs w:val="24"/>
              </w:rPr>
            </w:pPr>
            <w:r>
              <w:rPr>
                <w:rFonts w:ascii="Trebuchet MS" w:hAnsi="Trebuchet MS"/>
                <w:sz w:val="24"/>
                <w:szCs w:val="24"/>
                <w:lang w:eastAsia="ro-RO"/>
              </w:rPr>
              <w:t>Un</w:t>
            </w:r>
            <w:r w:rsidR="009D2B57" w:rsidRPr="00B07512">
              <w:rPr>
                <w:rFonts w:ascii="Trebuchet MS" w:hAnsi="Trebuchet MS"/>
                <w:sz w:val="24"/>
                <w:szCs w:val="24"/>
                <w:lang w:eastAsia="ro-RO"/>
              </w:rPr>
              <w:t xml:space="preserve"> indicator de măsurare a rezultatelor specifice ale intervenţiei.</w:t>
            </w:r>
          </w:p>
        </w:tc>
      </w:tr>
      <w:tr w:rsidR="009D2B57" w:rsidRPr="00B07512" w14:paraId="07DBF0AB" w14:textId="77777777" w:rsidTr="0071380A">
        <w:tc>
          <w:tcPr>
            <w:tcW w:w="2965" w:type="dxa"/>
          </w:tcPr>
          <w:p w14:paraId="5A6426AF"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hAnsi="Trebuchet MS"/>
                <w:b/>
                <w:sz w:val="24"/>
                <w:szCs w:val="24"/>
                <w:lang w:eastAsia="ro-RO"/>
              </w:rPr>
              <w:t>Indicator de rezultat</w:t>
            </w:r>
          </w:p>
        </w:tc>
        <w:tc>
          <w:tcPr>
            <w:tcW w:w="6102" w:type="dxa"/>
          </w:tcPr>
          <w:p w14:paraId="4F2CE1B6" w14:textId="77281E80" w:rsidR="009D2B57" w:rsidRPr="00B07512" w:rsidRDefault="005C4FEE" w:rsidP="009D2B57">
            <w:pPr>
              <w:autoSpaceDE w:val="0"/>
              <w:autoSpaceDN w:val="0"/>
              <w:adjustRightInd w:val="0"/>
              <w:spacing w:after="139" w:line="276" w:lineRule="auto"/>
              <w:jc w:val="both"/>
              <w:rPr>
                <w:rFonts w:ascii="Trebuchet MS" w:hAnsi="Trebuchet MS"/>
                <w:color w:val="000000"/>
                <w:sz w:val="24"/>
                <w:szCs w:val="24"/>
                <w:lang w:val="fr-FR"/>
              </w:rPr>
            </w:pPr>
            <w:r>
              <w:rPr>
                <w:rFonts w:ascii="Trebuchet MS" w:hAnsi="Trebuchet MS"/>
                <w:sz w:val="24"/>
                <w:szCs w:val="24"/>
                <w:lang w:val="fr-FR" w:eastAsia="ro-RO"/>
              </w:rPr>
              <w:t>U</w:t>
            </w:r>
            <w:r w:rsidR="009D2B57" w:rsidRPr="00B07512">
              <w:rPr>
                <w:rFonts w:ascii="Trebuchet MS" w:hAnsi="Trebuchet MS"/>
                <w:sz w:val="24"/>
                <w:szCs w:val="24"/>
                <w:lang w:val="fr-FR" w:eastAsia="ro-RO"/>
              </w:rPr>
              <w:t>n indicator de măsurare a efectelor intervenţiilor sprijinite, în special în ceea ce privește destinatarii direcţi, populaţia vizată sau utilizatorii infrastructurii.</w:t>
            </w:r>
          </w:p>
        </w:tc>
      </w:tr>
      <w:tr w:rsidR="009D2B57" w:rsidRPr="00B07512" w14:paraId="3F6D59B7" w14:textId="77777777" w:rsidTr="0071380A">
        <w:tc>
          <w:tcPr>
            <w:tcW w:w="2965" w:type="dxa"/>
          </w:tcPr>
          <w:p w14:paraId="1BAC72AA"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hAnsi="Trebuchet MS"/>
                <w:b/>
                <w:sz w:val="24"/>
                <w:szCs w:val="24"/>
                <w:lang w:eastAsia="ro-RO"/>
              </w:rPr>
              <w:t>Contribuţie publică</w:t>
            </w:r>
          </w:p>
        </w:tc>
        <w:tc>
          <w:tcPr>
            <w:tcW w:w="6102" w:type="dxa"/>
          </w:tcPr>
          <w:p w14:paraId="41B7B37B" w14:textId="77777777" w:rsidR="009D2B57" w:rsidRPr="00B07512" w:rsidRDefault="009D2B57" w:rsidP="009D2B57">
            <w:pPr>
              <w:autoSpaceDE w:val="0"/>
              <w:autoSpaceDN w:val="0"/>
              <w:adjustRightInd w:val="0"/>
              <w:spacing w:after="139" w:line="276" w:lineRule="auto"/>
              <w:jc w:val="both"/>
              <w:rPr>
                <w:rFonts w:ascii="Trebuchet MS" w:hAnsi="Trebuchet MS"/>
                <w:color w:val="000000"/>
                <w:sz w:val="24"/>
                <w:szCs w:val="24"/>
              </w:rPr>
            </w:pPr>
            <w:r w:rsidRPr="00B07512">
              <w:rPr>
                <w:rFonts w:ascii="Trebuchet MS" w:hAnsi="Trebuchet MS"/>
                <w:sz w:val="24"/>
                <w:szCs w:val="24"/>
                <w:lang w:eastAsia="ro-RO"/>
              </w:rPr>
              <w:t>Valoarea costurilor totale eligibile care constituie cheltuieli publice (FEAMPA + buget național).</w:t>
            </w:r>
          </w:p>
        </w:tc>
      </w:tr>
      <w:tr w:rsidR="009D2B57" w:rsidRPr="00B07512" w14:paraId="0D6D14CC" w14:textId="77777777" w:rsidTr="0071380A">
        <w:tc>
          <w:tcPr>
            <w:tcW w:w="2965" w:type="dxa"/>
          </w:tcPr>
          <w:p w14:paraId="611787C3" w14:textId="77777777" w:rsidR="009D2B57" w:rsidRPr="00B07512" w:rsidRDefault="009D2B57" w:rsidP="009D2B57">
            <w:pPr>
              <w:spacing w:line="276" w:lineRule="auto"/>
              <w:ind w:right="-397"/>
              <w:rPr>
                <w:rFonts w:ascii="Trebuchet MS" w:hAnsi="Trebuchet MS"/>
                <w:b/>
                <w:sz w:val="24"/>
                <w:szCs w:val="24"/>
              </w:rPr>
            </w:pPr>
            <w:r w:rsidRPr="00B07512">
              <w:rPr>
                <w:rFonts w:ascii="Trebuchet MS" w:hAnsi="Trebuchet MS"/>
                <w:b/>
                <w:sz w:val="24"/>
                <w:szCs w:val="24"/>
                <w:lang w:eastAsia="ro-RO"/>
              </w:rPr>
              <w:t>Operaţiune finalizată</w:t>
            </w:r>
          </w:p>
        </w:tc>
        <w:tc>
          <w:tcPr>
            <w:tcW w:w="6102" w:type="dxa"/>
          </w:tcPr>
          <w:p w14:paraId="5EC02C37" w14:textId="318F7BE4" w:rsidR="009D2B57" w:rsidRPr="00B07512" w:rsidRDefault="004C52A4" w:rsidP="009D2B57">
            <w:pPr>
              <w:autoSpaceDE w:val="0"/>
              <w:autoSpaceDN w:val="0"/>
              <w:adjustRightInd w:val="0"/>
              <w:spacing w:after="139" w:line="276" w:lineRule="auto"/>
              <w:jc w:val="both"/>
              <w:rPr>
                <w:rFonts w:ascii="Trebuchet MS" w:hAnsi="Trebuchet MS"/>
                <w:color w:val="000000"/>
                <w:sz w:val="24"/>
                <w:szCs w:val="24"/>
              </w:rPr>
            </w:pPr>
            <w:r w:rsidRPr="00B07512">
              <w:rPr>
                <w:rFonts w:ascii="Trebuchet MS" w:hAnsi="Trebuchet MS"/>
                <w:sz w:val="24"/>
                <w:szCs w:val="24"/>
                <w:lang w:eastAsia="ro-RO"/>
              </w:rPr>
              <w:t>O</w:t>
            </w:r>
            <w:r w:rsidR="009D2B57" w:rsidRPr="00B07512">
              <w:rPr>
                <w:rFonts w:ascii="Trebuchet MS" w:hAnsi="Trebuchet MS"/>
                <w:sz w:val="24"/>
                <w:szCs w:val="24"/>
                <w:lang w:eastAsia="ro-RO"/>
              </w:rPr>
              <w:t xml:space="preserve"> operaţiune care a fost </w:t>
            </w:r>
            <w:r w:rsidR="009D2B57" w:rsidRPr="00B07512">
              <w:rPr>
                <w:rFonts w:ascii="Trebuchet MS" w:hAnsi="Trebuchet MS"/>
                <w:color w:val="000000"/>
                <w:sz w:val="24"/>
                <w:szCs w:val="24"/>
              </w:rPr>
              <w:t>finalizată fizic sau implementată integral înainte de depunerea cererii de finanţare în cadrul programului, indiferent dacă au fost efectuate sau nu toate plăţile aferente.</w:t>
            </w:r>
          </w:p>
        </w:tc>
      </w:tr>
      <w:tr w:rsidR="009D2B57" w:rsidRPr="00B07512" w14:paraId="29C0C157" w14:textId="77777777" w:rsidTr="0071380A">
        <w:tc>
          <w:tcPr>
            <w:tcW w:w="2965" w:type="dxa"/>
          </w:tcPr>
          <w:p w14:paraId="2CC38F48" w14:textId="77777777" w:rsidR="009D2B57" w:rsidRPr="00B07512" w:rsidRDefault="009D2B57" w:rsidP="009D2B57">
            <w:pPr>
              <w:spacing w:line="276" w:lineRule="auto"/>
              <w:ind w:right="-397"/>
              <w:rPr>
                <w:rFonts w:ascii="Trebuchet MS" w:hAnsi="Trebuchet MS"/>
                <w:b/>
                <w:sz w:val="24"/>
                <w:szCs w:val="24"/>
                <w:lang w:eastAsia="ro-RO"/>
              </w:rPr>
            </w:pPr>
            <w:r w:rsidRPr="00B07512">
              <w:rPr>
                <w:rFonts w:ascii="Trebuchet MS" w:hAnsi="Trebuchet MS"/>
                <w:b/>
                <w:sz w:val="24"/>
                <w:szCs w:val="24"/>
                <w:lang w:eastAsia="ro-RO"/>
              </w:rPr>
              <w:t>Declarație Unică</w:t>
            </w:r>
          </w:p>
        </w:tc>
        <w:tc>
          <w:tcPr>
            <w:tcW w:w="6102" w:type="dxa"/>
          </w:tcPr>
          <w:p w14:paraId="655C8755" w14:textId="6E85EB71" w:rsidR="009D2B57" w:rsidRPr="00B07512" w:rsidRDefault="009D2B57" w:rsidP="009D2B57">
            <w:pPr>
              <w:autoSpaceDE w:val="0"/>
              <w:autoSpaceDN w:val="0"/>
              <w:adjustRightInd w:val="0"/>
              <w:spacing w:after="139" w:line="276" w:lineRule="auto"/>
              <w:jc w:val="both"/>
              <w:rPr>
                <w:rFonts w:ascii="Trebuchet MS" w:hAnsi="Trebuchet MS"/>
                <w:sz w:val="24"/>
                <w:szCs w:val="24"/>
                <w:lang w:eastAsia="ro-RO"/>
              </w:rPr>
            </w:pPr>
            <w:r w:rsidRPr="00B07512">
              <w:rPr>
                <w:rFonts w:ascii="Trebuchet MS" w:hAnsi="Trebuchet MS"/>
                <w:sz w:val="24"/>
                <w:szCs w:val="24"/>
                <w:lang w:eastAsia="ro-RO"/>
              </w:rPr>
              <w:t>Declarație pe proprie răspundere a solicitantului, sub incidența prevederilor legale care privesc falsul în declarații și falsul intelectual, prin care se declară că a respectat toate cerințele pentru depunerea cererii de finanțare și îndeplinește toate condițiile prevăzute în Ghidul solicitantului și se angajează ca în situația în care proiectul este admis la contractare să prezinte toate documentele justificative, sub sancțiunea respingerii finanțării</w:t>
            </w:r>
            <w:r w:rsidR="004B7A4B" w:rsidRPr="00B07512">
              <w:rPr>
                <w:rFonts w:ascii="Trebuchet MS" w:hAnsi="Trebuchet MS"/>
                <w:sz w:val="24"/>
                <w:szCs w:val="24"/>
                <w:lang w:eastAsia="ro-RO"/>
              </w:rPr>
              <w:t>.</w:t>
            </w:r>
          </w:p>
        </w:tc>
      </w:tr>
      <w:tr w:rsidR="009D2B57" w:rsidRPr="00B07512" w14:paraId="7FBC59C2" w14:textId="77777777" w:rsidTr="0071380A">
        <w:tc>
          <w:tcPr>
            <w:tcW w:w="2965" w:type="dxa"/>
          </w:tcPr>
          <w:p w14:paraId="62C5EAF0" w14:textId="77777777" w:rsidR="009D2B57" w:rsidRPr="00B07512" w:rsidRDefault="009D2B57" w:rsidP="009D2B57">
            <w:pPr>
              <w:spacing w:line="276" w:lineRule="auto"/>
              <w:ind w:right="-397"/>
              <w:rPr>
                <w:rFonts w:ascii="Trebuchet MS" w:hAnsi="Trebuchet MS"/>
                <w:b/>
                <w:sz w:val="24"/>
                <w:szCs w:val="24"/>
                <w:lang w:eastAsia="ro-RO"/>
              </w:rPr>
            </w:pPr>
            <w:r w:rsidRPr="00B07512">
              <w:rPr>
                <w:rFonts w:ascii="Trebuchet MS" w:hAnsi="Trebuchet MS"/>
                <w:b/>
                <w:sz w:val="24"/>
                <w:szCs w:val="24"/>
                <w:lang w:eastAsia="ro-RO"/>
              </w:rPr>
              <w:t>Imunizare la schimbările climatice</w:t>
            </w:r>
          </w:p>
        </w:tc>
        <w:tc>
          <w:tcPr>
            <w:tcW w:w="6102" w:type="dxa"/>
          </w:tcPr>
          <w:p w14:paraId="5DD2EC33" w14:textId="6B48A8A5" w:rsidR="009D2B57" w:rsidRPr="00B07512" w:rsidRDefault="009D2B57" w:rsidP="009D2B57">
            <w:pPr>
              <w:autoSpaceDE w:val="0"/>
              <w:autoSpaceDN w:val="0"/>
              <w:adjustRightInd w:val="0"/>
              <w:spacing w:after="139" w:line="276" w:lineRule="auto"/>
              <w:jc w:val="both"/>
              <w:rPr>
                <w:rFonts w:ascii="Trebuchet MS" w:hAnsi="Trebuchet MS"/>
                <w:sz w:val="24"/>
                <w:szCs w:val="24"/>
                <w:lang w:val="fr-FR" w:eastAsia="ro-RO"/>
              </w:rPr>
            </w:pPr>
            <w:r w:rsidRPr="00B07512">
              <w:rPr>
                <w:rFonts w:ascii="Trebuchet MS" w:hAnsi="Trebuchet MS"/>
                <w:sz w:val="24"/>
                <w:szCs w:val="24"/>
                <w:lang w:val="fr-FR" w:eastAsia="ro-RO"/>
              </w:rPr>
              <w:t>„Imunizare la schimbările climatice” înseamnă un proces de prevenire a vulnerabilităţii infrastructurii la potenţialele efecte pe termen lung ale schimbărilor climatice, asigurându-se în același timp respectarea principiului „eficienţa energetică înainte de toate” și faptul că nivelul emisiilor de gaze cu efect de seră generate de proiect este compatibil cu obiectivul privind neutralitatea climatică stabilit pentru 2050</w:t>
            </w:r>
            <w:r w:rsidR="004B7A4B" w:rsidRPr="00B07512">
              <w:rPr>
                <w:rFonts w:ascii="Trebuchet MS" w:hAnsi="Trebuchet MS"/>
                <w:sz w:val="24"/>
                <w:szCs w:val="24"/>
                <w:lang w:val="fr-FR" w:eastAsia="ro-RO"/>
              </w:rPr>
              <w:t>.</w:t>
            </w:r>
          </w:p>
        </w:tc>
      </w:tr>
      <w:tr w:rsidR="009D2B57" w:rsidRPr="00B07512" w14:paraId="36C590E3" w14:textId="77777777" w:rsidTr="0071380A">
        <w:tc>
          <w:tcPr>
            <w:tcW w:w="2965" w:type="dxa"/>
          </w:tcPr>
          <w:p w14:paraId="77CC63A1" w14:textId="77777777" w:rsidR="009D2B57" w:rsidRPr="00B07512" w:rsidRDefault="009D2B57" w:rsidP="009D2B57">
            <w:pPr>
              <w:spacing w:line="276" w:lineRule="auto"/>
              <w:ind w:right="-397"/>
              <w:rPr>
                <w:rFonts w:ascii="Trebuchet MS" w:hAnsi="Trebuchet MS"/>
                <w:b/>
                <w:sz w:val="24"/>
                <w:szCs w:val="24"/>
                <w:lang w:val="fr-FR" w:eastAsia="ro-RO"/>
              </w:rPr>
            </w:pPr>
            <w:r w:rsidRPr="00B07512">
              <w:rPr>
                <w:rFonts w:ascii="Trebuchet MS" w:hAnsi="Trebuchet MS"/>
                <w:b/>
                <w:sz w:val="24"/>
                <w:szCs w:val="24"/>
                <w:lang w:val="fr-FR" w:eastAsia="ro-RO"/>
              </w:rPr>
              <w:t xml:space="preserve">Principiul „eficienţa </w:t>
            </w:r>
          </w:p>
          <w:p w14:paraId="771716F0" w14:textId="77777777" w:rsidR="009D2B57" w:rsidRPr="00B07512" w:rsidRDefault="009D2B57" w:rsidP="009D2B57">
            <w:pPr>
              <w:spacing w:line="276" w:lineRule="auto"/>
              <w:ind w:right="-397"/>
              <w:rPr>
                <w:rFonts w:ascii="Trebuchet MS" w:hAnsi="Trebuchet MS"/>
                <w:b/>
                <w:sz w:val="24"/>
                <w:szCs w:val="24"/>
                <w:lang w:val="fr-FR" w:eastAsia="ro-RO"/>
              </w:rPr>
            </w:pPr>
            <w:r w:rsidRPr="00B07512">
              <w:rPr>
                <w:rFonts w:ascii="Trebuchet MS" w:hAnsi="Trebuchet MS"/>
                <w:b/>
                <w:sz w:val="24"/>
                <w:szCs w:val="24"/>
                <w:lang w:val="fr-FR" w:eastAsia="ro-RO"/>
              </w:rPr>
              <w:t>energetică înainte de toate”</w:t>
            </w:r>
          </w:p>
        </w:tc>
        <w:tc>
          <w:tcPr>
            <w:tcW w:w="6102" w:type="dxa"/>
          </w:tcPr>
          <w:p w14:paraId="4BD7F457" w14:textId="1CEA9BD5" w:rsidR="009D2B57" w:rsidRPr="00B07512" w:rsidRDefault="009579C5" w:rsidP="007D790D">
            <w:pPr>
              <w:autoSpaceDE w:val="0"/>
              <w:autoSpaceDN w:val="0"/>
              <w:adjustRightInd w:val="0"/>
              <w:spacing w:after="139" w:line="276" w:lineRule="auto"/>
              <w:jc w:val="both"/>
              <w:rPr>
                <w:rFonts w:ascii="Trebuchet MS" w:hAnsi="Trebuchet MS"/>
                <w:sz w:val="24"/>
                <w:szCs w:val="24"/>
                <w:lang w:val="fr-FR" w:eastAsia="ro-RO"/>
              </w:rPr>
            </w:pPr>
            <w:r>
              <w:rPr>
                <w:rFonts w:ascii="Trebuchet MS" w:hAnsi="Trebuchet MS"/>
                <w:sz w:val="24"/>
                <w:szCs w:val="24"/>
                <w:lang w:val="fr-FR" w:eastAsia="ro-RO"/>
              </w:rPr>
              <w:t>„P</w:t>
            </w:r>
            <w:r w:rsidR="009D2B57" w:rsidRPr="00B07512">
              <w:rPr>
                <w:rFonts w:ascii="Trebuchet MS" w:hAnsi="Trebuchet MS"/>
                <w:sz w:val="24"/>
                <w:szCs w:val="24"/>
                <w:lang w:val="fr-FR" w:eastAsia="ro-RO"/>
              </w:rPr>
              <w:t>rincipiul «eficienţa energetică înainte de toate»” înseamnă că în planificarea energetică și în deciziile privind politicile și investiţiile se ţine seama în mod strict de măsurile alternative rentabile privind eficienţa energetică, care vizează eficientizarea cererii și a ofertei de energie, în special prin economiile de energie la nivelul utilizării finale rentabile din punctul de vedere al costurilor, prin iniţiative de reacţie din partea cererii și prin e</w:t>
            </w:r>
            <w:r w:rsidR="00C23B6F" w:rsidRPr="00B07512">
              <w:rPr>
                <w:rFonts w:ascii="Trebuchet MS" w:hAnsi="Trebuchet MS"/>
                <w:sz w:val="24"/>
                <w:szCs w:val="24"/>
                <w:lang w:val="fr-FR" w:eastAsia="ro-RO"/>
              </w:rPr>
              <w:t>ficientizarea conversiei, trans</w:t>
            </w:r>
            <w:r w:rsidR="009D2B57" w:rsidRPr="00B07512">
              <w:rPr>
                <w:rFonts w:ascii="Trebuchet MS" w:hAnsi="Trebuchet MS"/>
                <w:sz w:val="24"/>
                <w:szCs w:val="24"/>
                <w:lang w:val="fr-FR" w:eastAsia="ro-RO"/>
              </w:rPr>
              <w:t>portului și a distribuţiei de energie, fiind îndeplinite totodată obiectivele deciziilor respective</w:t>
            </w:r>
            <w:r w:rsidR="004B7A4B" w:rsidRPr="00B07512">
              <w:rPr>
                <w:rFonts w:ascii="Trebuchet MS" w:hAnsi="Trebuchet MS"/>
                <w:sz w:val="24"/>
                <w:szCs w:val="24"/>
                <w:lang w:val="fr-FR" w:eastAsia="ro-RO"/>
              </w:rPr>
              <w:t>.</w:t>
            </w:r>
          </w:p>
        </w:tc>
      </w:tr>
      <w:tr w:rsidR="00C23B6F" w:rsidRPr="00B07512" w14:paraId="25582A45" w14:textId="77777777" w:rsidTr="0038074C">
        <w:tc>
          <w:tcPr>
            <w:tcW w:w="2965" w:type="dxa"/>
          </w:tcPr>
          <w:p w14:paraId="3749F586" w14:textId="29CB1BD5" w:rsidR="00C23B6F" w:rsidRPr="00B07512" w:rsidRDefault="00C23B6F" w:rsidP="009D2B57">
            <w:pPr>
              <w:spacing w:line="276" w:lineRule="auto"/>
              <w:ind w:right="-397"/>
              <w:rPr>
                <w:rFonts w:ascii="Trebuchet MS" w:hAnsi="Trebuchet MS"/>
                <w:b/>
                <w:sz w:val="24"/>
                <w:szCs w:val="24"/>
                <w:lang w:eastAsia="ro-RO"/>
              </w:rPr>
            </w:pPr>
            <w:r w:rsidRPr="00B07512">
              <w:rPr>
                <w:rFonts w:ascii="Trebuchet MS" w:hAnsi="Trebuchet MS"/>
                <w:b/>
                <w:sz w:val="24"/>
                <w:szCs w:val="24"/>
                <w:lang w:eastAsia="ro-RO"/>
              </w:rPr>
              <w:lastRenderedPageBreak/>
              <w:t>Economie circulară</w:t>
            </w:r>
          </w:p>
        </w:tc>
        <w:tc>
          <w:tcPr>
            <w:tcW w:w="6102" w:type="dxa"/>
          </w:tcPr>
          <w:p w14:paraId="2EA51FEB" w14:textId="0FC641EE" w:rsidR="00C23B6F" w:rsidRPr="00B07512" w:rsidRDefault="00941B46" w:rsidP="0071380A">
            <w:pPr>
              <w:autoSpaceDE w:val="0"/>
              <w:autoSpaceDN w:val="0"/>
              <w:adjustRightInd w:val="0"/>
              <w:spacing w:line="276" w:lineRule="auto"/>
              <w:jc w:val="both"/>
              <w:rPr>
                <w:rFonts w:ascii="Trebuchet MS" w:hAnsi="Trebuchet MS"/>
                <w:sz w:val="24"/>
                <w:szCs w:val="24"/>
                <w:lang w:eastAsia="ro-RO"/>
              </w:rPr>
            </w:pPr>
            <w:r w:rsidRPr="00B07512">
              <w:rPr>
                <w:rFonts w:ascii="Trebuchet MS" w:hAnsi="Trebuchet MS"/>
                <w:sz w:val="24"/>
                <w:szCs w:val="24"/>
                <w:lang w:eastAsia="ro-RO"/>
              </w:rPr>
              <w:t>E</w:t>
            </w:r>
            <w:r w:rsidR="00104179" w:rsidRPr="00B07512">
              <w:rPr>
                <w:rFonts w:ascii="Trebuchet MS" w:hAnsi="Trebuchet MS"/>
                <w:sz w:val="24"/>
                <w:szCs w:val="24"/>
                <w:lang w:eastAsia="ro-RO"/>
              </w:rPr>
              <w:t>ste un model de producție și consum, care implică folosirea în comun, închirierea, reutilizarea, repararea, renovarea și reciclarea materialelor și produselor existente cât mai mult timp posibil. Astfel, se prelungește ciclul de viață al produselor</w:t>
            </w:r>
            <w:r w:rsidR="00BC4E27" w:rsidRPr="00B07512">
              <w:rPr>
                <w:rFonts w:ascii="Trebuchet MS" w:hAnsi="Trebuchet MS"/>
                <w:sz w:val="24"/>
                <w:szCs w:val="24"/>
                <w:lang w:eastAsia="ro-RO"/>
              </w:rPr>
              <w:t xml:space="preserve">, materialelor și a resurselor, </w:t>
            </w:r>
            <w:r w:rsidRPr="00B07512">
              <w:rPr>
                <w:rFonts w:ascii="Trebuchet MS" w:hAnsi="Trebuchet MS"/>
                <w:sz w:val="24"/>
                <w:szCs w:val="24"/>
                <w:lang w:eastAsia="ro-RO"/>
              </w:rPr>
              <w:t>inclusiv reducere la minimum a deșeurilor.</w:t>
            </w:r>
          </w:p>
          <w:p w14:paraId="2B5CE209" w14:textId="64E2DF3F" w:rsidR="00941B46" w:rsidRPr="00B07512" w:rsidRDefault="00941B46" w:rsidP="0071380A">
            <w:pPr>
              <w:autoSpaceDE w:val="0"/>
              <w:autoSpaceDN w:val="0"/>
              <w:adjustRightInd w:val="0"/>
              <w:spacing w:line="276" w:lineRule="auto"/>
              <w:jc w:val="both"/>
              <w:rPr>
                <w:rFonts w:ascii="Trebuchet MS" w:hAnsi="Trebuchet MS"/>
                <w:sz w:val="24"/>
                <w:szCs w:val="24"/>
                <w:lang w:eastAsia="ro-RO"/>
              </w:rPr>
            </w:pPr>
            <w:r w:rsidRPr="00B07512">
              <w:rPr>
                <w:rFonts w:ascii="Trebuchet MS" w:hAnsi="Trebuchet MS"/>
                <w:sz w:val="24"/>
                <w:szCs w:val="24"/>
                <w:lang w:eastAsia="ro-RO"/>
              </w:rPr>
              <w:t>Pentru întreprinderi, aceasta oferă o serie de avantaje potențiale, inclusiv o utilizare mai eficientă a resurselor și o expunere mai mică la volatilitatea prețurilor.</w:t>
            </w:r>
          </w:p>
        </w:tc>
      </w:tr>
      <w:tr w:rsidR="009414BB" w:rsidRPr="00B07512" w14:paraId="11EF3951" w14:textId="77777777" w:rsidTr="0038074C">
        <w:tc>
          <w:tcPr>
            <w:tcW w:w="2965" w:type="dxa"/>
          </w:tcPr>
          <w:p w14:paraId="5DF20F03" w14:textId="42ABB904" w:rsidR="009414BB" w:rsidRPr="00B07512" w:rsidRDefault="009414BB" w:rsidP="009414BB">
            <w:pPr>
              <w:spacing w:line="276" w:lineRule="auto"/>
              <w:ind w:right="-397"/>
              <w:rPr>
                <w:rFonts w:ascii="Trebuchet MS" w:hAnsi="Trebuchet MS"/>
                <w:b/>
                <w:sz w:val="24"/>
                <w:szCs w:val="24"/>
                <w:lang w:eastAsia="ro-RO"/>
              </w:rPr>
            </w:pPr>
            <w:r w:rsidRPr="00B07512">
              <w:rPr>
                <w:rFonts w:ascii="Trebuchet MS" w:hAnsi="Trebuchet MS"/>
                <w:b/>
                <w:bCs/>
                <w:sz w:val="24"/>
                <w:szCs w:val="24"/>
              </w:rPr>
              <w:t xml:space="preserve">Beneficiarii reali </w:t>
            </w:r>
          </w:p>
        </w:tc>
        <w:tc>
          <w:tcPr>
            <w:tcW w:w="6102" w:type="dxa"/>
          </w:tcPr>
          <w:p w14:paraId="2A36C34D" w14:textId="07415FE3" w:rsidR="009414BB" w:rsidRPr="00B07512" w:rsidRDefault="00D16F65" w:rsidP="009414BB">
            <w:pPr>
              <w:autoSpaceDE w:val="0"/>
              <w:autoSpaceDN w:val="0"/>
              <w:adjustRightInd w:val="0"/>
              <w:spacing w:after="139" w:line="276" w:lineRule="auto"/>
              <w:jc w:val="both"/>
              <w:rPr>
                <w:rFonts w:ascii="Trebuchet MS" w:hAnsi="Trebuchet MS"/>
                <w:sz w:val="24"/>
                <w:szCs w:val="24"/>
                <w:lang w:eastAsia="ro-RO"/>
              </w:rPr>
            </w:pPr>
            <w:r w:rsidRPr="00B07512">
              <w:rPr>
                <w:rFonts w:ascii="Trebuchet MS" w:hAnsi="Trebuchet MS"/>
                <w:color w:val="000000"/>
                <w:sz w:val="24"/>
                <w:szCs w:val="24"/>
                <w:shd w:val="clear" w:color="auto" w:fill="FFFFFF"/>
              </w:rPr>
              <w:t>În sensul L</w:t>
            </w:r>
            <w:r w:rsidR="009414BB" w:rsidRPr="00B07512">
              <w:rPr>
                <w:rFonts w:ascii="Trebuchet MS" w:hAnsi="Trebuchet MS"/>
                <w:color w:val="000000"/>
                <w:sz w:val="24"/>
                <w:szCs w:val="24"/>
                <w:shd w:val="clear" w:color="auto" w:fill="FFFFFF"/>
              </w:rPr>
              <w:t xml:space="preserve">egii </w:t>
            </w:r>
            <w:r w:rsidR="009414BB" w:rsidRPr="00B07512">
              <w:rPr>
                <w:rFonts w:ascii="Trebuchet MS" w:hAnsi="Trebuchet MS"/>
                <w:sz w:val="24"/>
                <w:szCs w:val="24"/>
                <w:shd w:val="clear" w:color="auto" w:fill="FFFFFF"/>
              </w:rPr>
              <w:t xml:space="preserve">129 din 11 iulie 2019, </w:t>
            </w:r>
            <w:r w:rsidR="009414BB" w:rsidRPr="00B07512">
              <w:rPr>
                <w:rFonts w:ascii="Trebuchet MS" w:hAnsi="Trebuchet MS"/>
                <w:color w:val="000000"/>
                <w:sz w:val="24"/>
                <w:szCs w:val="24"/>
                <w:shd w:val="clear" w:color="auto" w:fill="FFFFFF"/>
              </w:rPr>
              <w:t xml:space="preserve">prin beneficiar real se înțelege orice persoană fizică ce deține sau controlează în cele din urmă clientul și/sau persoana fizică în numele căruia/căreia se realizează o tranzacție, </w:t>
            </w:r>
            <w:proofErr w:type="gramStart"/>
            <w:r w:rsidR="009414BB" w:rsidRPr="00B07512">
              <w:rPr>
                <w:rFonts w:ascii="Trebuchet MS" w:hAnsi="Trebuchet MS"/>
                <w:color w:val="000000"/>
                <w:sz w:val="24"/>
                <w:szCs w:val="24"/>
                <w:shd w:val="clear" w:color="auto" w:fill="FFFFFF"/>
              </w:rPr>
              <w:t>o</w:t>
            </w:r>
            <w:proofErr w:type="gramEnd"/>
            <w:r w:rsidR="009414BB" w:rsidRPr="00B07512">
              <w:rPr>
                <w:rFonts w:ascii="Trebuchet MS" w:hAnsi="Trebuchet MS"/>
                <w:color w:val="000000"/>
                <w:sz w:val="24"/>
                <w:szCs w:val="24"/>
                <w:shd w:val="clear" w:color="auto" w:fill="FFFFFF"/>
              </w:rPr>
              <w:t xml:space="preserve"> operațiune sau o activitate.</w:t>
            </w:r>
          </w:p>
        </w:tc>
      </w:tr>
      <w:tr w:rsidR="00491D44" w:rsidRPr="00B07512" w14:paraId="4208D301" w14:textId="77777777" w:rsidTr="0038074C">
        <w:tc>
          <w:tcPr>
            <w:tcW w:w="2965" w:type="dxa"/>
          </w:tcPr>
          <w:p w14:paraId="46193A6F" w14:textId="6510BB39" w:rsidR="00491D44" w:rsidRPr="00B07512" w:rsidRDefault="00491D44" w:rsidP="009414BB">
            <w:pPr>
              <w:spacing w:line="276" w:lineRule="auto"/>
              <w:ind w:right="-397"/>
              <w:rPr>
                <w:rFonts w:ascii="Trebuchet MS" w:hAnsi="Trebuchet MS"/>
                <w:b/>
                <w:bCs/>
                <w:sz w:val="24"/>
                <w:szCs w:val="24"/>
              </w:rPr>
            </w:pPr>
            <w:r w:rsidRPr="00B07512">
              <w:rPr>
                <w:rFonts w:ascii="Trebuchet MS" w:hAnsi="Trebuchet MS"/>
                <w:b/>
                <w:bCs/>
                <w:sz w:val="24"/>
                <w:szCs w:val="24"/>
              </w:rPr>
              <w:t>Durata de execu</w:t>
            </w:r>
            <w:r w:rsidRPr="00B07512">
              <w:rPr>
                <w:rFonts w:ascii="Trebuchet MS" w:hAnsi="Trebuchet MS"/>
                <w:b/>
                <w:bCs/>
                <w:sz w:val="24"/>
                <w:szCs w:val="24"/>
                <w:lang w:val="ro-RO"/>
              </w:rPr>
              <w:t>ț</w:t>
            </w:r>
            <w:r w:rsidRPr="00B07512">
              <w:rPr>
                <w:rFonts w:ascii="Trebuchet MS" w:hAnsi="Trebuchet MS"/>
                <w:b/>
                <w:bCs/>
                <w:sz w:val="24"/>
                <w:szCs w:val="24"/>
              </w:rPr>
              <w:t>ie</w:t>
            </w:r>
          </w:p>
        </w:tc>
        <w:tc>
          <w:tcPr>
            <w:tcW w:w="6102" w:type="dxa"/>
          </w:tcPr>
          <w:p w14:paraId="50E37B95" w14:textId="10690D7E" w:rsidR="00491D44" w:rsidRPr="00B07512" w:rsidRDefault="00491D44" w:rsidP="009414BB">
            <w:pPr>
              <w:autoSpaceDE w:val="0"/>
              <w:autoSpaceDN w:val="0"/>
              <w:adjustRightInd w:val="0"/>
              <w:spacing w:after="139" w:line="276" w:lineRule="auto"/>
              <w:jc w:val="both"/>
              <w:rPr>
                <w:rFonts w:ascii="Trebuchet MS" w:hAnsi="Trebuchet MS"/>
                <w:color w:val="000000"/>
                <w:sz w:val="24"/>
                <w:szCs w:val="24"/>
                <w:shd w:val="clear" w:color="auto" w:fill="FFFFFF"/>
              </w:rPr>
            </w:pPr>
            <w:r w:rsidRPr="00B07512">
              <w:rPr>
                <w:rFonts w:ascii="Trebuchet MS" w:hAnsi="Trebuchet MS"/>
                <w:color w:val="000000"/>
                <w:sz w:val="24"/>
                <w:szCs w:val="24"/>
                <w:shd w:val="clear" w:color="auto" w:fill="FFFFFF"/>
              </w:rPr>
              <w:t>Durata de execuţie a operaţiunii - durata de realizare efectivă a tuturor activităţilor descrise în cererea de finanţare aprobată/modificată pe parcursul perioadei de execuţie, care începe să curgă de la data semnării, de către beneficiar, a contractului de finanţare;</w:t>
            </w:r>
          </w:p>
        </w:tc>
      </w:tr>
      <w:tr w:rsidR="00491D44" w:rsidRPr="00B07512" w14:paraId="0D45E40C" w14:textId="77777777" w:rsidTr="0038074C">
        <w:tc>
          <w:tcPr>
            <w:tcW w:w="2965" w:type="dxa"/>
          </w:tcPr>
          <w:p w14:paraId="4D49D699" w14:textId="77777777" w:rsidR="00491D44" w:rsidRPr="00B07512" w:rsidRDefault="00491D44" w:rsidP="00491D44">
            <w:pPr>
              <w:spacing w:line="276" w:lineRule="auto"/>
              <w:ind w:right="-397"/>
              <w:rPr>
                <w:rFonts w:ascii="Trebuchet MS" w:hAnsi="Trebuchet MS"/>
                <w:b/>
                <w:bCs/>
                <w:sz w:val="24"/>
                <w:szCs w:val="24"/>
              </w:rPr>
            </w:pPr>
            <w:r w:rsidRPr="00B07512">
              <w:rPr>
                <w:rFonts w:ascii="Trebuchet MS" w:hAnsi="Trebuchet MS"/>
                <w:b/>
                <w:bCs/>
                <w:sz w:val="24"/>
                <w:szCs w:val="24"/>
              </w:rPr>
              <w:t xml:space="preserve">Perioada de </w:t>
            </w:r>
          </w:p>
          <w:p w14:paraId="16BDA17B" w14:textId="24BA9B74" w:rsidR="00491D44" w:rsidRPr="00B07512" w:rsidRDefault="00491D44" w:rsidP="00491D44">
            <w:pPr>
              <w:spacing w:line="276" w:lineRule="auto"/>
              <w:ind w:right="-397"/>
              <w:rPr>
                <w:rFonts w:ascii="Trebuchet MS" w:hAnsi="Trebuchet MS"/>
                <w:b/>
                <w:bCs/>
                <w:sz w:val="24"/>
                <w:szCs w:val="24"/>
              </w:rPr>
            </w:pPr>
            <w:r w:rsidRPr="00B07512">
              <w:rPr>
                <w:rFonts w:ascii="Trebuchet MS" w:hAnsi="Trebuchet MS"/>
                <w:b/>
                <w:bCs/>
                <w:sz w:val="24"/>
                <w:szCs w:val="24"/>
              </w:rPr>
              <w:t>durabilitate</w:t>
            </w:r>
          </w:p>
        </w:tc>
        <w:tc>
          <w:tcPr>
            <w:tcW w:w="6102" w:type="dxa"/>
          </w:tcPr>
          <w:p w14:paraId="03E89918" w14:textId="5CCEC731" w:rsidR="00491D44" w:rsidRPr="00B07512" w:rsidRDefault="00491D44" w:rsidP="009414BB">
            <w:pPr>
              <w:autoSpaceDE w:val="0"/>
              <w:autoSpaceDN w:val="0"/>
              <w:adjustRightInd w:val="0"/>
              <w:spacing w:after="139" w:line="276" w:lineRule="auto"/>
              <w:jc w:val="both"/>
              <w:rPr>
                <w:rFonts w:ascii="Trebuchet MS" w:hAnsi="Trebuchet MS"/>
                <w:color w:val="000000"/>
                <w:sz w:val="24"/>
                <w:szCs w:val="24"/>
                <w:shd w:val="clear" w:color="auto" w:fill="FFFFFF"/>
              </w:rPr>
            </w:pPr>
            <w:r w:rsidRPr="00B07512">
              <w:rPr>
                <w:rFonts w:ascii="Trebuchet MS" w:hAnsi="Trebuchet MS"/>
                <w:color w:val="000000"/>
                <w:sz w:val="24"/>
                <w:szCs w:val="24"/>
                <w:shd w:val="clear" w:color="auto" w:fill="FFFFFF"/>
              </w:rPr>
              <w:t>Perioada de cinci ani de la efectuarea plății finale către beneficiar, conform art. 65 din Regulamentul (UE) nr. 1060/2021 – Caracterul durabil al operațiunilor, cu modificările și completările ulterioare.</w:t>
            </w:r>
          </w:p>
        </w:tc>
      </w:tr>
    </w:tbl>
    <w:p w14:paraId="7A817A19" w14:textId="5241258B" w:rsidR="00A13962" w:rsidRPr="0065167C" w:rsidRDefault="00A13962" w:rsidP="00F00AD3">
      <w:pPr>
        <w:spacing w:before="240"/>
        <w:jc w:val="both"/>
        <w:rPr>
          <w:rFonts w:ascii="Trebuchet MS" w:hAnsi="Trebuchet MS" w:cstheme="minorHAnsi"/>
          <w:b/>
          <w:color w:val="000000" w:themeColor="text1"/>
          <w:sz w:val="24"/>
          <w:szCs w:val="24"/>
          <w:u w:val="single"/>
        </w:rPr>
      </w:pPr>
      <w:r w:rsidRPr="0065167C">
        <w:rPr>
          <w:rFonts w:ascii="Trebuchet MS" w:hAnsi="Trebuchet MS" w:cstheme="minorHAnsi"/>
          <w:b/>
          <w:color w:val="000000" w:themeColor="text1"/>
          <w:sz w:val="24"/>
          <w:szCs w:val="24"/>
          <w:u w:val="single"/>
        </w:rPr>
        <w:t>Rezultatele urmărite</w:t>
      </w:r>
    </w:p>
    <w:p w14:paraId="03063CCF" w14:textId="77777777" w:rsidR="0044029A" w:rsidRPr="0065167C" w:rsidRDefault="0044029A" w:rsidP="0044029A">
      <w:pPr>
        <w:spacing w:before="120" w:after="0" w:line="276" w:lineRule="auto"/>
        <w:jc w:val="both"/>
        <w:rPr>
          <w:rFonts w:ascii="Trebuchet MS" w:hAnsi="Trebuchet MS"/>
          <w:color w:val="000000" w:themeColor="text1"/>
          <w:sz w:val="24"/>
          <w:szCs w:val="24"/>
        </w:rPr>
      </w:pPr>
      <w:r w:rsidRPr="0065167C">
        <w:rPr>
          <w:rFonts w:ascii="Trebuchet MS" w:hAnsi="Trebuchet MS"/>
          <w:color w:val="000000" w:themeColor="text1"/>
          <w:sz w:val="24"/>
          <w:szCs w:val="24"/>
        </w:rPr>
        <w:t xml:space="preserve">Pentru urmărirea efectelor programului, cât și pentru monitorizarea și evaluarea punerii în aplicare </w:t>
      </w:r>
      <w:proofErr w:type="gramStart"/>
      <w:r w:rsidRPr="0065167C">
        <w:rPr>
          <w:rFonts w:ascii="Trebuchet MS" w:hAnsi="Trebuchet MS"/>
          <w:color w:val="000000" w:themeColor="text1"/>
          <w:sz w:val="24"/>
          <w:szCs w:val="24"/>
        </w:rPr>
        <w:t>a</w:t>
      </w:r>
      <w:proofErr w:type="gramEnd"/>
      <w:r w:rsidRPr="0065167C">
        <w:rPr>
          <w:rFonts w:ascii="Trebuchet MS" w:hAnsi="Trebuchet MS"/>
          <w:color w:val="000000" w:themeColor="text1"/>
          <w:sz w:val="24"/>
          <w:szCs w:val="24"/>
        </w:rPr>
        <w:t xml:space="preserve"> acestuia, se vor monitoriza </w:t>
      </w:r>
      <w:r w:rsidRPr="0065167C">
        <w:rPr>
          <w:rFonts w:ascii="Trebuchet MS" w:hAnsi="Trebuchet MS"/>
          <w:b/>
          <w:iCs/>
          <w:color w:val="000000" w:themeColor="text1"/>
          <w:sz w:val="24"/>
          <w:szCs w:val="24"/>
        </w:rPr>
        <w:t>indicatorii de rezultat și indicatorii de realizare.</w:t>
      </w:r>
    </w:p>
    <w:p w14:paraId="45024462" w14:textId="590B4C0D" w:rsidR="0044029A" w:rsidRPr="0065167C" w:rsidRDefault="0044029A" w:rsidP="0071380A">
      <w:pPr>
        <w:spacing w:line="276" w:lineRule="auto"/>
        <w:jc w:val="both"/>
        <w:rPr>
          <w:rFonts w:ascii="Trebuchet MS" w:hAnsi="Trebuchet MS"/>
          <w:color w:val="000000" w:themeColor="text1"/>
          <w:sz w:val="24"/>
          <w:szCs w:val="24"/>
        </w:rPr>
      </w:pPr>
      <w:r w:rsidRPr="0065167C">
        <w:rPr>
          <w:rFonts w:ascii="Trebuchet MS" w:hAnsi="Trebuchet MS"/>
          <w:color w:val="000000" w:themeColor="text1"/>
          <w:sz w:val="24"/>
          <w:szCs w:val="24"/>
        </w:rPr>
        <w:t>Ce</w:t>
      </w:r>
      <w:r w:rsidR="00742F1F">
        <w:rPr>
          <w:rFonts w:ascii="Trebuchet MS" w:hAnsi="Trebuchet MS"/>
          <w:color w:val="000000" w:themeColor="text1"/>
          <w:sz w:val="24"/>
          <w:szCs w:val="24"/>
        </w:rPr>
        <w:t>i</w:t>
      </w:r>
      <w:r w:rsidRPr="0065167C">
        <w:rPr>
          <w:rFonts w:ascii="Trebuchet MS" w:hAnsi="Trebuchet MS"/>
          <w:color w:val="000000" w:themeColor="text1"/>
          <w:sz w:val="24"/>
          <w:szCs w:val="24"/>
        </w:rPr>
        <w:t xml:space="preserve"> </w:t>
      </w:r>
      <w:r w:rsidR="0012710E" w:rsidRPr="0065167C">
        <w:rPr>
          <w:rFonts w:ascii="Trebuchet MS" w:hAnsi="Trebuchet MS"/>
          <w:color w:val="000000" w:themeColor="text1"/>
          <w:sz w:val="24"/>
          <w:szCs w:val="24"/>
        </w:rPr>
        <w:t>4</w:t>
      </w:r>
      <w:r w:rsidRPr="0065167C">
        <w:rPr>
          <w:rFonts w:ascii="Trebuchet MS" w:hAnsi="Trebuchet MS"/>
          <w:color w:val="000000" w:themeColor="text1"/>
          <w:sz w:val="24"/>
          <w:szCs w:val="24"/>
        </w:rPr>
        <w:t xml:space="preserve"> indicatori de rezultat prezentați mai </w:t>
      </w:r>
      <w:proofErr w:type="gramStart"/>
      <w:r w:rsidRPr="0065167C">
        <w:rPr>
          <w:rFonts w:ascii="Trebuchet MS" w:hAnsi="Trebuchet MS"/>
          <w:color w:val="000000" w:themeColor="text1"/>
          <w:sz w:val="24"/>
          <w:szCs w:val="24"/>
        </w:rPr>
        <w:t>jos</w:t>
      </w:r>
      <w:proofErr w:type="gramEnd"/>
      <w:r w:rsidRPr="0065167C">
        <w:rPr>
          <w:rFonts w:ascii="Trebuchet MS" w:hAnsi="Trebuchet MS"/>
          <w:color w:val="000000" w:themeColor="text1"/>
          <w:sz w:val="24"/>
          <w:szCs w:val="24"/>
        </w:rPr>
        <w:t xml:space="preserve"> au fost incluși în nomenclatoarele SMIS, astfel încât la definirea câmpului </w:t>
      </w:r>
      <w:r w:rsidRPr="0065167C">
        <w:rPr>
          <w:rFonts w:ascii="Trebuchet MS" w:hAnsi="Trebuchet MS"/>
          <w:i/>
          <w:color w:val="000000" w:themeColor="text1"/>
          <w:sz w:val="24"/>
          <w:szCs w:val="24"/>
        </w:rPr>
        <w:t>Indicatori de rezultat</w:t>
      </w:r>
      <w:r w:rsidRPr="0065167C">
        <w:rPr>
          <w:rFonts w:ascii="Trebuchet MS" w:hAnsi="Trebuchet MS"/>
          <w:color w:val="000000" w:themeColor="text1"/>
          <w:sz w:val="24"/>
          <w:szCs w:val="24"/>
        </w:rPr>
        <w:t xml:space="preserve"> vor putea fi selectați doar cei aferenți acțiunii pentru care se definește apelul.</w:t>
      </w:r>
    </w:p>
    <w:p w14:paraId="6EF3E81A" w14:textId="1F8FAD58" w:rsidR="00B95E4C" w:rsidRPr="0065167C" w:rsidRDefault="00B95E4C" w:rsidP="0071380A">
      <w:pPr>
        <w:spacing w:line="276" w:lineRule="auto"/>
        <w:jc w:val="both"/>
        <w:rPr>
          <w:rFonts w:ascii="Trebuchet MS" w:hAnsi="Trebuchet MS"/>
          <w:color w:val="000000" w:themeColor="text1"/>
          <w:sz w:val="24"/>
          <w:szCs w:val="24"/>
        </w:rPr>
      </w:pPr>
      <w:r w:rsidRPr="0065167C">
        <w:rPr>
          <w:rFonts w:ascii="Trebuchet MS" w:hAnsi="Trebuchet MS"/>
          <w:color w:val="000000" w:themeColor="text1"/>
          <w:sz w:val="24"/>
          <w:szCs w:val="24"/>
        </w:rPr>
        <w:t xml:space="preserve">Rezultatele preconizate trebuie </w:t>
      </w:r>
      <w:proofErr w:type="gramStart"/>
      <w:r w:rsidRPr="0065167C">
        <w:rPr>
          <w:rFonts w:ascii="Trebuchet MS" w:hAnsi="Trebuchet MS"/>
          <w:color w:val="000000" w:themeColor="text1"/>
          <w:sz w:val="24"/>
          <w:szCs w:val="24"/>
        </w:rPr>
        <w:t>să</w:t>
      </w:r>
      <w:proofErr w:type="gramEnd"/>
      <w:r w:rsidRPr="0065167C">
        <w:rPr>
          <w:rFonts w:ascii="Trebuchet MS" w:hAnsi="Trebuchet MS"/>
          <w:color w:val="000000" w:themeColor="text1"/>
          <w:sz w:val="24"/>
          <w:szCs w:val="24"/>
        </w:rPr>
        <w:t xml:space="preserve"> fie realiste, realizabile, măsurabile și în concordanța cu indicatorii și obiectivele specifice ale proiectului, astfel încât acestea să asigure îndeplinirea lor.</w:t>
      </w:r>
    </w:p>
    <w:p w14:paraId="7DAEA4EB" w14:textId="49296F44" w:rsidR="003B73BE" w:rsidRPr="0065167C" w:rsidRDefault="003B73BE" w:rsidP="003B73BE">
      <w:pPr>
        <w:jc w:val="both"/>
        <w:rPr>
          <w:rFonts w:ascii="Trebuchet MS" w:hAnsi="Trebuchet MS"/>
          <w:color w:val="000000" w:themeColor="text1"/>
          <w:sz w:val="24"/>
          <w:szCs w:val="24"/>
        </w:rPr>
      </w:pPr>
      <w:r w:rsidRPr="0065167C">
        <w:rPr>
          <w:rFonts w:ascii="Trebuchet MS" w:hAnsi="Trebuchet MS"/>
          <w:color w:val="000000" w:themeColor="text1"/>
          <w:sz w:val="24"/>
          <w:szCs w:val="24"/>
        </w:rPr>
        <w:t>Prin operațiunile selectate în cadrul Acțiunii 2.</w:t>
      </w:r>
      <w:r w:rsidR="00481D3C" w:rsidRPr="0065167C">
        <w:rPr>
          <w:rFonts w:ascii="Trebuchet MS" w:hAnsi="Trebuchet MS"/>
          <w:color w:val="000000" w:themeColor="text1"/>
          <w:sz w:val="24"/>
          <w:szCs w:val="24"/>
        </w:rPr>
        <w:t>2</w:t>
      </w:r>
      <w:r w:rsidRPr="0065167C">
        <w:rPr>
          <w:rFonts w:ascii="Trebuchet MS" w:hAnsi="Trebuchet MS"/>
          <w:color w:val="000000" w:themeColor="text1"/>
          <w:sz w:val="24"/>
          <w:szCs w:val="24"/>
        </w:rPr>
        <w:t>.1</w:t>
      </w:r>
      <w:r w:rsidR="006773D1" w:rsidRPr="0065167C">
        <w:rPr>
          <w:rFonts w:ascii="Trebuchet MS" w:hAnsi="Trebuchet MS"/>
          <w:color w:val="000000" w:themeColor="text1"/>
          <w:sz w:val="24"/>
          <w:szCs w:val="24"/>
        </w:rPr>
        <w:t>-</w:t>
      </w:r>
      <w:r w:rsidRPr="0065167C">
        <w:rPr>
          <w:rFonts w:ascii="Trebuchet MS" w:hAnsi="Trebuchet MS"/>
          <w:color w:val="000000" w:themeColor="text1"/>
          <w:sz w:val="24"/>
          <w:szCs w:val="24"/>
        </w:rPr>
        <w:t xml:space="preserve"> </w:t>
      </w:r>
      <w:r w:rsidR="006773D1" w:rsidRPr="0065167C">
        <w:rPr>
          <w:rFonts w:ascii="Trebuchet MS" w:hAnsi="Trebuchet MS"/>
          <w:color w:val="000000" w:themeColor="text1"/>
          <w:sz w:val="24"/>
          <w:szCs w:val="24"/>
        </w:rPr>
        <w:t xml:space="preserve">Prelucrarea produselor pescărești și de acvacultură, </w:t>
      </w:r>
      <w:r w:rsidR="006773D1" w:rsidRPr="0065167C">
        <w:rPr>
          <w:rFonts w:ascii="Trebuchet MS" w:hAnsi="Trebuchet MS"/>
          <w:i/>
          <w:color w:val="000000" w:themeColor="text1"/>
          <w:sz w:val="24"/>
          <w:szCs w:val="24"/>
        </w:rPr>
        <w:t>Articolul 28 din Regulamentul nr. 1139/2021</w:t>
      </w:r>
      <w:r w:rsidR="00C16019" w:rsidRPr="0065167C">
        <w:rPr>
          <w:rFonts w:ascii="Trebuchet MS" w:hAnsi="Trebuchet MS"/>
          <w:i/>
          <w:color w:val="000000" w:themeColor="text1"/>
          <w:sz w:val="24"/>
          <w:szCs w:val="24"/>
        </w:rPr>
        <w:t xml:space="preserve"> (CE)</w:t>
      </w:r>
      <w:r w:rsidR="00C16019" w:rsidRPr="0065167C">
        <w:rPr>
          <w:rFonts w:ascii="Trebuchet MS" w:hAnsi="Trebuchet MS"/>
          <w:color w:val="000000" w:themeColor="text1"/>
          <w:sz w:val="24"/>
          <w:szCs w:val="24"/>
        </w:rPr>
        <w:t>, se urmăre</w:t>
      </w:r>
      <w:r w:rsidR="00DA3624" w:rsidRPr="0065167C">
        <w:rPr>
          <w:rFonts w:ascii="Trebuchet MS" w:hAnsi="Trebuchet MS"/>
          <w:color w:val="000000" w:themeColor="text1"/>
          <w:sz w:val="24"/>
          <w:szCs w:val="24"/>
        </w:rPr>
        <w:t>ște atingerea următorilor indicatori</w:t>
      </w:r>
      <w:r w:rsidRPr="0065167C">
        <w:rPr>
          <w:rFonts w:ascii="Trebuchet MS" w:hAnsi="Trebuchet MS"/>
          <w:color w:val="000000" w:themeColor="text1"/>
          <w:sz w:val="24"/>
          <w:szCs w:val="24"/>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528"/>
        <w:gridCol w:w="2410"/>
      </w:tblGrid>
      <w:tr w:rsidR="009433A3" w:rsidRPr="0065167C" w14:paraId="03BBAF6C" w14:textId="77777777" w:rsidTr="009433A3">
        <w:trPr>
          <w:trHeight w:val="630"/>
          <w:tblHeader/>
        </w:trPr>
        <w:tc>
          <w:tcPr>
            <w:tcW w:w="1276" w:type="dxa"/>
            <w:shd w:val="clear" w:color="auto" w:fill="auto"/>
            <w:vAlign w:val="center"/>
            <w:hideMark/>
          </w:tcPr>
          <w:p w14:paraId="553348C9" w14:textId="77777777" w:rsidR="009433A3" w:rsidRPr="0065167C" w:rsidRDefault="009433A3" w:rsidP="007801E3">
            <w:pPr>
              <w:spacing w:after="0" w:line="276" w:lineRule="auto"/>
              <w:jc w:val="center"/>
              <w:rPr>
                <w:rFonts w:ascii="Trebuchet MS" w:hAnsi="Trebuchet MS"/>
                <w:bCs/>
                <w:color w:val="000000" w:themeColor="text1"/>
                <w:sz w:val="24"/>
                <w:szCs w:val="24"/>
              </w:rPr>
            </w:pPr>
            <w:r w:rsidRPr="0065167C">
              <w:rPr>
                <w:rFonts w:ascii="Trebuchet MS" w:hAnsi="Trebuchet MS"/>
                <w:bCs/>
                <w:color w:val="000000" w:themeColor="text1"/>
                <w:sz w:val="24"/>
                <w:szCs w:val="24"/>
              </w:rPr>
              <w:lastRenderedPageBreak/>
              <w:t>Cod indicator</w:t>
            </w:r>
          </w:p>
        </w:tc>
        <w:tc>
          <w:tcPr>
            <w:tcW w:w="5528" w:type="dxa"/>
            <w:shd w:val="clear" w:color="auto" w:fill="auto"/>
            <w:vAlign w:val="center"/>
            <w:hideMark/>
          </w:tcPr>
          <w:p w14:paraId="2B7C39A9" w14:textId="77777777" w:rsidR="009433A3" w:rsidRPr="0065167C" w:rsidRDefault="009433A3" w:rsidP="007801E3">
            <w:pPr>
              <w:spacing w:after="0" w:line="276" w:lineRule="auto"/>
              <w:jc w:val="center"/>
              <w:rPr>
                <w:rFonts w:ascii="Trebuchet MS" w:hAnsi="Trebuchet MS"/>
                <w:b/>
                <w:bCs/>
                <w:color w:val="000000" w:themeColor="text1"/>
                <w:sz w:val="24"/>
                <w:szCs w:val="24"/>
              </w:rPr>
            </w:pPr>
            <w:r w:rsidRPr="0065167C">
              <w:rPr>
                <w:rFonts w:ascii="Trebuchet MS" w:hAnsi="Trebuchet MS"/>
                <w:b/>
                <w:bCs/>
                <w:color w:val="000000" w:themeColor="text1"/>
                <w:sz w:val="24"/>
                <w:szCs w:val="24"/>
              </w:rPr>
              <w:t>Nume indicator</w:t>
            </w:r>
          </w:p>
        </w:tc>
        <w:tc>
          <w:tcPr>
            <w:tcW w:w="2410" w:type="dxa"/>
            <w:shd w:val="clear" w:color="auto" w:fill="auto"/>
            <w:vAlign w:val="center"/>
            <w:hideMark/>
          </w:tcPr>
          <w:p w14:paraId="57BCDEC9" w14:textId="77777777" w:rsidR="009433A3" w:rsidRPr="0065167C" w:rsidRDefault="009433A3" w:rsidP="007801E3">
            <w:pPr>
              <w:spacing w:after="0" w:line="276" w:lineRule="auto"/>
              <w:jc w:val="center"/>
              <w:rPr>
                <w:rFonts w:ascii="Trebuchet MS" w:hAnsi="Trebuchet MS"/>
                <w:bCs/>
                <w:color w:val="000000" w:themeColor="text1"/>
                <w:sz w:val="24"/>
                <w:szCs w:val="24"/>
              </w:rPr>
            </w:pPr>
            <w:r w:rsidRPr="0065167C">
              <w:rPr>
                <w:rFonts w:ascii="Trebuchet MS" w:hAnsi="Trebuchet MS"/>
                <w:bCs/>
                <w:color w:val="000000" w:themeColor="text1"/>
                <w:sz w:val="24"/>
                <w:szCs w:val="24"/>
              </w:rPr>
              <w:t>Unitate de măsură</w:t>
            </w:r>
          </w:p>
        </w:tc>
      </w:tr>
      <w:tr w:rsidR="009433A3" w:rsidRPr="0065167C" w14:paraId="04E2619D" w14:textId="77777777" w:rsidTr="009433A3">
        <w:trPr>
          <w:trHeight w:val="650"/>
        </w:trPr>
        <w:tc>
          <w:tcPr>
            <w:tcW w:w="1276" w:type="dxa"/>
            <w:shd w:val="clear" w:color="auto" w:fill="auto"/>
            <w:vAlign w:val="center"/>
            <w:hideMark/>
          </w:tcPr>
          <w:p w14:paraId="4BC570DB" w14:textId="2B007812" w:rsidR="009433A3" w:rsidRPr="0065167C" w:rsidRDefault="009433A3" w:rsidP="009433A3">
            <w:pPr>
              <w:spacing w:after="0" w:line="276" w:lineRule="auto"/>
              <w:jc w:val="center"/>
              <w:rPr>
                <w:rFonts w:ascii="Trebuchet MS" w:hAnsi="Trebuchet MS"/>
                <w:color w:val="000000" w:themeColor="text1"/>
                <w:sz w:val="24"/>
                <w:szCs w:val="24"/>
              </w:rPr>
            </w:pPr>
            <w:r w:rsidRPr="0065167C">
              <w:rPr>
                <w:rFonts w:ascii="Trebuchet MS" w:hAnsi="Trebuchet MS"/>
                <w:color w:val="000000" w:themeColor="text1"/>
                <w:sz w:val="24"/>
                <w:szCs w:val="24"/>
              </w:rPr>
              <w:t>CR01</w:t>
            </w:r>
          </w:p>
        </w:tc>
        <w:tc>
          <w:tcPr>
            <w:tcW w:w="5528" w:type="dxa"/>
            <w:shd w:val="clear" w:color="auto" w:fill="auto"/>
            <w:vAlign w:val="center"/>
            <w:hideMark/>
          </w:tcPr>
          <w:p w14:paraId="708758FF" w14:textId="77777777" w:rsidR="009433A3" w:rsidRPr="0065167C" w:rsidRDefault="009433A3" w:rsidP="007801E3">
            <w:pPr>
              <w:spacing w:after="0" w:line="276" w:lineRule="auto"/>
              <w:rPr>
                <w:rFonts w:ascii="Trebuchet MS" w:hAnsi="Trebuchet MS"/>
                <w:b/>
                <w:color w:val="000000" w:themeColor="text1"/>
                <w:sz w:val="24"/>
                <w:szCs w:val="24"/>
              </w:rPr>
            </w:pPr>
            <w:r w:rsidRPr="0065167C">
              <w:rPr>
                <w:rFonts w:ascii="Trebuchet MS" w:hAnsi="Trebuchet MS"/>
                <w:b/>
                <w:color w:val="000000" w:themeColor="text1"/>
                <w:sz w:val="24"/>
                <w:szCs w:val="24"/>
              </w:rPr>
              <w:t xml:space="preserve">Capacitatea de producție nouă </w:t>
            </w:r>
          </w:p>
        </w:tc>
        <w:tc>
          <w:tcPr>
            <w:tcW w:w="2410" w:type="dxa"/>
            <w:shd w:val="clear" w:color="auto" w:fill="auto"/>
            <w:vAlign w:val="center"/>
            <w:hideMark/>
          </w:tcPr>
          <w:p w14:paraId="136E2DDE" w14:textId="77777777" w:rsidR="009433A3" w:rsidRPr="0065167C" w:rsidRDefault="009433A3" w:rsidP="007801E3">
            <w:pPr>
              <w:spacing w:after="0" w:line="276" w:lineRule="auto"/>
              <w:jc w:val="center"/>
              <w:rPr>
                <w:rFonts w:ascii="Trebuchet MS" w:hAnsi="Trebuchet MS"/>
                <w:color w:val="000000" w:themeColor="text1"/>
                <w:sz w:val="24"/>
                <w:szCs w:val="24"/>
              </w:rPr>
            </w:pPr>
            <w:r w:rsidRPr="0065167C">
              <w:rPr>
                <w:rFonts w:ascii="Trebuchet MS" w:hAnsi="Trebuchet MS"/>
                <w:color w:val="000000" w:themeColor="text1"/>
                <w:sz w:val="24"/>
                <w:szCs w:val="24"/>
              </w:rPr>
              <w:t>tone/an</w:t>
            </w:r>
          </w:p>
        </w:tc>
      </w:tr>
      <w:tr w:rsidR="009433A3" w:rsidRPr="0065167C" w14:paraId="4FA3277C" w14:textId="77777777" w:rsidTr="009433A3">
        <w:trPr>
          <w:trHeight w:val="574"/>
        </w:trPr>
        <w:tc>
          <w:tcPr>
            <w:tcW w:w="1276" w:type="dxa"/>
            <w:shd w:val="clear" w:color="auto" w:fill="auto"/>
            <w:vAlign w:val="center"/>
            <w:hideMark/>
          </w:tcPr>
          <w:p w14:paraId="11F85EE0" w14:textId="4C0B09EE" w:rsidR="009433A3" w:rsidRPr="0065167C" w:rsidRDefault="009433A3" w:rsidP="009433A3">
            <w:pPr>
              <w:spacing w:after="0" w:line="276" w:lineRule="auto"/>
              <w:jc w:val="center"/>
              <w:rPr>
                <w:rFonts w:ascii="Trebuchet MS" w:hAnsi="Trebuchet MS"/>
                <w:color w:val="000000" w:themeColor="text1"/>
                <w:sz w:val="24"/>
                <w:szCs w:val="24"/>
              </w:rPr>
            </w:pPr>
            <w:r w:rsidRPr="0065167C">
              <w:rPr>
                <w:rFonts w:ascii="Trebuchet MS" w:hAnsi="Trebuchet MS"/>
                <w:color w:val="000000" w:themeColor="text1"/>
                <w:sz w:val="24"/>
                <w:szCs w:val="24"/>
              </w:rPr>
              <w:t>CR03</w:t>
            </w:r>
          </w:p>
        </w:tc>
        <w:tc>
          <w:tcPr>
            <w:tcW w:w="5528" w:type="dxa"/>
            <w:shd w:val="clear" w:color="auto" w:fill="auto"/>
            <w:vAlign w:val="center"/>
            <w:hideMark/>
          </w:tcPr>
          <w:p w14:paraId="005C78F1" w14:textId="7599CFE9" w:rsidR="009433A3" w:rsidRPr="0065167C" w:rsidRDefault="009433A3" w:rsidP="007801E3">
            <w:pPr>
              <w:spacing w:after="0" w:line="276" w:lineRule="auto"/>
              <w:rPr>
                <w:rFonts w:ascii="Trebuchet MS" w:hAnsi="Trebuchet MS"/>
                <w:b/>
                <w:color w:val="000000" w:themeColor="text1"/>
                <w:sz w:val="24"/>
                <w:szCs w:val="24"/>
              </w:rPr>
            </w:pPr>
            <w:r w:rsidRPr="0065167C">
              <w:rPr>
                <w:rFonts w:ascii="Trebuchet MS" w:hAnsi="Trebuchet MS"/>
                <w:b/>
                <w:color w:val="000000" w:themeColor="text1"/>
                <w:sz w:val="24"/>
                <w:szCs w:val="24"/>
              </w:rPr>
              <w:t>Întreprinderi create</w:t>
            </w:r>
          </w:p>
        </w:tc>
        <w:tc>
          <w:tcPr>
            <w:tcW w:w="2410" w:type="dxa"/>
            <w:shd w:val="clear" w:color="auto" w:fill="auto"/>
            <w:vAlign w:val="center"/>
            <w:hideMark/>
          </w:tcPr>
          <w:p w14:paraId="7698668D" w14:textId="02213461" w:rsidR="009433A3" w:rsidRPr="0065167C" w:rsidRDefault="003F7552" w:rsidP="007801E3">
            <w:pPr>
              <w:spacing w:after="0" w:line="276" w:lineRule="auto"/>
              <w:jc w:val="center"/>
              <w:rPr>
                <w:rFonts w:ascii="Trebuchet MS" w:hAnsi="Trebuchet MS"/>
                <w:color w:val="000000" w:themeColor="text1"/>
                <w:sz w:val="24"/>
                <w:szCs w:val="24"/>
              </w:rPr>
            </w:pPr>
            <w:r>
              <w:rPr>
                <w:rFonts w:ascii="Trebuchet MS" w:hAnsi="Trebuchet MS"/>
                <w:color w:val="000000" w:themeColor="text1"/>
                <w:sz w:val="24"/>
                <w:szCs w:val="24"/>
              </w:rPr>
              <w:t>n</w:t>
            </w:r>
            <w:r w:rsidR="009433A3" w:rsidRPr="0065167C">
              <w:rPr>
                <w:rFonts w:ascii="Trebuchet MS" w:hAnsi="Trebuchet MS"/>
                <w:color w:val="000000" w:themeColor="text1"/>
                <w:sz w:val="24"/>
                <w:szCs w:val="24"/>
              </w:rPr>
              <w:t>umăr</w:t>
            </w:r>
            <w:r>
              <w:rPr>
                <w:rFonts w:ascii="Trebuchet MS" w:hAnsi="Trebuchet MS"/>
                <w:color w:val="000000" w:themeColor="text1"/>
                <w:sz w:val="24"/>
                <w:szCs w:val="24"/>
              </w:rPr>
              <w:t xml:space="preserve"> de entități</w:t>
            </w:r>
          </w:p>
        </w:tc>
      </w:tr>
      <w:tr w:rsidR="009433A3" w:rsidRPr="0065167C" w14:paraId="045032C2" w14:textId="77777777" w:rsidTr="009433A3">
        <w:trPr>
          <w:trHeight w:val="574"/>
        </w:trPr>
        <w:tc>
          <w:tcPr>
            <w:tcW w:w="1276" w:type="dxa"/>
            <w:shd w:val="clear" w:color="auto" w:fill="auto"/>
            <w:vAlign w:val="center"/>
          </w:tcPr>
          <w:p w14:paraId="75F108E9" w14:textId="5E88BC90" w:rsidR="009433A3" w:rsidRPr="0065167C" w:rsidRDefault="009433A3" w:rsidP="009433A3">
            <w:pPr>
              <w:spacing w:after="0" w:line="276" w:lineRule="auto"/>
              <w:jc w:val="center"/>
              <w:rPr>
                <w:rFonts w:ascii="Trebuchet MS" w:hAnsi="Trebuchet MS"/>
                <w:color w:val="000000" w:themeColor="text1"/>
                <w:sz w:val="24"/>
                <w:szCs w:val="24"/>
              </w:rPr>
            </w:pPr>
            <w:r w:rsidRPr="0065167C">
              <w:rPr>
                <w:rFonts w:ascii="Trebuchet MS" w:hAnsi="Trebuchet MS"/>
                <w:color w:val="000000" w:themeColor="text1"/>
                <w:sz w:val="24"/>
                <w:szCs w:val="24"/>
              </w:rPr>
              <w:t>CR14</w:t>
            </w:r>
          </w:p>
        </w:tc>
        <w:tc>
          <w:tcPr>
            <w:tcW w:w="5528" w:type="dxa"/>
            <w:shd w:val="clear" w:color="auto" w:fill="auto"/>
            <w:vAlign w:val="center"/>
          </w:tcPr>
          <w:p w14:paraId="3AEFDAA4" w14:textId="25984CE7" w:rsidR="009433A3" w:rsidRPr="0065167C" w:rsidRDefault="009433A3" w:rsidP="00652EB6">
            <w:pPr>
              <w:spacing w:after="0" w:line="276" w:lineRule="auto"/>
              <w:rPr>
                <w:rFonts w:ascii="Trebuchet MS" w:hAnsi="Trebuchet MS"/>
                <w:b/>
                <w:color w:val="000000" w:themeColor="text1"/>
                <w:sz w:val="24"/>
                <w:szCs w:val="24"/>
                <w:lang w:val="fr-FR"/>
              </w:rPr>
            </w:pPr>
            <w:r w:rsidRPr="0065167C">
              <w:rPr>
                <w:rFonts w:ascii="Trebuchet MS" w:hAnsi="Trebuchet MS"/>
                <w:b/>
                <w:color w:val="000000" w:themeColor="text1"/>
                <w:sz w:val="24"/>
                <w:szCs w:val="24"/>
                <w:lang w:val="fr-FR"/>
              </w:rPr>
              <w:t>Inovații devenite posibile (numărul de noi produse, servicii, procese, modele de afaceri sau metode)</w:t>
            </w:r>
          </w:p>
        </w:tc>
        <w:tc>
          <w:tcPr>
            <w:tcW w:w="2410" w:type="dxa"/>
            <w:shd w:val="clear" w:color="auto" w:fill="auto"/>
            <w:vAlign w:val="center"/>
          </w:tcPr>
          <w:p w14:paraId="1EA39322" w14:textId="22E76B7E" w:rsidR="009433A3" w:rsidRPr="0065167C" w:rsidRDefault="003F7552" w:rsidP="00652EB6">
            <w:pPr>
              <w:spacing w:after="0" w:line="276" w:lineRule="auto"/>
              <w:jc w:val="center"/>
              <w:rPr>
                <w:rFonts w:ascii="Trebuchet MS" w:hAnsi="Trebuchet MS"/>
                <w:color w:val="000000" w:themeColor="text1"/>
                <w:sz w:val="24"/>
                <w:szCs w:val="24"/>
              </w:rPr>
            </w:pPr>
            <w:r w:rsidRPr="003F7552">
              <w:rPr>
                <w:rFonts w:ascii="Trebuchet MS" w:hAnsi="Trebuchet MS"/>
                <w:color w:val="000000" w:themeColor="text1"/>
                <w:sz w:val="24"/>
                <w:szCs w:val="24"/>
              </w:rPr>
              <w:t>numărul de noi produse, servicii, procese, modele de afaceri sau metode</w:t>
            </w:r>
          </w:p>
        </w:tc>
      </w:tr>
      <w:tr w:rsidR="009433A3" w:rsidRPr="0065167C" w14:paraId="1F9CF850" w14:textId="77777777" w:rsidTr="009433A3">
        <w:trPr>
          <w:trHeight w:val="1121"/>
        </w:trPr>
        <w:tc>
          <w:tcPr>
            <w:tcW w:w="1276" w:type="dxa"/>
            <w:shd w:val="clear" w:color="auto" w:fill="auto"/>
            <w:vAlign w:val="center"/>
          </w:tcPr>
          <w:p w14:paraId="66B22BB4" w14:textId="44E20BF4" w:rsidR="009433A3" w:rsidRPr="0065167C" w:rsidRDefault="009433A3" w:rsidP="009433A3">
            <w:pPr>
              <w:spacing w:after="0" w:line="276" w:lineRule="auto"/>
              <w:jc w:val="center"/>
              <w:rPr>
                <w:rFonts w:ascii="Trebuchet MS" w:hAnsi="Trebuchet MS"/>
                <w:color w:val="000000" w:themeColor="text1"/>
                <w:sz w:val="24"/>
                <w:szCs w:val="24"/>
              </w:rPr>
            </w:pPr>
            <w:r w:rsidRPr="0065167C">
              <w:rPr>
                <w:rFonts w:ascii="Trebuchet MS" w:hAnsi="Trebuchet MS"/>
                <w:color w:val="000000" w:themeColor="text1"/>
                <w:sz w:val="24"/>
                <w:szCs w:val="24"/>
              </w:rPr>
              <w:t>CR17</w:t>
            </w:r>
          </w:p>
        </w:tc>
        <w:tc>
          <w:tcPr>
            <w:tcW w:w="5528" w:type="dxa"/>
            <w:shd w:val="clear" w:color="auto" w:fill="auto"/>
            <w:vAlign w:val="center"/>
          </w:tcPr>
          <w:p w14:paraId="5C43930C" w14:textId="72E95F35" w:rsidR="009433A3" w:rsidRPr="0065167C" w:rsidRDefault="009433A3" w:rsidP="00342AAE">
            <w:pPr>
              <w:spacing w:after="0" w:line="276" w:lineRule="auto"/>
              <w:rPr>
                <w:rFonts w:ascii="Trebuchet MS" w:hAnsi="Trebuchet MS"/>
                <w:b/>
                <w:color w:val="000000" w:themeColor="text1"/>
                <w:sz w:val="24"/>
                <w:szCs w:val="24"/>
              </w:rPr>
            </w:pPr>
            <w:r w:rsidRPr="0065167C">
              <w:rPr>
                <w:rFonts w:ascii="Trebuchet MS" w:hAnsi="Trebuchet MS"/>
                <w:b/>
                <w:color w:val="000000" w:themeColor="text1"/>
                <w:sz w:val="24"/>
                <w:szCs w:val="24"/>
              </w:rPr>
              <w:t>Entități care îmbunătățesc eficiența resurselor în producție și/sau în prelucrare</w:t>
            </w:r>
          </w:p>
        </w:tc>
        <w:tc>
          <w:tcPr>
            <w:tcW w:w="2410" w:type="dxa"/>
            <w:shd w:val="clear" w:color="auto" w:fill="auto"/>
            <w:vAlign w:val="center"/>
          </w:tcPr>
          <w:p w14:paraId="276D1A76" w14:textId="39848A61" w:rsidR="009433A3" w:rsidRPr="0065167C" w:rsidRDefault="007B0DA8" w:rsidP="007801E3">
            <w:pPr>
              <w:spacing w:after="0" w:line="276" w:lineRule="auto"/>
              <w:jc w:val="center"/>
              <w:rPr>
                <w:rFonts w:ascii="Trebuchet MS" w:hAnsi="Trebuchet MS"/>
                <w:color w:val="000000" w:themeColor="text1"/>
                <w:sz w:val="24"/>
                <w:szCs w:val="24"/>
              </w:rPr>
            </w:pPr>
            <w:r>
              <w:rPr>
                <w:rFonts w:ascii="Trebuchet MS" w:hAnsi="Trebuchet MS"/>
                <w:color w:val="000000" w:themeColor="text1"/>
                <w:sz w:val="24"/>
                <w:szCs w:val="24"/>
              </w:rPr>
              <w:t>n</w:t>
            </w:r>
            <w:r w:rsidR="009433A3" w:rsidRPr="0065167C">
              <w:rPr>
                <w:rFonts w:ascii="Trebuchet MS" w:hAnsi="Trebuchet MS"/>
                <w:color w:val="000000" w:themeColor="text1"/>
                <w:sz w:val="24"/>
                <w:szCs w:val="24"/>
              </w:rPr>
              <w:t>umăr</w:t>
            </w:r>
            <w:r>
              <w:rPr>
                <w:rFonts w:ascii="Trebuchet MS" w:hAnsi="Trebuchet MS"/>
                <w:color w:val="000000" w:themeColor="text1"/>
                <w:sz w:val="24"/>
                <w:szCs w:val="24"/>
              </w:rPr>
              <w:t xml:space="preserve"> de entități</w:t>
            </w:r>
          </w:p>
        </w:tc>
      </w:tr>
    </w:tbl>
    <w:p w14:paraId="069AD836" w14:textId="6B24E07A" w:rsidR="00874F87" w:rsidRPr="0065167C" w:rsidRDefault="00874F87" w:rsidP="00767FA0">
      <w:pPr>
        <w:jc w:val="both"/>
        <w:rPr>
          <w:rFonts w:ascii="Trebuchet MS" w:hAnsi="Trebuchet MS"/>
          <w:color w:val="000000" w:themeColor="text1"/>
          <w:sz w:val="24"/>
          <w:szCs w:val="24"/>
        </w:rPr>
      </w:pPr>
    </w:p>
    <w:p w14:paraId="1D2E4600" w14:textId="17D535BB" w:rsidR="00813EEC" w:rsidRPr="0065167C" w:rsidRDefault="00813EEC" w:rsidP="00813EEC">
      <w:pPr>
        <w:spacing w:after="0"/>
        <w:jc w:val="both"/>
        <w:rPr>
          <w:rFonts w:ascii="Trebuchet MS" w:hAnsi="Trebuchet MS" w:cstheme="minorHAnsi"/>
          <w:color w:val="000000" w:themeColor="text1"/>
          <w:sz w:val="24"/>
          <w:szCs w:val="24"/>
        </w:rPr>
      </w:pPr>
      <w:r w:rsidRPr="0065167C">
        <w:rPr>
          <w:rFonts w:ascii="Trebuchet MS" w:hAnsi="Trebuchet MS"/>
          <w:i/>
          <w:iCs/>
          <w:noProof/>
          <w:color w:val="000000" w:themeColor="text1"/>
          <w:sz w:val="24"/>
          <w:szCs w:val="24"/>
        </w:rPr>
        <w:drawing>
          <wp:anchor distT="0" distB="0" distL="114300" distR="114300" simplePos="0" relativeHeight="251706368" behindDoc="1" locked="0" layoutInCell="1" allowOverlap="1" wp14:anchorId="763DD031" wp14:editId="49008002">
            <wp:simplePos x="0" y="0"/>
            <wp:positionH relativeFrom="margin">
              <wp:align>left</wp:align>
            </wp:positionH>
            <wp:positionV relativeFrom="paragraph">
              <wp:posOffset>126365</wp:posOffset>
            </wp:positionV>
            <wp:extent cx="508635" cy="436880"/>
            <wp:effectExtent l="0" t="0" r="5715" b="1270"/>
            <wp:wrapTight wrapText="bothSides">
              <wp:wrapPolygon edited="0">
                <wp:start x="10517" y="0"/>
                <wp:lineTo x="6472" y="4709"/>
                <wp:lineTo x="3236" y="11302"/>
                <wp:lineTo x="4045" y="15070"/>
                <wp:lineTo x="0" y="15070"/>
                <wp:lineTo x="0" y="17895"/>
                <wp:lineTo x="4854" y="20721"/>
                <wp:lineTo x="16180" y="20721"/>
                <wp:lineTo x="21034" y="18837"/>
                <wp:lineTo x="21034" y="16012"/>
                <wp:lineTo x="19416" y="4709"/>
                <wp:lineTo x="16180" y="0"/>
                <wp:lineTo x="10517" y="0"/>
              </wp:wrapPolygon>
            </wp:wrapTight>
            <wp:docPr id="29" name="Picture 29"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35" cy="43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81111" w14:textId="6D0B80D8" w:rsidR="00813EEC" w:rsidRPr="0065167C" w:rsidRDefault="00813EEC" w:rsidP="00813EEC">
      <w:pPr>
        <w:spacing w:after="0"/>
        <w:jc w:val="both"/>
        <w:rPr>
          <w:rFonts w:ascii="Trebuchet MS" w:hAnsi="Trebuchet MS" w:cstheme="minorHAnsi"/>
          <w:b/>
          <w:color w:val="000000" w:themeColor="text1"/>
          <w:sz w:val="24"/>
          <w:szCs w:val="24"/>
        </w:rPr>
      </w:pPr>
      <w:r w:rsidRPr="0065167C">
        <w:rPr>
          <w:rFonts w:ascii="Trebuchet MS" w:hAnsi="Trebuchet MS" w:cstheme="minorHAnsi"/>
          <w:b/>
          <w:color w:val="000000" w:themeColor="text1"/>
          <w:sz w:val="24"/>
          <w:szCs w:val="24"/>
        </w:rPr>
        <w:t xml:space="preserve">Sunt eligibile operațiunile care presupun înființarea și/ sau extinderea unităților de prelucrare, precum și operațiuni care conduc la modernizarea acestora, cu condiția </w:t>
      </w:r>
      <w:r w:rsidR="00727D45">
        <w:rPr>
          <w:rFonts w:ascii="Trebuchet MS" w:hAnsi="Trebuchet MS" w:cstheme="minorHAnsi"/>
          <w:b/>
          <w:color w:val="000000" w:themeColor="text1"/>
          <w:sz w:val="24"/>
          <w:szCs w:val="24"/>
        </w:rPr>
        <w:t>asumării</w:t>
      </w:r>
      <w:r w:rsidR="00727D45" w:rsidRPr="0065167C">
        <w:rPr>
          <w:rFonts w:ascii="Trebuchet MS" w:hAnsi="Trebuchet MS" w:cstheme="minorHAnsi"/>
          <w:b/>
          <w:color w:val="000000" w:themeColor="text1"/>
          <w:sz w:val="24"/>
          <w:szCs w:val="24"/>
        </w:rPr>
        <w:t xml:space="preserve"> </w:t>
      </w:r>
      <w:r w:rsidRPr="0065167C">
        <w:rPr>
          <w:rFonts w:ascii="Trebuchet MS" w:hAnsi="Trebuchet MS" w:cstheme="minorHAnsi"/>
          <w:b/>
          <w:color w:val="000000" w:themeColor="text1"/>
          <w:sz w:val="24"/>
          <w:szCs w:val="24"/>
        </w:rPr>
        <w:t>a cel puțin unuia din cei doi indicatori de rezultat:</w:t>
      </w:r>
    </w:p>
    <w:p w14:paraId="16738B60" w14:textId="17F8B0BE" w:rsidR="00813EEC" w:rsidRPr="00A57DB7" w:rsidRDefault="00257C2A" w:rsidP="00A57DB7">
      <w:pPr>
        <w:spacing w:after="0"/>
        <w:ind w:left="360"/>
        <w:jc w:val="both"/>
        <w:rPr>
          <w:rFonts w:ascii="Trebuchet MS" w:hAnsi="Trebuchet MS" w:cstheme="minorHAnsi"/>
          <w:b/>
          <w:color w:val="000000" w:themeColor="text1"/>
          <w:sz w:val="24"/>
          <w:szCs w:val="24"/>
          <w:lang w:val="fr-FR"/>
        </w:rPr>
      </w:pPr>
      <w:r>
        <w:rPr>
          <w:rFonts w:ascii="Trebuchet MS" w:hAnsi="Trebuchet MS" w:cstheme="minorHAnsi"/>
          <w:b/>
          <w:color w:val="000000" w:themeColor="text1"/>
          <w:sz w:val="24"/>
          <w:szCs w:val="24"/>
          <w:lang w:val="fr-FR"/>
        </w:rPr>
        <w:t>●</w:t>
      </w:r>
      <w:r w:rsidR="0082057C">
        <w:rPr>
          <w:rFonts w:ascii="Trebuchet MS" w:hAnsi="Trebuchet MS" w:cstheme="minorHAnsi"/>
          <w:b/>
          <w:color w:val="000000" w:themeColor="text1"/>
          <w:sz w:val="24"/>
          <w:szCs w:val="24"/>
          <w:lang w:val="fr-FR"/>
        </w:rPr>
        <w:t>C</w:t>
      </w:r>
      <w:r w:rsidR="00813EEC" w:rsidRPr="00A57DB7">
        <w:rPr>
          <w:rFonts w:ascii="Trebuchet MS" w:hAnsi="Trebuchet MS" w:cstheme="minorHAnsi"/>
          <w:b/>
          <w:color w:val="000000" w:themeColor="text1"/>
          <w:sz w:val="24"/>
          <w:szCs w:val="24"/>
          <w:lang w:val="fr-FR"/>
        </w:rPr>
        <w:t xml:space="preserve">apacitate de productie nouă (CR01) </w:t>
      </w:r>
    </w:p>
    <w:p w14:paraId="69B69F50" w14:textId="77777777" w:rsidR="00813EEC" w:rsidRPr="0065167C" w:rsidRDefault="00813EEC" w:rsidP="00813EEC">
      <w:pPr>
        <w:pStyle w:val="ListParagraph"/>
        <w:spacing w:after="0"/>
        <w:jc w:val="both"/>
        <w:rPr>
          <w:rFonts w:ascii="Trebuchet MS" w:hAnsi="Trebuchet MS" w:cstheme="minorHAnsi"/>
          <w:b/>
          <w:color w:val="000000" w:themeColor="text1"/>
          <w:sz w:val="24"/>
          <w:szCs w:val="24"/>
          <w:lang w:val="fr-FR"/>
        </w:rPr>
      </w:pPr>
      <w:proofErr w:type="gramStart"/>
      <w:r w:rsidRPr="0065167C">
        <w:rPr>
          <w:rFonts w:ascii="Trebuchet MS" w:hAnsi="Trebuchet MS" w:cstheme="minorHAnsi"/>
          <w:b/>
          <w:color w:val="000000" w:themeColor="text1"/>
          <w:sz w:val="24"/>
          <w:szCs w:val="24"/>
          <w:lang w:val="fr-FR"/>
        </w:rPr>
        <w:t>și</w:t>
      </w:r>
      <w:proofErr w:type="gramEnd"/>
      <w:r w:rsidRPr="0065167C">
        <w:rPr>
          <w:rFonts w:ascii="Trebuchet MS" w:hAnsi="Trebuchet MS" w:cstheme="minorHAnsi"/>
          <w:b/>
          <w:color w:val="000000" w:themeColor="text1"/>
          <w:sz w:val="24"/>
          <w:szCs w:val="24"/>
          <w:lang w:val="fr-FR"/>
        </w:rPr>
        <w:t xml:space="preserve">/ sau </w:t>
      </w:r>
    </w:p>
    <w:p w14:paraId="699602E0" w14:textId="11F78950" w:rsidR="00A57DB7" w:rsidRPr="00BC7563" w:rsidRDefault="00A57DB7" w:rsidP="00A57DB7">
      <w:pPr>
        <w:jc w:val="both"/>
        <w:rPr>
          <w:rFonts w:ascii="Trebuchet MS" w:hAnsi="Trebuchet MS"/>
          <w:b/>
          <w:color w:val="000000" w:themeColor="text1"/>
          <w:sz w:val="24"/>
          <w:szCs w:val="24"/>
          <w:lang w:val="fr-FR"/>
        </w:rPr>
      </w:pPr>
      <w:r>
        <w:rPr>
          <w:rFonts w:ascii="Trebuchet MS" w:hAnsi="Trebuchet MS"/>
          <w:b/>
          <w:color w:val="000000" w:themeColor="text1"/>
          <w:sz w:val="24"/>
          <w:szCs w:val="24"/>
          <w:lang w:val="fr-FR"/>
        </w:rPr>
        <w:t xml:space="preserve">   </w:t>
      </w:r>
      <w:r w:rsidR="00257C2A">
        <w:rPr>
          <w:rFonts w:ascii="Trebuchet MS" w:hAnsi="Trebuchet MS"/>
          <w:b/>
          <w:color w:val="000000" w:themeColor="text1"/>
          <w:sz w:val="24"/>
          <w:szCs w:val="24"/>
          <w:lang w:val="fr-FR"/>
        </w:rPr>
        <w:t xml:space="preserve"> </w:t>
      </w:r>
      <w:r w:rsidR="0082057C">
        <w:rPr>
          <w:rFonts w:ascii="Trebuchet MS" w:hAnsi="Trebuchet MS"/>
          <w:b/>
          <w:color w:val="000000" w:themeColor="text1"/>
          <w:sz w:val="24"/>
          <w:szCs w:val="24"/>
          <w:lang w:val="fr-FR"/>
        </w:rPr>
        <w:t xml:space="preserve"> </w:t>
      </w:r>
      <w:r w:rsidR="00257C2A">
        <w:rPr>
          <w:rFonts w:ascii="Trebuchet MS" w:hAnsi="Trebuchet MS"/>
          <w:b/>
          <w:color w:val="000000" w:themeColor="text1"/>
          <w:sz w:val="24"/>
          <w:szCs w:val="24"/>
          <w:lang w:val="fr-FR"/>
        </w:rPr>
        <w:t>●</w:t>
      </w:r>
      <w:r w:rsidR="00813EEC" w:rsidRPr="00A57DB7">
        <w:rPr>
          <w:rFonts w:ascii="Trebuchet MS" w:hAnsi="Trebuchet MS"/>
          <w:b/>
          <w:color w:val="000000" w:themeColor="text1"/>
          <w:sz w:val="24"/>
          <w:szCs w:val="24"/>
          <w:lang w:val="fr-FR"/>
        </w:rPr>
        <w:t xml:space="preserve">Entități care îmbunătățesc eficiența resurselor în producție și/sau în </w:t>
      </w:r>
      <w:proofErr w:type="gramStart"/>
      <w:r w:rsidR="00813EEC" w:rsidRPr="00A57DB7">
        <w:rPr>
          <w:rFonts w:ascii="Trebuchet MS" w:hAnsi="Trebuchet MS"/>
          <w:b/>
          <w:color w:val="000000" w:themeColor="text1"/>
          <w:sz w:val="24"/>
          <w:szCs w:val="24"/>
          <w:lang w:val="fr-FR"/>
        </w:rPr>
        <w:t xml:space="preserve">prelucrare </w:t>
      </w:r>
      <w:r>
        <w:rPr>
          <w:rFonts w:ascii="Trebuchet MS" w:hAnsi="Trebuchet MS"/>
          <w:b/>
          <w:color w:val="000000" w:themeColor="text1"/>
          <w:sz w:val="24"/>
          <w:szCs w:val="24"/>
          <w:lang w:val="fr-FR"/>
        </w:rPr>
        <w:t xml:space="preserve"> </w:t>
      </w:r>
      <w:r w:rsidR="00813EEC" w:rsidRPr="00A57DB7">
        <w:rPr>
          <w:rFonts w:ascii="Trebuchet MS" w:hAnsi="Trebuchet MS"/>
          <w:b/>
          <w:color w:val="000000" w:themeColor="text1"/>
          <w:sz w:val="24"/>
          <w:szCs w:val="24"/>
          <w:lang w:val="fr-FR"/>
        </w:rPr>
        <w:t>(</w:t>
      </w:r>
      <w:proofErr w:type="gramEnd"/>
      <w:r w:rsidR="00813EEC" w:rsidRPr="00A57DB7">
        <w:rPr>
          <w:rFonts w:ascii="Trebuchet MS" w:hAnsi="Trebuchet MS"/>
          <w:b/>
          <w:color w:val="000000" w:themeColor="text1"/>
          <w:sz w:val="24"/>
          <w:szCs w:val="24"/>
          <w:lang w:val="fr-FR"/>
        </w:rPr>
        <w:t>CR17)</w:t>
      </w:r>
      <w:r w:rsidR="00813EEC" w:rsidRPr="00A57DB7">
        <w:rPr>
          <w:rFonts w:ascii="Trebuchet MS" w:hAnsi="Trebuchet MS" w:cstheme="minorHAnsi"/>
          <w:b/>
          <w:color w:val="000000" w:themeColor="text1"/>
          <w:sz w:val="24"/>
          <w:szCs w:val="24"/>
          <w:lang w:val="fr-FR"/>
        </w:rPr>
        <w:t xml:space="preserve">. </w:t>
      </w:r>
    </w:p>
    <w:p w14:paraId="2FF9BB2A" w14:textId="2F6FCA08" w:rsidR="003B73BE" w:rsidRPr="00A57DB7" w:rsidRDefault="00A57DB7" w:rsidP="00D94379">
      <w:pPr>
        <w:ind w:left="426"/>
        <w:jc w:val="both"/>
        <w:rPr>
          <w:rFonts w:ascii="Trebuchet MS" w:hAnsi="Trebuchet MS"/>
          <w:b/>
          <w:color w:val="000000" w:themeColor="text1"/>
          <w:sz w:val="24"/>
          <w:szCs w:val="24"/>
        </w:rPr>
      </w:pPr>
      <w:proofErr w:type="gramStart"/>
      <w:r>
        <w:rPr>
          <w:rFonts w:ascii="Trebuchet MS" w:hAnsi="Trebuchet MS"/>
          <w:b/>
          <w:color w:val="000000" w:themeColor="text1"/>
          <w:sz w:val="24"/>
          <w:szCs w:val="24"/>
        </w:rPr>
        <w:t>i.</w:t>
      </w:r>
      <w:r w:rsidR="0069230D" w:rsidRPr="00A57DB7">
        <w:rPr>
          <w:rFonts w:ascii="Trebuchet MS" w:hAnsi="Trebuchet MS"/>
          <w:b/>
          <w:color w:val="000000" w:themeColor="text1"/>
          <w:sz w:val="24"/>
          <w:szCs w:val="24"/>
        </w:rPr>
        <w:t>Capacitatea</w:t>
      </w:r>
      <w:proofErr w:type="gramEnd"/>
      <w:r w:rsidR="0069230D" w:rsidRPr="00A57DB7">
        <w:rPr>
          <w:rFonts w:ascii="Trebuchet MS" w:hAnsi="Trebuchet MS"/>
          <w:b/>
          <w:color w:val="000000" w:themeColor="text1"/>
          <w:sz w:val="24"/>
          <w:szCs w:val="24"/>
        </w:rPr>
        <w:t xml:space="preserve"> de producție nouă</w:t>
      </w:r>
    </w:p>
    <w:p w14:paraId="1A8E1466" w14:textId="00C4A860" w:rsidR="003B73BE" w:rsidRPr="0065167C" w:rsidRDefault="00FD6E88" w:rsidP="003B73BE">
      <w:pPr>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Indicatorul de rezultat </w:t>
      </w:r>
      <w:r w:rsidR="003B73BE" w:rsidRPr="0065167C">
        <w:rPr>
          <w:rFonts w:ascii="Trebuchet MS" w:hAnsi="Trebuchet MS"/>
          <w:color w:val="000000" w:themeColor="text1"/>
          <w:sz w:val="24"/>
          <w:szCs w:val="24"/>
          <w:lang w:val="fr-FR"/>
        </w:rPr>
        <w:t xml:space="preserve">(CR01) „Capacitatea de producție nouă” </w:t>
      </w:r>
      <w:r w:rsidRPr="0065167C">
        <w:rPr>
          <w:rFonts w:ascii="Trebuchet MS" w:hAnsi="Trebuchet MS"/>
          <w:color w:val="000000" w:themeColor="text1"/>
          <w:sz w:val="24"/>
          <w:szCs w:val="24"/>
          <w:lang w:val="fr-FR"/>
        </w:rPr>
        <w:t xml:space="preserve">se măsoară în </w:t>
      </w:r>
      <w:r w:rsidR="003B73BE" w:rsidRPr="0065167C">
        <w:rPr>
          <w:rFonts w:ascii="Trebuchet MS" w:hAnsi="Trebuchet MS"/>
          <w:color w:val="000000" w:themeColor="text1"/>
          <w:sz w:val="24"/>
          <w:szCs w:val="24"/>
          <w:lang w:val="fr-FR"/>
        </w:rPr>
        <w:t>„tone/an”</w:t>
      </w:r>
      <w:r w:rsidRPr="0065167C">
        <w:rPr>
          <w:rFonts w:ascii="Trebuchet MS" w:hAnsi="Trebuchet MS"/>
          <w:color w:val="000000" w:themeColor="text1"/>
          <w:sz w:val="24"/>
          <w:szCs w:val="24"/>
          <w:lang w:val="fr-FR"/>
        </w:rPr>
        <w:t xml:space="preserve"> și </w:t>
      </w:r>
      <w:r w:rsidR="003B73BE" w:rsidRPr="0065167C">
        <w:rPr>
          <w:rFonts w:ascii="Trebuchet MS" w:hAnsi="Trebuchet MS"/>
          <w:color w:val="000000" w:themeColor="text1"/>
          <w:sz w:val="24"/>
          <w:szCs w:val="24"/>
          <w:lang w:val="fr-FR"/>
        </w:rPr>
        <w:t>se referă la potențialul de capacitate de producție suplimentară, destinată vânzării pentru consum uman. Ținta indicatorului (tone/an) se stabilește prin diferența între capacitatea de producție estimată la finalizarea implementării operațiunii și capacitatea de producție înainte de implementarea operațiunii.</w:t>
      </w:r>
    </w:p>
    <w:p w14:paraId="672811C2" w14:textId="0514F36D" w:rsidR="00267768" w:rsidRPr="0065167C" w:rsidRDefault="00267768" w:rsidP="003B73BE">
      <w:pPr>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Pentru transformarea în unitatea de măsura </w:t>
      </w:r>
      <w:r w:rsidRPr="0065167C">
        <w:rPr>
          <w:rFonts w:ascii="Trebuchet MS" w:hAnsi="Trebuchet MS"/>
          <w:b/>
          <w:color w:val="000000" w:themeColor="text1"/>
          <w:sz w:val="24"/>
          <w:szCs w:val="24"/>
          <w:lang w:val="fr-FR"/>
        </w:rPr>
        <w:t>tone/an</w:t>
      </w:r>
      <w:r w:rsidRPr="0065167C">
        <w:rPr>
          <w:rFonts w:ascii="Trebuchet MS" w:hAnsi="Trebuchet MS"/>
          <w:color w:val="000000" w:themeColor="text1"/>
          <w:sz w:val="24"/>
          <w:szCs w:val="24"/>
          <w:lang w:val="fr-FR"/>
        </w:rPr>
        <w:t>, se va înmulț</w:t>
      </w:r>
      <w:r w:rsidR="006E0DC5" w:rsidRPr="0065167C">
        <w:rPr>
          <w:rFonts w:ascii="Trebuchet MS" w:hAnsi="Trebuchet MS"/>
          <w:color w:val="000000" w:themeColor="text1"/>
          <w:sz w:val="24"/>
          <w:szCs w:val="24"/>
          <w:lang w:val="fr-FR"/>
        </w:rPr>
        <w:t>i capacitatea totală de procesare autorizată</w:t>
      </w:r>
      <w:r w:rsidRPr="0065167C">
        <w:rPr>
          <w:rFonts w:ascii="Trebuchet MS" w:hAnsi="Trebuchet MS"/>
          <w:color w:val="000000" w:themeColor="text1"/>
          <w:sz w:val="24"/>
          <w:szCs w:val="24"/>
          <w:lang w:val="fr-FR"/>
        </w:rPr>
        <w:t xml:space="preserve"> săpt</w:t>
      </w:r>
      <w:r w:rsidR="006D674A" w:rsidRPr="0065167C">
        <w:rPr>
          <w:rFonts w:ascii="Trebuchet MS" w:hAnsi="Trebuchet MS"/>
          <w:color w:val="000000" w:themeColor="text1"/>
          <w:sz w:val="24"/>
          <w:szCs w:val="24"/>
          <w:lang w:val="fr-FR"/>
        </w:rPr>
        <w:t>ămânală din autorizația sanitar</w:t>
      </w:r>
      <w:r w:rsidRPr="0065167C">
        <w:rPr>
          <w:rFonts w:ascii="Trebuchet MS" w:hAnsi="Trebuchet MS"/>
          <w:color w:val="000000" w:themeColor="text1"/>
          <w:sz w:val="24"/>
          <w:szCs w:val="24"/>
          <w:lang w:val="fr-FR"/>
        </w:rPr>
        <w:t xml:space="preserve"> veterinară cu 52 de săptămâni</w:t>
      </w:r>
      <w:r w:rsidR="00F212EC" w:rsidRPr="0065167C">
        <w:rPr>
          <w:rFonts w:ascii="Trebuchet MS" w:hAnsi="Trebuchet MS"/>
          <w:color w:val="000000" w:themeColor="text1"/>
          <w:sz w:val="24"/>
          <w:szCs w:val="24"/>
          <w:lang w:val="fr-FR"/>
        </w:rPr>
        <w:t xml:space="preserve"> (valoarea de referință)</w:t>
      </w:r>
      <w:r w:rsidRPr="0065167C">
        <w:rPr>
          <w:rFonts w:ascii="Trebuchet MS" w:hAnsi="Trebuchet MS"/>
          <w:color w:val="000000" w:themeColor="text1"/>
          <w:sz w:val="24"/>
          <w:szCs w:val="24"/>
          <w:lang w:val="fr-FR"/>
        </w:rPr>
        <w:t>.</w:t>
      </w:r>
    </w:p>
    <w:p w14:paraId="28E2350F" w14:textId="53129786" w:rsidR="00267768" w:rsidRPr="0065167C" w:rsidRDefault="00267768" w:rsidP="00A65696">
      <w:pPr>
        <w:tabs>
          <w:tab w:val="left" w:pos="142"/>
        </w:tabs>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Valoarea de referință a indicatorului de rezultat de la care se va pleca la întocmirea cererii de finanțare este capacitatea de producție înainte de implementarea operațiunii </w:t>
      </w:r>
      <w:r w:rsidR="00AC24B8" w:rsidRPr="0065167C">
        <w:rPr>
          <w:rFonts w:ascii="Trebuchet MS" w:hAnsi="Trebuchet MS"/>
          <w:color w:val="000000" w:themeColor="text1"/>
          <w:sz w:val="24"/>
          <w:szCs w:val="24"/>
          <w:lang w:val="fr-FR"/>
        </w:rPr>
        <w:t>(</w:t>
      </w:r>
      <w:r w:rsidRPr="0065167C">
        <w:rPr>
          <w:rFonts w:ascii="Trebuchet MS" w:hAnsi="Trebuchet MS"/>
          <w:color w:val="000000" w:themeColor="text1"/>
          <w:sz w:val="24"/>
          <w:szCs w:val="24"/>
          <w:lang w:val="fr-FR"/>
        </w:rPr>
        <w:t>tone/an</w:t>
      </w:r>
      <w:r w:rsidR="00AC24B8" w:rsidRPr="0065167C">
        <w:rPr>
          <w:rFonts w:ascii="Trebuchet MS" w:hAnsi="Trebuchet MS"/>
          <w:color w:val="000000" w:themeColor="text1"/>
          <w:sz w:val="24"/>
          <w:szCs w:val="24"/>
          <w:lang w:val="fr-FR"/>
        </w:rPr>
        <w:t>),</w:t>
      </w:r>
      <w:r w:rsidRPr="0065167C">
        <w:rPr>
          <w:rFonts w:ascii="Trebuchet MS" w:hAnsi="Trebuchet MS"/>
          <w:color w:val="000000" w:themeColor="text1"/>
          <w:sz w:val="24"/>
          <w:szCs w:val="24"/>
          <w:lang w:val="fr-FR"/>
        </w:rPr>
        <w:t xml:space="preserve"> iar valoarea țintă va fi capacitatea de producție la finalizarea implementării operațiunii</w:t>
      </w:r>
      <w:r w:rsidR="00560CDA" w:rsidRPr="0065167C">
        <w:rPr>
          <w:rFonts w:ascii="Trebuchet MS" w:hAnsi="Trebuchet MS"/>
          <w:color w:val="000000" w:themeColor="text1"/>
          <w:sz w:val="24"/>
          <w:szCs w:val="24"/>
          <w:lang w:val="fr-FR"/>
        </w:rPr>
        <w:t xml:space="preserve"> </w:t>
      </w:r>
      <w:r w:rsidR="00AC24B8" w:rsidRPr="0065167C">
        <w:rPr>
          <w:rFonts w:ascii="Trebuchet MS" w:hAnsi="Trebuchet MS"/>
          <w:color w:val="000000" w:themeColor="text1"/>
          <w:sz w:val="24"/>
          <w:szCs w:val="24"/>
          <w:lang w:val="fr-FR"/>
        </w:rPr>
        <w:t>(tone/an)</w:t>
      </w:r>
      <w:r w:rsidRPr="0065167C">
        <w:rPr>
          <w:rFonts w:ascii="Trebuchet MS" w:hAnsi="Trebuchet MS"/>
          <w:color w:val="000000" w:themeColor="text1"/>
          <w:sz w:val="24"/>
          <w:szCs w:val="24"/>
          <w:lang w:val="fr-FR"/>
        </w:rPr>
        <w:t>.</w:t>
      </w:r>
      <w:r w:rsidR="006E0DC5" w:rsidRPr="0065167C">
        <w:rPr>
          <w:rFonts w:ascii="Trebuchet MS" w:hAnsi="Trebuchet MS"/>
          <w:color w:val="000000" w:themeColor="text1"/>
          <w:sz w:val="24"/>
          <w:szCs w:val="24"/>
          <w:lang w:val="fr-FR"/>
        </w:rPr>
        <w:t xml:space="preserve"> În această situație, pentru unitățile de procesare existent</w:t>
      </w:r>
      <w:r w:rsidR="00560CDA" w:rsidRPr="0065167C">
        <w:rPr>
          <w:rFonts w:ascii="Trebuchet MS" w:hAnsi="Trebuchet MS"/>
          <w:color w:val="000000" w:themeColor="text1"/>
          <w:sz w:val="24"/>
          <w:szCs w:val="24"/>
          <w:lang w:val="fr-FR"/>
        </w:rPr>
        <w:t>e, capacitatea de prelucrare/</w:t>
      </w:r>
      <w:r w:rsidR="006E0DC5" w:rsidRPr="0065167C">
        <w:rPr>
          <w:rFonts w:ascii="Trebuchet MS" w:hAnsi="Trebuchet MS"/>
          <w:color w:val="000000" w:themeColor="text1"/>
          <w:sz w:val="24"/>
          <w:szCs w:val="24"/>
          <w:lang w:val="fr-FR"/>
        </w:rPr>
        <w:t>procesare nouă, se va raporta la capacitatea totală de procesare autorizată stabilită în autorizația sanitar veterinară</w:t>
      </w:r>
      <w:r w:rsidR="00F212EC" w:rsidRPr="0065167C">
        <w:rPr>
          <w:rFonts w:ascii="Trebuchet MS" w:hAnsi="Trebuchet MS"/>
          <w:color w:val="000000" w:themeColor="text1"/>
          <w:sz w:val="24"/>
          <w:szCs w:val="24"/>
          <w:lang w:val="fr-FR"/>
        </w:rPr>
        <w:t>,</w:t>
      </w:r>
      <w:r w:rsidR="006E0DC5" w:rsidRPr="0065167C">
        <w:rPr>
          <w:rFonts w:ascii="Trebuchet MS" w:hAnsi="Trebuchet MS"/>
          <w:color w:val="000000" w:themeColor="text1"/>
          <w:sz w:val="24"/>
          <w:szCs w:val="24"/>
          <w:lang w:val="fr-FR"/>
        </w:rPr>
        <w:t xml:space="preserve"> valabilă la data depunerii cererii de finanțare.</w:t>
      </w:r>
    </w:p>
    <w:p w14:paraId="1735FD70" w14:textId="1E63D293" w:rsidR="00560CDA" w:rsidRPr="0065167C" w:rsidRDefault="00F212EC" w:rsidP="003B73BE">
      <w:pPr>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În situația în care, solicitantul </w:t>
      </w:r>
      <w:r w:rsidR="00560CDA" w:rsidRPr="0065167C">
        <w:rPr>
          <w:rFonts w:ascii="Trebuchet MS" w:hAnsi="Trebuchet MS"/>
          <w:color w:val="000000" w:themeColor="text1"/>
          <w:sz w:val="24"/>
          <w:szCs w:val="24"/>
          <w:lang w:val="fr-FR"/>
        </w:rPr>
        <w:t xml:space="preserve">își începe activitatea în acest domeniu, </w:t>
      </w:r>
      <w:r w:rsidRPr="0065167C">
        <w:rPr>
          <w:rFonts w:ascii="Trebuchet MS" w:hAnsi="Trebuchet MS"/>
          <w:color w:val="000000" w:themeColor="text1"/>
          <w:sz w:val="24"/>
          <w:szCs w:val="24"/>
          <w:lang w:val="fr-FR"/>
        </w:rPr>
        <w:t xml:space="preserve">este </w:t>
      </w:r>
      <w:r w:rsidR="00560CDA" w:rsidRPr="0065167C">
        <w:rPr>
          <w:rFonts w:ascii="Trebuchet MS" w:hAnsi="Trebuchet MS"/>
          <w:color w:val="000000" w:themeColor="text1"/>
          <w:sz w:val="24"/>
          <w:szCs w:val="24"/>
          <w:lang w:val="fr-FR"/>
        </w:rPr>
        <w:t>obligatoriu să aibă printre codurile</w:t>
      </w:r>
      <w:r w:rsidRPr="0065167C">
        <w:rPr>
          <w:rFonts w:ascii="Trebuchet MS" w:hAnsi="Trebuchet MS"/>
          <w:color w:val="000000" w:themeColor="text1"/>
          <w:sz w:val="24"/>
          <w:szCs w:val="24"/>
          <w:lang w:val="fr-FR"/>
        </w:rPr>
        <w:t xml:space="preserve"> </w:t>
      </w:r>
      <w:r w:rsidR="00560CDA" w:rsidRPr="0065167C">
        <w:rPr>
          <w:rFonts w:ascii="Trebuchet MS" w:hAnsi="Trebuchet MS"/>
          <w:color w:val="000000" w:themeColor="text1"/>
          <w:sz w:val="24"/>
          <w:szCs w:val="24"/>
          <w:lang w:val="fr-FR"/>
        </w:rPr>
        <w:t xml:space="preserve">CAEN autorizate, </w:t>
      </w:r>
      <w:r w:rsidRPr="0065167C">
        <w:rPr>
          <w:rFonts w:ascii="Trebuchet MS" w:hAnsi="Trebuchet MS"/>
          <w:color w:val="000000" w:themeColor="text1"/>
          <w:sz w:val="24"/>
          <w:szCs w:val="24"/>
          <w:u w:val="single"/>
          <w:lang w:val="fr-FR"/>
        </w:rPr>
        <w:t>Prelucrarea și conservarea peștelui, crustaceelor și moluștelor</w:t>
      </w:r>
      <w:r w:rsidR="00560CDA" w:rsidRPr="0065167C">
        <w:rPr>
          <w:rFonts w:ascii="Trebuchet MS" w:hAnsi="Trebuchet MS"/>
          <w:color w:val="000000" w:themeColor="text1"/>
          <w:sz w:val="24"/>
          <w:szCs w:val="24"/>
          <w:u w:val="single"/>
          <w:lang w:val="fr-FR"/>
        </w:rPr>
        <w:t xml:space="preserve"> – 1020.</w:t>
      </w:r>
      <w:r w:rsidRPr="0065167C">
        <w:rPr>
          <w:rFonts w:ascii="Trebuchet MS" w:hAnsi="Trebuchet MS"/>
          <w:color w:val="000000" w:themeColor="text1"/>
          <w:sz w:val="24"/>
          <w:szCs w:val="24"/>
          <w:lang w:val="fr-FR"/>
        </w:rPr>
        <w:t xml:space="preserve"> </w:t>
      </w:r>
    </w:p>
    <w:p w14:paraId="3AEBFCBA" w14:textId="737CF093" w:rsidR="00F212EC" w:rsidRPr="0065167C" w:rsidRDefault="00C04005" w:rsidP="003B73BE">
      <w:pPr>
        <w:jc w:val="both"/>
        <w:rPr>
          <w:rFonts w:ascii="Trebuchet MS" w:hAnsi="Trebuchet MS"/>
          <w:color w:val="000000" w:themeColor="text1"/>
          <w:sz w:val="24"/>
          <w:szCs w:val="24"/>
          <w:lang w:val="fr-FR"/>
        </w:rPr>
      </w:pPr>
      <w:r>
        <w:rPr>
          <w:rFonts w:ascii="Trebuchet MS" w:hAnsi="Trebuchet MS"/>
          <w:color w:val="000000" w:themeColor="text1"/>
          <w:sz w:val="24"/>
          <w:szCs w:val="24"/>
          <w:lang w:val="fr-FR"/>
        </w:rPr>
        <w:lastRenderedPageBreak/>
        <w:t>Solicitantul</w:t>
      </w:r>
      <w:r w:rsidRPr="0065167C">
        <w:rPr>
          <w:rFonts w:ascii="Trebuchet MS" w:hAnsi="Trebuchet MS"/>
          <w:color w:val="000000" w:themeColor="text1"/>
          <w:sz w:val="24"/>
          <w:szCs w:val="24"/>
          <w:lang w:val="fr-FR"/>
        </w:rPr>
        <w:t xml:space="preserve"> </w:t>
      </w:r>
      <w:r w:rsidR="00F212EC" w:rsidRPr="0065167C">
        <w:rPr>
          <w:rFonts w:ascii="Trebuchet MS" w:hAnsi="Trebuchet MS"/>
          <w:color w:val="000000" w:themeColor="text1"/>
          <w:sz w:val="24"/>
          <w:szCs w:val="24"/>
          <w:shd w:val="clear" w:color="auto" w:fill="FFFFFF"/>
          <w:lang w:val="fr-FR"/>
        </w:rPr>
        <w:t xml:space="preserve">va înscrie 0 la valoarea de referință </w:t>
      </w:r>
      <w:r w:rsidR="00560CDA" w:rsidRPr="0065167C">
        <w:rPr>
          <w:rFonts w:ascii="Trebuchet MS" w:hAnsi="Trebuchet MS"/>
          <w:color w:val="000000" w:themeColor="text1"/>
          <w:sz w:val="24"/>
          <w:szCs w:val="24"/>
          <w:shd w:val="clear" w:color="auto" w:fill="FFFFFF"/>
          <w:lang w:val="fr-FR"/>
        </w:rPr>
        <w:t xml:space="preserve">a indicatorului de rezultat, iar la </w:t>
      </w:r>
      <w:r w:rsidR="00F212EC" w:rsidRPr="0065167C">
        <w:rPr>
          <w:rFonts w:ascii="Trebuchet MS" w:hAnsi="Trebuchet MS"/>
          <w:color w:val="000000" w:themeColor="text1"/>
          <w:sz w:val="24"/>
          <w:szCs w:val="24"/>
          <w:shd w:val="clear" w:color="auto" w:fill="FFFFFF"/>
          <w:lang w:val="fr-FR"/>
        </w:rPr>
        <w:t>valoarea țintă</w:t>
      </w:r>
      <w:r w:rsidR="001C742F" w:rsidRPr="0065167C">
        <w:rPr>
          <w:rFonts w:ascii="Trebuchet MS" w:hAnsi="Trebuchet MS"/>
          <w:color w:val="000000" w:themeColor="text1"/>
          <w:sz w:val="24"/>
          <w:szCs w:val="24"/>
          <w:shd w:val="clear" w:color="auto" w:fill="FFFFFF"/>
          <w:lang w:val="fr-FR"/>
        </w:rPr>
        <w:t>,</w:t>
      </w:r>
      <w:r w:rsidR="00F212EC" w:rsidRPr="0065167C">
        <w:rPr>
          <w:rFonts w:ascii="Trebuchet MS" w:hAnsi="Trebuchet MS"/>
          <w:color w:val="000000" w:themeColor="text1"/>
          <w:sz w:val="24"/>
          <w:szCs w:val="24"/>
          <w:shd w:val="clear" w:color="auto" w:fill="FFFFFF"/>
          <w:lang w:val="fr-FR"/>
        </w:rPr>
        <w:t xml:space="preserve"> va înscrie </w:t>
      </w:r>
      <w:r w:rsidR="00F212EC" w:rsidRPr="0065167C">
        <w:rPr>
          <w:rFonts w:ascii="Trebuchet MS" w:hAnsi="Trebuchet MS"/>
          <w:color w:val="000000" w:themeColor="text1"/>
          <w:sz w:val="24"/>
          <w:szCs w:val="24"/>
          <w:lang w:val="fr-FR"/>
        </w:rPr>
        <w:t>capacit</w:t>
      </w:r>
      <w:r w:rsidR="00560CDA" w:rsidRPr="0065167C">
        <w:rPr>
          <w:rFonts w:ascii="Trebuchet MS" w:hAnsi="Trebuchet MS"/>
          <w:color w:val="000000" w:themeColor="text1"/>
          <w:sz w:val="24"/>
          <w:szCs w:val="24"/>
          <w:lang w:val="fr-FR"/>
        </w:rPr>
        <w:t>atea</w:t>
      </w:r>
      <w:r w:rsidR="00F212EC" w:rsidRPr="0065167C">
        <w:rPr>
          <w:rFonts w:ascii="Trebuchet MS" w:hAnsi="Trebuchet MS"/>
          <w:color w:val="000000" w:themeColor="text1"/>
          <w:sz w:val="24"/>
          <w:szCs w:val="24"/>
          <w:lang w:val="fr-FR"/>
        </w:rPr>
        <w:t xml:space="preserve"> de producție estimată </w:t>
      </w:r>
      <w:r w:rsidR="00196AFD">
        <w:rPr>
          <w:rFonts w:ascii="Trebuchet MS" w:hAnsi="Trebuchet MS"/>
          <w:color w:val="000000" w:themeColor="text1"/>
          <w:sz w:val="24"/>
          <w:szCs w:val="24"/>
          <w:lang w:val="fr-FR"/>
        </w:rPr>
        <w:t>a se realiza exclusiv prin proiect</w:t>
      </w:r>
      <w:r w:rsidR="00361B48">
        <w:rPr>
          <w:rFonts w:ascii="Trebuchet MS" w:hAnsi="Trebuchet MS"/>
          <w:color w:val="000000" w:themeColor="text1"/>
          <w:sz w:val="24"/>
          <w:szCs w:val="24"/>
          <w:lang w:val="fr-FR"/>
        </w:rPr>
        <w:t xml:space="preserve">, </w:t>
      </w:r>
      <w:r w:rsidR="00F212EC" w:rsidRPr="0065167C">
        <w:rPr>
          <w:rFonts w:ascii="Trebuchet MS" w:hAnsi="Trebuchet MS"/>
          <w:color w:val="000000" w:themeColor="text1"/>
          <w:sz w:val="24"/>
          <w:szCs w:val="24"/>
          <w:lang w:val="fr-FR"/>
        </w:rPr>
        <w:t>la finalizarea implementării</w:t>
      </w:r>
      <w:r w:rsidR="00560CDA" w:rsidRPr="0065167C">
        <w:rPr>
          <w:rFonts w:ascii="Trebuchet MS" w:hAnsi="Trebuchet MS"/>
          <w:color w:val="000000" w:themeColor="text1"/>
          <w:sz w:val="24"/>
          <w:szCs w:val="24"/>
          <w:lang w:val="fr-FR"/>
        </w:rPr>
        <w:t xml:space="preserve"> proiectului. În acest caz, documentația solicitantului va fi însoțită de</w:t>
      </w:r>
      <w:r w:rsidR="00DC0F3D" w:rsidRPr="0065167C">
        <w:rPr>
          <w:rFonts w:ascii="Trebuchet MS" w:hAnsi="Trebuchet MS"/>
          <w:color w:val="000000" w:themeColor="text1"/>
          <w:sz w:val="24"/>
          <w:szCs w:val="24"/>
          <w:lang w:val="fr-FR"/>
        </w:rPr>
        <w:t xml:space="preserve"> </w:t>
      </w:r>
      <w:r w:rsidR="00560CDA" w:rsidRPr="0065167C">
        <w:rPr>
          <w:rFonts w:ascii="Trebuchet MS" w:hAnsi="Trebuchet MS"/>
          <w:color w:val="000000" w:themeColor="text1"/>
          <w:sz w:val="24"/>
          <w:szCs w:val="24"/>
          <w:lang w:val="fr-FR"/>
        </w:rPr>
        <w:t>avizul</w:t>
      </w:r>
      <w:r w:rsidR="00DC0F3D" w:rsidRPr="0065167C">
        <w:rPr>
          <w:rFonts w:ascii="Trebuchet MS" w:hAnsi="Trebuchet MS"/>
          <w:color w:val="000000" w:themeColor="text1"/>
          <w:sz w:val="24"/>
          <w:szCs w:val="24"/>
          <w:lang w:val="fr-FR"/>
        </w:rPr>
        <w:t xml:space="preserve"> de principiu</w:t>
      </w:r>
      <w:r w:rsidR="00560CDA" w:rsidRPr="0065167C">
        <w:rPr>
          <w:rFonts w:ascii="Trebuchet MS" w:hAnsi="Trebuchet MS"/>
          <w:color w:val="000000" w:themeColor="text1"/>
          <w:sz w:val="24"/>
          <w:szCs w:val="24"/>
          <w:lang w:val="fr-FR"/>
        </w:rPr>
        <w:t xml:space="preserve"> eliberat de ANSVSA privind investiția propusă</w:t>
      </w:r>
      <w:r w:rsidR="001C742F" w:rsidRPr="0065167C">
        <w:rPr>
          <w:rFonts w:ascii="Trebuchet MS" w:hAnsi="Trebuchet MS"/>
          <w:color w:val="000000" w:themeColor="text1"/>
          <w:sz w:val="24"/>
          <w:szCs w:val="24"/>
          <w:lang w:val="fr-FR"/>
        </w:rPr>
        <w:t xml:space="preserve"> (</w:t>
      </w:r>
      <w:r w:rsidR="001D7079" w:rsidRPr="0065167C">
        <w:rPr>
          <w:rFonts w:ascii="Trebuchet MS" w:hAnsi="Trebuchet MS"/>
          <w:color w:val="000000" w:themeColor="text1"/>
          <w:sz w:val="24"/>
          <w:szCs w:val="24"/>
          <w:lang w:val="fr-FR"/>
        </w:rPr>
        <w:t xml:space="preserve">Notificare </w:t>
      </w:r>
      <w:r w:rsidR="0027302B">
        <w:rPr>
          <w:rFonts w:ascii="Trebuchet MS" w:hAnsi="Trebuchet MS"/>
          <w:color w:val="000000" w:themeColor="text1"/>
          <w:sz w:val="24"/>
          <w:szCs w:val="24"/>
          <w:lang w:val="fr-FR"/>
        </w:rPr>
        <w:t xml:space="preserve">ANSVSA-Anexa </w:t>
      </w:r>
      <w:r w:rsidR="00C047E5" w:rsidRPr="0065167C">
        <w:rPr>
          <w:rFonts w:ascii="Trebuchet MS" w:hAnsi="Trebuchet MS"/>
          <w:color w:val="000000" w:themeColor="text1"/>
          <w:sz w:val="24"/>
          <w:szCs w:val="24"/>
          <w:lang w:val="fr-FR"/>
        </w:rPr>
        <w:t xml:space="preserve">nr. 2 la Norma Sanitară Veterinară </w:t>
      </w:r>
      <w:r w:rsidR="00E63485" w:rsidRPr="0065167C">
        <w:rPr>
          <w:rFonts w:ascii="Trebuchet MS" w:hAnsi="Trebuchet MS"/>
          <w:color w:val="000000" w:themeColor="text1"/>
          <w:sz w:val="24"/>
          <w:szCs w:val="24"/>
          <w:lang w:val="fr-FR"/>
        </w:rPr>
        <w:t>aprobată prin Ordinul ANSVSA nr. 57/2010</w:t>
      </w:r>
      <w:r w:rsidR="00C047E5" w:rsidRPr="0065167C">
        <w:rPr>
          <w:rFonts w:ascii="Trebuchet MS" w:hAnsi="Trebuchet MS"/>
          <w:color w:val="000000" w:themeColor="text1"/>
          <w:sz w:val="24"/>
          <w:szCs w:val="24"/>
          <w:lang w:val="fr-FR"/>
        </w:rPr>
        <w:t>)</w:t>
      </w:r>
      <w:r w:rsidR="00560CDA" w:rsidRPr="0065167C">
        <w:rPr>
          <w:rFonts w:ascii="Trebuchet MS" w:hAnsi="Trebuchet MS"/>
          <w:color w:val="000000" w:themeColor="text1"/>
          <w:sz w:val="24"/>
          <w:szCs w:val="24"/>
          <w:lang w:val="fr-FR"/>
        </w:rPr>
        <w:t>.</w:t>
      </w:r>
    </w:p>
    <w:p w14:paraId="57B1543C" w14:textId="0FA6907F" w:rsidR="003B73BE" w:rsidRPr="00DA7A17" w:rsidRDefault="00DA7A17" w:rsidP="00D94379">
      <w:pPr>
        <w:ind w:left="426"/>
        <w:jc w:val="both"/>
        <w:rPr>
          <w:rFonts w:ascii="Trebuchet MS" w:hAnsi="Trebuchet MS"/>
          <w:b/>
          <w:color w:val="000000" w:themeColor="text1"/>
          <w:sz w:val="24"/>
          <w:szCs w:val="24"/>
        </w:rPr>
      </w:pPr>
      <w:proofErr w:type="gramStart"/>
      <w:r>
        <w:rPr>
          <w:rFonts w:ascii="Trebuchet MS" w:hAnsi="Trebuchet MS"/>
          <w:b/>
          <w:color w:val="000000" w:themeColor="text1"/>
          <w:sz w:val="24"/>
          <w:szCs w:val="24"/>
        </w:rPr>
        <w:t>ii.</w:t>
      </w:r>
      <w:r w:rsidR="000F5577" w:rsidRPr="00DA7A17">
        <w:rPr>
          <w:rFonts w:ascii="Trebuchet MS" w:hAnsi="Trebuchet MS"/>
          <w:b/>
          <w:color w:val="000000" w:themeColor="text1"/>
          <w:sz w:val="24"/>
          <w:szCs w:val="24"/>
        </w:rPr>
        <w:t>Întreprinderi</w:t>
      </w:r>
      <w:proofErr w:type="gramEnd"/>
      <w:r w:rsidR="000F5577" w:rsidRPr="00DA7A17">
        <w:rPr>
          <w:rFonts w:ascii="Trebuchet MS" w:hAnsi="Trebuchet MS"/>
          <w:b/>
          <w:color w:val="000000" w:themeColor="text1"/>
          <w:sz w:val="24"/>
          <w:szCs w:val="24"/>
        </w:rPr>
        <w:t xml:space="preserve"> create </w:t>
      </w:r>
    </w:p>
    <w:p w14:paraId="48F97111" w14:textId="1CC1F8E7" w:rsidR="003B73BE" w:rsidRDefault="00545859" w:rsidP="003B73BE">
      <w:pPr>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rPr>
        <w:t>I</w:t>
      </w:r>
      <w:r w:rsidR="003B73BE" w:rsidRPr="0065167C">
        <w:rPr>
          <w:rFonts w:ascii="Trebuchet MS" w:hAnsi="Trebuchet MS"/>
          <w:color w:val="000000" w:themeColor="text1"/>
          <w:sz w:val="24"/>
          <w:szCs w:val="24"/>
        </w:rPr>
        <w:t>ndicatorul de rezultat (CR</w:t>
      </w:r>
      <w:r w:rsidR="0046747E" w:rsidRPr="0065167C">
        <w:rPr>
          <w:rFonts w:ascii="Trebuchet MS" w:hAnsi="Trebuchet MS"/>
          <w:color w:val="000000" w:themeColor="text1"/>
          <w:sz w:val="24"/>
          <w:szCs w:val="24"/>
        </w:rPr>
        <w:t>03</w:t>
      </w:r>
      <w:r w:rsidR="003B73BE" w:rsidRPr="0065167C">
        <w:rPr>
          <w:rFonts w:ascii="Trebuchet MS" w:hAnsi="Trebuchet MS"/>
          <w:color w:val="000000" w:themeColor="text1"/>
          <w:sz w:val="24"/>
          <w:szCs w:val="24"/>
        </w:rPr>
        <w:t>) „</w:t>
      </w:r>
      <w:r w:rsidR="00E76045" w:rsidRPr="0065167C">
        <w:rPr>
          <w:rFonts w:ascii="Trebuchet MS" w:hAnsi="Trebuchet MS"/>
          <w:color w:val="000000" w:themeColor="text1"/>
          <w:sz w:val="24"/>
          <w:szCs w:val="24"/>
        </w:rPr>
        <w:t>Întreprinderi create</w:t>
      </w:r>
      <w:r w:rsidRPr="0065167C">
        <w:rPr>
          <w:rFonts w:ascii="Trebuchet MS" w:hAnsi="Trebuchet MS"/>
          <w:color w:val="000000" w:themeColor="text1"/>
          <w:sz w:val="24"/>
          <w:szCs w:val="24"/>
        </w:rPr>
        <w:t xml:space="preserve">” </w:t>
      </w:r>
      <w:proofErr w:type="gramStart"/>
      <w:r w:rsidRPr="0065167C">
        <w:rPr>
          <w:rFonts w:ascii="Trebuchet MS" w:hAnsi="Trebuchet MS"/>
          <w:color w:val="000000" w:themeColor="text1"/>
          <w:sz w:val="24"/>
          <w:szCs w:val="24"/>
        </w:rPr>
        <w:t>este</w:t>
      </w:r>
      <w:proofErr w:type="gramEnd"/>
      <w:r w:rsidRPr="0065167C">
        <w:rPr>
          <w:rFonts w:ascii="Trebuchet MS" w:hAnsi="Trebuchet MS"/>
          <w:color w:val="000000" w:themeColor="text1"/>
          <w:sz w:val="24"/>
          <w:szCs w:val="24"/>
        </w:rPr>
        <w:t xml:space="preserve"> caracteristic beneficiarilor care-și încep activitatea în domeniul prelucrării/procesării produselor pescărești și de acvacultură, </w:t>
      </w:r>
      <w:r w:rsidR="003B73BE" w:rsidRPr="0065167C">
        <w:rPr>
          <w:rFonts w:ascii="Trebuchet MS" w:hAnsi="Trebuchet MS"/>
          <w:color w:val="000000" w:themeColor="text1"/>
          <w:sz w:val="24"/>
          <w:szCs w:val="24"/>
        </w:rPr>
        <w:t>unitatea de măsură fiind „</w:t>
      </w:r>
      <w:r w:rsidR="000C5326" w:rsidRPr="0065167C">
        <w:rPr>
          <w:rFonts w:ascii="Trebuchet MS" w:hAnsi="Trebuchet MS"/>
          <w:color w:val="000000" w:themeColor="text1"/>
          <w:sz w:val="24"/>
          <w:szCs w:val="24"/>
        </w:rPr>
        <w:t>număr</w:t>
      </w:r>
      <w:r w:rsidR="003B73BE" w:rsidRPr="0065167C">
        <w:rPr>
          <w:rFonts w:ascii="Trebuchet MS" w:hAnsi="Trebuchet MS"/>
          <w:color w:val="000000" w:themeColor="text1"/>
          <w:sz w:val="24"/>
          <w:szCs w:val="24"/>
        </w:rPr>
        <w:t>”.</w:t>
      </w:r>
      <w:r w:rsidR="000C5326" w:rsidRPr="0065167C">
        <w:rPr>
          <w:rFonts w:ascii="Trebuchet MS" w:hAnsi="Trebuchet MS"/>
          <w:color w:val="000000" w:themeColor="text1"/>
          <w:sz w:val="24"/>
          <w:szCs w:val="24"/>
        </w:rPr>
        <w:t xml:space="preserve"> </w:t>
      </w:r>
      <w:proofErr w:type="gramStart"/>
      <w:r w:rsidRPr="0065167C">
        <w:rPr>
          <w:rFonts w:ascii="Trebuchet MS" w:hAnsi="Trebuchet MS"/>
          <w:color w:val="000000" w:themeColor="text1"/>
          <w:sz w:val="24"/>
          <w:szCs w:val="24"/>
          <w:lang w:val="fr-FR"/>
        </w:rPr>
        <w:t>Ca</w:t>
      </w:r>
      <w:proofErr w:type="gramEnd"/>
      <w:r w:rsidRPr="0065167C">
        <w:rPr>
          <w:rFonts w:ascii="Trebuchet MS" w:hAnsi="Trebuchet MS"/>
          <w:color w:val="000000" w:themeColor="text1"/>
          <w:sz w:val="24"/>
          <w:szCs w:val="24"/>
          <w:lang w:val="fr-FR"/>
        </w:rPr>
        <w:t xml:space="preserve"> urmare</w:t>
      </w:r>
      <w:r w:rsidR="000C5326" w:rsidRPr="0065167C">
        <w:rPr>
          <w:rFonts w:ascii="Trebuchet MS" w:hAnsi="Trebuchet MS"/>
          <w:color w:val="000000" w:themeColor="text1"/>
          <w:sz w:val="24"/>
          <w:szCs w:val="24"/>
          <w:lang w:val="fr-FR"/>
        </w:rPr>
        <w:t>,</w:t>
      </w:r>
      <w:r w:rsidRPr="0065167C">
        <w:rPr>
          <w:rFonts w:ascii="Trebuchet MS" w:hAnsi="Trebuchet MS"/>
          <w:color w:val="000000" w:themeColor="text1"/>
          <w:sz w:val="24"/>
          <w:szCs w:val="24"/>
          <w:lang w:val="fr-FR"/>
        </w:rPr>
        <w:t xml:space="preserve"> solicitantul va înscrie 0 la valoarea de referință, iar la valoarea țintă va înscrie 1. </w:t>
      </w:r>
      <w:r w:rsidR="000C5326" w:rsidRPr="0065167C">
        <w:rPr>
          <w:rFonts w:ascii="Trebuchet MS" w:hAnsi="Trebuchet MS"/>
          <w:color w:val="000000" w:themeColor="text1"/>
          <w:sz w:val="24"/>
          <w:szCs w:val="24"/>
          <w:lang w:val="fr-FR"/>
        </w:rPr>
        <w:t xml:space="preserve"> </w:t>
      </w:r>
    </w:p>
    <w:p w14:paraId="7EABED0F" w14:textId="6DEBEA22" w:rsidR="00EA7858" w:rsidRPr="00EA7858" w:rsidRDefault="00EA7858" w:rsidP="00EA7858">
      <w:pPr>
        <w:ind w:firstLine="360"/>
        <w:jc w:val="both"/>
        <w:rPr>
          <w:rFonts w:ascii="Trebuchet MS" w:hAnsi="Trebuchet MS"/>
          <w:color w:val="000000" w:themeColor="text1"/>
          <w:sz w:val="24"/>
          <w:szCs w:val="24"/>
        </w:rPr>
      </w:pPr>
      <w:r w:rsidRPr="00ED38D1">
        <w:rPr>
          <w:rFonts w:ascii="Times New Roman" w:hAnsi="Times New Roman"/>
          <w:noProof/>
          <w:sz w:val="24"/>
        </w:rPr>
        <w:drawing>
          <wp:anchor distT="0" distB="0" distL="114300" distR="114300" simplePos="0" relativeHeight="251730944" behindDoc="1" locked="0" layoutInCell="1" allowOverlap="1" wp14:anchorId="24B24878" wp14:editId="6692EC59">
            <wp:simplePos x="0" y="0"/>
            <wp:positionH relativeFrom="margin">
              <wp:posOffset>-172528</wp:posOffset>
            </wp:positionH>
            <wp:positionV relativeFrom="paragraph">
              <wp:posOffset>8818</wp:posOffset>
            </wp:positionV>
            <wp:extent cx="735965" cy="542925"/>
            <wp:effectExtent l="0" t="0" r="6985" b="9525"/>
            <wp:wrapTight wrapText="bothSides">
              <wp:wrapPolygon edited="0">
                <wp:start x="11182" y="0"/>
                <wp:lineTo x="7268" y="4547"/>
                <wp:lineTo x="5591" y="7579"/>
                <wp:lineTo x="5591" y="12126"/>
                <wp:lineTo x="0" y="16674"/>
                <wp:lineTo x="0" y="18947"/>
                <wp:lineTo x="5591" y="21221"/>
                <wp:lineTo x="16214" y="21221"/>
                <wp:lineTo x="21246" y="19705"/>
                <wp:lineTo x="21246" y="15916"/>
                <wp:lineTo x="20687" y="9095"/>
                <wp:lineTo x="18450" y="2274"/>
                <wp:lineTo x="15655" y="0"/>
                <wp:lineTo x="11182" y="0"/>
              </wp:wrapPolygon>
            </wp:wrapTight>
            <wp:docPr id="1676166827" name="Picture 1676166827"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542925"/>
                    </a:xfrm>
                    <a:prstGeom prst="rect">
                      <a:avLst/>
                    </a:prstGeom>
                    <a:noFill/>
                    <a:ln>
                      <a:noFill/>
                    </a:ln>
                  </pic:spPr>
                </pic:pic>
              </a:graphicData>
            </a:graphic>
          </wp:anchor>
        </w:drawing>
      </w:r>
      <w:r w:rsidRPr="00EA7858">
        <w:rPr>
          <w:rFonts w:ascii="Trebuchet MS" w:hAnsi="Trebuchet MS"/>
          <w:b/>
          <w:color w:val="000000" w:themeColor="text1"/>
          <w:sz w:val="24"/>
          <w:szCs w:val="24"/>
        </w:rPr>
        <w:t xml:space="preserve"> </w:t>
      </w:r>
    </w:p>
    <w:p w14:paraId="091FDD7A" w14:textId="1856D529" w:rsidR="009407B6" w:rsidRDefault="00EA7858" w:rsidP="00EA7858">
      <w:pPr>
        <w:jc w:val="both"/>
        <w:rPr>
          <w:rFonts w:ascii="Trebuchet MS" w:hAnsi="Trebuchet MS"/>
          <w:sz w:val="24"/>
          <w:szCs w:val="24"/>
        </w:rPr>
      </w:pPr>
      <w:r w:rsidRPr="00EA7858">
        <w:rPr>
          <w:rFonts w:ascii="Trebuchet MS" w:hAnsi="Trebuchet MS"/>
          <w:b/>
          <w:color w:val="000000" w:themeColor="text1"/>
          <w:sz w:val="24"/>
          <w:szCs w:val="24"/>
        </w:rPr>
        <w:t>NB</w:t>
      </w:r>
      <w:r w:rsidRPr="00EA7858">
        <w:rPr>
          <w:rFonts w:ascii="Trebuchet MS" w:hAnsi="Trebuchet MS"/>
          <w:color w:val="000000" w:themeColor="text1"/>
          <w:sz w:val="24"/>
          <w:szCs w:val="24"/>
        </w:rPr>
        <w:t xml:space="preserve"> Întrucât scopul acordării sprijinului pentru operațiuni prin care se urmărește creșterea capacității de producție </w:t>
      </w:r>
      <w:r w:rsidR="009407B6" w:rsidRPr="009407B6">
        <w:rPr>
          <w:rFonts w:ascii="Trebuchet MS" w:hAnsi="Trebuchet MS"/>
          <w:color w:val="000000" w:themeColor="text1"/>
          <w:sz w:val="24"/>
          <w:szCs w:val="24"/>
        </w:rPr>
        <w:t xml:space="preserve">este creșterea efectivă </w:t>
      </w:r>
      <w:r w:rsidR="009407B6">
        <w:rPr>
          <w:rFonts w:ascii="Trebuchet MS" w:hAnsi="Trebuchet MS"/>
          <w:color w:val="000000" w:themeColor="text1"/>
          <w:sz w:val="24"/>
          <w:szCs w:val="24"/>
        </w:rPr>
        <w:t>anuală</w:t>
      </w:r>
      <w:r w:rsidR="009407B6" w:rsidRPr="009407B6">
        <w:rPr>
          <w:rFonts w:ascii="Trebuchet MS" w:hAnsi="Trebuchet MS"/>
          <w:color w:val="000000" w:themeColor="text1"/>
          <w:sz w:val="24"/>
          <w:szCs w:val="24"/>
        </w:rPr>
        <w:t xml:space="preserve"> de produse pescărești și de acvacultură procesate</w:t>
      </w:r>
      <w:r w:rsidRPr="00EA7858">
        <w:rPr>
          <w:rFonts w:ascii="Trebuchet MS" w:hAnsi="Trebuchet MS"/>
          <w:color w:val="000000" w:themeColor="text1"/>
          <w:sz w:val="24"/>
          <w:szCs w:val="24"/>
        </w:rPr>
        <w:t xml:space="preserve">, beneficiarii sprijinului au obligația ca în perioada de durabilitate să realizeze o producție anuală </w:t>
      </w:r>
      <w:r w:rsidR="009407B6" w:rsidRPr="009407B6">
        <w:rPr>
          <w:rFonts w:ascii="Trebuchet MS" w:hAnsi="Trebuchet MS"/>
          <w:color w:val="000000" w:themeColor="text1"/>
          <w:sz w:val="24"/>
          <w:szCs w:val="24"/>
        </w:rPr>
        <w:t>de produse pescărești și de acvacultură procesate</w:t>
      </w:r>
      <w:r w:rsidR="009407B6">
        <w:rPr>
          <w:rFonts w:ascii="Trebuchet MS" w:hAnsi="Trebuchet MS"/>
          <w:color w:val="000000" w:themeColor="text1"/>
          <w:sz w:val="24"/>
          <w:szCs w:val="24"/>
        </w:rPr>
        <w:t xml:space="preserve">, respectiv într-un procent de </w:t>
      </w:r>
      <w:r w:rsidR="009407B6" w:rsidRPr="001A149A">
        <w:rPr>
          <w:rFonts w:ascii="Trebuchet MS" w:hAnsi="Trebuchet MS"/>
          <w:sz w:val="24"/>
          <w:szCs w:val="24"/>
        </w:rPr>
        <w:t>minimum 75%</w:t>
      </w:r>
      <w:r w:rsidR="009407B6">
        <w:rPr>
          <w:rFonts w:ascii="Trebuchet MS" w:hAnsi="Trebuchet MS"/>
          <w:sz w:val="24"/>
          <w:szCs w:val="24"/>
        </w:rPr>
        <w:t xml:space="preserve"> din noua capacitate de producție autorizată</w:t>
      </w:r>
      <w:r w:rsidR="005819D7" w:rsidRPr="005819D7">
        <w:rPr>
          <w:rFonts w:ascii="Trebuchet MS" w:hAnsi="Trebuchet MS"/>
          <w:sz w:val="24"/>
          <w:szCs w:val="24"/>
        </w:rPr>
        <w:t>.</w:t>
      </w:r>
    </w:p>
    <w:p w14:paraId="152B984B" w14:textId="51B9CCEB" w:rsidR="00EA7858" w:rsidRDefault="005819D7" w:rsidP="00EA7858">
      <w:pPr>
        <w:jc w:val="both"/>
        <w:rPr>
          <w:rFonts w:ascii="Trebuchet MS" w:hAnsi="Trebuchet MS"/>
          <w:color w:val="000000" w:themeColor="text1"/>
          <w:sz w:val="24"/>
          <w:szCs w:val="24"/>
        </w:rPr>
      </w:pPr>
      <w:r>
        <w:rPr>
          <w:rFonts w:ascii="Trebuchet MS" w:hAnsi="Trebuchet MS"/>
          <w:color w:val="000000" w:themeColor="text1"/>
          <w:sz w:val="24"/>
          <w:szCs w:val="24"/>
        </w:rPr>
        <w:t xml:space="preserve"> Indicatorul de rezultat </w:t>
      </w:r>
      <w:r w:rsidRPr="005819D7">
        <w:rPr>
          <w:rFonts w:ascii="Trebuchet MS" w:hAnsi="Trebuchet MS"/>
          <w:i/>
          <w:color w:val="000000" w:themeColor="text1"/>
          <w:sz w:val="24"/>
          <w:szCs w:val="24"/>
        </w:rPr>
        <w:t>„</w:t>
      </w:r>
      <w:r>
        <w:rPr>
          <w:rFonts w:ascii="Trebuchet MS" w:hAnsi="Trebuchet MS"/>
          <w:i/>
          <w:color w:val="000000" w:themeColor="text1"/>
          <w:sz w:val="24"/>
          <w:szCs w:val="24"/>
        </w:rPr>
        <w:t>C</w:t>
      </w:r>
      <w:r w:rsidR="00EA7858" w:rsidRPr="005819D7">
        <w:rPr>
          <w:rFonts w:ascii="Trebuchet MS" w:hAnsi="Trebuchet MS"/>
          <w:i/>
          <w:color w:val="000000" w:themeColor="text1"/>
          <w:sz w:val="24"/>
          <w:szCs w:val="24"/>
        </w:rPr>
        <w:t>apacitate de producție nouă”</w:t>
      </w:r>
      <w:r w:rsidR="00EA7858" w:rsidRPr="00EA7858">
        <w:rPr>
          <w:rFonts w:ascii="Trebuchet MS" w:hAnsi="Trebuchet MS"/>
          <w:color w:val="000000" w:themeColor="text1"/>
          <w:sz w:val="24"/>
          <w:szCs w:val="24"/>
        </w:rPr>
        <w:t xml:space="preserve"> </w:t>
      </w:r>
      <w:r w:rsidRPr="005819D7">
        <w:rPr>
          <w:rFonts w:ascii="Trebuchet MS" w:hAnsi="Trebuchet MS"/>
          <w:color w:val="000000" w:themeColor="text1"/>
          <w:sz w:val="24"/>
          <w:szCs w:val="24"/>
        </w:rPr>
        <w:t>și indicator</w:t>
      </w:r>
      <w:r>
        <w:rPr>
          <w:rFonts w:ascii="Trebuchet MS" w:hAnsi="Trebuchet MS"/>
          <w:color w:val="000000" w:themeColor="text1"/>
          <w:sz w:val="24"/>
          <w:szCs w:val="24"/>
        </w:rPr>
        <w:t>ul</w:t>
      </w:r>
      <w:r w:rsidRPr="005819D7">
        <w:rPr>
          <w:rFonts w:ascii="Trebuchet MS" w:hAnsi="Trebuchet MS"/>
          <w:color w:val="000000" w:themeColor="text1"/>
          <w:sz w:val="24"/>
          <w:szCs w:val="24"/>
        </w:rPr>
        <w:t xml:space="preserve"> de rezultat </w:t>
      </w:r>
      <w:r w:rsidRPr="005819D7">
        <w:rPr>
          <w:rFonts w:ascii="Trebuchet MS" w:hAnsi="Trebuchet MS"/>
          <w:i/>
          <w:color w:val="000000" w:themeColor="text1"/>
          <w:sz w:val="24"/>
          <w:szCs w:val="24"/>
        </w:rPr>
        <w:t>„Întreprinderi create”</w:t>
      </w:r>
      <w:r w:rsidRPr="005819D7">
        <w:rPr>
          <w:rFonts w:ascii="Trebuchet MS" w:hAnsi="Trebuchet MS"/>
          <w:color w:val="000000" w:themeColor="text1"/>
          <w:sz w:val="24"/>
          <w:szCs w:val="24"/>
        </w:rPr>
        <w:t xml:space="preserve"> </w:t>
      </w:r>
      <w:r w:rsidR="00C91184">
        <w:rPr>
          <w:rFonts w:ascii="Trebuchet MS" w:hAnsi="Trebuchet MS"/>
          <w:color w:val="000000" w:themeColor="text1"/>
          <w:sz w:val="24"/>
          <w:szCs w:val="24"/>
        </w:rPr>
        <w:t>trebuie s</w:t>
      </w:r>
      <w:r w:rsidR="00C91184">
        <w:rPr>
          <w:rFonts w:ascii="Trebuchet MS" w:hAnsi="Trebuchet MS"/>
          <w:color w:val="000000" w:themeColor="text1"/>
          <w:sz w:val="24"/>
          <w:szCs w:val="24"/>
          <w:lang w:val="ro-RO"/>
        </w:rPr>
        <w:t>ă contribuie la</w:t>
      </w:r>
      <w:r w:rsidR="00EA7858" w:rsidRPr="00EA7858">
        <w:rPr>
          <w:rFonts w:ascii="Trebuchet MS" w:hAnsi="Trebuchet MS"/>
          <w:color w:val="000000" w:themeColor="text1"/>
          <w:sz w:val="24"/>
          <w:szCs w:val="24"/>
        </w:rPr>
        <w:t xml:space="preserve"> realiz</w:t>
      </w:r>
      <w:r w:rsidR="00C91184">
        <w:rPr>
          <w:rFonts w:ascii="Trebuchet MS" w:hAnsi="Trebuchet MS"/>
          <w:color w:val="000000" w:themeColor="text1"/>
          <w:sz w:val="24"/>
          <w:szCs w:val="24"/>
        </w:rPr>
        <w:t>area</w:t>
      </w:r>
      <w:r w:rsidR="00EA7858" w:rsidRPr="00EA7858">
        <w:rPr>
          <w:rFonts w:ascii="Trebuchet MS" w:hAnsi="Trebuchet MS"/>
          <w:color w:val="000000" w:themeColor="text1"/>
          <w:sz w:val="24"/>
          <w:szCs w:val="24"/>
        </w:rPr>
        <w:t xml:space="preserve"> unei producții </w:t>
      </w:r>
      <w:r>
        <w:rPr>
          <w:rFonts w:ascii="Trebuchet MS" w:hAnsi="Trebuchet MS"/>
          <w:color w:val="000000" w:themeColor="text1"/>
          <w:sz w:val="24"/>
          <w:szCs w:val="24"/>
        </w:rPr>
        <w:t xml:space="preserve">anuale </w:t>
      </w:r>
      <w:r w:rsidR="00D501D5">
        <w:rPr>
          <w:rFonts w:ascii="Trebuchet MS" w:hAnsi="Trebuchet MS"/>
          <w:color w:val="000000" w:themeColor="text1"/>
          <w:sz w:val="24"/>
          <w:szCs w:val="24"/>
        </w:rPr>
        <w:t xml:space="preserve">efective </w:t>
      </w:r>
      <w:r>
        <w:rPr>
          <w:rFonts w:ascii="Trebuchet MS" w:hAnsi="Trebuchet MS"/>
          <w:color w:val="000000" w:themeColor="text1"/>
          <w:sz w:val="24"/>
          <w:szCs w:val="24"/>
        </w:rPr>
        <w:t>de</w:t>
      </w:r>
      <w:r w:rsidRPr="005819D7">
        <w:rPr>
          <w:rFonts w:ascii="Trebuchet MS" w:hAnsi="Trebuchet MS"/>
          <w:color w:val="000000" w:themeColor="text1"/>
          <w:sz w:val="24"/>
          <w:szCs w:val="24"/>
        </w:rPr>
        <w:t xml:space="preserve"> </w:t>
      </w:r>
      <w:r w:rsidRPr="009407B6">
        <w:rPr>
          <w:rFonts w:ascii="Trebuchet MS" w:hAnsi="Trebuchet MS"/>
          <w:color w:val="000000" w:themeColor="text1"/>
          <w:sz w:val="24"/>
          <w:szCs w:val="24"/>
        </w:rPr>
        <w:t>produse pescărești și de acvacultură procesate</w:t>
      </w:r>
      <w:r>
        <w:rPr>
          <w:rFonts w:ascii="Trebuchet MS" w:hAnsi="Trebuchet MS"/>
          <w:color w:val="000000" w:themeColor="text1"/>
          <w:sz w:val="24"/>
          <w:szCs w:val="24"/>
        </w:rPr>
        <w:t>, cel puțin</w:t>
      </w:r>
      <w:r w:rsidR="00EA7858" w:rsidRPr="00EA7858">
        <w:rPr>
          <w:rFonts w:ascii="Trebuchet MS" w:hAnsi="Trebuchet MS"/>
          <w:color w:val="000000" w:themeColor="text1"/>
          <w:sz w:val="24"/>
          <w:szCs w:val="24"/>
        </w:rPr>
        <w:t xml:space="preserve"> </w:t>
      </w:r>
      <w:r w:rsidRPr="005819D7">
        <w:rPr>
          <w:rFonts w:ascii="Trebuchet MS" w:hAnsi="Trebuchet MS"/>
          <w:color w:val="000000" w:themeColor="text1"/>
          <w:sz w:val="24"/>
          <w:szCs w:val="24"/>
        </w:rPr>
        <w:t>în anii contabili 1, 2, 3 și 4</w:t>
      </w:r>
      <w:r>
        <w:rPr>
          <w:rFonts w:ascii="Trebuchet MS" w:hAnsi="Trebuchet MS"/>
          <w:color w:val="000000" w:themeColor="text1"/>
          <w:sz w:val="24"/>
          <w:szCs w:val="24"/>
        </w:rPr>
        <w:t xml:space="preserve"> </w:t>
      </w:r>
      <w:r w:rsidR="00EA7858" w:rsidRPr="00EA7858">
        <w:rPr>
          <w:rFonts w:ascii="Trebuchet MS" w:hAnsi="Trebuchet MS"/>
          <w:color w:val="000000" w:themeColor="text1"/>
          <w:sz w:val="24"/>
          <w:szCs w:val="24"/>
        </w:rPr>
        <w:t>din perioada de durabilitate.</w:t>
      </w:r>
    </w:p>
    <w:p w14:paraId="7674B464" w14:textId="44CCD81D" w:rsidR="00D501D5" w:rsidRDefault="00D501D5" w:rsidP="00D501D5">
      <w:pPr>
        <w:spacing w:after="0" w:line="276" w:lineRule="auto"/>
        <w:jc w:val="both"/>
        <w:rPr>
          <w:rFonts w:ascii="Trebuchet MS" w:hAnsi="Trebuchet MS"/>
          <w:sz w:val="24"/>
          <w:szCs w:val="24"/>
          <w:lang w:val="ro-RO"/>
        </w:rPr>
      </w:pPr>
      <w:r>
        <w:rPr>
          <w:rFonts w:ascii="Trebuchet MS" w:hAnsi="Trebuchet MS"/>
          <w:sz w:val="24"/>
          <w:szCs w:val="24"/>
          <w:lang w:val="fr-FR"/>
        </w:rPr>
        <w:t>Nerealizarea</w:t>
      </w:r>
      <w:r w:rsidRPr="0051795B">
        <w:rPr>
          <w:rFonts w:ascii="Trebuchet MS" w:hAnsi="Trebuchet MS"/>
          <w:sz w:val="24"/>
          <w:szCs w:val="24"/>
          <w:lang w:val="fr-FR"/>
        </w:rPr>
        <w:t xml:space="preserve"> producției anuale</w:t>
      </w:r>
      <w:r>
        <w:rPr>
          <w:rFonts w:ascii="Trebuchet MS" w:hAnsi="Trebuchet MS"/>
          <w:sz w:val="24"/>
          <w:szCs w:val="24"/>
          <w:lang w:val="fr-FR"/>
        </w:rPr>
        <w:t xml:space="preserve"> efective </w:t>
      </w:r>
      <w:r w:rsidRPr="00B97CE8">
        <w:rPr>
          <w:rFonts w:ascii="Trebuchet MS" w:hAnsi="Trebuchet MS"/>
          <w:sz w:val="24"/>
          <w:szCs w:val="24"/>
          <w:lang w:val="fr-FR"/>
        </w:rPr>
        <w:t>ce trebuie realizat</w:t>
      </w:r>
      <w:r>
        <w:rPr>
          <w:rFonts w:ascii="Trebuchet MS" w:hAnsi="Trebuchet MS"/>
          <w:sz w:val="24"/>
          <w:szCs w:val="24"/>
          <w:lang w:val="fr-FR"/>
        </w:rPr>
        <w:t>ă</w:t>
      </w:r>
      <w:r w:rsidRPr="00B97CE8">
        <w:rPr>
          <w:rFonts w:ascii="Trebuchet MS" w:hAnsi="Trebuchet MS"/>
          <w:sz w:val="24"/>
          <w:szCs w:val="24"/>
          <w:lang w:val="fr-FR"/>
        </w:rPr>
        <w:t xml:space="preserve"> în anii contabili </w:t>
      </w:r>
      <w:r>
        <w:rPr>
          <w:rFonts w:ascii="Trebuchet MS" w:hAnsi="Trebuchet MS"/>
          <w:sz w:val="24"/>
          <w:szCs w:val="24"/>
          <w:lang w:val="fr-FR"/>
        </w:rPr>
        <w:t>1</w:t>
      </w:r>
      <w:r w:rsidRPr="00B97CE8">
        <w:rPr>
          <w:rFonts w:ascii="Trebuchet MS" w:hAnsi="Trebuchet MS"/>
          <w:sz w:val="24"/>
          <w:szCs w:val="24"/>
          <w:lang w:val="fr-FR"/>
        </w:rPr>
        <w:t xml:space="preserve">, </w:t>
      </w:r>
      <w:r>
        <w:rPr>
          <w:rFonts w:ascii="Trebuchet MS" w:hAnsi="Trebuchet MS"/>
          <w:sz w:val="24"/>
          <w:szCs w:val="24"/>
          <w:lang w:val="fr-FR"/>
        </w:rPr>
        <w:t>2,</w:t>
      </w:r>
      <w:r w:rsidRPr="00B97CE8">
        <w:rPr>
          <w:rFonts w:ascii="Trebuchet MS" w:hAnsi="Trebuchet MS"/>
          <w:sz w:val="24"/>
          <w:szCs w:val="24"/>
          <w:lang w:val="fr-FR"/>
        </w:rPr>
        <w:t xml:space="preserve"> </w:t>
      </w:r>
      <w:r>
        <w:rPr>
          <w:rFonts w:ascii="Trebuchet MS" w:hAnsi="Trebuchet MS"/>
          <w:sz w:val="24"/>
          <w:szCs w:val="24"/>
          <w:lang w:val="fr-FR"/>
        </w:rPr>
        <w:t xml:space="preserve">3 </w:t>
      </w:r>
      <w:r w:rsidRPr="00B97CE8">
        <w:rPr>
          <w:rFonts w:ascii="Trebuchet MS" w:hAnsi="Trebuchet MS"/>
          <w:sz w:val="24"/>
          <w:szCs w:val="24"/>
          <w:lang w:val="fr-FR"/>
        </w:rPr>
        <w:t>ș</w:t>
      </w:r>
      <w:r>
        <w:rPr>
          <w:rFonts w:ascii="Trebuchet MS" w:hAnsi="Trebuchet MS"/>
          <w:sz w:val="24"/>
          <w:szCs w:val="24"/>
          <w:lang w:val="fr-FR"/>
        </w:rPr>
        <w:t xml:space="preserve">i 4 (până </w:t>
      </w:r>
      <w:r w:rsidRPr="0051795B">
        <w:rPr>
          <w:rFonts w:ascii="Trebuchet MS" w:hAnsi="Trebuchet MS"/>
          <w:sz w:val="24"/>
          <w:szCs w:val="24"/>
          <w:lang w:val="fr-FR"/>
        </w:rPr>
        <w:t>la sfîrșitul perioadei de durabilitate</w:t>
      </w:r>
      <w:r>
        <w:rPr>
          <w:rFonts w:ascii="Trebuchet MS" w:hAnsi="Trebuchet MS"/>
          <w:sz w:val="24"/>
          <w:szCs w:val="24"/>
          <w:lang w:val="fr-FR"/>
        </w:rPr>
        <w:t xml:space="preserve">) </w:t>
      </w:r>
      <w:r w:rsidRPr="0051795B">
        <w:rPr>
          <w:rFonts w:ascii="Trebuchet MS" w:hAnsi="Trebuchet MS"/>
          <w:sz w:val="24"/>
          <w:szCs w:val="24"/>
          <w:lang w:val="fr-FR"/>
        </w:rPr>
        <w:t>va conduce la diminuarea spr</w:t>
      </w:r>
      <w:r>
        <w:rPr>
          <w:rFonts w:ascii="Trebuchet MS" w:hAnsi="Trebuchet MS"/>
          <w:sz w:val="24"/>
          <w:szCs w:val="24"/>
          <w:lang w:val="fr-FR"/>
        </w:rPr>
        <w:t xml:space="preserve">ijinului public acordat conform </w:t>
      </w:r>
      <w:r>
        <w:rPr>
          <w:rFonts w:ascii="Trebuchet MS" w:hAnsi="Trebuchet MS"/>
          <w:sz w:val="24"/>
          <w:szCs w:val="24"/>
          <w:lang w:val="ro-RO"/>
        </w:rPr>
        <w:t>metodologi</w:t>
      </w:r>
      <w:r w:rsidR="00DC000D">
        <w:rPr>
          <w:rFonts w:ascii="Trebuchet MS" w:hAnsi="Trebuchet MS"/>
          <w:sz w:val="24"/>
          <w:szCs w:val="24"/>
          <w:lang w:val="ro-RO"/>
        </w:rPr>
        <w:t>ei AM</w:t>
      </w:r>
      <w:r w:rsidR="00BC7563">
        <w:rPr>
          <w:rFonts w:ascii="Trebuchet MS" w:hAnsi="Trebuchet MS"/>
          <w:sz w:val="24"/>
          <w:szCs w:val="24"/>
          <w:lang w:val="ro-RO"/>
        </w:rPr>
        <w:t xml:space="preserve"> în vigoare</w:t>
      </w:r>
      <w:r w:rsidR="009C29E3" w:rsidRPr="009C29E3">
        <w:t xml:space="preserve"> </w:t>
      </w:r>
      <w:r w:rsidR="009C29E3" w:rsidRPr="009C29E3">
        <w:rPr>
          <w:rFonts w:ascii="Trebuchet MS" w:hAnsi="Trebuchet MS"/>
          <w:sz w:val="24"/>
          <w:szCs w:val="24"/>
          <w:lang w:val="ro-RO"/>
        </w:rPr>
        <w:t>emis</w:t>
      </w:r>
      <w:r w:rsidR="00BC7563">
        <w:rPr>
          <w:rFonts w:ascii="Trebuchet MS" w:hAnsi="Trebuchet MS"/>
          <w:sz w:val="24"/>
          <w:szCs w:val="24"/>
          <w:lang w:val="ro-RO"/>
        </w:rPr>
        <w:t>ă</w:t>
      </w:r>
      <w:r w:rsidR="009C29E3" w:rsidRPr="009C29E3">
        <w:rPr>
          <w:rFonts w:ascii="Trebuchet MS" w:hAnsi="Trebuchet MS"/>
          <w:sz w:val="24"/>
          <w:szCs w:val="24"/>
          <w:lang w:val="ro-RO"/>
        </w:rPr>
        <w:t xml:space="preserve"> conform OUG nr. 66/2011, cu modificările și completările ulterioare, pentru nerealizarea / realizarea parțială a indicatorilor / obiectivelor asumați / asumate în cererea de finanțare</w:t>
      </w:r>
      <w:r w:rsidR="007713A5">
        <w:rPr>
          <w:rFonts w:ascii="Times New Roman" w:hAnsi="Times New Roman"/>
          <w:i/>
          <w:iCs/>
          <w:sz w:val="24"/>
        </w:rPr>
        <w:t xml:space="preserve"> </w:t>
      </w:r>
      <w:r w:rsidR="007713A5" w:rsidRPr="00BC7563">
        <w:rPr>
          <w:rFonts w:ascii="Times New Roman" w:hAnsi="Times New Roman"/>
          <w:sz w:val="24"/>
        </w:rPr>
        <w:t>și</w:t>
      </w:r>
      <w:r w:rsidR="009C29E3" w:rsidRPr="009C29E3">
        <w:rPr>
          <w:rFonts w:ascii="Trebuchet MS" w:hAnsi="Trebuchet MS"/>
          <w:sz w:val="24"/>
          <w:szCs w:val="24"/>
          <w:lang w:val="ro-RO"/>
        </w:rPr>
        <w:t xml:space="preserve"> publ</w:t>
      </w:r>
      <w:r w:rsidR="009C29E3">
        <w:rPr>
          <w:rFonts w:ascii="Trebuchet MS" w:hAnsi="Trebuchet MS"/>
          <w:sz w:val="24"/>
          <w:szCs w:val="24"/>
          <w:lang w:val="ro-RO"/>
        </w:rPr>
        <w:t>icată pe site-ul www.ampeste.ro</w:t>
      </w:r>
      <w:r w:rsidR="00DC000D">
        <w:rPr>
          <w:rFonts w:ascii="Trebuchet MS" w:hAnsi="Trebuchet MS"/>
          <w:sz w:val="24"/>
          <w:szCs w:val="24"/>
          <w:lang w:val="ro-RO"/>
        </w:rPr>
        <w:t>.</w:t>
      </w:r>
    </w:p>
    <w:p w14:paraId="7BAE3B42" w14:textId="77777777" w:rsidR="00D501D5" w:rsidRDefault="00D501D5" w:rsidP="00D501D5">
      <w:pPr>
        <w:spacing w:after="0" w:line="276" w:lineRule="auto"/>
        <w:jc w:val="both"/>
        <w:rPr>
          <w:rFonts w:ascii="Trebuchet MS" w:hAnsi="Trebuchet MS"/>
          <w:sz w:val="24"/>
          <w:szCs w:val="24"/>
          <w:lang w:val="fr-FR"/>
        </w:rPr>
      </w:pPr>
    </w:p>
    <w:p w14:paraId="30EE4436" w14:textId="64AA4A07" w:rsidR="00D501D5" w:rsidRDefault="00DC000D" w:rsidP="00EA7858">
      <w:pPr>
        <w:jc w:val="both"/>
        <w:rPr>
          <w:rFonts w:ascii="Trebuchet MS" w:hAnsi="Trebuchet MS"/>
          <w:b/>
          <w:color w:val="000000" w:themeColor="text1"/>
          <w:sz w:val="24"/>
          <w:szCs w:val="24"/>
          <w:lang w:val="ro-RO"/>
        </w:rPr>
      </w:pPr>
      <w:r w:rsidRPr="008B0380">
        <w:rPr>
          <w:rFonts w:ascii="Trebuchet MS" w:hAnsi="Trebuchet MS"/>
          <w:b/>
          <w:color w:val="000000" w:themeColor="text1"/>
          <w:sz w:val="24"/>
          <w:szCs w:val="24"/>
        </w:rPr>
        <w:t xml:space="preserve">Proiectul </w:t>
      </w:r>
      <w:proofErr w:type="gramStart"/>
      <w:r w:rsidRPr="008B0380">
        <w:rPr>
          <w:rFonts w:ascii="Trebuchet MS" w:hAnsi="Trebuchet MS"/>
          <w:b/>
          <w:color w:val="000000" w:themeColor="text1"/>
          <w:sz w:val="24"/>
          <w:szCs w:val="24"/>
        </w:rPr>
        <w:t>va</w:t>
      </w:r>
      <w:proofErr w:type="gramEnd"/>
      <w:r w:rsidRPr="008B0380">
        <w:rPr>
          <w:rFonts w:ascii="Trebuchet MS" w:hAnsi="Trebuchet MS"/>
          <w:b/>
          <w:color w:val="000000" w:themeColor="text1"/>
          <w:sz w:val="24"/>
          <w:szCs w:val="24"/>
        </w:rPr>
        <w:t xml:space="preserve"> prevede </w:t>
      </w:r>
      <w:r w:rsidRPr="008B0380">
        <w:rPr>
          <w:rFonts w:ascii="Trebuchet MS" w:hAnsi="Trebuchet MS"/>
          <w:b/>
          <w:color w:val="000000" w:themeColor="text1"/>
          <w:sz w:val="24"/>
          <w:szCs w:val="24"/>
          <w:lang w:val="ro-RO"/>
        </w:rPr>
        <w:t xml:space="preserve">în mod obligatoriu ca obiectiv specific producția </w:t>
      </w:r>
      <w:r w:rsidRPr="008B0380">
        <w:rPr>
          <w:rFonts w:ascii="Trebuchet MS" w:eastAsia="Times New Roman" w:hAnsi="Trebuchet MS"/>
          <w:b/>
          <w:noProof/>
          <w:color w:val="000000"/>
          <w:sz w:val="24"/>
          <w:szCs w:val="24"/>
          <w:lang w:val="fr-FR"/>
        </w:rPr>
        <w:t>anuală efectivă</w:t>
      </w:r>
      <w:r w:rsidR="006F5D23" w:rsidRPr="006F5D23">
        <w:t xml:space="preserve"> </w:t>
      </w:r>
      <w:r w:rsidR="006F5D23" w:rsidRPr="006F5D23">
        <w:rPr>
          <w:rFonts w:ascii="Trebuchet MS" w:eastAsia="Times New Roman" w:hAnsi="Trebuchet MS"/>
          <w:b/>
          <w:noProof/>
          <w:color w:val="000000"/>
          <w:sz w:val="24"/>
          <w:szCs w:val="24"/>
          <w:lang w:val="fr-FR"/>
        </w:rPr>
        <w:t>de produse pescărești și de acvacultură procesate</w:t>
      </w:r>
      <w:r w:rsidRPr="008B0380">
        <w:rPr>
          <w:rFonts w:ascii="Trebuchet MS" w:hAnsi="Trebuchet MS"/>
          <w:b/>
          <w:color w:val="000000" w:themeColor="text1"/>
          <w:sz w:val="24"/>
          <w:szCs w:val="24"/>
          <w:lang w:val="ro-RO"/>
        </w:rPr>
        <w:t>.</w:t>
      </w:r>
    </w:p>
    <w:p w14:paraId="247368E7" w14:textId="664A5E8B" w:rsidR="003B73BE" w:rsidRPr="00256054" w:rsidRDefault="00256054" w:rsidP="00D94379">
      <w:pPr>
        <w:ind w:left="426"/>
        <w:jc w:val="both"/>
        <w:rPr>
          <w:rFonts w:ascii="Trebuchet MS" w:hAnsi="Trebuchet MS"/>
          <w:b/>
          <w:color w:val="000000" w:themeColor="text1"/>
          <w:sz w:val="24"/>
          <w:szCs w:val="24"/>
          <w:lang w:val="fr-FR"/>
        </w:rPr>
      </w:pPr>
      <w:r>
        <w:rPr>
          <w:rFonts w:ascii="Trebuchet MS" w:hAnsi="Trebuchet MS"/>
          <w:b/>
          <w:color w:val="000000" w:themeColor="text1"/>
          <w:sz w:val="24"/>
          <w:szCs w:val="24"/>
          <w:lang w:val="fr-FR"/>
        </w:rPr>
        <w:t>iii.</w:t>
      </w:r>
      <w:r w:rsidR="00AD5DA0" w:rsidRPr="00256054">
        <w:rPr>
          <w:rFonts w:ascii="Trebuchet MS" w:hAnsi="Trebuchet MS"/>
          <w:b/>
          <w:color w:val="000000" w:themeColor="text1"/>
          <w:sz w:val="24"/>
          <w:szCs w:val="24"/>
          <w:lang w:val="fr-FR"/>
        </w:rPr>
        <w:t>Inovații devenite posibile (numărul de noi produse, servicii, procese, modele de afaceri sau metode)</w:t>
      </w:r>
    </w:p>
    <w:p w14:paraId="498A4983" w14:textId="2F1D2A08" w:rsidR="00652EB6" w:rsidRPr="0065167C" w:rsidRDefault="00AD5DA0" w:rsidP="003B73BE">
      <w:pPr>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Indicatorul de rezultat </w:t>
      </w:r>
      <w:r w:rsidR="003B73BE" w:rsidRPr="0065167C">
        <w:rPr>
          <w:rFonts w:ascii="Trebuchet MS" w:hAnsi="Trebuchet MS"/>
          <w:color w:val="000000" w:themeColor="text1"/>
          <w:sz w:val="24"/>
          <w:szCs w:val="24"/>
          <w:lang w:val="fr-FR"/>
        </w:rPr>
        <w:t>(CR</w:t>
      </w:r>
      <w:r w:rsidR="00A75256" w:rsidRPr="0065167C">
        <w:rPr>
          <w:rFonts w:ascii="Trebuchet MS" w:hAnsi="Trebuchet MS"/>
          <w:color w:val="000000" w:themeColor="text1"/>
          <w:sz w:val="24"/>
          <w:szCs w:val="24"/>
          <w:lang w:val="fr-FR"/>
        </w:rPr>
        <w:t>14</w:t>
      </w:r>
      <w:r w:rsidR="003B73BE" w:rsidRPr="0065167C">
        <w:rPr>
          <w:rFonts w:ascii="Trebuchet MS" w:hAnsi="Trebuchet MS"/>
          <w:color w:val="000000" w:themeColor="text1"/>
          <w:sz w:val="24"/>
          <w:szCs w:val="24"/>
          <w:lang w:val="fr-FR"/>
        </w:rPr>
        <w:t>) „</w:t>
      </w:r>
      <w:r w:rsidR="00A75256" w:rsidRPr="0065167C">
        <w:rPr>
          <w:rFonts w:ascii="Trebuchet MS" w:hAnsi="Trebuchet MS"/>
          <w:color w:val="000000" w:themeColor="text1"/>
          <w:sz w:val="24"/>
          <w:szCs w:val="24"/>
          <w:lang w:val="fr-FR"/>
        </w:rPr>
        <w:t>Inovații devenite posibile (numărul de noi produse, servicii, procese, modele de afaceri sau metode)</w:t>
      </w:r>
      <w:r w:rsidRPr="0065167C">
        <w:rPr>
          <w:rFonts w:ascii="Trebuchet MS" w:hAnsi="Trebuchet MS"/>
          <w:color w:val="000000" w:themeColor="text1"/>
          <w:sz w:val="24"/>
          <w:szCs w:val="24"/>
          <w:lang w:val="fr-FR"/>
        </w:rPr>
        <w:t xml:space="preserve">” are </w:t>
      </w:r>
      <w:proofErr w:type="gramStart"/>
      <w:r w:rsidRPr="0065167C">
        <w:rPr>
          <w:rFonts w:ascii="Trebuchet MS" w:hAnsi="Trebuchet MS"/>
          <w:color w:val="000000" w:themeColor="text1"/>
          <w:sz w:val="24"/>
          <w:szCs w:val="24"/>
          <w:lang w:val="fr-FR"/>
        </w:rPr>
        <w:t>ca</w:t>
      </w:r>
      <w:proofErr w:type="gramEnd"/>
      <w:r w:rsidRPr="0065167C">
        <w:rPr>
          <w:rFonts w:ascii="Trebuchet MS" w:hAnsi="Trebuchet MS"/>
          <w:color w:val="000000" w:themeColor="text1"/>
          <w:sz w:val="24"/>
          <w:szCs w:val="24"/>
          <w:lang w:val="fr-FR"/>
        </w:rPr>
        <w:t xml:space="preserve"> unitate</w:t>
      </w:r>
      <w:r w:rsidR="003B73BE" w:rsidRPr="0065167C">
        <w:rPr>
          <w:rFonts w:ascii="Trebuchet MS" w:hAnsi="Trebuchet MS"/>
          <w:color w:val="000000" w:themeColor="text1"/>
          <w:sz w:val="24"/>
          <w:szCs w:val="24"/>
          <w:lang w:val="fr-FR"/>
        </w:rPr>
        <w:t xml:space="preserve"> de măsură „</w:t>
      </w:r>
      <w:r w:rsidR="0046747E" w:rsidRPr="0065167C">
        <w:rPr>
          <w:rFonts w:ascii="Trebuchet MS" w:hAnsi="Trebuchet MS"/>
          <w:color w:val="000000" w:themeColor="text1"/>
          <w:sz w:val="24"/>
          <w:szCs w:val="24"/>
          <w:lang w:val="fr-FR"/>
        </w:rPr>
        <w:t>număr</w:t>
      </w:r>
      <w:r w:rsidR="003B73BE" w:rsidRPr="0065167C">
        <w:rPr>
          <w:rFonts w:ascii="Trebuchet MS" w:hAnsi="Trebuchet MS"/>
          <w:color w:val="000000" w:themeColor="text1"/>
          <w:sz w:val="24"/>
          <w:szCs w:val="24"/>
          <w:lang w:val="fr-FR"/>
        </w:rPr>
        <w:t xml:space="preserve">”. </w:t>
      </w:r>
      <w:r w:rsidR="00755C3A" w:rsidRPr="0065167C">
        <w:rPr>
          <w:rFonts w:ascii="Trebuchet MS" w:hAnsi="Trebuchet MS"/>
          <w:color w:val="000000" w:themeColor="text1"/>
          <w:sz w:val="24"/>
          <w:szCs w:val="24"/>
          <w:lang w:val="fr-FR"/>
        </w:rPr>
        <w:t>Activitățile de inovare includ toate activitățile de dezvoltare, financiare și comerciale</w:t>
      </w:r>
      <w:r w:rsidRPr="0065167C">
        <w:rPr>
          <w:rFonts w:ascii="Trebuchet MS" w:hAnsi="Trebuchet MS"/>
          <w:color w:val="000000" w:themeColor="text1"/>
          <w:sz w:val="24"/>
          <w:szCs w:val="24"/>
          <w:lang w:val="fr-FR"/>
        </w:rPr>
        <w:t>,</w:t>
      </w:r>
      <w:r w:rsidR="00755C3A" w:rsidRPr="0065167C">
        <w:rPr>
          <w:rFonts w:ascii="Trebuchet MS" w:hAnsi="Trebuchet MS"/>
          <w:color w:val="000000" w:themeColor="text1"/>
          <w:sz w:val="24"/>
          <w:szCs w:val="24"/>
          <w:lang w:val="fr-FR"/>
        </w:rPr>
        <w:t xml:space="preserve"> întreprinse de o firmă</w:t>
      </w:r>
      <w:r w:rsidRPr="0065167C">
        <w:rPr>
          <w:rFonts w:ascii="Trebuchet MS" w:hAnsi="Trebuchet MS"/>
          <w:color w:val="000000" w:themeColor="text1"/>
          <w:sz w:val="24"/>
          <w:szCs w:val="24"/>
          <w:lang w:val="fr-FR"/>
        </w:rPr>
        <w:t>,</w:t>
      </w:r>
      <w:r w:rsidR="00755C3A" w:rsidRPr="0065167C">
        <w:rPr>
          <w:rFonts w:ascii="Trebuchet MS" w:hAnsi="Trebuchet MS"/>
          <w:color w:val="000000" w:themeColor="text1"/>
          <w:sz w:val="24"/>
          <w:szCs w:val="24"/>
          <w:lang w:val="fr-FR"/>
        </w:rPr>
        <w:t xml:space="preserve"> menite să aibă </w:t>
      </w:r>
      <w:proofErr w:type="gramStart"/>
      <w:r w:rsidR="00755C3A" w:rsidRPr="0065167C">
        <w:rPr>
          <w:rFonts w:ascii="Trebuchet MS" w:hAnsi="Trebuchet MS"/>
          <w:color w:val="000000" w:themeColor="text1"/>
          <w:sz w:val="24"/>
          <w:szCs w:val="24"/>
          <w:lang w:val="fr-FR"/>
        </w:rPr>
        <w:t>ca</w:t>
      </w:r>
      <w:proofErr w:type="gramEnd"/>
      <w:r w:rsidR="00755C3A" w:rsidRPr="0065167C">
        <w:rPr>
          <w:rFonts w:ascii="Trebuchet MS" w:hAnsi="Trebuchet MS"/>
          <w:color w:val="000000" w:themeColor="text1"/>
          <w:sz w:val="24"/>
          <w:szCs w:val="24"/>
          <w:lang w:val="fr-FR"/>
        </w:rPr>
        <w:t xml:space="preserve"> rezultat </w:t>
      </w:r>
      <w:r w:rsidR="001E5326" w:rsidRPr="0065167C">
        <w:rPr>
          <w:rFonts w:ascii="Trebuchet MS" w:hAnsi="Trebuchet MS"/>
          <w:color w:val="000000" w:themeColor="text1"/>
          <w:sz w:val="24"/>
          <w:szCs w:val="24"/>
          <w:lang w:val="fr-FR"/>
        </w:rPr>
        <w:t xml:space="preserve">minim </w:t>
      </w:r>
      <w:r w:rsidR="00755C3A" w:rsidRPr="0065167C">
        <w:rPr>
          <w:rFonts w:ascii="Trebuchet MS" w:hAnsi="Trebuchet MS"/>
          <w:color w:val="000000" w:themeColor="text1"/>
          <w:sz w:val="24"/>
          <w:szCs w:val="24"/>
          <w:lang w:val="fr-FR"/>
        </w:rPr>
        <w:t>o inovație pentru unitatea de procesare</w:t>
      </w:r>
      <w:r w:rsidR="003B73BE" w:rsidRPr="0065167C">
        <w:rPr>
          <w:rFonts w:ascii="Trebuchet MS" w:hAnsi="Trebuchet MS"/>
          <w:color w:val="000000" w:themeColor="text1"/>
          <w:sz w:val="24"/>
          <w:szCs w:val="24"/>
          <w:lang w:val="fr-FR"/>
        </w:rPr>
        <w:t>.</w:t>
      </w:r>
    </w:p>
    <w:p w14:paraId="4F6802E5" w14:textId="6A3D9F11" w:rsidR="00AF1F5F" w:rsidRPr="0065167C" w:rsidRDefault="00460F55" w:rsidP="00AF1F5F">
      <w:pPr>
        <w:jc w:val="both"/>
        <w:rPr>
          <w:rFonts w:ascii="Trebuchet MS" w:hAnsi="Trebuchet MS"/>
          <w:color w:val="000000" w:themeColor="text1"/>
          <w:sz w:val="24"/>
          <w:szCs w:val="24"/>
          <w:shd w:val="clear" w:color="auto" w:fill="FFFFFF"/>
          <w:lang w:val="fr-FR"/>
        </w:rPr>
      </w:pPr>
      <w:r w:rsidRPr="0065167C">
        <w:rPr>
          <w:rFonts w:ascii="Trebuchet MS" w:hAnsi="Trebuchet MS"/>
          <w:color w:val="000000" w:themeColor="text1"/>
          <w:sz w:val="24"/>
          <w:szCs w:val="24"/>
          <w:lang w:val="fr-FR"/>
        </w:rPr>
        <w:lastRenderedPageBreak/>
        <w:t>Solicitantul va demonstra în mod expres,</w:t>
      </w:r>
      <w:r w:rsidR="00530A2B" w:rsidRPr="0065167C">
        <w:rPr>
          <w:rFonts w:ascii="Trebuchet MS" w:hAnsi="Trebuchet MS"/>
          <w:color w:val="000000" w:themeColor="text1"/>
          <w:sz w:val="24"/>
          <w:szCs w:val="24"/>
          <w:lang w:val="fr-FR"/>
        </w:rPr>
        <w:t xml:space="preserve"> în cadrul secțiunilor relevante din cererea de finanțare, calitatea de proiect</w:t>
      </w:r>
      <w:r w:rsidRPr="0065167C">
        <w:rPr>
          <w:rFonts w:ascii="Trebuchet MS" w:hAnsi="Trebuchet MS"/>
          <w:color w:val="000000" w:themeColor="text1"/>
          <w:sz w:val="24"/>
          <w:szCs w:val="24"/>
          <w:lang w:val="fr-FR"/>
        </w:rPr>
        <w:t xml:space="preserve"> inovativ. </w:t>
      </w:r>
      <w:r w:rsidR="00530A2B" w:rsidRPr="0065167C">
        <w:rPr>
          <w:rFonts w:ascii="Trebuchet MS" w:hAnsi="Trebuchet MS"/>
          <w:color w:val="000000" w:themeColor="text1"/>
          <w:sz w:val="24"/>
          <w:szCs w:val="24"/>
          <w:shd w:val="clear" w:color="auto" w:fill="FFFFFF"/>
          <w:lang w:val="fr-FR"/>
        </w:rPr>
        <w:t>S</w:t>
      </w:r>
      <w:r w:rsidR="00AF1F5F" w:rsidRPr="0065167C">
        <w:rPr>
          <w:rFonts w:ascii="Trebuchet MS" w:hAnsi="Trebuchet MS"/>
          <w:color w:val="000000" w:themeColor="text1"/>
          <w:sz w:val="24"/>
          <w:szCs w:val="24"/>
          <w:shd w:val="clear" w:color="auto" w:fill="FFFFFF"/>
          <w:lang w:val="fr-FR"/>
        </w:rPr>
        <w:t>olicitantul va înscrie 0 la valoarea de referință</w:t>
      </w:r>
      <w:r w:rsidR="00015AB2" w:rsidRPr="0065167C">
        <w:rPr>
          <w:rFonts w:ascii="Trebuchet MS" w:hAnsi="Trebuchet MS"/>
          <w:color w:val="000000" w:themeColor="text1"/>
          <w:sz w:val="24"/>
          <w:szCs w:val="24"/>
          <w:shd w:val="clear" w:color="auto" w:fill="FFFFFF"/>
          <w:lang w:val="fr-FR"/>
        </w:rPr>
        <w:t>,</w:t>
      </w:r>
      <w:r w:rsidR="00B85F25" w:rsidRPr="0065167C">
        <w:rPr>
          <w:rFonts w:ascii="Trebuchet MS" w:hAnsi="Trebuchet MS"/>
          <w:color w:val="000000" w:themeColor="text1"/>
          <w:sz w:val="24"/>
          <w:szCs w:val="24"/>
          <w:shd w:val="clear" w:color="auto" w:fill="FFFFFF"/>
          <w:lang w:val="fr-FR"/>
        </w:rPr>
        <w:t xml:space="preserve"> iar la valoarea țintă</w:t>
      </w:r>
      <w:r w:rsidR="00182EBD" w:rsidRPr="0065167C">
        <w:rPr>
          <w:rFonts w:ascii="Trebuchet MS" w:hAnsi="Trebuchet MS"/>
          <w:color w:val="000000" w:themeColor="text1"/>
          <w:sz w:val="24"/>
          <w:szCs w:val="24"/>
          <w:shd w:val="clear" w:color="auto" w:fill="FFFFFF"/>
          <w:lang w:val="fr-FR"/>
        </w:rPr>
        <w:t>, numărul de inovații posibile</w:t>
      </w:r>
      <w:r w:rsidR="009E1F9A" w:rsidRPr="0065167C">
        <w:rPr>
          <w:rFonts w:ascii="Trebuchet MS" w:hAnsi="Trebuchet MS"/>
          <w:color w:val="000000" w:themeColor="text1"/>
          <w:sz w:val="24"/>
          <w:szCs w:val="24"/>
          <w:shd w:val="clear" w:color="auto" w:fill="FFFFFF"/>
          <w:lang w:val="fr-FR"/>
        </w:rPr>
        <w:t>.</w:t>
      </w:r>
    </w:p>
    <w:p w14:paraId="44A6C318" w14:textId="794161FF" w:rsidR="00BE097A" w:rsidRPr="0065167C" w:rsidRDefault="00BE097A" w:rsidP="00BE097A">
      <w:pPr>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Conform Manualului de la OSLO:</w:t>
      </w:r>
    </w:p>
    <w:p w14:paraId="4C975446" w14:textId="77777777" w:rsidR="00BE097A" w:rsidRPr="0065167C" w:rsidRDefault="00BE097A" w:rsidP="00664E57">
      <w:pPr>
        <w:pStyle w:val="ListParagraph"/>
        <w:numPr>
          <w:ilvl w:val="0"/>
          <w:numId w:val="11"/>
        </w:numPr>
        <w:ind w:left="426" w:hanging="426"/>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Inovația în afaceri este un produs de afaceri nou sau îmbunătățit/o combinație a acestora care </w:t>
      </w:r>
      <w:r w:rsidRPr="0065167C">
        <w:rPr>
          <w:rFonts w:ascii="Trebuchet MS" w:hAnsi="Trebuchet MS"/>
          <w:b/>
          <w:color w:val="000000" w:themeColor="text1"/>
          <w:sz w:val="24"/>
          <w:szCs w:val="24"/>
          <w:lang w:val="fr-FR"/>
        </w:rPr>
        <w:t xml:space="preserve">diferă semnificativ de produsele sau procesele de afaceri anterioare ale firmei și care a fost introdus pe piață </w:t>
      </w:r>
      <w:r w:rsidRPr="0065167C">
        <w:rPr>
          <w:rFonts w:ascii="Trebuchet MS" w:hAnsi="Trebuchet MS"/>
          <w:color w:val="000000" w:themeColor="text1"/>
          <w:sz w:val="24"/>
          <w:szCs w:val="24"/>
          <w:lang w:val="fr-FR"/>
        </w:rPr>
        <w:t>sau</w:t>
      </w:r>
      <w:r w:rsidRPr="0065167C">
        <w:rPr>
          <w:rFonts w:ascii="Trebuchet MS" w:hAnsi="Trebuchet MS"/>
          <w:b/>
          <w:color w:val="000000" w:themeColor="text1"/>
          <w:sz w:val="24"/>
          <w:szCs w:val="24"/>
          <w:lang w:val="fr-FR"/>
        </w:rPr>
        <w:t xml:space="preserve"> pus în uz de către firmă</w:t>
      </w:r>
      <w:r w:rsidRPr="0065167C">
        <w:rPr>
          <w:rFonts w:ascii="Trebuchet MS" w:hAnsi="Trebuchet MS"/>
          <w:color w:val="000000" w:themeColor="text1"/>
          <w:sz w:val="24"/>
          <w:szCs w:val="24"/>
          <w:lang w:val="fr-FR"/>
        </w:rPr>
        <w:t>;</w:t>
      </w:r>
    </w:p>
    <w:p w14:paraId="6488D220" w14:textId="77777777" w:rsidR="00BE097A" w:rsidRPr="0065167C" w:rsidRDefault="00BE097A" w:rsidP="00664E57">
      <w:pPr>
        <w:pStyle w:val="ListParagraph"/>
        <w:numPr>
          <w:ilvl w:val="0"/>
          <w:numId w:val="11"/>
        </w:numPr>
        <w:ind w:left="426" w:hanging="426"/>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Inovația de produs este un bun sau serviciu nou sau îmbunătățit care diferă semnificativ de bunurile sau serviciile anterioare ale firmei și care au fost introduse pe piață;</w:t>
      </w:r>
    </w:p>
    <w:p w14:paraId="6FF20783" w14:textId="77777777" w:rsidR="00BE097A" w:rsidRPr="0065167C" w:rsidRDefault="00BE097A" w:rsidP="00664E57">
      <w:pPr>
        <w:pStyle w:val="ListParagraph"/>
        <w:numPr>
          <w:ilvl w:val="0"/>
          <w:numId w:val="11"/>
        </w:numPr>
        <w:ind w:left="426" w:hanging="426"/>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Inovația proceselor de afaceri este un proces de afaceri nou sau îmbunătățit pentru una sau mai multe funcții de afaceri care diferă semnificativ de procesele de afaceri anterioare ale firmei și care a fost pus în uz de către firmă.</w:t>
      </w:r>
    </w:p>
    <w:p w14:paraId="33173064" w14:textId="77777777" w:rsidR="00BE097A" w:rsidRPr="0065167C" w:rsidRDefault="00BE097A" w:rsidP="00BE097A">
      <w:pPr>
        <w:pStyle w:val="ListParagraph"/>
        <w:ind w:left="426"/>
        <w:jc w:val="both"/>
        <w:rPr>
          <w:rFonts w:ascii="Trebuchet MS" w:hAnsi="Trebuchet MS"/>
          <w:color w:val="000000" w:themeColor="text1"/>
          <w:sz w:val="24"/>
          <w:szCs w:val="24"/>
          <w:lang w:val="fr-FR"/>
        </w:rPr>
      </w:pPr>
    </w:p>
    <w:p w14:paraId="1BA8334A" w14:textId="77777777" w:rsidR="00BE097A" w:rsidRPr="0065167C" w:rsidRDefault="00BE097A" w:rsidP="00BE097A">
      <w:pPr>
        <w:pStyle w:val="ListParagraph"/>
        <w:ind w:left="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Astfel, inovația este un produs sau un proces de afaceri nou sau îmbunătățit (sau o combinație a acestora) care diferă semnificativ de produsele sau procesele de afaceri anterioare ale firmei și care a fost introdus pe piață. Alternativ, inovația a fost pusă în uz de către firma însăși.</w:t>
      </w:r>
    </w:p>
    <w:p w14:paraId="1EC451E3" w14:textId="77777777" w:rsidR="00BE097A" w:rsidRPr="0065167C" w:rsidRDefault="00BE097A" w:rsidP="00BE097A">
      <w:pPr>
        <w:jc w:val="both"/>
        <w:rPr>
          <w:rFonts w:ascii="Trebuchet MS" w:hAnsi="Trebuchet MS"/>
          <w:color w:val="000000" w:themeColor="text1"/>
          <w:sz w:val="24"/>
          <w:szCs w:val="24"/>
        </w:rPr>
      </w:pPr>
      <w:r w:rsidRPr="0065167C">
        <w:rPr>
          <w:rFonts w:ascii="Trebuchet MS" w:hAnsi="Trebuchet MS"/>
          <w:color w:val="000000" w:themeColor="text1"/>
          <w:sz w:val="24"/>
          <w:szCs w:val="24"/>
        </w:rPr>
        <w:t>Sunt excluse studiile, cercetările și consilierea privind potențialele inovații în viitor!</w:t>
      </w:r>
    </w:p>
    <w:p w14:paraId="54AD0572" w14:textId="33635DD8" w:rsidR="00652EB6" w:rsidRPr="00256054" w:rsidRDefault="00256054" w:rsidP="00256054">
      <w:pPr>
        <w:ind w:left="360"/>
        <w:jc w:val="both"/>
        <w:rPr>
          <w:rFonts w:ascii="Trebuchet MS" w:hAnsi="Trebuchet MS"/>
          <w:b/>
          <w:color w:val="000000" w:themeColor="text1"/>
          <w:sz w:val="24"/>
          <w:szCs w:val="24"/>
        </w:rPr>
      </w:pPr>
      <w:r>
        <w:rPr>
          <w:rFonts w:ascii="Trebuchet MS" w:hAnsi="Trebuchet MS"/>
          <w:b/>
          <w:color w:val="000000" w:themeColor="text1"/>
          <w:sz w:val="24"/>
          <w:szCs w:val="24"/>
        </w:rPr>
        <w:t>iv.</w:t>
      </w:r>
      <w:r w:rsidR="0095418F" w:rsidRPr="00256054">
        <w:rPr>
          <w:rFonts w:ascii="Trebuchet MS" w:hAnsi="Trebuchet MS"/>
          <w:b/>
          <w:color w:val="000000" w:themeColor="text1"/>
          <w:sz w:val="24"/>
          <w:szCs w:val="24"/>
        </w:rPr>
        <w:t>Entități care îmbunătățesc eficiența resurselor în producție</w:t>
      </w:r>
      <w:r w:rsidR="00762467" w:rsidRPr="00256054">
        <w:rPr>
          <w:rFonts w:ascii="Trebuchet MS" w:hAnsi="Trebuchet MS"/>
          <w:b/>
          <w:color w:val="000000" w:themeColor="text1"/>
          <w:sz w:val="24"/>
          <w:szCs w:val="24"/>
        </w:rPr>
        <w:t xml:space="preserve"> și</w:t>
      </w:r>
      <w:r w:rsidR="0095418F" w:rsidRPr="00256054">
        <w:rPr>
          <w:rFonts w:ascii="Trebuchet MS" w:hAnsi="Trebuchet MS"/>
          <w:b/>
          <w:color w:val="000000" w:themeColor="text1"/>
          <w:sz w:val="24"/>
          <w:szCs w:val="24"/>
        </w:rPr>
        <w:t>/</w:t>
      </w:r>
      <w:r w:rsidR="00762467" w:rsidRPr="00256054">
        <w:rPr>
          <w:rFonts w:ascii="Trebuchet MS" w:hAnsi="Trebuchet MS"/>
          <w:b/>
          <w:color w:val="000000" w:themeColor="text1"/>
          <w:sz w:val="24"/>
          <w:szCs w:val="24"/>
        </w:rPr>
        <w:t xml:space="preserve">sau în </w:t>
      </w:r>
      <w:r w:rsidR="0095418F" w:rsidRPr="00256054">
        <w:rPr>
          <w:rFonts w:ascii="Trebuchet MS" w:hAnsi="Trebuchet MS"/>
          <w:b/>
          <w:color w:val="000000" w:themeColor="text1"/>
          <w:sz w:val="24"/>
          <w:szCs w:val="24"/>
        </w:rPr>
        <w:t xml:space="preserve">prelucrare </w:t>
      </w:r>
    </w:p>
    <w:p w14:paraId="0B1D4380" w14:textId="7AE50CD8" w:rsidR="005A4C17" w:rsidRPr="0065167C" w:rsidRDefault="00EF2E96" w:rsidP="005A4C17">
      <w:pPr>
        <w:jc w:val="both"/>
        <w:rPr>
          <w:rFonts w:ascii="Trebuchet MS" w:hAnsi="Trebuchet MS"/>
          <w:color w:val="000000" w:themeColor="text1"/>
          <w:sz w:val="24"/>
          <w:szCs w:val="24"/>
        </w:rPr>
      </w:pPr>
      <w:r w:rsidRPr="0065167C">
        <w:rPr>
          <w:rFonts w:ascii="Trebuchet MS" w:hAnsi="Trebuchet MS"/>
          <w:color w:val="000000" w:themeColor="text1"/>
          <w:sz w:val="24"/>
          <w:szCs w:val="24"/>
        </w:rPr>
        <w:t xml:space="preserve">Indicatorul de rezultat </w:t>
      </w:r>
      <w:r w:rsidR="005A4C17" w:rsidRPr="0065167C">
        <w:rPr>
          <w:rFonts w:ascii="Trebuchet MS" w:hAnsi="Trebuchet MS"/>
          <w:color w:val="000000" w:themeColor="text1"/>
          <w:sz w:val="24"/>
          <w:szCs w:val="24"/>
        </w:rPr>
        <w:t xml:space="preserve">(CR17) „Entități care îmbunătățesc eficiența resurselor </w:t>
      </w:r>
      <w:r w:rsidRPr="0065167C">
        <w:rPr>
          <w:rFonts w:ascii="Trebuchet MS" w:hAnsi="Trebuchet MS"/>
          <w:color w:val="000000" w:themeColor="text1"/>
          <w:sz w:val="24"/>
          <w:szCs w:val="24"/>
        </w:rPr>
        <w:t>în producție și/sau în prelucrare</w:t>
      </w:r>
      <w:r w:rsidR="005A4C17" w:rsidRPr="0065167C">
        <w:rPr>
          <w:rFonts w:ascii="Trebuchet MS" w:hAnsi="Trebuchet MS"/>
          <w:color w:val="000000" w:themeColor="text1"/>
          <w:sz w:val="24"/>
          <w:szCs w:val="24"/>
        </w:rPr>
        <w:t>”</w:t>
      </w:r>
      <w:r w:rsidR="00C329DD" w:rsidRPr="0065167C">
        <w:rPr>
          <w:rFonts w:ascii="Trebuchet MS" w:hAnsi="Trebuchet MS"/>
          <w:color w:val="000000" w:themeColor="text1"/>
          <w:sz w:val="24"/>
          <w:szCs w:val="24"/>
        </w:rPr>
        <w:t xml:space="preserve"> se referă la entitățile care introduc tehnologii și procese care economisesc resursele</w:t>
      </w:r>
      <w:r w:rsidR="00CE34FB" w:rsidRPr="0065167C">
        <w:rPr>
          <w:rFonts w:ascii="Trebuchet MS" w:hAnsi="Trebuchet MS"/>
          <w:color w:val="000000" w:themeColor="text1"/>
          <w:sz w:val="24"/>
          <w:szCs w:val="24"/>
        </w:rPr>
        <w:t xml:space="preserve"> utilizate în producție</w:t>
      </w:r>
      <w:r w:rsidR="00C329DD" w:rsidRPr="0065167C">
        <w:rPr>
          <w:rFonts w:ascii="Trebuchet MS" w:hAnsi="Trebuchet MS"/>
          <w:color w:val="000000" w:themeColor="text1"/>
          <w:sz w:val="24"/>
          <w:szCs w:val="24"/>
        </w:rPr>
        <w:t xml:space="preserve">, inclusiv conversia la energie regenerabilă sau creșterea eficienței </w:t>
      </w:r>
      <w:r w:rsidR="00CE34FB" w:rsidRPr="0065167C">
        <w:rPr>
          <w:rFonts w:ascii="Trebuchet MS" w:hAnsi="Trebuchet MS"/>
          <w:color w:val="000000" w:themeColor="text1"/>
          <w:sz w:val="24"/>
          <w:szCs w:val="24"/>
        </w:rPr>
        <w:t xml:space="preserve">energetice </w:t>
      </w:r>
      <w:r w:rsidR="00C329DD" w:rsidRPr="0065167C">
        <w:rPr>
          <w:rFonts w:ascii="Trebuchet MS" w:hAnsi="Trebuchet MS"/>
          <w:color w:val="000000" w:themeColor="text1"/>
          <w:sz w:val="24"/>
          <w:szCs w:val="24"/>
        </w:rPr>
        <w:t xml:space="preserve">prin utilizarea </w:t>
      </w:r>
      <w:r w:rsidR="00CE34FB" w:rsidRPr="0065167C">
        <w:rPr>
          <w:rFonts w:ascii="Trebuchet MS" w:hAnsi="Trebuchet MS"/>
          <w:color w:val="000000" w:themeColor="text1"/>
          <w:sz w:val="24"/>
          <w:szCs w:val="24"/>
        </w:rPr>
        <w:t xml:space="preserve">unor </w:t>
      </w:r>
      <w:r w:rsidR="002B2B51" w:rsidRPr="0065167C">
        <w:rPr>
          <w:rFonts w:ascii="Trebuchet MS" w:hAnsi="Trebuchet MS"/>
          <w:color w:val="000000" w:themeColor="text1"/>
          <w:sz w:val="24"/>
          <w:szCs w:val="24"/>
        </w:rPr>
        <w:t>echipamente</w:t>
      </w:r>
      <w:r w:rsidR="00CE34FB" w:rsidRPr="0065167C">
        <w:rPr>
          <w:rFonts w:ascii="Trebuchet MS" w:hAnsi="Trebuchet MS"/>
          <w:color w:val="000000" w:themeColor="text1"/>
          <w:sz w:val="24"/>
          <w:szCs w:val="24"/>
        </w:rPr>
        <w:t xml:space="preserve"> mai performante/economice</w:t>
      </w:r>
      <w:r w:rsidR="002B2B51" w:rsidRPr="0065167C">
        <w:rPr>
          <w:rFonts w:ascii="Trebuchet MS" w:hAnsi="Trebuchet MS"/>
          <w:color w:val="000000" w:themeColor="text1"/>
          <w:sz w:val="24"/>
          <w:szCs w:val="24"/>
        </w:rPr>
        <w:t xml:space="preserve">, izolarea </w:t>
      </w:r>
      <w:r w:rsidR="00BC4E27" w:rsidRPr="0065167C">
        <w:rPr>
          <w:rFonts w:ascii="Trebuchet MS" w:hAnsi="Trebuchet MS"/>
          <w:color w:val="000000" w:themeColor="text1"/>
          <w:sz w:val="24"/>
          <w:szCs w:val="24"/>
        </w:rPr>
        <w:t xml:space="preserve">termică </w:t>
      </w:r>
      <w:r w:rsidR="002B2B51" w:rsidRPr="0065167C">
        <w:rPr>
          <w:rFonts w:ascii="Trebuchet MS" w:hAnsi="Trebuchet MS"/>
          <w:color w:val="000000" w:themeColor="text1"/>
          <w:sz w:val="24"/>
          <w:szCs w:val="24"/>
        </w:rPr>
        <w:t xml:space="preserve">sau reutilizarea materialelor considerate anterior deșeuri prin </w:t>
      </w:r>
      <w:r w:rsidR="00D12B94" w:rsidRPr="0065167C">
        <w:rPr>
          <w:rFonts w:ascii="Trebuchet MS" w:hAnsi="Trebuchet MS"/>
          <w:color w:val="000000" w:themeColor="text1"/>
          <w:sz w:val="24"/>
          <w:szCs w:val="24"/>
        </w:rPr>
        <w:t>implementarea</w:t>
      </w:r>
      <w:r w:rsidR="002B2B51" w:rsidRPr="0065167C">
        <w:rPr>
          <w:rFonts w:ascii="Trebuchet MS" w:hAnsi="Trebuchet MS"/>
          <w:color w:val="000000" w:themeColor="text1"/>
          <w:sz w:val="24"/>
          <w:szCs w:val="24"/>
        </w:rPr>
        <w:t xml:space="preserve"> principiului de economie circulară.</w:t>
      </w:r>
      <w:r w:rsidR="00C70FE7" w:rsidRPr="0065167C">
        <w:rPr>
          <w:rFonts w:ascii="Trebuchet MS" w:hAnsi="Trebuchet MS"/>
          <w:color w:val="000000" w:themeColor="text1"/>
          <w:sz w:val="24"/>
          <w:szCs w:val="24"/>
        </w:rPr>
        <w:t xml:space="preserve"> </w:t>
      </w:r>
    </w:p>
    <w:p w14:paraId="7F2DB46A" w14:textId="5BD1B1A3" w:rsidR="00C43042" w:rsidRPr="0065167C" w:rsidRDefault="009074FE" w:rsidP="005A4C17">
      <w:pPr>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rPr>
        <w:t>Î</w:t>
      </w:r>
      <w:r w:rsidR="00C43042" w:rsidRPr="0065167C">
        <w:rPr>
          <w:rFonts w:ascii="Trebuchet MS" w:hAnsi="Trebuchet MS"/>
          <w:color w:val="000000" w:themeColor="text1"/>
          <w:sz w:val="24"/>
          <w:szCs w:val="24"/>
        </w:rPr>
        <w:t xml:space="preserve">n situația în care solicitantul indică în mod expres în cererea de finanțare </w:t>
      </w:r>
      <w:r w:rsidR="00206AD3" w:rsidRPr="0065167C">
        <w:rPr>
          <w:rFonts w:ascii="Trebuchet MS" w:hAnsi="Trebuchet MS"/>
          <w:color w:val="000000" w:themeColor="text1"/>
          <w:sz w:val="24"/>
          <w:szCs w:val="24"/>
        </w:rPr>
        <w:t xml:space="preserve">oricare din </w:t>
      </w:r>
      <w:r w:rsidR="00C43042" w:rsidRPr="0065167C">
        <w:rPr>
          <w:rFonts w:ascii="Trebuchet MS" w:hAnsi="Trebuchet MS"/>
          <w:color w:val="000000" w:themeColor="text1"/>
          <w:sz w:val="24"/>
          <w:szCs w:val="24"/>
        </w:rPr>
        <w:t>activități</w:t>
      </w:r>
      <w:r w:rsidR="00206AD3" w:rsidRPr="0065167C">
        <w:rPr>
          <w:rFonts w:ascii="Trebuchet MS" w:hAnsi="Trebuchet MS"/>
          <w:color w:val="000000" w:themeColor="text1"/>
          <w:sz w:val="24"/>
          <w:szCs w:val="24"/>
        </w:rPr>
        <w:t>le</w:t>
      </w:r>
      <w:r w:rsidR="00C43042" w:rsidRPr="0065167C">
        <w:rPr>
          <w:rFonts w:ascii="Trebuchet MS" w:hAnsi="Trebuchet MS"/>
          <w:color w:val="000000" w:themeColor="text1"/>
          <w:sz w:val="24"/>
          <w:szCs w:val="24"/>
        </w:rPr>
        <w:t xml:space="preserve"> care se referă la creșterea eficienței resurselor în activitatea de </w:t>
      </w:r>
      <w:r w:rsidR="00A71504" w:rsidRPr="0065167C">
        <w:rPr>
          <w:rFonts w:ascii="Trebuchet MS" w:hAnsi="Trebuchet MS"/>
          <w:color w:val="000000" w:themeColor="text1"/>
          <w:sz w:val="24"/>
          <w:szCs w:val="24"/>
        </w:rPr>
        <w:t>prelucrare și conservare a peștelui, crustaceelor și moluștelor</w:t>
      </w:r>
      <w:r w:rsidR="00C43042" w:rsidRPr="0065167C">
        <w:rPr>
          <w:rFonts w:ascii="Trebuchet MS" w:hAnsi="Trebuchet MS"/>
          <w:color w:val="000000" w:themeColor="text1"/>
          <w:sz w:val="24"/>
          <w:szCs w:val="24"/>
        </w:rPr>
        <w:t xml:space="preserve">, valoarea țintă a indicatorului de rezultat aferentă operațiunii este 1. </w:t>
      </w:r>
      <w:r w:rsidR="00C43042" w:rsidRPr="0065167C">
        <w:rPr>
          <w:rFonts w:ascii="Trebuchet MS" w:hAnsi="Trebuchet MS"/>
          <w:color w:val="000000" w:themeColor="text1"/>
          <w:sz w:val="24"/>
          <w:szCs w:val="24"/>
          <w:lang w:val="fr-FR"/>
        </w:rPr>
        <w:t>Valoarea de referință de la care se va pleca la întocmirea cererii de finanțare este 0.</w:t>
      </w:r>
    </w:p>
    <w:p w14:paraId="4691A709" w14:textId="32D6E0DE" w:rsidR="00652EB6" w:rsidRPr="0065167C" w:rsidRDefault="00AC7046" w:rsidP="00AC7046">
      <w:pPr>
        <w:pStyle w:val="ListParagraph"/>
        <w:spacing w:before="120" w:after="0"/>
        <w:ind w:left="1134"/>
        <w:jc w:val="both"/>
        <w:rPr>
          <w:rFonts w:ascii="Trebuchet MS" w:hAnsi="Trebuchet MS" w:cs="Arial"/>
          <w:i/>
          <w:color w:val="000000" w:themeColor="text1"/>
          <w:sz w:val="24"/>
          <w:szCs w:val="24"/>
          <w:lang w:val="fr-FR"/>
        </w:rPr>
      </w:pPr>
      <w:r w:rsidRPr="0065167C">
        <w:rPr>
          <w:rFonts w:ascii="Trebuchet MS" w:hAnsi="Trebuchet MS"/>
          <w:i/>
          <w:iCs/>
          <w:noProof/>
          <w:color w:val="000000" w:themeColor="text1"/>
          <w:sz w:val="24"/>
          <w:szCs w:val="24"/>
        </w:rPr>
        <w:drawing>
          <wp:anchor distT="0" distB="0" distL="114300" distR="114300" simplePos="0" relativeHeight="251684864" behindDoc="1" locked="0" layoutInCell="1" allowOverlap="1" wp14:anchorId="230E8FA0" wp14:editId="788B2FDB">
            <wp:simplePos x="0" y="0"/>
            <wp:positionH relativeFrom="margin">
              <wp:posOffset>91440</wp:posOffset>
            </wp:positionH>
            <wp:positionV relativeFrom="paragraph">
              <wp:posOffset>196215</wp:posOffset>
            </wp:positionV>
            <wp:extent cx="508635" cy="436880"/>
            <wp:effectExtent l="0" t="0" r="5715" b="1270"/>
            <wp:wrapTight wrapText="bothSides">
              <wp:wrapPolygon edited="0">
                <wp:start x="10517" y="0"/>
                <wp:lineTo x="6472" y="4709"/>
                <wp:lineTo x="3236" y="11302"/>
                <wp:lineTo x="4045" y="15070"/>
                <wp:lineTo x="0" y="15070"/>
                <wp:lineTo x="0" y="17895"/>
                <wp:lineTo x="4854" y="20721"/>
                <wp:lineTo x="16180" y="20721"/>
                <wp:lineTo x="21034" y="18837"/>
                <wp:lineTo x="21034" y="16012"/>
                <wp:lineTo x="19416" y="4709"/>
                <wp:lineTo x="16180" y="0"/>
                <wp:lineTo x="10517" y="0"/>
              </wp:wrapPolygon>
            </wp:wrapTight>
            <wp:docPr id="896578011" name="Picture 896578011"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35"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EB6" w:rsidRPr="0065167C">
        <w:rPr>
          <w:rFonts w:ascii="Trebuchet MS" w:hAnsi="Trebuchet MS" w:cs="Arial"/>
          <w:i/>
          <w:color w:val="000000" w:themeColor="text1"/>
          <w:sz w:val="24"/>
          <w:szCs w:val="24"/>
          <w:lang w:val="fr-FR"/>
        </w:rPr>
        <w:t xml:space="preserve">NB: Solicitantul trebuie să evidențieze modul în care o parte sau toate activitățile desfășurate prin proiect sunt de natură să contribuie la atingerea </w:t>
      </w:r>
      <w:r w:rsidRPr="0065167C">
        <w:rPr>
          <w:rFonts w:ascii="Trebuchet MS" w:hAnsi="Trebuchet MS" w:cs="Arial"/>
          <w:i/>
          <w:color w:val="000000" w:themeColor="text1"/>
          <w:sz w:val="24"/>
          <w:szCs w:val="24"/>
          <w:lang w:val="fr-FR"/>
        </w:rPr>
        <w:t>fiecăruia dintre indicatorii de rezultat selectați</w:t>
      </w:r>
      <w:r w:rsidR="00652EB6" w:rsidRPr="0065167C">
        <w:rPr>
          <w:rFonts w:ascii="Trebuchet MS" w:hAnsi="Trebuchet MS" w:cs="Arial"/>
          <w:i/>
          <w:color w:val="000000" w:themeColor="text1"/>
          <w:sz w:val="24"/>
          <w:szCs w:val="24"/>
          <w:lang w:val="fr-FR"/>
        </w:rPr>
        <w:t>. De asemenea, solicitantul trebuie să demonstreze că ținta asumată pentru fiecare indicator poate fi atinsă, având în vedere resursele menționate în cererea de finanțare și modul de utilizare a acestora.</w:t>
      </w:r>
    </w:p>
    <w:p w14:paraId="5303AE6A" w14:textId="77777777" w:rsidR="00A567E6" w:rsidRPr="0065167C" w:rsidRDefault="00A567E6" w:rsidP="00AC7046">
      <w:pPr>
        <w:pStyle w:val="ListParagraph"/>
        <w:spacing w:before="120" w:after="0"/>
        <w:ind w:left="1134"/>
        <w:jc w:val="both"/>
        <w:rPr>
          <w:rFonts w:ascii="Trebuchet MS" w:hAnsi="Trebuchet MS" w:cs="Arial"/>
          <w:i/>
          <w:color w:val="000000" w:themeColor="text1"/>
          <w:sz w:val="24"/>
          <w:szCs w:val="24"/>
          <w:lang w:val="fr-FR"/>
        </w:rPr>
      </w:pPr>
    </w:p>
    <w:p w14:paraId="429527E0" w14:textId="250E4B0A" w:rsidR="0029380D" w:rsidRPr="0065167C" w:rsidRDefault="0029380D" w:rsidP="0029380D">
      <w:pPr>
        <w:pStyle w:val="ListParagraph"/>
        <w:spacing w:before="120" w:after="0"/>
        <w:ind w:left="1134"/>
        <w:jc w:val="both"/>
        <w:rPr>
          <w:rFonts w:ascii="Trebuchet MS" w:hAnsi="Trebuchet MS" w:cs="Arial"/>
          <w:i/>
          <w:color w:val="000000" w:themeColor="text1"/>
          <w:sz w:val="24"/>
          <w:szCs w:val="24"/>
          <w:lang w:val="fr-FR"/>
        </w:rPr>
      </w:pPr>
      <w:r w:rsidRPr="0065167C">
        <w:rPr>
          <w:rFonts w:ascii="Trebuchet MS" w:hAnsi="Trebuchet MS"/>
          <w:i/>
          <w:iCs/>
          <w:noProof/>
          <w:color w:val="000000" w:themeColor="text1"/>
          <w:sz w:val="24"/>
          <w:szCs w:val="24"/>
        </w:rPr>
        <w:lastRenderedPageBreak/>
        <w:drawing>
          <wp:anchor distT="0" distB="0" distL="114300" distR="114300" simplePos="0" relativeHeight="251686912" behindDoc="1" locked="0" layoutInCell="1" allowOverlap="1" wp14:anchorId="6F278B0D" wp14:editId="5B0E57EC">
            <wp:simplePos x="0" y="0"/>
            <wp:positionH relativeFrom="margin">
              <wp:posOffset>91440</wp:posOffset>
            </wp:positionH>
            <wp:positionV relativeFrom="paragraph">
              <wp:posOffset>196215</wp:posOffset>
            </wp:positionV>
            <wp:extent cx="508635" cy="436880"/>
            <wp:effectExtent l="0" t="0" r="5715" b="1270"/>
            <wp:wrapTight wrapText="bothSides">
              <wp:wrapPolygon edited="0">
                <wp:start x="10517" y="0"/>
                <wp:lineTo x="6472" y="4709"/>
                <wp:lineTo x="3236" y="11302"/>
                <wp:lineTo x="4045" y="15070"/>
                <wp:lineTo x="0" y="15070"/>
                <wp:lineTo x="0" y="17895"/>
                <wp:lineTo x="4854" y="20721"/>
                <wp:lineTo x="16180" y="20721"/>
                <wp:lineTo x="21034" y="18837"/>
                <wp:lineTo x="21034" y="16012"/>
                <wp:lineTo x="19416" y="4709"/>
                <wp:lineTo x="16180" y="0"/>
                <wp:lineTo x="10517" y="0"/>
              </wp:wrapPolygon>
            </wp:wrapTight>
            <wp:docPr id="14" name="Picture 14"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35"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67C">
        <w:rPr>
          <w:rFonts w:ascii="Trebuchet MS" w:hAnsi="Trebuchet MS"/>
          <w:color w:val="000000" w:themeColor="text1"/>
          <w:sz w:val="24"/>
          <w:szCs w:val="24"/>
          <w:lang w:val="fr-FR"/>
        </w:rPr>
        <w:t xml:space="preserve"> </w:t>
      </w:r>
      <w:r w:rsidRPr="0065167C">
        <w:rPr>
          <w:rFonts w:ascii="Trebuchet MS" w:hAnsi="Trebuchet MS"/>
          <w:i/>
          <w:iCs/>
          <w:color w:val="000000" w:themeColor="text1"/>
          <w:sz w:val="24"/>
          <w:szCs w:val="24"/>
          <w:lang w:val="fr-FR"/>
        </w:rPr>
        <w:t>Indicatorii de rezultat trebuie</w:t>
      </w:r>
      <w:r w:rsidR="004C7913" w:rsidRPr="0065167C">
        <w:rPr>
          <w:rFonts w:ascii="Trebuchet MS" w:hAnsi="Trebuchet MS"/>
          <w:i/>
          <w:iCs/>
          <w:color w:val="000000" w:themeColor="text1"/>
          <w:sz w:val="24"/>
          <w:szCs w:val="24"/>
          <w:lang w:val="fr-FR"/>
        </w:rPr>
        <w:t xml:space="preserve"> să fie realizabili și reali</w:t>
      </w:r>
      <w:r w:rsidR="00BB619D">
        <w:rPr>
          <w:rFonts w:ascii="Trebuchet MS" w:hAnsi="Trebuchet MS"/>
          <w:i/>
          <w:iCs/>
          <w:color w:val="000000" w:themeColor="text1"/>
          <w:sz w:val="24"/>
          <w:szCs w:val="24"/>
          <w:lang w:val="fr-FR"/>
        </w:rPr>
        <w:t>ș</w:t>
      </w:r>
      <w:r w:rsidR="004C7913" w:rsidRPr="0065167C">
        <w:rPr>
          <w:rFonts w:ascii="Trebuchet MS" w:hAnsi="Trebuchet MS"/>
          <w:i/>
          <w:iCs/>
          <w:color w:val="000000" w:themeColor="text1"/>
          <w:sz w:val="24"/>
          <w:szCs w:val="24"/>
          <w:lang w:val="fr-FR"/>
        </w:rPr>
        <w:t>ti. N</w:t>
      </w:r>
      <w:r w:rsidRPr="0065167C">
        <w:rPr>
          <w:rFonts w:ascii="Trebuchet MS" w:hAnsi="Trebuchet MS"/>
          <w:i/>
          <w:iCs/>
          <w:color w:val="000000" w:themeColor="text1"/>
          <w:sz w:val="24"/>
          <w:szCs w:val="24"/>
          <w:lang w:val="fr-FR"/>
        </w:rPr>
        <w:t xml:space="preserve">erealizarea </w:t>
      </w:r>
      <w:r w:rsidR="004C7913" w:rsidRPr="0065167C">
        <w:rPr>
          <w:rFonts w:ascii="Trebuchet MS" w:hAnsi="Trebuchet MS"/>
          <w:i/>
          <w:iCs/>
          <w:color w:val="000000" w:themeColor="text1"/>
          <w:sz w:val="24"/>
          <w:szCs w:val="24"/>
          <w:lang w:val="fr-FR"/>
        </w:rPr>
        <w:t>acestora</w:t>
      </w:r>
      <w:r w:rsidRPr="0065167C">
        <w:rPr>
          <w:rFonts w:ascii="Trebuchet MS" w:hAnsi="Trebuchet MS"/>
          <w:i/>
          <w:iCs/>
          <w:color w:val="000000" w:themeColor="text1"/>
          <w:sz w:val="24"/>
          <w:szCs w:val="24"/>
          <w:lang w:val="fr-FR"/>
        </w:rPr>
        <w:t xml:space="preserve"> conduce la diminuarea </w:t>
      </w:r>
      <w:r w:rsidR="004C7913" w:rsidRPr="0065167C">
        <w:rPr>
          <w:rFonts w:ascii="Trebuchet MS" w:hAnsi="Trebuchet MS"/>
          <w:i/>
          <w:iCs/>
          <w:color w:val="000000" w:themeColor="text1"/>
          <w:sz w:val="24"/>
          <w:szCs w:val="24"/>
          <w:lang w:val="fr-FR"/>
        </w:rPr>
        <w:t>sprijinului public acordat</w:t>
      </w:r>
      <w:r w:rsidRPr="0065167C">
        <w:rPr>
          <w:rFonts w:ascii="Trebuchet MS" w:hAnsi="Trebuchet MS"/>
          <w:i/>
          <w:iCs/>
          <w:color w:val="000000" w:themeColor="text1"/>
          <w:sz w:val="24"/>
          <w:szCs w:val="24"/>
          <w:lang w:val="fr-FR"/>
        </w:rPr>
        <w:t xml:space="preserve"> </w:t>
      </w:r>
      <w:r w:rsidR="00B8433F">
        <w:rPr>
          <w:rFonts w:ascii="Trebuchet MS" w:hAnsi="Trebuchet MS"/>
          <w:sz w:val="24"/>
          <w:szCs w:val="24"/>
          <w:lang w:val="fr-FR"/>
        </w:rPr>
        <w:t xml:space="preserve">conform </w:t>
      </w:r>
      <w:r w:rsidR="00B8433F">
        <w:rPr>
          <w:rFonts w:ascii="Trebuchet MS" w:hAnsi="Trebuchet MS"/>
          <w:sz w:val="24"/>
          <w:szCs w:val="24"/>
          <w:lang w:val="ro-RO"/>
        </w:rPr>
        <w:t>metodologiei AM</w:t>
      </w:r>
      <w:r w:rsidR="00B8433F" w:rsidRPr="009C29E3">
        <w:t xml:space="preserve"> </w:t>
      </w:r>
      <w:r w:rsidR="00BC7563" w:rsidRPr="00BC7563">
        <w:rPr>
          <w:rFonts w:ascii="Trebuchet MS" w:hAnsi="Trebuchet MS"/>
          <w:sz w:val="24"/>
          <w:szCs w:val="24"/>
          <w:lang w:val="ro-RO"/>
        </w:rPr>
        <w:t>în vigoare</w:t>
      </w:r>
      <w:r w:rsidR="00BC7563">
        <w:t xml:space="preserve"> </w:t>
      </w:r>
      <w:r w:rsidR="00B8433F" w:rsidRPr="009C29E3">
        <w:rPr>
          <w:rFonts w:ascii="Trebuchet MS" w:hAnsi="Trebuchet MS"/>
          <w:sz w:val="24"/>
          <w:szCs w:val="24"/>
          <w:lang w:val="ro-RO"/>
        </w:rPr>
        <w:t>emis</w:t>
      </w:r>
      <w:r w:rsidR="00BC7563">
        <w:rPr>
          <w:rFonts w:ascii="Trebuchet MS" w:hAnsi="Trebuchet MS"/>
          <w:sz w:val="24"/>
          <w:szCs w:val="24"/>
          <w:lang w:val="ro-RO"/>
        </w:rPr>
        <w:t>ă</w:t>
      </w:r>
      <w:r w:rsidR="00B8433F" w:rsidRPr="009C29E3">
        <w:rPr>
          <w:rFonts w:ascii="Trebuchet MS" w:hAnsi="Trebuchet MS"/>
          <w:sz w:val="24"/>
          <w:szCs w:val="24"/>
          <w:lang w:val="ro-RO"/>
        </w:rPr>
        <w:t xml:space="preserve"> conform OUG nr. 66/2011, cu modificările și completările ulterioare, pentru nerealizarea / realizarea parțială a indicatorilor / obiectivelor asumați / asumate în cererea de finanțare</w:t>
      </w:r>
      <w:r w:rsidR="00BC7563">
        <w:rPr>
          <w:rFonts w:ascii="Trebuchet MS" w:hAnsi="Trebuchet MS"/>
          <w:sz w:val="24"/>
          <w:szCs w:val="24"/>
          <w:lang w:val="ro-RO"/>
        </w:rPr>
        <w:t xml:space="preserve"> </w:t>
      </w:r>
      <w:r w:rsidR="00CE4AE1" w:rsidRPr="00BC7563">
        <w:rPr>
          <w:rFonts w:ascii="Times New Roman" w:hAnsi="Times New Roman"/>
          <w:sz w:val="24"/>
        </w:rPr>
        <w:t xml:space="preserve">și </w:t>
      </w:r>
      <w:r w:rsidR="00B8433F" w:rsidRPr="009C29E3">
        <w:rPr>
          <w:rFonts w:ascii="Trebuchet MS" w:hAnsi="Trebuchet MS"/>
          <w:sz w:val="24"/>
          <w:szCs w:val="24"/>
          <w:lang w:val="ro-RO"/>
        </w:rPr>
        <w:t>publ</w:t>
      </w:r>
      <w:r w:rsidR="00B8433F">
        <w:rPr>
          <w:rFonts w:ascii="Trebuchet MS" w:hAnsi="Trebuchet MS"/>
          <w:sz w:val="24"/>
          <w:szCs w:val="24"/>
          <w:lang w:val="ro-RO"/>
        </w:rPr>
        <w:t>icată pe site-ul www.ampeste.ro.</w:t>
      </w:r>
      <w:r w:rsidRPr="0065167C">
        <w:rPr>
          <w:rFonts w:ascii="Trebuchet MS" w:hAnsi="Trebuchet MS"/>
          <w:i/>
          <w:iCs/>
          <w:color w:val="000000" w:themeColor="text1"/>
          <w:sz w:val="24"/>
          <w:szCs w:val="24"/>
          <w:lang w:val="fr-FR"/>
        </w:rPr>
        <w:t xml:space="preserve"> </w:t>
      </w:r>
    </w:p>
    <w:p w14:paraId="01527CEA" w14:textId="5211F6C2" w:rsidR="00F61000" w:rsidRDefault="00087262" w:rsidP="003B73BE">
      <w:pPr>
        <w:jc w:val="both"/>
        <w:rPr>
          <w:rFonts w:ascii="Trebuchet MS" w:hAnsi="Trebuchet MS"/>
          <w:color w:val="000000" w:themeColor="text1"/>
          <w:sz w:val="24"/>
          <w:szCs w:val="24"/>
          <w:lang w:val="fr-FR"/>
        </w:rPr>
      </w:pPr>
      <w:r w:rsidRPr="0065167C">
        <w:rPr>
          <w:rFonts w:ascii="Trebuchet MS" w:hAnsi="Trebuchet MS"/>
          <w:i/>
          <w:iCs/>
          <w:noProof/>
          <w:color w:val="000000" w:themeColor="text1"/>
          <w:sz w:val="24"/>
          <w:szCs w:val="24"/>
        </w:rPr>
        <w:drawing>
          <wp:anchor distT="0" distB="0" distL="114300" distR="114300" simplePos="0" relativeHeight="251724800" behindDoc="1" locked="0" layoutInCell="1" allowOverlap="1" wp14:anchorId="1634631F" wp14:editId="72CB4C4A">
            <wp:simplePos x="0" y="0"/>
            <wp:positionH relativeFrom="margin">
              <wp:posOffset>0</wp:posOffset>
            </wp:positionH>
            <wp:positionV relativeFrom="paragraph">
              <wp:posOffset>340360</wp:posOffset>
            </wp:positionV>
            <wp:extent cx="508635" cy="436880"/>
            <wp:effectExtent l="0" t="0" r="5715" b="1270"/>
            <wp:wrapTight wrapText="bothSides">
              <wp:wrapPolygon edited="0">
                <wp:start x="10517" y="0"/>
                <wp:lineTo x="6472" y="4709"/>
                <wp:lineTo x="3236" y="11302"/>
                <wp:lineTo x="4045" y="15070"/>
                <wp:lineTo x="0" y="15070"/>
                <wp:lineTo x="0" y="17895"/>
                <wp:lineTo x="4854" y="20721"/>
                <wp:lineTo x="16180" y="20721"/>
                <wp:lineTo x="21034" y="18837"/>
                <wp:lineTo x="21034" y="16012"/>
                <wp:lineTo x="19416" y="4709"/>
                <wp:lineTo x="16180" y="0"/>
                <wp:lineTo x="10517" y="0"/>
              </wp:wrapPolygon>
            </wp:wrapTight>
            <wp:docPr id="17" name="Picture 17"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35" cy="43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AD46B6" w14:textId="77777777" w:rsidR="00EC6F0E" w:rsidRDefault="00087262" w:rsidP="00405A3B">
      <w:pPr>
        <w:jc w:val="both"/>
        <w:rPr>
          <w:rFonts w:ascii="Trebuchet MS" w:hAnsi="Trebuchet MS"/>
          <w:i/>
          <w:color w:val="000000" w:themeColor="text1"/>
          <w:sz w:val="24"/>
          <w:szCs w:val="24"/>
          <w:lang w:val="fr-FR"/>
        </w:rPr>
      </w:pPr>
      <w:r w:rsidRPr="00664E57">
        <w:rPr>
          <w:rFonts w:ascii="Trebuchet MS" w:hAnsi="Trebuchet MS"/>
          <w:i/>
          <w:color w:val="000000" w:themeColor="text1"/>
          <w:sz w:val="24"/>
          <w:szCs w:val="24"/>
          <w:lang w:val="fr-FR"/>
        </w:rPr>
        <w:t>În perioada de execuție, nu se acceptată diminuarea și/sau modificarea indicatorilor de rezultat care conduce la scăderea punctajului minim necesar de 15 puncte stabilit în grila de selecție sau care ar putea încadra proiectul în Lista cererilor de finanţare respinse.</w:t>
      </w:r>
    </w:p>
    <w:p w14:paraId="5A491BC4" w14:textId="4B5A8501" w:rsidR="00A13962" w:rsidRPr="0065167C" w:rsidRDefault="00036FF4" w:rsidP="00405A3B">
      <w:pPr>
        <w:jc w:val="both"/>
        <w:rPr>
          <w:rFonts w:ascii="Trebuchet MS" w:hAnsi="Trebuchet MS" w:cstheme="minorHAnsi"/>
          <w:b/>
          <w:color w:val="000000" w:themeColor="text1"/>
          <w:sz w:val="24"/>
          <w:szCs w:val="24"/>
          <w:u w:val="single"/>
          <w:lang w:val="fr-FR"/>
        </w:rPr>
      </w:pPr>
      <w:r w:rsidRPr="0065167C">
        <w:rPr>
          <w:rFonts w:ascii="Trebuchet MS" w:hAnsi="Trebuchet MS" w:cstheme="minorHAnsi"/>
          <w:b/>
          <w:color w:val="000000" w:themeColor="text1"/>
          <w:sz w:val="24"/>
          <w:szCs w:val="24"/>
          <w:u w:val="single"/>
          <w:lang w:val="fr-FR"/>
        </w:rPr>
        <w:t>Tipul de intervenție</w:t>
      </w:r>
    </w:p>
    <w:p w14:paraId="534A63B7" w14:textId="254F30D6" w:rsidR="00405A3B" w:rsidRPr="0065167C" w:rsidRDefault="00D520B2" w:rsidP="00475D34">
      <w:pPr>
        <w:jc w:val="both"/>
        <w:rPr>
          <w:rFonts w:ascii="Trebuchet MS" w:hAnsi="Trebuchet MS" w:cstheme="minorHAnsi"/>
          <w:color w:val="000000" w:themeColor="text1"/>
          <w:sz w:val="24"/>
          <w:szCs w:val="24"/>
          <w:highlight w:val="yellow"/>
          <w:lang w:val="fr-FR"/>
        </w:rPr>
      </w:pPr>
      <w:r w:rsidRPr="00D520B2">
        <w:rPr>
          <w:rFonts w:ascii="Trebuchet MS" w:hAnsi="Trebuchet MS"/>
          <w:bCs/>
          <w:iCs/>
          <w:color w:val="000000" w:themeColor="text1"/>
          <w:sz w:val="24"/>
          <w:szCs w:val="24"/>
          <w:lang w:val="fr-FR"/>
        </w:rPr>
        <w:t>Solicitantul trebuie să selecteze doar unul dintre următoarele tipuri de intervenție, în funcție de preponderența cheltuielilor:</w:t>
      </w:r>
    </w:p>
    <w:tbl>
      <w:tblPr>
        <w:tblW w:w="9067" w:type="dxa"/>
        <w:tblInd w:w="108" w:type="dxa"/>
        <w:tblLook w:val="04A0" w:firstRow="1" w:lastRow="0" w:firstColumn="1" w:lastColumn="0" w:noHBand="0" w:noVBand="1"/>
      </w:tblPr>
      <w:tblGrid>
        <w:gridCol w:w="623"/>
        <w:gridCol w:w="8444"/>
      </w:tblGrid>
      <w:tr w:rsidR="009F1E0E" w:rsidRPr="0065167C" w14:paraId="5F1419B8" w14:textId="77777777" w:rsidTr="00110A3F">
        <w:trPr>
          <w:trHeight w:val="300"/>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CD79D" w14:textId="77777777" w:rsidR="009F1E0E" w:rsidRPr="0065167C" w:rsidRDefault="009F1E0E" w:rsidP="00FE3FC4">
            <w:pPr>
              <w:spacing w:after="0"/>
              <w:jc w:val="center"/>
              <w:rPr>
                <w:rFonts w:ascii="Trebuchet MS" w:hAnsi="Trebuchet MS"/>
                <w:color w:val="000000" w:themeColor="text1"/>
                <w:sz w:val="24"/>
                <w:szCs w:val="24"/>
              </w:rPr>
            </w:pPr>
            <w:r w:rsidRPr="0065167C">
              <w:rPr>
                <w:rFonts w:ascii="Trebuchet MS" w:hAnsi="Trebuchet MS"/>
                <w:color w:val="000000" w:themeColor="text1"/>
                <w:sz w:val="24"/>
                <w:szCs w:val="24"/>
              </w:rPr>
              <w:t>Cod</w:t>
            </w:r>
          </w:p>
        </w:tc>
        <w:tc>
          <w:tcPr>
            <w:tcW w:w="8444" w:type="dxa"/>
            <w:tcBorders>
              <w:top w:val="single" w:sz="4" w:space="0" w:color="auto"/>
              <w:left w:val="nil"/>
              <w:bottom w:val="single" w:sz="4" w:space="0" w:color="auto"/>
              <w:right w:val="single" w:sz="4" w:space="0" w:color="auto"/>
            </w:tcBorders>
            <w:shd w:val="clear" w:color="auto" w:fill="auto"/>
            <w:noWrap/>
            <w:vAlign w:val="bottom"/>
            <w:hideMark/>
          </w:tcPr>
          <w:p w14:paraId="0F88633A" w14:textId="77777777" w:rsidR="009F1E0E" w:rsidRPr="0065167C" w:rsidRDefault="009F1E0E" w:rsidP="00FE3FC4">
            <w:pPr>
              <w:spacing w:after="0"/>
              <w:rPr>
                <w:rFonts w:ascii="Trebuchet MS" w:hAnsi="Trebuchet MS"/>
                <w:color w:val="000000" w:themeColor="text1"/>
                <w:sz w:val="24"/>
                <w:szCs w:val="24"/>
              </w:rPr>
            </w:pPr>
            <w:r w:rsidRPr="0065167C">
              <w:rPr>
                <w:rFonts w:ascii="Trebuchet MS" w:hAnsi="Trebuchet MS"/>
                <w:color w:val="000000" w:themeColor="text1"/>
                <w:sz w:val="24"/>
                <w:szCs w:val="24"/>
              </w:rPr>
              <w:t>Tip de intervenții</w:t>
            </w:r>
          </w:p>
        </w:tc>
      </w:tr>
      <w:tr w:rsidR="00B63106" w:rsidRPr="0065167C" w14:paraId="40CF690E" w14:textId="77777777" w:rsidTr="00110A3F">
        <w:trPr>
          <w:trHeight w:val="300"/>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88096" w14:textId="07629712" w:rsidR="00B63106" w:rsidRPr="0065167C" w:rsidRDefault="00D520B2" w:rsidP="00FE3FC4">
            <w:pPr>
              <w:spacing w:after="0"/>
              <w:jc w:val="center"/>
              <w:rPr>
                <w:rFonts w:ascii="Trebuchet MS" w:hAnsi="Trebuchet MS"/>
                <w:color w:val="000000" w:themeColor="text1"/>
                <w:sz w:val="24"/>
                <w:szCs w:val="24"/>
              </w:rPr>
            </w:pPr>
            <w:r>
              <w:rPr>
                <w:rFonts w:ascii="Trebuchet MS" w:hAnsi="Trebuchet MS"/>
                <w:color w:val="000000" w:themeColor="text1"/>
                <w:sz w:val="24"/>
                <w:szCs w:val="24"/>
              </w:rPr>
              <w:t>01</w:t>
            </w:r>
          </w:p>
        </w:tc>
        <w:tc>
          <w:tcPr>
            <w:tcW w:w="8444" w:type="dxa"/>
            <w:tcBorders>
              <w:top w:val="single" w:sz="4" w:space="0" w:color="auto"/>
              <w:left w:val="nil"/>
              <w:bottom w:val="single" w:sz="4" w:space="0" w:color="auto"/>
              <w:right w:val="single" w:sz="4" w:space="0" w:color="auto"/>
            </w:tcBorders>
            <w:shd w:val="clear" w:color="auto" w:fill="auto"/>
            <w:noWrap/>
            <w:vAlign w:val="bottom"/>
          </w:tcPr>
          <w:p w14:paraId="3F29C74B" w14:textId="0051B013" w:rsidR="00B63106" w:rsidRPr="00BD4AED" w:rsidRDefault="00D520B2" w:rsidP="00FE3FC4">
            <w:pPr>
              <w:spacing w:after="0"/>
              <w:rPr>
                <w:rFonts w:ascii="Trebuchet MS" w:hAnsi="Trebuchet MS"/>
                <w:color w:val="000000" w:themeColor="text1"/>
                <w:sz w:val="24"/>
                <w:szCs w:val="24"/>
              </w:rPr>
            </w:pPr>
            <w:r w:rsidRPr="00BD4AED">
              <w:rPr>
                <w:rFonts w:ascii="Trebuchet MS" w:hAnsi="Trebuchet MS"/>
                <w:color w:val="000000"/>
                <w:sz w:val="24"/>
              </w:rPr>
              <w:t>Reducerea impactului negativ și/sau contribuirea la un impact pozitiv asupra mediului și la o stare ecologică bună</w:t>
            </w:r>
          </w:p>
        </w:tc>
      </w:tr>
      <w:tr w:rsidR="009F1E0E" w:rsidRPr="0065167C" w14:paraId="7D4B9FF5" w14:textId="77777777" w:rsidTr="00110A3F">
        <w:trPr>
          <w:trHeight w:val="300"/>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73B15" w14:textId="4CDD4CF3" w:rsidR="009F1E0E" w:rsidRPr="0065167C" w:rsidRDefault="00110A3F" w:rsidP="00FE3FC4">
            <w:pPr>
              <w:spacing w:after="0"/>
              <w:jc w:val="center"/>
              <w:rPr>
                <w:rFonts w:ascii="Trebuchet MS" w:hAnsi="Trebuchet MS"/>
                <w:color w:val="000000" w:themeColor="text1"/>
                <w:sz w:val="24"/>
                <w:szCs w:val="24"/>
              </w:rPr>
            </w:pPr>
            <w:r w:rsidRPr="0065167C">
              <w:rPr>
                <w:rFonts w:ascii="Trebuchet MS" w:hAnsi="Trebuchet MS"/>
                <w:color w:val="000000" w:themeColor="text1"/>
                <w:sz w:val="24"/>
                <w:szCs w:val="24"/>
              </w:rPr>
              <w:t>02</w:t>
            </w:r>
          </w:p>
        </w:tc>
        <w:tc>
          <w:tcPr>
            <w:tcW w:w="8444" w:type="dxa"/>
            <w:tcBorders>
              <w:top w:val="single" w:sz="4" w:space="0" w:color="auto"/>
              <w:left w:val="nil"/>
              <w:bottom w:val="single" w:sz="4" w:space="0" w:color="auto"/>
              <w:right w:val="single" w:sz="4" w:space="0" w:color="auto"/>
            </w:tcBorders>
            <w:shd w:val="clear" w:color="auto" w:fill="auto"/>
            <w:noWrap/>
            <w:vAlign w:val="bottom"/>
          </w:tcPr>
          <w:p w14:paraId="3CE26447" w14:textId="1EA8CD6B" w:rsidR="009F1E0E" w:rsidRPr="0065167C" w:rsidRDefault="00110A3F" w:rsidP="00FE3FC4">
            <w:pPr>
              <w:spacing w:after="0"/>
              <w:rPr>
                <w:rFonts w:ascii="Trebuchet MS" w:hAnsi="Trebuchet MS"/>
                <w:color w:val="000000" w:themeColor="text1"/>
                <w:sz w:val="24"/>
                <w:szCs w:val="24"/>
              </w:rPr>
            </w:pPr>
            <w:r w:rsidRPr="0065167C">
              <w:rPr>
                <w:rFonts w:ascii="Trebuchet MS" w:hAnsi="Trebuchet MS"/>
                <w:color w:val="000000" w:themeColor="text1"/>
                <w:sz w:val="24"/>
                <w:szCs w:val="24"/>
              </w:rPr>
              <w:t>Promovarea condițiilor pentru sectoarele pescuitului, acvaculturii și prelucrării viabile din punct de vedere economic, competitive și atractive</w:t>
            </w:r>
          </w:p>
        </w:tc>
      </w:tr>
    </w:tbl>
    <w:p w14:paraId="4F227397" w14:textId="5C6C5A5D" w:rsidR="0010546E" w:rsidRPr="0065167C" w:rsidRDefault="0010546E" w:rsidP="00475D34">
      <w:pPr>
        <w:jc w:val="both"/>
        <w:rPr>
          <w:rFonts w:ascii="Trebuchet MS" w:hAnsi="Trebuchet MS" w:cstheme="minorHAnsi"/>
          <w:i/>
          <w:color w:val="000000" w:themeColor="text1"/>
          <w:sz w:val="24"/>
          <w:szCs w:val="24"/>
        </w:rPr>
      </w:pPr>
    </w:p>
    <w:p w14:paraId="42F63437" w14:textId="72F0761A" w:rsidR="00A13962" w:rsidRPr="0065167C" w:rsidRDefault="000968FC" w:rsidP="00661D77">
      <w:pPr>
        <w:jc w:val="both"/>
        <w:rPr>
          <w:rFonts w:ascii="Trebuchet MS" w:hAnsi="Trebuchet MS"/>
          <w:b/>
          <w:bCs/>
          <w:iCs/>
          <w:color w:val="000000" w:themeColor="text1"/>
          <w:sz w:val="24"/>
          <w:szCs w:val="24"/>
          <w:u w:val="single"/>
        </w:rPr>
      </w:pPr>
      <w:r w:rsidRPr="0065167C">
        <w:rPr>
          <w:rFonts w:ascii="Trebuchet MS" w:hAnsi="Trebuchet MS"/>
          <w:b/>
          <w:bCs/>
          <w:iCs/>
          <w:color w:val="000000" w:themeColor="text1"/>
          <w:sz w:val="24"/>
          <w:szCs w:val="24"/>
          <w:u w:val="single"/>
        </w:rPr>
        <w:t>Tipul de operațiune</w:t>
      </w:r>
    </w:p>
    <w:p w14:paraId="0B1DBDCA" w14:textId="6A113717" w:rsidR="00DA498F" w:rsidRPr="0065167C" w:rsidRDefault="00661D77" w:rsidP="00493477">
      <w:pPr>
        <w:spacing w:after="0"/>
        <w:jc w:val="both"/>
        <w:rPr>
          <w:rFonts w:ascii="Trebuchet MS" w:hAnsi="Trebuchet MS"/>
          <w:bCs/>
          <w:iCs/>
          <w:color w:val="000000" w:themeColor="text1"/>
          <w:sz w:val="24"/>
          <w:szCs w:val="24"/>
          <w:lang w:val="fr-FR"/>
        </w:rPr>
      </w:pPr>
      <w:r w:rsidRPr="0065167C">
        <w:rPr>
          <w:rFonts w:ascii="Trebuchet MS" w:hAnsi="Trebuchet MS"/>
          <w:bCs/>
          <w:iCs/>
          <w:color w:val="000000" w:themeColor="text1"/>
          <w:sz w:val="24"/>
          <w:szCs w:val="24"/>
          <w:lang w:val="fr-FR"/>
        </w:rPr>
        <w:t xml:space="preserve">Solicitantul </w:t>
      </w:r>
      <w:r w:rsidR="00435607" w:rsidRPr="0065167C">
        <w:rPr>
          <w:rFonts w:ascii="Trebuchet MS" w:hAnsi="Trebuchet MS"/>
          <w:bCs/>
          <w:iCs/>
          <w:color w:val="000000" w:themeColor="text1"/>
          <w:sz w:val="24"/>
          <w:szCs w:val="24"/>
          <w:lang w:val="fr-FR"/>
        </w:rPr>
        <w:t>va selecta</w:t>
      </w:r>
      <w:r w:rsidRPr="0065167C">
        <w:rPr>
          <w:rFonts w:ascii="Trebuchet MS" w:hAnsi="Trebuchet MS"/>
          <w:bCs/>
          <w:iCs/>
          <w:color w:val="000000" w:themeColor="text1"/>
          <w:sz w:val="24"/>
          <w:szCs w:val="24"/>
          <w:lang w:val="fr-FR"/>
        </w:rPr>
        <w:t xml:space="preserve"> </w:t>
      </w:r>
      <w:r w:rsidRPr="0065167C">
        <w:rPr>
          <w:rFonts w:ascii="Trebuchet MS" w:hAnsi="Trebuchet MS"/>
          <w:b/>
          <w:bCs/>
          <w:iCs/>
          <w:color w:val="000000" w:themeColor="text1"/>
          <w:sz w:val="24"/>
          <w:szCs w:val="24"/>
          <w:lang w:val="fr-FR"/>
        </w:rPr>
        <w:t>doar unul</w:t>
      </w:r>
      <w:r w:rsidRPr="0065167C">
        <w:rPr>
          <w:rFonts w:ascii="Trebuchet MS" w:hAnsi="Trebuchet MS"/>
          <w:bCs/>
          <w:iCs/>
          <w:color w:val="000000" w:themeColor="text1"/>
          <w:sz w:val="24"/>
          <w:szCs w:val="24"/>
          <w:lang w:val="fr-FR"/>
        </w:rPr>
        <w:t xml:space="preserve"> dintre următoarele tipuri de operațiuni, în funcție de preponderența cheltuielilor</w:t>
      </w:r>
      <w:r w:rsidR="00D520B2">
        <w:rPr>
          <w:rFonts w:ascii="Trebuchet MS" w:hAnsi="Trebuchet MS"/>
          <w:bCs/>
          <w:iCs/>
          <w:color w:val="000000" w:themeColor="text1"/>
          <w:sz w:val="24"/>
          <w:szCs w:val="24"/>
          <w:lang w:val="fr-FR"/>
        </w:rPr>
        <w:t>:</w:t>
      </w:r>
    </w:p>
    <w:p w14:paraId="0DE42B71" w14:textId="77777777" w:rsidR="00661D77" w:rsidRPr="0065167C" w:rsidRDefault="00661D77" w:rsidP="00493477">
      <w:pPr>
        <w:spacing w:after="0"/>
        <w:jc w:val="both"/>
        <w:rPr>
          <w:rFonts w:ascii="Trebuchet MS" w:hAnsi="Trebuchet MS"/>
          <w:bCs/>
          <w:iCs/>
          <w:color w:val="000000" w:themeColor="text1"/>
          <w:sz w:val="24"/>
          <w:szCs w:val="24"/>
          <w:lang w:val="fr-FR"/>
        </w:rPr>
      </w:pPr>
    </w:p>
    <w:tbl>
      <w:tblPr>
        <w:tblW w:w="9067" w:type="dxa"/>
        <w:tblInd w:w="108" w:type="dxa"/>
        <w:tblLook w:val="04A0" w:firstRow="1" w:lastRow="0" w:firstColumn="1" w:lastColumn="0" w:noHBand="0" w:noVBand="1"/>
      </w:tblPr>
      <w:tblGrid>
        <w:gridCol w:w="623"/>
        <w:gridCol w:w="8444"/>
      </w:tblGrid>
      <w:tr w:rsidR="00D267E4" w:rsidRPr="0065167C" w14:paraId="0A3C5D83" w14:textId="77777777" w:rsidTr="00D517CC">
        <w:trPr>
          <w:trHeight w:val="300"/>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769E7" w14:textId="77777777" w:rsidR="00D267E4" w:rsidRPr="0065167C" w:rsidRDefault="00D267E4" w:rsidP="00FE3FC4">
            <w:pPr>
              <w:spacing w:after="0"/>
              <w:jc w:val="center"/>
              <w:rPr>
                <w:rFonts w:ascii="Trebuchet MS" w:hAnsi="Trebuchet MS" w:cs="Arial"/>
                <w:color w:val="000000" w:themeColor="text1"/>
                <w:sz w:val="24"/>
                <w:szCs w:val="24"/>
              </w:rPr>
            </w:pPr>
            <w:r w:rsidRPr="0065167C">
              <w:rPr>
                <w:rFonts w:ascii="Trebuchet MS" w:hAnsi="Trebuchet MS" w:cs="Arial"/>
                <w:color w:val="000000" w:themeColor="text1"/>
                <w:sz w:val="24"/>
                <w:szCs w:val="24"/>
              </w:rPr>
              <w:t>Cod</w:t>
            </w:r>
          </w:p>
        </w:tc>
        <w:tc>
          <w:tcPr>
            <w:tcW w:w="8444" w:type="dxa"/>
            <w:tcBorders>
              <w:top w:val="single" w:sz="4" w:space="0" w:color="auto"/>
              <w:left w:val="nil"/>
              <w:bottom w:val="single" w:sz="4" w:space="0" w:color="auto"/>
              <w:right w:val="single" w:sz="4" w:space="0" w:color="auto"/>
            </w:tcBorders>
            <w:shd w:val="clear" w:color="auto" w:fill="auto"/>
            <w:vAlign w:val="center"/>
            <w:hideMark/>
          </w:tcPr>
          <w:p w14:paraId="5CF6A0A7" w14:textId="77777777" w:rsidR="00D267E4" w:rsidRPr="0065167C" w:rsidRDefault="00D267E4" w:rsidP="00FE3FC4">
            <w:pPr>
              <w:spacing w:after="0"/>
              <w:jc w:val="center"/>
              <w:rPr>
                <w:rFonts w:ascii="Trebuchet MS" w:hAnsi="Trebuchet MS" w:cs="Arial"/>
                <w:color w:val="000000" w:themeColor="text1"/>
                <w:sz w:val="24"/>
                <w:szCs w:val="24"/>
              </w:rPr>
            </w:pPr>
            <w:r w:rsidRPr="0065167C">
              <w:rPr>
                <w:rFonts w:ascii="Trebuchet MS" w:hAnsi="Trebuchet MS" w:cs="Arial"/>
                <w:color w:val="000000" w:themeColor="text1"/>
                <w:sz w:val="24"/>
                <w:szCs w:val="24"/>
              </w:rPr>
              <w:t>Descriere</w:t>
            </w:r>
          </w:p>
        </w:tc>
      </w:tr>
      <w:tr w:rsidR="00D267E4" w:rsidRPr="0065167C" w14:paraId="2B934F6D" w14:textId="77777777" w:rsidTr="00D517CC">
        <w:trPr>
          <w:trHeight w:val="30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8DC2602" w14:textId="77777777" w:rsidR="00D267E4" w:rsidRPr="0065167C" w:rsidRDefault="00D267E4" w:rsidP="00FE3FC4">
            <w:pPr>
              <w:spacing w:after="0"/>
              <w:rPr>
                <w:rFonts w:ascii="Trebuchet MS" w:hAnsi="Trebuchet MS" w:cs="Arial"/>
                <w:color w:val="000000" w:themeColor="text1"/>
                <w:sz w:val="24"/>
                <w:szCs w:val="24"/>
              </w:rPr>
            </w:pPr>
            <w:r w:rsidRPr="0065167C">
              <w:rPr>
                <w:rFonts w:ascii="Trebuchet MS" w:hAnsi="Trebuchet MS" w:cs="Arial"/>
                <w:color w:val="000000" w:themeColor="text1"/>
                <w:sz w:val="24"/>
                <w:szCs w:val="24"/>
              </w:rPr>
              <w:t>01</w:t>
            </w:r>
          </w:p>
        </w:tc>
        <w:tc>
          <w:tcPr>
            <w:tcW w:w="8444" w:type="dxa"/>
            <w:tcBorders>
              <w:top w:val="nil"/>
              <w:left w:val="nil"/>
              <w:bottom w:val="single" w:sz="4" w:space="0" w:color="auto"/>
              <w:right w:val="single" w:sz="4" w:space="0" w:color="auto"/>
            </w:tcBorders>
            <w:shd w:val="clear" w:color="auto" w:fill="auto"/>
            <w:vAlign w:val="center"/>
            <w:hideMark/>
          </w:tcPr>
          <w:p w14:paraId="451BC76E" w14:textId="77777777" w:rsidR="00110A3F" w:rsidRPr="0065167C" w:rsidRDefault="00D267E4" w:rsidP="0071380A">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 xml:space="preserve">Investiţii în reducerea consumului de energie şi în eficienţa energetică </w:t>
            </w:r>
          </w:p>
          <w:p w14:paraId="40AAF624" w14:textId="45072E7D" w:rsidR="00951223" w:rsidRPr="0065167C" w:rsidRDefault="00951223" w:rsidP="00724BD0">
            <w:pPr>
              <w:spacing w:after="0"/>
              <w:jc w:val="both"/>
              <w:rPr>
                <w:rFonts w:ascii="Trebuchet MS" w:hAnsi="Trebuchet MS" w:cs="Arial"/>
                <w:color w:val="000000" w:themeColor="text1"/>
                <w:sz w:val="24"/>
                <w:szCs w:val="24"/>
              </w:rPr>
            </w:pPr>
            <w:r w:rsidRPr="0065167C">
              <w:rPr>
                <w:rFonts w:ascii="Trebuchet MS" w:hAnsi="Trebuchet MS"/>
                <w:i/>
                <w:iCs/>
                <w:color w:val="000000" w:themeColor="text1"/>
                <w:sz w:val="24"/>
                <w:szCs w:val="24"/>
                <w:shd w:val="clear" w:color="auto" w:fill="FFFFFF"/>
              </w:rPr>
              <w:t>(operațiuni/ proiecte legate de reducerea consumului de energie și creșterea eficienței energetice; exemplele includ achiziționarea de tehnologii de producție mai eficiente din punct de vedere energetic</w:t>
            </w:r>
            <w:r w:rsidR="00BC4E27" w:rsidRPr="0065167C">
              <w:rPr>
                <w:rFonts w:ascii="Trebuchet MS" w:hAnsi="Trebuchet MS"/>
                <w:i/>
                <w:iCs/>
                <w:color w:val="000000" w:themeColor="text1"/>
                <w:sz w:val="24"/>
                <w:szCs w:val="24"/>
                <w:shd w:val="clear" w:color="auto" w:fill="FFFFFF"/>
              </w:rPr>
              <w:t xml:space="preserve">, </w:t>
            </w:r>
            <w:r w:rsidR="00724BD0" w:rsidRPr="0065167C">
              <w:rPr>
                <w:rFonts w:ascii="Trebuchet MS" w:hAnsi="Trebuchet MS"/>
                <w:i/>
                <w:iCs/>
                <w:color w:val="000000" w:themeColor="text1"/>
                <w:sz w:val="24"/>
                <w:szCs w:val="24"/>
                <w:shd w:val="clear" w:color="auto" w:fill="FFFFFF"/>
              </w:rPr>
              <w:t xml:space="preserve">îmbunătățirea izolării termice pentru sistemele de refrigerare, izolarea termică îmbunătățită a zonelor de procesare </w:t>
            </w:r>
            <w:r w:rsidR="006D127C" w:rsidRPr="0065167C">
              <w:rPr>
                <w:rFonts w:ascii="Trebuchet MS" w:hAnsi="Trebuchet MS"/>
                <w:i/>
                <w:iCs/>
                <w:color w:val="000000" w:themeColor="text1"/>
                <w:sz w:val="24"/>
                <w:szCs w:val="24"/>
                <w:shd w:val="clear" w:color="auto" w:fill="FFFFFF"/>
              </w:rPr>
              <w:t>sau alte măsuri pentru evitarea fluctuațiilor de temperatură,</w:t>
            </w:r>
            <w:r w:rsidRPr="0065167C">
              <w:rPr>
                <w:rFonts w:ascii="Trebuchet MS" w:hAnsi="Trebuchet MS"/>
                <w:i/>
                <w:iCs/>
                <w:color w:val="000000" w:themeColor="text1"/>
                <w:sz w:val="24"/>
                <w:szCs w:val="24"/>
                <w:shd w:val="clear" w:color="auto" w:fill="FFFFFF"/>
              </w:rPr>
              <w:t xml:space="preserve"> etc</w:t>
            </w:r>
            <w:r w:rsidR="006D127C" w:rsidRPr="0065167C">
              <w:rPr>
                <w:rFonts w:ascii="Trebuchet MS" w:hAnsi="Trebuchet MS"/>
                <w:i/>
                <w:iCs/>
                <w:color w:val="000000" w:themeColor="text1"/>
                <w:sz w:val="24"/>
                <w:szCs w:val="24"/>
                <w:shd w:val="clear" w:color="auto" w:fill="FFFFFF"/>
              </w:rPr>
              <w:t>.</w:t>
            </w:r>
            <w:r w:rsidRPr="0065167C">
              <w:rPr>
                <w:rFonts w:ascii="Trebuchet MS" w:hAnsi="Trebuchet MS"/>
                <w:i/>
                <w:iCs/>
                <w:color w:val="000000" w:themeColor="text1"/>
                <w:sz w:val="24"/>
                <w:szCs w:val="24"/>
                <w:shd w:val="clear" w:color="auto" w:fill="FFFFFF"/>
              </w:rPr>
              <w:t>)</w:t>
            </w:r>
          </w:p>
        </w:tc>
      </w:tr>
      <w:tr w:rsidR="00110A3F" w:rsidRPr="0065167C" w14:paraId="0F3E8743" w14:textId="77777777" w:rsidTr="00D267E4">
        <w:trPr>
          <w:trHeight w:val="300"/>
        </w:trPr>
        <w:tc>
          <w:tcPr>
            <w:tcW w:w="623" w:type="dxa"/>
            <w:tcBorders>
              <w:top w:val="nil"/>
              <w:left w:val="single" w:sz="4" w:space="0" w:color="auto"/>
              <w:bottom w:val="single" w:sz="4" w:space="0" w:color="auto"/>
              <w:right w:val="single" w:sz="4" w:space="0" w:color="auto"/>
            </w:tcBorders>
            <w:shd w:val="clear" w:color="auto" w:fill="auto"/>
            <w:vAlign w:val="center"/>
          </w:tcPr>
          <w:p w14:paraId="794202EB" w14:textId="49C7D7DC" w:rsidR="00110A3F" w:rsidRPr="0065167C" w:rsidRDefault="005209F0" w:rsidP="00FE3FC4">
            <w:pPr>
              <w:spacing w:after="0"/>
              <w:rPr>
                <w:rFonts w:ascii="Trebuchet MS" w:hAnsi="Trebuchet MS" w:cs="Arial"/>
                <w:color w:val="000000" w:themeColor="text1"/>
                <w:sz w:val="24"/>
                <w:szCs w:val="24"/>
              </w:rPr>
            </w:pPr>
            <w:r w:rsidRPr="0065167C">
              <w:rPr>
                <w:rFonts w:ascii="Trebuchet MS" w:hAnsi="Trebuchet MS" w:cs="Arial"/>
                <w:color w:val="000000" w:themeColor="text1"/>
                <w:sz w:val="24"/>
                <w:szCs w:val="24"/>
              </w:rPr>
              <w:t>02</w:t>
            </w:r>
          </w:p>
        </w:tc>
        <w:tc>
          <w:tcPr>
            <w:tcW w:w="8444" w:type="dxa"/>
            <w:tcBorders>
              <w:top w:val="nil"/>
              <w:left w:val="nil"/>
              <w:bottom w:val="single" w:sz="4" w:space="0" w:color="auto"/>
              <w:right w:val="single" w:sz="4" w:space="0" w:color="auto"/>
            </w:tcBorders>
            <w:shd w:val="clear" w:color="auto" w:fill="auto"/>
            <w:vAlign w:val="center"/>
          </w:tcPr>
          <w:p w14:paraId="7476DE64" w14:textId="75195775" w:rsidR="00110A3F" w:rsidRPr="0065167C" w:rsidRDefault="005209F0" w:rsidP="00386C1E">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Investiţii în sisteme de energie din surse regenerabile</w:t>
            </w:r>
            <w:r w:rsidR="00951223" w:rsidRPr="0065167C">
              <w:rPr>
                <w:rFonts w:ascii="Trebuchet MS" w:hAnsi="Trebuchet MS" w:cs="Arial"/>
                <w:color w:val="000000" w:themeColor="text1"/>
                <w:sz w:val="24"/>
                <w:szCs w:val="24"/>
              </w:rPr>
              <w:t xml:space="preserve"> </w:t>
            </w:r>
            <w:r w:rsidR="00951223" w:rsidRPr="0065167C">
              <w:rPr>
                <w:rFonts w:ascii="Trebuchet MS" w:hAnsi="Trebuchet MS"/>
                <w:i/>
                <w:iCs/>
                <w:color w:val="000000" w:themeColor="text1"/>
                <w:sz w:val="24"/>
                <w:szCs w:val="24"/>
                <w:shd w:val="clear" w:color="auto" w:fill="FFFFFF"/>
              </w:rPr>
              <w:t>(operațiuni/ proiecte legate de tranziția către mai multe surse regenerabile; exemplele includ instalarea sistemelor care utilizează energie regenerabilă (panouri solare, turbine eoliene)</w:t>
            </w:r>
          </w:p>
        </w:tc>
      </w:tr>
      <w:tr w:rsidR="005209F0" w:rsidRPr="0065167C" w14:paraId="7B262733" w14:textId="77777777" w:rsidTr="00D267E4">
        <w:trPr>
          <w:trHeight w:val="300"/>
        </w:trPr>
        <w:tc>
          <w:tcPr>
            <w:tcW w:w="623" w:type="dxa"/>
            <w:tcBorders>
              <w:top w:val="nil"/>
              <w:left w:val="single" w:sz="4" w:space="0" w:color="auto"/>
              <w:bottom w:val="single" w:sz="4" w:space="0" w:color="auto"/>
              <w:right w:val="single" w:sz="4" w:space="0" w:color="auto"/>
            </w:tcBorders>
            <w:shd w:val="clear" w:color="auto" w:fill="auto"/>
            <w:vAlign w:val="center"/>
          </w:tcPr>
          <w:p w14:paraId="5EC2142E" w14:textId="40B6DE06" w:rsidR="005209F0" w:rsidRPr="0065167C" w:rsidRDefault="005209F0" w:rsidP="005209F0">
            <w:pPr>
              <w:spacing w:after="0"/>
              <w:rPr>
                <w:rFonts w:ascii="Trebuchet MS" w:hAnsi="Trebuchet MS" w:cs="Arial"/>
                <w:color w:val="000000" w:themeColor="text1"/>
                <w:sz w:val="24"/>
                <w:szCs w:val="24"/>
              </w:rPr>
            </w:pPr>
            <w:r w:rsidRPr="0065167C">
              <w:rPr>
                <w:rFonts w:ascii="Trebuchet MS" w:hAnsi="Trebuchet MS" w:cs="Arial"/>
                <w:color w:val="000000" w:themeColor="text1"/>
                <w:sz w:val="24"/>
                <w:szCs w:val="24"/>
              </w:rPr>
              <w:t>07</w:t>
            </w:r>
          </w:p>
        </w:tc>
        <w:tc>
          <w:tcPr>
            <w:tcW w:w="8444" w:type="dxa"/>
            <w:tcBorders>
              <w:top w:val="nil"/>
              <w:left w:val="nil"/>
              <w:bottom w:val="single" w:sz="4" w:space="0" w:color="auto"/>
              <w:right w:val="single" w:sz="4" w:space="0" w:color="auto"/>
            </w:tcBorders>
            <w:shd w:val="clear" w:color="auto" w:fill="auto"/>
            <w:vAlign w:val="center"/>
          </w:tcPr>
          <w:p w14:paraId="568D05D9" w14:textId="108DD1F3" w:rsidR="005209F0" w:rsidRPr="0065167C" w:rsidRDefault="005209F0" w:rsidP="00FD5DF5">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Investiţii pentru îmbunătăţirea trasabilităţii</w:t>
            </w:r>
            <w:r w:rsidR="00951223" w:rsidRPr="0065167C">
              <w:rPr>
                <w:rFonts w:ascii="Trebuchet MS" w:hAnsi="Trebuchet MS" w:cs="Arial"/>
                <w:color w:val="000000" w:themeColor="text1"/>
                <w:sz w:val="24"/>
                <w:szCs w:val="24"/>
              </w:rPr>
              <w:t xml:space="preserve"> </w:t>
            </w:r>
            <w:r w:rsidR="00951223" w:rsidRPr="0065167C">
              <w:rPr>
                <w:rFonts w:ascii="Trebuchet MS" w:hAnsi="Trebuchet MS"/>
                <w:b/>
                <w:bCs/>
                <w:color w:val="000000" w:themeColor="text1"/>
                <w:sz w:val="24"/>
                <w:szCs w:val="24"/>
              </w:rPr>
              <w:t>(</w:t>
            </w:r>
            <w:r w:rsidR="00951223" w:rsidRPr="0065167C">
              <w:rPr>
                <w:rFonts w:ascii="Trebuchet MS" w:hAnsi="Trebuchet MS"/>
                <w:i/>
                <w:iCs/>
                <w:color w:val="000000" w:themeColor="text1"/>
                <w:sz w:val="24"/>
                <w:szCs w:val="24"/>
                <w:shd w:val="clear" w:color="auto" w:fill="FFFFFF"/>
              </w:rPr>
              <w:t>operațiuni/ proiecte legate de trasabilitatea peștelui de la recoltare până la vânzare cu amănuntul; exemplele includ sisteme informatice de dezvoltare a trasabilității, utilizarea codurilor de bare, scanere)</w:t>
            </w:r>
          </w:p>
        </w:tc>
      </w:tr>
      <w:tr w:rsidR="005209F0" w:rsidRPr="0065167C" w14:paraId="22648BB1" w14:textId="77777777" w:rsidTr="00D267E4">
        <w:trPr>
          <w:trHeight w:val="300"/>
        </w:trPr>
        <w:tc>
          <w:tcPr>
            <w:tcW w:w="623" w:type="dxa"/>
            <w:tcBorders>
              <w:top w:val="nil"/>
              <w:left w:val="single" w:sz="4" w:space="0" w:color="auto"/>
              <w:bottom w:val="single" w:sz="4" w:space="0" w:color="auto"/>
              <w:right w:val="single" w:sz="4" w:space="0" w:color="auto"/>
            </w:tcBorders>
            <w:shd w:val="clear" w:color="auto" w:fill="auto"/>
            <w:vAlign w:val="center"/>
          </w:tcPr>
          <w:p w14:paraId="534E962A" w14:textId="55E71E30" w:rsidR="005209F0" w:rsidRPr="0065167C" w:rsidRDefault="005209F0" w:rsidP="005209F0">
            <w:pPr>
              <w:spacing w:after="0"/>
              <w:rPr>
                <w:rFonts w:ascii="Trebuchet MS" w:hAnsi="Trebuchet MS" w:cs="Arial"/>
                <w:color w:val="000000" w:themeColor="text1"/>
                <w:sz w:val="24"/>
                <w:szCs w:val="24"/>
              </w:rPr>
            </w:pPr>
            <w:r w:rsidRPr="0065167C">
              <w:rPr>
                <w:rFonts w:ascii="Trebuchet MS" w:hAnsi="Trebuchet MS" w:cs="Arial"/>
                <w:color w:val="000000" w:themeColor="text1"/>
                <w:sz w:val="24"/>
                <w:szCs w:val="24"/>
              </w:rPr>
              <w:lastRenderedPageBreak/>
              <w:t>11</w:t>
            </w:r>
          </w:p>
        </w:tc>
        <w:tc>
          <w:tcPr>
            <w:tcW w:w="8444" w:type="dxa"/>
            <w:tcBorders>
              <w:top w:val="nil"/>
              <w:left w:val="nil"/>
              <w:bottom w:val="single" w:sz="4" w:space="0" w:color="auto"/>
              <w:right w:val="single" w:sz="4" w:space="0" w:color="auto"/>
            </w:tcBorders>
            <w:shd w:val="clear" w:color="auto" w:fill="auto"/>
            <w:vAlign w:val="center"/>
          </w:tcPr>
          <w:p w14:paraId="08E3B35C" w14:textId="676F1702" w:rsidR="005209F0" w:rsidRPr="0065167C" w:rsidRDefault="005209F0" w:rsidP="009865AA">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Investiţii pentru sprijinirea dezvoltării întreprinderilor (dezvoltarea de strategii, administrare, echipamente)</w:t>
            </w:r>
            <w:r w:rsidR="00951223" w:rsidRPr="0065167C">
              <w:rPr>
                <w:rFonts w:ascii="Trebuchet MS" w:hAnsi="Trebuchet MS" w:cs="Arial"/>
                <w:color w:val="000000" w:themeColor="text1"/>
                <w:sz w:val="24"/>
                <w:szCs w:val="24"/>
              </w:rPr>
              <w:t xml:space="preserve"> </w:t>
            </w:r>
            <w:r w:rsidR="003A7DA5" w:rsidRPr="0065167C">
              <w:rPr>
                <w:rFonts w:ascii="Trebuchet MS" w:hAnsi="Trebuchet MS"/>
                <w:i/>
                <w:iCs/>
                <w:color w:val="000000" w:themeColor="text1"/>
                <w:sz w:val="24"/>
                <w:szCs w:val="24"/>
                <w:shd w:val="clear" w:color="auto" w:fill="FFFFFF"/>
              </w:rPr>
              <w:t>–</w:t>
            </w:r>
            <w:r w:rsidR="00951223" w:rsidRPr="0065167C">
              <w:rPr>
                <w:rFonts w:ascii="Trebuchet MS" w:hAnsi="Trebuchet MS"/>
                <w:i/>
                <w:iCs/>
                <w:color w:val="000000" w:themeColor="text1"/>
                <w:sz w:val="24"/>
                <w:szCs w:val="24"/>
                <w:shd w:val="clear" w:color="auto" w:fill="FFFFFF"/>
              </w:rPr>
              <w:t xml:space="preserve"> operațiuni</w:t>
            </w:r>
            <w:r w:rsidR="003A7DA5" w:rsidRPr="0065167C">
              <w:rPr>
                <w:rFonts w:ascii="Trebuchet MS" w:hAnsi="Trebuchet MS"/>
                <w:i/>
                <w:iCs/>
                <w:color w:val="000000" w:themeColor="text1"/>
                <w:sz w:val="24"/>
                <w:szCs w:val="24"/>
                <w:shd w:val="clear" w:color="auto" w:fill="FFFFFF"/>
              </w:rPr>
              <w:t>/proiecte</w:t>
            </w:r>
            <w:r w:rsidR="00951223" w:rsidRPr="0065167C">
              <w:rPr>
                <w:rFonts w:ascii="Trebuchet MS" w:hAnsi="Trebuchet MS"/>
                <w:i/>
                <w:iCs/>
                <w:color w:val="000000" w:themeColor="text1"/>
                <w:sz w:val="24"/>
                <w:szCs w:val="24"/>
                <w:shd w:val="clear" w:color="auto" w:fill="FFFFFF"/>
              </w:rPr>
              <w:t xml:space="preserve"> legate de afaceri existente si crearea de noi afaceri în sectoarele relevante; exemplele includ strategii de planificare a afacerii, </w:t>
            </w:r>
            <w:r w:rsidR="009865AA" w:rsidRPr="0065167C">
              <w:rPr>
                <w:rFonts w:ascii="Trebuchet MS" w:hAnsi="Trebuchet MS"/>
                <w:i/>
                <w:iCs/>
                <w:color w:val="000000" w:themeColor="text1"/>
                <w:sz w:val="24"/>
                <w:szCs w:val="24"/>
                <w:shd w:val="clear" w:color="auto" w:fill="FFFFFF"/>
              </w:rPr>
              <w:t>înmatricularea noilor firme</w:t>
            </w:r>
          </w:p>
        </w:tc>
      </w:tr>
      <w:tr w:rsidR="000E61AF" w:rsidRPr="0065167C" w14:paraId="3555CB7C" w14:textId="77777777" w:rsidTr="00D267E4">
        <w:trPr>
          <w:trHeight w:val="300"/>
        </w:trPr>
        <w:tc>
          <w:tcPr>
            <w:tcW w:w="623" w:type="dxa"/>
            <w:tcBorders>
              <w:top w:val="nil"/>
              <w:left w:val="single" w:sz="4" w:space="0" w:color="auto"/>
              <w:bottom w:val="single" w:sz="4" w:space="0" w:color="auto"/>
              <w:right w:val="single" w:sz="4" w:space="0" w:color="auto"/>
            </w:tcBorders>
            <w:shd w:val="clear" w:color="auto" w:fill="auto"/>
            <w:vAlign w:val="center"/>
          </w:tcPr>
          <w:p w14:paraId="6AA607ED" w14:textId="64741455" w:rsidR="000E61AF" w:rsidRPr="0065167C" w:rsidRDefault="000E61AF" w:rsidP="000E61AF">
            <w:pPr>
              <w:spacing w:after="0"/>
              <w:rPr>
                <w:rFonts w:ascii="Trebuchet MS" w:hAnsi="Trebuchet MS" w:cs="Arial"/>
                <w:color w:val="000000" w:themeColor="text1"/>
                <w:sz w:val="24"/>
                <w:szCs w:val="24"/>
              </w:rPr>
            </w:pPr>
            <w:r w:rsidRPr="0065167C">
              <w:rPr>
                <w:rFonts w:ascii="Trebuchet MS" w:hAnsi="Trebuchet MS" w:cs="Arial"/>
                <w:color w:val="000000" w:themeColor="text1"/>
                <w:sz w:val="24"/>
                <w:szCs w:val="24"/>
              </w:rPr>
              <w:t>19</w:t>
            </w:r>
          </w:p>
        </w:tc>
        <w:tc>
          <w:tcPr>
            <w:tcW w:w="8444" w:type="dxa"/>
            <w:tcBorders>
              <w:top w:val="nil"/>
              <w:left w:val="nil"/>
              <w:bottom w:val="single" w:sz="4" w:space="0" w:color="auto"/>
              <w:right w:val="single" w:sz="4" w:space="0" w:color="auto"/>
            </w:tcBorders>
            <w:shd w:val="clear" w:color="auto" w:fill="auto"/>
            <w:vAlign w:val="center"/>
          </w:tcPr>
          <w:p w14:paraId="2CA55E4F" w14:textId="58C54E83" w:rsidR="000E61AF" w:rsidRPr="0065167C" w:rsidRDefault="000E61AF" w:rsidP="0071380A">
            <w:pPr>
              <w:spacing w:after="0"/>
              <w:jc w:val="both"/>
              <w:rPr>
                <w:rFonts w:ascii="Trebuchet MS" w:hAnsi="Trebuchet MS"/>
                <w:i/>
                <w:iCs/>
                <w:color w:val="000000" w:themeColor="text1"/>
                <w:sz w:val="24"/>
                <w:szCs w:val="24"/>
                <w:shd w:val="clear" w:color="auto" w:fill="FFFFFF"/>
              </w:rPr>
            </w:pPr>
            <w:r w:rsidRPr="0065167C">
              <w:rPr>
                <w:rFonts w:ascii="Trebuchet MS" w:hAnsi="Trebuchet MS" w:cs="Arial"/>
                <w:color w:val="000000" w:themeColor="text1"/>
                <w:sz w:val="24"/>
                <w:szCs w:val="24"/>
              </w:rPr>
              <w:t xml:space="preserve">Dezvoltarea inovării </w:t>
            </w:r>
            <w:r w:rsidR="00FA1FF1" w:rsidRPr="0065167C">
              <w:rPr>
                <w:rFonts w:ascii="Trebuchet MS" w:hAnsi="Trebuchet MS" w:cs="Arial"/>
                <w:color w:val="000000" w:themeColor="text1"/>
                <w:sz w:val="24"/>
                <w:szCs w:val="24"/>
              </w:rPr>
              <w:t xml:space="preserve">de </w:t>
            </w:r>
            <w:r w:rsidR="00990F65" w:rsidRPr="0065167C">
              <w:rPr>
                <w:rFonts w:ascii="Trebuchet MS" w:hAnsi="Trebuchet MS" w:cs="Arial"/>
                <w:color w:val="000000" w:themeColor="text1"/>
                <w:sz w:val="24"/>
                <w:szCs w:val="24"/>
              </w:rPr>
              <w:t>proces</w:t>
            </w:r>
            <w:r w:rsidR="00951223" w:rsidRPr="0065167C">
              <w:rPr>
                <w:rFonts w:ascii="Trebuchet MS" w:hAnsi="Trebuchet MS" w:cs="Arial"/>
                <w:color w:val="000000" w:themeColor="text1"/>
                <w:sz w:val="24"/>
                <w:szCs w:val="24"/>
              </w:rPr>
              <w:t xml:space="preserve"> </w:t>
            </w:r>
            <w:r w:rsidR="00951223" w:rsidRPr="0065167C">
              <w:rPr>
                <w:rFonts w:ascii="Trebuchet MS" w:hAnsi="Trebuchet MS"/>
                <w:bCs/>
                <w:color w:val="000000" w:themeColor="text1"/>
                <w:sz w:val="24"/>
                <w:szCs w:val="24"/>
              </w:rPr>
              <w:t>(</w:t>
            </w:r>
            <w:r w:rsidR="00951223" w:rsidRPr="0065167C">
              <w:rPr>
                <w:rFonts w:ascii="Trebuchet MS" w:hAnsi="Trebuchet MS"/>
                <w:i/>
                <w:iCs/>
                <w:color w:val="000000" w:themeColor="text1"/>
                <w:sz w:val="24"/>
                <w:szCs w:val="24"/>
                <w:shd w:val="clear" w:color="auto" w:fill="FFFFFF"/>
              </w:rPr>
              <w:t>operațiuni legate de identificarea sau aplicarea de idei noi care sunt utile în imbu</w:t>
            </w:r>
            <w:r w:rsidR="00A752A4" w:rsidRPr="0065167C">
              <w:rPr>
                <w:rFonts w:ascii="Trebuchet MS" w:hAnsi="Trebuchet MS"/>
                <w:i/>
                <w:iCs/>
                <w:color w:val="000000" w:themeColor="text1"/>
                <w:sz w:val="24"/>
                <w:szCs w:val="24"/>
                <w:shd w:val="clear" w:color="auto" w:fill="FFFFFF"/>
              </w:rPr>
              <w:t>nătațirea proceselor de afaceri</w:t>
            </w:r>
            <w:r w:rsidR="00FA1FF1" w:rsidRPr="0065167C">
              <w:rPr>
                <w:rFonts w:ascii="Trebuchet MS" w:hAnsi="Trebuchet MS"/>
                <w:i/>
                <w:iCs/>
                <w:color w:val="000000" w:themeColor="text1"/>
                <w:sz w:val="24"/>
                <w:szCs w:val="24"/>
                <w:shd w:val="clear" w:color="auto" w:fill="FFFFFF"/>
              </w:rPr>
              <w:t>)</w:t>
            </w:r>
            <w:r w:rsidR="00113785" w:rsidRPr="0065167C">
              <w:rPr>
                <w:rFonts w:ascii="Trebuchet MS" w:hAnsi="Trebuchet MS"/>
                <w:i/>
                <w:iCs/>
                <w:color w:val="000000" w:themeColor="text1"/>
                <w:sz w:val="24"/>
                <w:szCs w:val="24"/>
                <w:shd w:val="clear" w:color="auto" w:fill="FFFFFF"/>
              </w:rPr>
              <w:t xml:space="preserve">. </w:t>
            </w:r>
          </w:p>
          <w:p w14:paraId="0A82EB6B" w14:textId="77777777" w:rsidR="00113785" w:rsidRPr="0065167C" w:rsidRDefault="00113785" w:rsidP="00113785">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Exemple:</w:t>
            </w:r>
          </w:p>
          <w:p w14:paraId="5B8E1042" w14:textId="77777777" w:rsidR="00113785" w:rsidRPr="0065167C" w:rsidRDefault="00113785" w:rsidP="00113785">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w:t>
            </w:r>
            <w:r w:rsidRPr="0065167C">
              <w:rPr>
                <w:rFonts w:ascii="Trebuchet MS" w:hAnsi="Trebuchet MS" w:cs="Arial"/>
                <w:color w:val="000000" w:themeColor="text1"/>
                <w:sz w:val="24"/>
                <w:szCs w:val="24"/>
              </w:rPr>
              <w:tab/>
              <w:t>înființarea sau modernizarea sistemelor de organizare;</w:t>
            </w:r>
          </w:p>
          <w:p w14:paraId="74128A24" w14:textId="77777777" w:rsidR="00113785" w:rsidRPr="0065167C" w:rsidRDefault="00113785" w:rsidP="00113785">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w:t>
            </w:r>
            <w:r w:rsidRPr="0065167C">
              <w:rPr>
                <w:rFonts w:ascii="Trebuchet MS" w:hAnsi="Trebuchet MS" w:cs="Arial"/>
                <w:color w:val="000000" w:themeColor="text1"/>
                <w:sz w:val="24"/>
                <w:szCs w:val="24"/>
              </w:rPr>
              <w:tab/>
              <w:t>procese operaționale;</w:t>
            </w:r>
          </w:p>
          <w:p w14:paraId="7E8AFE96" w14:textId="064A82F0" w:rsidR="00113785" w:rsidRPr="0065167C" w:rsidRDefault="00113785" w:rsidP="00113785">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w:t>
            </w:r>
            <w:r w:rsidRPr="0065167C">
              <w:rPr>
                <w:rFonts w:ascii="Trebuchet MS" w:hAnsi="Trebuchet MS" w:cs="Arial"/>
                <w:color w:val="000000" w:themeColor="text1"/>
                <w:sz w:val="24"/>
                <w:szCs w:val="24"/>
              </w:rPr>
              <w:tab/>
              <w:t>procese de sprijin</w:t>
            </w:r>
          </w:p>
        </w:tc>
      </w:tr>
      <w:tr w:rsidR="000E61AF" w:rsidRPr="0065167C" w14:paraId="2BAC7E3D" w14:textId="77777777" w:rsidTr="00D517CC">
        <w:trPr>
          <w:trHeight w:val="300"/>
        </w:trPr>
        <w:tc>
          <w:tcPr>
            <w:tcW w:w="623" w:type="dxa"/>
            <w:tcBorders>
              <w:top w:val="nil"/>
              <w:left w:val="single" w:sz="4" w:space="0" w:color="auto"/>
              <w:bottom w:val="single" w:sz="4" w:space="0" w:color="auto"/>
              <w:right w:val="single" w:sz="4" w:space="0" w:color="auto"/>
            </w:tcBorders>
            <w:shd w:val="clear" w:color="auto" w:fill="auto"/>
            <w:vAlign w:val="center"/>
          </w:tcPr>
          <w:p w14:paraId="39D8DB19" w14:textId="5F1FBA97" w:rsidR="000E61AF" w:rsidRPr="0065167C" w:rsidRDefault="000E61AF" w:rsidP="000E61AF">
            <w:pPr>
              <w:spacing w:after="0"/>
              <w:rPr>
                <w:rFonts w:ascii="Trebuchet MS" w:hAnsi="Trebuchet MS" w:cs="Arial"/>
                <w:color w:val="000000" w:themeColor="text1"/>
                <w:sz w:val="24"/>
                <w:szCs w:val="24"/>
              </w:rPr>
            </w:pPr>
            <w:r w:rsidRPr="0065167C">
              <w:rPr>
                <w:rFonts w:ascii="Trebuchet MS" w:hAnsi="Trebuchet MS" w:cs="Arial"/>
                <w:color w:val="000000" w:themeColor="text1"/>
                <w:sz w:val="24"/>
                <w:szCs w:val="24"/>
              </w:rPr>
              <w:t>20</w:t>
            </w:r>
          </w:p>
        </w:tc>
        <w:tc>
          <w:tcPr>
            <w:tcW w:w="8444" w:type="dxa"/>
            <w:tcBorders>
              <w:top w:val="nil"/>
              <w:left w:val="nil"/>
              <w:bottom w:val="single" w:sz="4" w:space="0" w:color="auto"/>
              <w:right w:val="single" w:sz="4" w:space="0" w:color="auto"/>
            </w:tcBorders>
            <w:shd w:val="clear" w:color="auto" w:fill="auto"/>
            <w:vAlign w:val="center"/>
          </w:tcPr>
          <w:p w14:paraId="244F7511" w14:textId="693CF201" w:rsidR="000E61AF" w:rsidRPr="0065167C" w:rsidRDefault="000E61AF" w:rsidP="0071380A">
            <w:pPr>
              <w:spacing w:after="0"/>
              <w:jc w:val="both"/>
              <w:rPr>
                <w:rFonts w:ascii="Trebuchet MS" w:hAnsi="Trebuchet MS"/>
                <w:i/>
                <w:iCs/>
                <w:color w:val="000000" w:themeColor="text1"/>
                <w:sz w:val="24"/>
                <w:szCs w:val="24"/>
                <w:shd w:val="clear" w:color="auto" w:fill="FFFFFF"/>
                <w:lang w:val="fr-FR"/>
              </w:rPr>
            </w:pPr>
            <w:r w:rsidRPr="0065167C">
              <w:rPr>
                <w:rFonts w:ascii="Trebuchet MS" w:hAnsi="Trebuchet MS" w:cs="Arial"/>
                <w:color w:val="000000" w:themeColor="text1"/>
                <w:sz w:val="24"/>
                <w:szCs w:val="24"/>
                <w:lang w:val="fr-FR"/>
              </w:rPr>
              <w:t>Dezvoltarea inovării în materie de produse</w:t>
            </w:r>
            <w:r w:rsidR="00951223" w:rsidRPr="0065167C">
              <w:rPr>
                <w:rFonts w:ascii="Trebuchet MS" w:hAnsi="Trebuchet MS" w:cs="Arial"/>
                <w:color w:val="000000" w:themeColor="text1"/>
                <w:sz w:val="24"/>
                <w:szCs w:val="24"/>
                <w:lang w:val="fr-FR"/>
              </w:rPr>
              <w:t xml:space="preserve"> </w:t>
            </w:r>
            <w:r w:rsidR="00951223" w:rsidRPr="0065167C">
              <w:rPr>
                <w:rFonts w:ascii="Trebuchet MS" w:hAnsi="Trebuchet MS"/>
                <w:bCs/>
                <w:color w:val="000000" w:themeColor="text1"/>
                <w:sz w:val="24"/>
                <w:szCs w:val="24"/>
                <w:lang w:val="fr-FR"/>
              </w:rPr>
              <w:t>(</w:t>
            </w:r>
            <w:r w:rsidR="00951223" w:rsidRPr="0065167C">
              <w:rPr>
                <w:rFonts w:ascii="Trebuchet MS" w:hAnsi="Trebuchet MS"/>
                <w:i/>
                <w:iCs/>
                <w:color w:val="000000" w:themeColor="text1"/>
                <w:sz w:val="24"/>
                <w:szCs w:val="24"/>
                <w:shd w:val="clear" w:color="auto" w:fill="FFFFFF"/>
                <w:lang w:val="fr-FR"/>
              </w:rPr>
              <w:t>operațiun</w:t>
            </w:r>
            <w:r w:rsidR="003A7DA5" w:rsidRPr="0065167C">
              <w:rPr>
                <w:rFonts w:ascii="Trebuchet MS" w:hAnsi="Trebuchet MS"/>
                <w:i/>
                <w:iCs/>
                <w:color w:val="000000" w:themeColor="text1"/>
                <w:sz w:val="24"/>
                <w:szCs w:val="24"/>
                <w:shd w:val="clear" w:color="auto" w:fill="FFFFFF"/>
                <w:lang w:val="fr-FR"/>
              </w:rPr>
              <w:t>/proiecte</w:t>
            </w:r>
            <w:r w:rsidR="004D46CF" w:rsidRPr="0065167C">
              <w:rPr>
                <w:rFonts w:ascii="Trebuchet MS" w:hAnsi="Trebuchet MS"/>
                <w:i/>
                <w:iCs/>
                <w:color w:val="000000" w:themeColor="text1"/>
                <w:sz w:val="24"/>
                <w:szCs w:val="24"/>
                <w:shd w:val="clear" w:color="auto" w:fill="FFFFFF"/>
                <w:lang w:val="fr-FR"/>
              </w:rPr>
              <w:t xml:space="preserve"> </w:t>
            </w:r>
            <w:r w:rsidR="00951223" w:rsidRPr="0065167C">
              <w:rPr>
                <w:rFonts w:ascii="Trebuchet MS" w:hAnsi="Trebuchet MS"/>
                <w:i/>
                <w:iCs/>
                <w:color w:val="000000" w:themeColor="text1"/>
                <w:sz w:val="24"/>
                <w:szCs w:val="24"/>
                <w:shd w:val="clear" w:color="auto" w:fill="FFFFFF"/>
                <w:lang w:val="fr-FR"/>
              </w:rPr>
              <w:t>legate de identificarea sau aplicarea de idei noi care sunt utile în găsirea de soluții la problemele legate de produs; exemplele includ dezvoltarea și diversificarea de produse noi, echipamente de prelucrare)</w:t>
            </w:r>
          </w:p>
          <w:p w14:paraId="022887A4" w14:textId="77777777" w:rsidR="00113785" w:rsidRPr="0065167C" w:rsidRDefault="00113785" w:rsidP="00113785">
            <w:pPr>
              <w:spacing w:after="0"/>
              <w:jc w:val="both"/>
              <w:rPr>
                <w:rFonts w:ascii="Trebuchet MS" w:hAnsi="Trebuchet MS" w:cs="Arial"/>
                <w:color w:val="000000" w:themeColor="text1"/>
                <w:sz w:val="24"/>
                <w:szCs w:val="24"/>
                <w:lang w:val="fr-FR"/>
              </w:rPr>
            </w:pPr>
            <w:r w:rsidRPr="0065167C">
              <w:rPr>
                <w:rFonts w:ascii="Trebuchet MS" w:hAnsi="Trebuchet MS" w:cs="Arial"/>
                <w:color w:val="000000" w:themeColor="text1"/>
                <w:sz w:val="24"/>
                <w:szCs w:val="24"/>
                <w:lang w:val="fr-FR"/>
              </w:rPr>
              <w:t>Exemple:</w:t>
            </w:r>
          </w:p>
          <w:p w14:paraId="67E84371" w14:textId="59E47326" w:rsidR="00113785" w:rsidRPr="0065167C" w:rsidRDefault="00113785" w:rsidP="00113785">
            <w:pPr>
              <w:spacing w:after="0"/>
              <w:jc w:val="both"/>
              <w:rPr>
                <w:rFonts w:ascii="Trebuchet MS" w:hAnsi="Trebuchet MS" w:cs="Arial"/>
                <w:color w:val="000000" w:themeColor="text1"/>
                <w:sz w:val="24"/>
                <w:szCs w:val="24"/>
                <w:lang w:val="fr-FR"/>
              </w:rPr>
            </w:pPr>
            <w:r w:rsidRPr="0065167C">
              <w:rPr>
                <w:rFonts w:ascii="Trebuchet MS" w:hAnsi="Trebuchet MS" w:cs="Arial"/>
                <w:color w:val="000000" w:themeColor="text1"/>
                <w:sz w:val="24"/>
                <w:szCs w:val="24"/>
                <w:lang w:val="fr-FR"/>
              </w:rPr>
              <w:t>•</w:t>
            </w:r>
            <w:r w:rsidRPr="0065167C">
              <w:rPr>
                <w:rFonts w:ascii="Trebuchet MS" w:hAnsi="Trebuchet MS" w:cs="Arial"/>
                <w:color w:val="000000" w:themeColor="text1"/>
                <w:sz w:val="24"/>
                <w:szCs w:val="24"/>
                <w:lang w:val="fr-FR"/>
              </w:rPr>
              <w:tab/>
              <w:t xml:space="preserve">dezvoltarea și diversificarea </w:t>
            </w:r>
            <w:r w:rsidR="00FD55CA" w:rsidRPr="0065167C">
              <w:rPr>
                <w:rFonts w:ascii="Trebuchet MS" w:hAnsi="Trebuchet MS" w:cs="Arial"/>
                <w:color w:val="000000" w:themeColor="text1"/>
                <w:sz w:val="24"/>
                <w:szCs w:val="24"/>
                <w:lang w:val="fr-FR"/>
              </w:rPr>
              <w:t>de noi produse</w:t>
            </w:r>
            <w:r w:rsidRPr="0065167C">
              <w:rPr>
                <w:rFonts w:ascii="Trebuchet MS" w:hAnsi="Trebuchet MS" w:cs="Arial"/>
                <w:color w:val="000000" w:themeColor="text1"/>
                <w:sz w:val="24"/>
                <w:szCs w:val="24"/>
                <w:lang w:val="fr-FR"/>
              </w:rPr>
              <w:t>;</w:t>
            </w:r>
          </w:p>
          <w:p w14:paraId="54702DFA" w14:textId="77777777" w:rsidR="00113785" w:rsidRPr="0065167C" w:rsidRDefault="00113785" w:rsidP="00113785">
            <w:pPr>
              <w:spacing w:after="0"/>
              <w:jc w:val="both"/>
              <w:rPr>
                <w:rFonts w:ascii="Trebuchet MS" w:hAnsi="Trebuchet MS" w:cs="Arial"/>
                <w:color w:val="000000" w:themeColor="text1"/>
                <w:sz w:val="24"/>
                <w:szCs w:val="24"/>
                <w:lang w:val="fr-FR"/>
              </w:rPr>
            </w:pPr>
            <w:r w:rsidRPr="0065167C">
              <w:rPr>
                <w:rFonts w:ascii="Trebuchet MS" w:hAnsi="Trebuchet MS" w:cs="Arial"/>
                <w:color w:val="000000" w:themeColor="text1"/>
                <w:sz w:val="24"/>
                <w:szCs w:val="24"/>
                <w:lang w:val="fr-FR"/>
              </w:rPr>
              <w:t>•</w:t>
            </w:r>
            <w:r w:rsidRPr="0065167C">
              <w:rPr>
                <w:rFonts w:ascii="Trebuchet MS" w:hAnsi="Trebuchet MS" w:cs="Arial"/>
                <w:color w:val="000000" w:themeColor="text1"/>
                <w:sz w:val="24"/>
                <w:szCs w:val="24"/>
                <w:lang w:val="fr-FR"/>
              </w:rPr>
              <w:tab/>
              <w:t>echipamente de prelucrare/procesare;</w:t>
            </w:r>
          </w:p>
          <w:p w14:paraId="6EA0BE30" w14:textId="602EFE08" w:rsidR="00113785" w:rsidRPr="0065167C" w:rsidRDefault="00113785" w:rsidP="00113785">
            <w:pPr>
              <w:spacing w:after="0"/>
              <w:jc w:val="both"/>
              <w:rPr>
                <w:rFonts w:ascii="Trebuchet MS" w:hAnsi="Trebuchet MS" w:cs="Arial"/>
                <w:color w:val="000000" w:themeColor="text1"/>
                <w:sz w:val="24"/>
                <w:szCs w:val="24"/>
                <w:lang w:val="fr-FR"/>
              </w:rPr>
            </w:pPr>
            <w:r w:rsidRPr="0065167C">
              <w:rPr>
                <w:rFonts w:ascii="Trebuchet MS" w:hAnsi="Trebuchet MS" w:cs="Arial"/>
                <w:color w:val="000000" w:themeColor="text1"/>
                <w:sz w:val="24"/>
                <w:szCs w:val="24"/>
                <w:lang w:val="fr-FR"/>
              </w:rPr>
              <w:t>•</w:t>
            </w:r>
            <w:r w:rsidRPr="0065167C">
              <w:rPr>
                <w:rFonts w:ascii="Trebuchet MS" w:hAnsi="Trebuchet MS" w:cs="Arial"/>
                <w:color w:val="000000" w:themeColor="text1"/>
                <w:sz w:val="24"/>
                <w:szCs w:val="24"/>
                <w:lang w:val="fr-FR"/>
              </w:rPr>
              <w:tab/>
              <w:t xml:space="preserve">adăugarea de valoare </w:t>
            </w:r>
            <w:r w:rsidR="0091119B" w:rsidRPr="0065167C">
              <w:rPr>
                <w:rFonts w:ascii="Trebuchet MS" w:hAnsi="Trebuchet MS" w:cs="Arial"/>
                <w:color w:val="000000" w:themeColor="text1"/>
                <w:sz w:val="24"/>
                <w:szCs w:val="24"/>
                <w:lang w:val="fr-FR"/>
              </w:rPr>
              <w:t>la produse</w:t>
            </w:r>
            <w:r w:rsidRPr="0065167C">
              <w:rPr>
                <w:rFonts w:ascii="Trebuchet MS" w:hAnsi="Trebuchet MS" w:cs="Arial"/>
                <w:color w:val="000000" w:themeColor="text1"/>
                <w:sz w:val="24"/>
                <w:szCs w:val="24"/>
                <w:lang w:val="fr-FR"/>
              </w:rPr>
              <w:t>;</w:t>
            </w:r>
          </w:p>
          <w:p w14:paraId="27AD26A2" w14:textId="77777777" w:rsidR="00113785" w:rsidRPr="0065167C" w:rsidRDefault="00113785" w:rsidP="00113785">
            <w:pPr>
              <w:spacing w:after="0"/>
              <w:jc w:val="both"/>
              <w:rPr>
                <w:rFonts w:ascii="Trebuchet MS" w:hAnsi="Trebuchet MS" w:cs="Arial"/>
                <w:color w:val="000000" w:themeColor="text1"/>
                <w:sz w:val="24"/>
                <w:szCs w:val="24"/>
                <w:lang w:val="fr-FR"/>
              </w:rPr>
            </w:pPr>
            <w:r w:rsidRPr="0065167C">
              <w:rPr>
                <w:rFonts w:ascii="Trebuchet MS" w:hAnsi="Trebuchet MS" w:cs="Arial"/>
                <w:color w:val="000000" w:themeColor="text1"/>
                <w:sz w:val="24"/>
                <w:szCs w:val="24"/>
                <w:lang w:val="fr-FR"/>
              </w:rPr>
              <w:t>•</w:t>
            </w:r>
            <w:r w:rsidRPr="0065167C">
              <w:rPr>
                <w:rFonts w:ascii="Trebuchet MS" w:hAnsi="Trebuchet MS" w:cs="Arial"/>
                <w:color w:val="000000" w:themeColor="text1"/>
                <w:sz w:val="24"/>
                <w:szCs w:val="24"/>
                <w:lang w:val="fr-FR"/>
              </w:rPr>
              <w:tab/>
              <w:t>îmbunătățiri în confortul consumatorilor;</w:t>
            </w:r>
          </w:p>
          <w:p w14:paraId="38AFDD9C" w14:textId="77777777" w:rsidR="00113785" w:rsidRPr="0065167C" w:rsidRDefault="00113785" w:rsidP="00113785">
            <w:pPr>
              <w:spacing w:after="0"/>
              <w:jc w:val="both"/>
              <w:rPr>
                <w:rFonts w:ascii="Trebuchet MS" w:hAnsi="Trebuchet MS" w:cs="Arial"/>
                <w:color w:val="000000" w:themeColor="text1"/>
                <w:sz w:val="24"/>
                <w:szCs w:val="24"/>
                <w:lang w:val="fr-FR"/>
              </w:rPr>
            </w:pPr>
            <w:r w:rsidRPr="0065167C">
              <w:rPr>
                <w:rFonts w:ascii="Trebuchet MS" w:hAnsi="Trebuchet MS" w:cs="Arial"/>
                <w:color w:val="000000" w:themeColor="text1"/>
                <w:sz w:val="24"/>
                <w:szCs w:val="24"/>
                <w:lang w:val="fr-FR"/>
              </w:rPr>
              <w:t>•</w:t>
            </w:r>
            <w:r w:rsidRPr="0065167C">
              <w:rPr>
                <w:rFonts w:ascii="Trebuchet MS" w:hAnsi="Trebuchet MS" w:cs="Arial"/>
                <w:color w:val="000000" w:themeColor="text1"/>
                <w:sz w:val="24"/>
                <w:szCs w:val="24"/>
                <w:lang w:val="fr-FR"/>
              </w:rPr>
              <w:tab/>
              <w:t>ambalare și etichetare;</w:t>
            </w:r>
          </w:p>
          <w:p w14:paraId="4DD56B75" w14:textId="77777777" w:rsidR="00113785" w:rsidRPr="0065167C" w:rsidRDefault="00113785" w:rsidP="00113785">
            <w:pPr>
              <w:spacing w:after="0"/>
              <w:jc w:val="both"/>
              <w:rPr>
                <w:rFonts w:ascii="Trebuchet MS" w:hAnsi="Trebuchet MS" w:cs="Arial"/>
                <w:color w:val="000000" w:themeColor="text1"/>
                <w:sz w:val="24"/>
                <w:szCs w:val="24"/>
                <w:lang w:val="fr-FR"/>
              </w:rPr>
            </w:pPr>
            <w:r w:rsidRPr="0065167C">
              <w:rPr>
                <w:rFonts w:ascii="Trebuchet MS" w:hAnsi="Trebuchet MS" w:cs="Arial"/>
                <w:color w:val="000000" w:themeColor="text1"/>
                <w:sz w:val="24"/>
                <w:szCs w:val="24"/>
                <w:lang w:val="fr-FR"/>
              </w:rPr>
              <w:t>•</w:t>
            </w:r>
            <w:r w:rsidRPr="0065167C">
              <w:rPr>
                <w:rFonts w:ascii="Trebuchet MS" w:hAnsi="Trebuchet MS" w:cs="Arial"/>
                <w:color w:val="000000" w:themeColor="text1"/>
                <w:sz w:val="24"/>
                <w:szCs w:val="24"/>
                <w:lang w:val="fr-FR"/>
              </w:rPr>
              <w:tab/>
              <w:t>prelungirea duratei de valabilitate;</w:t>
            </w:r>
          </w:p>
          <w:p w14:paraId="4F5A2F6A" w14:textId="166DE430" w:rsidR="00113785" w:rsidRPr="0065167C" w:rsidRDefault="00113785" w:rsidP="0071380A">
            <w:pPr>
              <w:spacing w:after="0"/>
              <w:jc w:val="both"/>
              <w:rPr>
                <w:rFonts w:ascii="Trebuchet MS" w:hAnsi="Trebuchet MS" w:cs="Arial"/>
                <w:color w:val="000000" w:themeColor="text1"/>
                <w:sz w:val="24"/>
                <w:szCs w:val="24"/>
                <w:lang w:val="fr-FR"/>
              </w:rPr>
            </w:pPr>
            <w:r w:rsidRPr="0065167C">
              <w:rPr>
                <w:rFonts w:ascii="Trebuchet MS" w:hAnsi="Trebuchet MS" w:cs="Arial"/>
                <w:color w:val="000000" w:themeColor="text1"/>
                <w:sz w:val="24"/>
                <w:szCs w:val="24"/>
                <w:lang w:val="fr-FR"/>
              </w:rPr>
              <w:t>•</w:t>
            </w:r>
            <w:r w:rsidRPr="0065167C">
              <w:rPr>
                <w:rFonts w:ascii="Trebuchet MS" w:hAnsi="Trebuchet MS" w:cs="Arial"/>
                <w:color w:val="000000" w:themeColor="text1"/>
                <w:sz w:val="24"/>
                <w:szCs w:val="24"/>
                <w:lang w:val="fr-FR"/>
              </w:rPr>
              <w:tab/>
              <w:t>alte îmbunătățiri ale calității produsului</w:t>
            </w:r>
          </w:p>
        </w:tc>
      </w:tr>
      <w:tr w:rsidR="000E61AF" w:rsidRPr="0065167C" w14:paraId="3668B14E" w14:textId="77777777" w:rsidTr="005209F0">
        <w:trPr>
          <w:trHeight w:val="300"/>
        </w:trPr>
        <w:tc>
          <w:tcPr>
            <w:tcW w:w="623" w:type="dxa"/>
            <w:tcBorders>
              <w:top w:val="nil"/>
              <w:left w:val="single" w:sz="4" w:space="0" w:color="auto"/>
              <w:bottom w:val="single" w:sz="4" w:space="0" w:color="auto"/>
              <w:right w:val="single" w:sz="4" w:space="0" w:color="auto"/>
            </w:tcBorders>
            <w:shd w:val="clear" w:color="auto" w:fill="auto"/>
            <w:vAlign w:val="center"/>
          </w:tcPr>
          <w:p w14:paraId="3B2A7F93" w14:textId="2465609B" w:rsidR="000E61AF" w:rsidRPr="0065167C" w:rsidRDefault="000E61AF" w:rsidP="000E61AF">
            <w:pPr>
              <w:spacing w:after="0"/>
              <w:rPr>
                <w:rFonts w:ascii="Trebuchet MS" w:hAnsi="Trebuchet MS" w:cs="Arial"/>
                <w:color w:val="000000" w:themeColor="text1"/>
                <w:sz w:val="24"/>
                <w:szCs w:val="24"/>
              </w:rPr>
            </w:pPr>
            <w:r w:rsidRPr="0065167C">
              <w:rPr>
                <w:rFonts w:ascii="Trebuchet MS" w:hAnsi="Trebuchet MS" w:cs="Arial"/>
                <w:color w:val="000000" w:themeColor="text1"/>
                <w:sz w:val="24"/>
                <w:szCs w:val="24"/>
              </w:rPr>
              <w:t>41</w:t>
            </w:r>
          </w:p>
        </w:tc>
        <w:tc>
          <w:tcPr>
            <w:tcW w:w="8444" w:type="dxa"/>
            <w:tcBorders>
              <w:top w:val="nil"/>
              <w:left w:val="nil"/>
              <w:bottom w:val="single" w:sz="4" w:space="0" w:color="auto"/>
              <w:right w:val="single" w:sz="4" w:space="0" w:color="auto"/>
            </w:tcBorders>
            <w:shd w:val="clear" w:color="auto" w:fill="auto"/>
            <w:vAlign w:val="center"/>
          </w:tcPr>
          <w:p w14:paraId="686CF10F" w14:textId="3A6E16B0" w:rsidR="000E61AF" w:rsidRPr="0065167C" w:rsidRDefault="000E61AF" w:rsidP="0071380A">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Reducerea şi prevenirea poluării/contaminării</w:t>
            </w:r>
            <w:r w:rsidR="00951223" w:rsidRPr="0065167C">
              <w:rPr>
                <w:rFonts w:ascii="Trebuchet MS" w:hAnsi="Trebuchet MS" w:cs="Arial"/>
                <w:color w:val="000000" w:themeColor="text1"/>
                <w:sz w:val="24"/>
                <w:szCs w:val="24"/>
              </w:rPr>
              <w:t xml:space="preserve"> </w:t>
            </w:r>
            <w:r w:rsidR="00951223" w:rsidRPr="0065167C">
              <w:rPr>
                <w:rFonts w:ascii="Trebuchet MS" w:hAnsi="Trebuchet MS"/>
                <w:bCs/>
                <w:color w:val="000000" w:themeColor="text1"/>
                <w:sz w:val="24"/>
                <w:szCs w:val="24"/>
              </w:rPr>
              <w:t>(</w:t>
            </w:r>
            <w:r w:rsidR="00951223" w:rsidRPr="0065167C">
              <w:rPr>
                <w:rFonts w:ascii="Trebuchet MS" w:hAnsi="Trebuchet MS"/>
                <w:i/>
                <w:iCs/>
                <w:color w:val="000000" w:themeColor="text1"/>
                <w:sz w:val="24"/>
                <w:szCs w:val="24"/>
                <w:shd w:val="clear" w:color="auto" w:fill="FFFFFF"/>
              </w:rPr>
              <w:t>operațiuni</w:t>
            </w:r>
            <w:r w:rsidR="003A7DA5" w:rsidRPr="0065167C">
              <w:rPr>
                <w:rFonts w:ascii="Trebuchet MS" w:hAnsi="Trebuchet MS"/>
                <w:i/>
                <w:iCs/>
                <w:color w:val="000000" w:themeColor="text1"/>
                <w:sz w:val="24"/>
                <w:szCs w:val="24"/>
                <w:shd w:val="clear" w:color="auto" w:fill="FFFFFF"/>
              </w:rPr>
              <w:t>/proiecte</w:t>
            </w:r>
            <w:r w:rsidR="00951223" w:rsidRPr="0065167C">
              <w:rPr>
                <w:rFonts w:ascii="Trebuchet MS" w:hAnsi="Trebuchet MS"/>
                <w:i/>
                <w:iCs/>
                <w:color w:val="000000" w:themeColor="text1"/>
                <w:sz w:val="24"/>
                <w:szCs w:val="24"/>
                <w:shd w:val="clear" w:color="auto" w:fill="FFFFFF"/>
              </w:rPr>
              <w:t xml:space="preserve"> legate de reducerea sau prevenirea poluării</w:t>
            </w:r>
            <w:r w:rsidR="00F66366" w:rsidRPr="0065167C">
              <w:rPr>
                <w:rFonts w:ascii="Trebuchet MS" w:hAnsi="Trebuchet MS"/>
                <w:i/>
                <w:iCs/>
                <w:color w:val="000000" w:themeColor="text1"/>
                <w:sz w:val="24"/>
                <w:szCs w:val="24"/>
                <w:shd w:val="clear" w:color="auto" w:fill="FFFFFF"/>
              </w:rPr>
              <w:t xml:space="preserve"> din unități de procesare</w:t>
            </w:r>
            <w:r w:rsidR="00880551" w:rsidRPr="0065167C">
              <w:rPr>
                <w:rFonts w:ascii="Trebuchet MS" w:hAnsi="Trebuchet MS"/>
                <w:i/>
                <w:iCs/>
                <w:color w:val="000000" w:themeColor="text1"/>
                <w:sz w:val="24"/>
                <w:szCs w:val="24"/>
                <w:shd w:val="clear" w:color="auto" w:fill="FFFFFF"/>
              </w:rPr>
              <w:t xml:space="preserve">; exemplele includ reducerea deversărilor în urma </w:t>
            </w:r>
            <w:r w:rsidR="00310CE2" w:rsidRPr="0065167C">
              <w:rPr>
                <w:rFonts w:ascii="Trebuchet MS" w:hAnsi="Trebuchet MS"/>
                <w:i/>
                <w:iCs/>
                <w:color w:val="000000" w:themeColor="text1"/>
                <w:sz w:val="24"/>
                <w:szCs w:val="24"/>
                <w:shd w:val="clear" w:color="auto" w:fill="FFFFFF"/>
              </w:rPr>
              <w:t xml:space="preserve">procesului tehnologic – utilizarea instalațiilor de procesare, </w:t>
            </w:r>
            <w:r w:rsidR="00776724" w:rsidRPr="0065167C">
              <w:rPr>
                <w:rFonts w:ascii="Trebuchet MS" w:hAnsi="Trebuchet MS"/>
                <w:i/>
                <w:iCs/>
                <w:color w:val="000000" w:themeColor="text1"/>
                <w:sz w:val="24"/>
                <w:szCs w:val="24"/>
                <w:shd w:val="clear" w:color="auto" w:fill="FFFFFF"/>
              </w:rPr>
              <w:t xml:space="preserve">folosirea de vopsele ecologice-prietenoase cu mediul, </w:t>
            </w:r>
            <w:r w:rsidR="00310CE2" w:rsidRPr="0065167C">
              <w:rPr>
                <w:rFonts w:ascii="Trebuchet MS" w:hAnsi="Trebuchet MS"/>
                <w:i/>
                <w:iCs/>
                <w:color w:val="000000" w:themeColor="text1"/>
                <w:sz w:val="24"/>
                <w:szCs w:val="24"/>
                <w:shd w:val="clear" w:color="auto" w:fill="FFFFFF"/>
              </w:rPr>
              <w:t>etc.</w:t>
            </w:r>
            <w:r w:rsidR="00951223" w:rsidRPr="0065167C">
              <w:rPr>
                <w:rFonts w:ascii="Trebuchet MS" w:hAnsi="Trebuchet MS"/>
                <w:i/>
                <w:iCs/>
                <w:color w:val="000000" w:themeColor="text1"/>
                <w:sz w:val="24"/>
                <w:szCs w:val="24"/>
                <w:shd w:val="clear" w:color="auto" w:fill="FFFFFF"/>
              </w:rPr>
              <w:t>)</w:t>
            </w:r>
          </w:p>
        </w:tc>
      </w:tr>
      <w:tr w:rsidR="000E61AF" w:rsidRPr="0065167C" w14:paraId="6EA86552" w14:textId="77777777" w:rsidTr="005209F0">
        <w:trPr>
          <w:trHeight w:val="300"/>
        </w:trPr>
        <w:tc>
          <w:tcPr>
            <w:tcW w:w="623" w:type="dxa"/>
            <w:tcBorders>
              <w:top w:val="nil"/>
              <w:left w:val="single" w:sz="4" w:space="0" w:color="auto"/>
              <w:bottom w:val="single" w:sz="4" w:space="0" w:color="auto"/>
              <w:right w:val="single" w:sz="4" w:space="0" w:color="auto"/>
            </w:tcBorders>
            <w:shd w:val="clear" w:color="auto" w:fill="auto"/>
            <w:vAlign w:val="center"/>
          </w:tcPr>
          <w:p w14:paraId="4967B81B" w14:textId="59C713B4" w:rsidR="000E61AF" w:rsidRPr="0065167C" w:rsidRDefault="000E61AF" w:rsidP="000E61AF">
            <w:pPr>
              <w:spacing w:after="0"/>
              <w:rPr>
                <w:rFonts w:ascii="Trebuchet MS" w:hAnsi="Trebuchet MS" w:cs="Arial"/>
                <w:color w:val="000000" w:themeColor="text1"/>
                <w:sz w:val="24"/>
                <w:szCs w:val="24"/>
              </w:rPr>
            </w:pPr>
            <w:r w:rsidRPr="0065167C">
              <w:rPr>
                <w:rFonts w:ascii="Trebuchet MS" w:hAnsi="Trebuchet MS" w:cs="Arial"/>
                <w:color w:val="000000" w:themeColor="text1"/>
                <w:sz w:val="24"/>
                <w:szCs w:val="24"/>
              </w:rPr>
              <w:t>42</w:t>
            </w:r>
          </w:p>
        </w:tc>
        <w:tc>
          <w:tcPr>
            <w:tcW w:w="8444" w:type="dxa"/>
            <w:tcBorders>
              <w:top w:val="nil"/>
              <w:left w:val="nil"/>
              <w:bottom w:val="single" w:sz="4" w:space="0" w:color="auto"/>
              <w:right w:val="single" w:sz="4" w:space="0" w:color="auto"/>
            </w:tcBorders>
            <w:shd w:val="clear" w:color="auto" w:fill="auto"/>
            <w:vAlign w:val="center"/>
          </w:tcPr>
          <w:p w14:paraId="2B0EB7A8" w14:textId="65ADA701" w:rsidR="000E61AF" w:rsidRPr="0065167C" w:rsidRDefault="000E61AF" w:rsidP="00F26F6F">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Îmbunătăţirea utilizării apei şi a calităţii a</w:t>
            </w:r>
            <w:r w:rsidR="00F26F6F" w:rsidRPr="0065167C">
              <w:rPr>
                <w:rFonts w:ascii="Trebuchet MS" w:hAnsi="Trebuchet MS" w:cs="Arial"/>
                <w:color w:val="000000" w:themeColor="text1"/>
                <w:sz w:val="24"/>
                <w:szCs w:val="24"/>
              </w:rPr>
              <w:t>cesteia</w:t>
            </w:r>
            <w:r w:rsidR="00951223" w:rsidRPr="0065167C">
              <w:rPr>
                <w:rFonts w:ascii="Trebuchet MS" w:hAnsi="Trebuchet MS" w:cs="Arial"/>
                <w:color w:val="000000" w:themeColor="text1"/>
                <w:sz w:val="24"/>
                <w:szCs w:val="24"/>
              </w:rPr>
              <w:t xml:space="preserve"> </w:t>
            </w:r>
            <w:r w:rsidR="00951223" w:rsidRPr="0065167C">
              <w:rPr>
                <w:rFonts w:ascii="Trebuchet MS" w:hAnsi="Trebuchet MS"/>
                <w:b/>
                <w:bCs/>
                <w:color w:val="000000" w:themeColor="text1"/>
                <w:sz w:val="24"/>
                <w:szCs w:val="24"/>
              </w:rPr>
              <w:t>(</w:t>
            </w:r>
            <w:r w:rsidR="00951223" w:rsidRPr="0065167C">
              <w:rPr>
                <w:rFonts w:ascii="Trebuchet MS" w:hAnsi="Trebuchet MS"/>
                <w:i/>
                <w:iCs/>
                <w:color w:val="000000" w:themeColor="text1"/>
                <w:sz w:val="24"/>
                <w:szCs w:val="24"/>
                <w:shd w:val="clear" w:color="auto" w:fill="FFFFFF"/>
              </w:rPr>
              <w:t>operațiuni</w:t>
            </w:r>
            <w:r w:rsidR="003A7DA5" w:rsidRPr="0065167C">
              <w:rPr>
                <w:rFonts w:ascii="Trebuchet MS" w:hAnsi="Trebuchet MS"/>
                <w:i/>
                <w:iCs/>
                <w:color w:val="000000" w:themeColor="text1"/>
                <w:sz w:val="24"/>
                <w:szCs w:val="24"/>
                <w:shd w:val="clear" w:color="auto" w:fill="FFFFFF"/>
              </w:rPr>
              <w:t>/proiecte</w:t>
            </w:r>
            <w:r w:rsidR="00951223" w:rsidRPr="0065167C">
              <w:rPr>
                <w:rFonts w:ascii="Trebuchet MS" w:hAnsi="Trebuchet MS"/>
                <w:i/>
                <w:iCs/>
                <w:color w:val="000000" w:themeColor="text1"/>
                <w:sz w:val="24"/>
                <w:szCs w:val="24"/>
                <w:shd w:val="clear" w:color="auto" w:fill="FFFFFF"/>
              </w:rPr>
              <w:t xml:space="preserve"> legate de utilizarea eficientă </w:t>
            </w:r>
            <w:proofErr w:type="gramStart"/>
            <w:r w:rsidR="00951223" w:rsidRPr="0065167C">
              <w:rPr>
                <w:rFonts w:ascii="Trebuchet MS" w:hAnsi="Trebuchet MS"/>
                <w:i/>
                <w:iCs/>
                <w:color w:val="000000" w:themeColor="text1"/>
                <w:sz w:val="24"/>
                <w:szCs w:val="24"/>
                <w:shd w:val="clear" w:color="auto" w:fill="FFFFFF"/>
              </w:rPr>
              <w:t>a</w:t>
            </w:r>
            <w:proofErr w:type="gramEnd"/>
            <w:r w:rsidR="00951223" w:rsidRPr="0065167C">
              <w:rPr>
                <w:rFonts w:ascii="Trebuchet MS" w:hAnsi="Trebuchet MS"/>
                <w:i/>
                <w:iCs/>
                <w:color w:val="000000" w:themeColor="text1"/>
                <w:sz w:val="24"/>
                <w:szCs w:val="24"/>
                <w:shd w:val="clear" w:color="auto" w:fill="FFFFFF"/>
              </w:rPr>
              <w:t xml:space="preserve"> apei</w:t>
            </w:r>
            <w:r w:rsidR="00F26F6F" w:rsidRPr="0065167C">
              <w:rPr>
                <w:rFonts w:ascii="Trebuchet MS" w:hAnsi="Trebuchet MS"/>
                <w:i/>
                <w:iCs/>
                <w:color w:val="000000" w:themeColor="text1"/>
                <w:sz w:val="24"/>
                <w:szCs w:val="24"/>
                <w:shd w:val="clear" w:color="auto" w:fill="FFFFFF"/>
              </w:rPr>
              <w:t xml:space="preserve"> și a calității acesteia</w:t>
            </w:r>
            <w:r w:rsidR="00951223" w:rsidRPr="0065167C">
              <w:rPr>
                <w:rFonts w:ascii="Trebuchet MS" w:hAnsi="Trebuchet MS"/>
                <w:i/>
                <w:iCs/>
                <w:color w:val="000000" w:themeColor="text1"/>
                <w:sz w:val="24"/>
                <w:szCs w:val="24"/>
                <w:shd w:val="clear" w:color="auto" w:fill="FFFFFF"/>
              </w:rPr>
              <w:t xml:space="preserve">; </w:t>
            </w:r>
            <w:r w:rsidR="00310CE2" w:rsidRPr="0065167C">
              <w:rPr>
                <w:rFonts w:ascii="Trebuchet MS" w:hAnsi="Trebuchet MS"/>
                <w:i/>
                <w:iCs/>
                <w:color w:val="000000" w:themeColor="text1"/>
                <w:sz w:val="24"/>
                <w:szCs w:val="24"/>
                <w:shd w:val="clear" w:color="auto" w:fill="FFFFFF"/>
              </w:rPr>
              <w:t>exemplele includ</w:t>
            </w:r>
            <w:r w:rsidR="0029380D" w:rsidRPr="0065167C">
              <w:rPr>
                <w:rFonts w:ascii="Trebuchet MS" w:hAnsi="Trebuchet MS"/>
                <w:i/>
                <w:iCs/>
                <w:color w:val="000000" w:themeColor="text1"/>
                <w:sz w:val="24"/>
                <w:szCs w:val="24"/>
                <w:shd w:val="clear" w:color="auto" w:fill="FFFFFF"/>
              </w:rPr>
              <w:t xml:space="preserve"> </w:t>
            </w:r>
            <w:r w:rsidR="00310CE2" w:rsidRPr="0065167C">
              <w:rPr>
                <w:rFonts w:ascii="Trebuchet MS" w:hAnsi="Trebuchet MS"/>
                <w:i/>
                <w:iCs/>
                <w:color w:val="000000" w:themeColor="text1"/>
                <w:sz w:val="24"/>
                <w:szCs w:val="24"/>
                <w:shd w:val="clear" w:color="auto" w:fill="FFFFFF"/>
              </w:rPr>
              <w:t>tehnologii pentru reducerea consumului de apă</w:t>
            </w:r>
            <w:r w:rsidR="00E91114" w:rsidRPr="0065167C">
              <w:rPr>
                <w:rFonts w:ascii="Trebuchet MS" w:hAnsi="Trebuchet MS"/>
                <w:i/>
                <w:iCs/>
                <w:color w:val="000000" w:themeColor="text1"/>
                <w:sz w:val="24"/>
                <w:szCs w:val="24"/>
                <w:shd w:val="clear" w:color="auto" w:fill="FFFFFF"/>
              </w:rPr>
              <w:t>;</w:t>
            </w:r>
            <w:r w:rsidR="00310CE2" w:rsidRPr="0065167C">
              <w:rPr>
                <w:rFonts w:ascii="Trebuchet MS" w:hAnsi="Trebuchet MS"/>
                <w:i/>
                <w:iCs/>
                <w:color w:val="000000" w:themeColor="text1"/>
                <w:sz w:val="24"/>
                <w:szCs w:val="24"/>
                <w:shd w:val="clear" w:color="auto" w:fill="FFFFFF"/>
              </w:rPr>
              <w:t xml:space="preserve"> instalarea sistemelor de purificare a apei</w:t>
            </w:r>
            <w:r w:rsidR="00E91114" w:rsidRPr="0065167C">
              <w:rPr>
                <w:rFonts w:ascii="Trebuchet MS" w:hAnsi="Trebuchet MS"/>
                <w:i/>
                <w:iCs/>
                <w:color w:val="000000" w:themeColor="text1"/>
                <w:sz w:val="24"/>
                <w:szCs w:val="24"/>
                <w:shd w:val="clear" w:color="auto" w:fill="FFFFFF"/>
              </w:rPr>
              <w:t>, etc.</w:t>
            </w:r>
            <w:r w:rsidR="00951223" w:rsidRPr="0065167C">
              <w:rPr>
                <w:rFonts w:ascii="Trebuchet MS" w:hAnsi="Trebuchet MS"/>
                <w:i/>
                <w:iCs/>
                <w:color w:val="000000" w:themeColor="text1"/>
                <w:sz w:val="24"/>
                <w:szCs w:val="24"/>
                <w:shd w:val="clear" w:color="auto" w:fill="FFFFFF"/>
              </w:rPr>
              <w:t>)</w:t>
            </w:r>
          </w:p>
        </w:tc>
      </w:tr>
      <w:tr w:rsidR="000E61AF" w:rsidRPr="0065167C" w14:paraId="265F56D1" w14:textId="77777777" w:rsidTr="005209F0">
        <w:trPr>
          <w:trHeight w:val="300"/>
        </w:trPr>
        <w:tc>
          <w:tcPr>
            <w:tcW w:w="623" w:type="dxa"/>
            <w:tcBorders>
              <w:top w:val="nil"/>
              <w:left w:val="single" w:sz="4" w:space="0" w:color="auto"/>
              <w:bottom w:val="single" w:sz="4" w:space="0" w:color="auto"/>
              <w:right w:val="single" w:sz="4" w:space="0" w:color="auto"/>
            </w:tcBorders>
            <w:shd w:val="clear" w:color="auto" w:fill="auto"/>
            <w:vAlign w:val="center"/>
          </w:tcPr>
          <w:p w14:paraId="483EA2F4" w14:textId="15FD00FC" w:rsidR="000E61AF" w:rsidRPr="0065167C" w:rsidRDefault="000E61AF" w:rsidP="000E61AF">
            <w:pPr>
              <w:spacing w:after="0"/>
              <w:rPr>
                <w:rFonts w:ascii="Trebuchet MS" w:hAnsi="Trebuchet MS" w:cs="Arial"/>
                <w:color w:val="000000" w:themeColor="text1"/>
                <w:sz w:val="24"/>
                <w:szCs w:val="24"/>
              </w:rPr>
            </w:pPr>
            <w:r w:rsidRPr="0065167C">
              <w:rPr>
                <w:rFonts w:ascii="Trebuchet MS" w:hAnsi="Trebuchet MS" w:cs="Arial"/>
                <w:color w:val="000000" w:themeColor="text1"/>
                <w:sz w:val="24"/>
                <w:szCs w:val="24"/>
              </w:rPr>
              <w:t>53</w:t>
            </w:r>
          </w:p>
        </w:tc>
        <w:tc>
          <w:tcPr>
            <w:tcW w:w="8444" w:type="dxa"/>
            <w:tcBorders>
              <w:top w:val="nil"/>
              <w:left w:val="nil"/>
              <w:bottom w:val="single" w:sz="4" w:space="0" w:color="auto"/>
              <w:right w:val="single" w:sz="4" w:space="0" w:color="auto"/>
            </w:tcBorders>
            <w:shd w:val="clear" w:color="auto" w:fill="auto"/>
            <w:vAlign w:val="center"/>
          </w:tcPr>
          <w:p w14:paraId="25FE430F" w14:textId="4508BD74" w:rsidR="000E61AF" w:rsidRPr="0065167C" w:rsidRDefault="000E61AF" w:rsidP="00404BE2">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Calitat</w:t>
            </w:r>
            <w:r w:rsidR="00D823D7" w:rsidRPr="0065167C">
              <w:rPr>
                <w:rFonts w:ascii="Trebuchet MS" w:hAnsi="Trebuchet MS" w:cs="Arial"/>
                <w:color w:val="000000" w:themeColor="text1"/>
                <w:sz w:val="24"/>
                <w:szCs w:val="24"/>
              </w:rPr>
              <w:t>ea alimentelor şi igiena sanitar</w:t>
            </w:r>
            <w:r w:rsidR="00D823D7" w:rsidRPr="0065167C">
              <w:rPr>
                <w:rFonts w:ascii="Trebuchet MS" w:hAnsi="Trebuchet MS" w:cs="Arial"/>
                <w:color w:val="000000" w:themeColor="text1"/>
                <w:sz w:val="24"/>
                <w:szCs w:val="24"/>
                <w:lang w:val="ro-RO"/>
              </w:rPr>
              <w:t>ă</w:t>
            </w:r>
            <w:r w:rsidR="00310CE2" w:rsidRPr="0065167C">
              <w:rPr>
                <w:rFonts w:ascii="Trebuchet MS" w:hAnsi="Trebuchet MS" w:cs="Arial"/>
                <w:color w:val="000000" w:themeColor="text1"/>
                <w:sz w:val="24"/>
                <w:szCs w:val="24"/>
              </w:rPr>
              <w:t xml:space="preserve"> (</w:t>
            </w:r>
            <w:r w:rsidR="00310CE2" w:rsidRPr="0065167C">
              <w:rPr>
                <w:rFonts w:ascii="Trebuchet MS" w:hAnsi="Trebuchet MS"/>
                <w:i/>
                <w:iCs/>
                <w:color w:val="000000" w:themeColor="text1"/>
                <w:sz w:val="24"/>
                <w:szCs w:val="24"/>
                <w:shd w:val="clear" w:color="auto" w:fill="FFFFFF"/>
              </w:rPr>
              <w:t>operațiuni</w:t>
            </w:r>
            <w:r w:rsidR="003A7DA5" w:rsidRPr="0065167C">
              <w:rPr>
                <w:rFonts w:ascii="Trebuchet MS" w:hAnsi="Trebuchet MS"/>
                <w:i/>
                <w:iCs/>
                <w:color w:val="000000" w:themeColor="text1"/>
                <w:sz w:val="24"/>
                <w:szCs w:val="24"/>
                <w:shd w:val="clear" w:color="auto" w:fill="FFFFFF"/>
              </w:rPr>
              <w:t>/proiecte</w:t>
            </w:r>
            <w:r w:rsidR="00310CE2" w:rsidRPr="0065167C">
              <w:rPr>
                <w:rFonts w:ascii="Trebuchet MS" w:hAnsi="Trebuchet MS"/>
                <w:i/>
                <w:iCs/>
                <w:color w:val="000000" w:themeColor="text1"/>
                <w:sz w:val="24"/>
                <w:szCs w:val="24"/>
                <w:shd w:val="clear" w:color="auto" w:fill="FFFFFF"/>
              </w:rPr>
              <w:t xml:space="preserve"> legate de siguranța alimentară pentru a p</w:t>
            </w:r>
            <w:r w:rsidR="00933F22" w:rsidRPr="0065167C">
              <w:rPr>
                <w:rFonts w:ascii="Trebuchet MS" w:hAnsi="Trebuchet MS"/>
                <w:i/>
                <w:iCs/>
                <w:color w:val="000000" w:themeColor="text1"/>
                <w:sz w:val="24"/>
                <w:szCs w:val="24"/>
                <w:shd w:val="clear" w:color="auto" w:fill="FFFFFF"/>
              </w:rPr>
              <w:t>r</w:t>
            </w:r>
            <w:r w:rsidR="00310CE2" w:rsidRPr="0065167C">
              <w:rPr>
                <w:rFonts w:ascii="Trebuchet MS" w:hAnsi="Trebuchet MS"/>
                <w:i/>
                <w:iCs/>
                <w:color w:val="000000" w:themeColor="text1"/>
                <w:sz w:val="24"/>
                <w:szCs w:val="24"/>
                <w:shd w:val="clear" w:color="auto" w:fill="FFFFFF"/>
              </w:rPr>
              <w:t xml:space="preserve">oteja consumatorii, a reduce risipa alimentară și a crește securitatea alimentară </w:t>
            </w:r>
            <w:r w:rsidR="00BB03C1" w:rsidRPr="0065167C">
              <w:rPr>
                <w:rFonts w:ascii="Trebuchet MS" w:hAnsi="Trebuchet MS"/>
                <w:i/>
                <w:iCs/>
                <w:color w:val="000000" w:themeColor="text1"/>
                <w:sz w:val="24"/>
                <w:szCs w:val="24"/>
                <w:shd w:val="clear" w:color="auto" w:fill="FFFFFF"/>
              </w:rPr>
              <w:t>în cadrul</w:t>
            </w:r>
            <w:r w:rsidR="00310CE2" w:rsidRPr="0065167C">
              <w:rPr>
                <w:rFonts w:ascii="Trebuchet MS" w:hAnsi="Trebuchet MS"/>
                <w:i/>
                <w:iCs/>
                <w:color w:val="000000" w:themeColor="text1"/>
                <w:sz w:val="24"/>
                <w:szCs w:val="24"/>
                <w:shd w:val="clear" w:color="auto" w:fill="FFFFFF"/>
              </w:rPr>
              <w:t xml:space="preserve"> UE; exemplele includ promovarea igiene</w:t>
            </w:r>
            <w:r w:rsidR="003A7DA5" w:rsidRPr="0065167C">
              <w:rPr>
                <w:rFonts w:ascii="Trebuchet MS" w:hAnsi="Trebuchet MS"/>
                <w:i/>
                <w:iCs/>
                <w:color w:val="000000" w:themeColor="text1"/>
                <w:sz w:val="24"/>
                <w:szCs w:val="24"/>
                <w:shd w:val="clear" w:color="auto" w:fill="FFFFFF"/>
              </w:rPr>
              <w:t>i</w:t>
            </w:r>
            <w:r w:rsidR="00D727E3" w:rsidRPr="0065167C">
              <w:rPr>
                <w:rFonts w:ascii="Trebuchet MS" w:hAnsi="Trebuchet MS"/>
                <w:i/>
                <w:iCs/>
                <w:color w:val="000000" w:themeColor="text1"/>
                <w:sz w:val="24"/>
                <w:szCs w:val="24"/>
                <w:shd w:val="clear" w:color="auto" w:fill="FFFFFF"/>
              </w:rPr>
              <w:t xml:space="preserve"> sanitare</w:t>
            </w:r>
            <w:r w:rsidR="003A7DA5" w:rsidRPr="0065167C">
              <w:rPr>
                <w:rFonts w:ascii="Trebuchet MS" w:hAnsi="Trebuchet MS"/>
                <w:i/>
                <w:iCs/>
                <w:color w:val="000000" w:themeColor="text1"/>
                <w:sz w:val="24"/>
                <w:szCs w:val="24"/>
                <w:shd w:val="clear" w:color="auto" w:fill="FFFFFF"/>
              </w:rPr>
              <w:t>, certificare</w:t>
            </w:r>
            <w:r w:rsidR="00404BE2" w:rsidRPr="0065167C">
              <w:rPr>
                <w:rFonts w:ascii="Trebuchet MS" w:hAnsi="Trebuchet MS"/>
                <w:i/>
                <w:iCs/>
                <w:color w:val="000000" w:themeColor="text1"/>
                <w:sz w:val="24"/>
                <w:szCs w:val="24"/>
                <w:shd w:val="clear" w:color="auto" w:fill="FFFFFF"/>
              </w:rPr>
              <w:t>a</w:t>
            </w:r>
            <w:r w:rsidR="003A7DA5" w:rsidRPr="0065167C">
              <w:rPr>
                <w:rFonts w:ascii="Trebuchet MS" w:hAnsi="Trebuchet MS"/>
                <w:i/>
                <w:iCs/>
                <w:color w:val="000000" w:themeColor="text1"/>
                <w:sz w:val="24"/>
                <w:szCs w:val="24"/>
                <w:shd w:val="clear" w:color="auto" w:fill="FFFFFF"/>
              </w:rPr>
              <w:t xml:space="preserve"> calit</w:t>
            </w:r>
            <w:r w:rsidR="00404BE2" w:rsidRPr="0065167C">
              <w:rPr>
                <w:rFonts w:ascii="Trebuchet MS" w:hAnsi="Trebuchet MS"/>
                <w:i/>
                <w:iCs/>
                <w:color w:val="000000" w:themeColor="text1"/>
                <w:sz w:val="24"/>
                <w:szCs w:val="24"/>
                <w:shd w:val="clear" w:color="auto" w:fill="FFFFFF"/>
              </w:rPr>
              <w:t>ății</w:t>
            </w:r>
            <w:r w:rsidR="003A7DA5" w:rsidRPr="0065167C">
              <w:rPr>
                <w:rFonts w:ascii="Trebuchet MS" w:hAnsi="Trebuchet MS"/>
                <w:i/>
                <w:iCs/>
                <w:color w:val="000000" w:themeColor="text1"/>
                <w:sz w:val="24"/>
                <w:szCs w:val="24"/>
                <w:shd w:val="clear" w:color="auto" w:fill="FFFFFF"/>
              </w:rPr>
              <w:t xml:space="preserve"> și p</w:t>
            </w:r>
            <w:r w:rsidR="00310CE2" w:rsidRPr="0065167C">
              <w:rPr>
                <w:rFonts w:ascii="Trebuchet MS" w:hAnsi="Trebuchet MS"/>
                <w:i/>
                <w:iCs/>
                <w:color w:val="000000" w:themeColor="text1"/>
                <w:sz w:val="24"/>
                <w:szCs w:val="24"/>
                <w:shd w:val="clear" w:color="auto" w:fill="FFFFFF"/>
              </w:rPr>
              <w:t>r</w:t>
            </w:r>
            <w:r w:rsidR="003A7DA5" w:rsidRPr="0065167C">
              <w:rPr>
                <w:rFonts w:ascii="Trebuchet MS" w:hAnsi="Trebuchet MS"/>
                <w:i/>
                <w:iCs/>
                <w:color w:val="000000" w:themeColor="text1"/>
                <w:sz w:val="24"/>
                <w:szCs w:val="24"/>
                <w:shd w:val="clear" w:color="auto" w:fill="FFFFFF"/>
              </w:rPr>
              <w:t>o</w:t>
            </w:r>
            <w:r w:rsidR="00310CE2" w:rsidRPr="0065167C">
              <w:rPr>
                <w:rFonts w:ascii="Trebuchet MS" w:hAnsi="Trebuchet MS"/>
                <w:i/>
                <w:iCs/>
                <w:color w:val="000000" w:themeColor="text1"/>
                <w:sz w:val="24"/>
                <w:szCs w:val="24"/>
                <w:shd w:val="clear" w:color="auto" w:fill="FFFFFF"/>
              </w:rPr>
              <w:t>movarea calității</w:t>
            </w:r>
            <w:r w:rsidR="006475C1" w:rsidRPr="0065167C">
              <w:rPr>
                <w:rFonts w:ascii="Trebuchet MS" w:hAnsi="Trebuchet MS"/>
                <w:i/>
                <w:iCs/>
                <w:color w:val="000000" w:themeColor="text1"/>
                <w:sz w:val="24"/>
                <w:szCs w:val="24"/>
                <w:shd w:val="clear" w:color="auto" w:fill="FFFFFF"/>
              </w:rPr>
              <w:t xml:space="preserve"> -</w:t>
            </w:r>
            <w:r w:rsidR="003A7DA5" w:rsidRPr="0065167C">
              <w:rPr>
                <w:rFonts w:ascii="Trebuchet MS" w:hAnsi="Trebuchet MS"/>
                <w:i/>
                <w:iCs/>
                <w:color w:val="000000" w:themeColor="text1"/>
                <w:sz w:val="24"/>
                <w:szCs w:val="24"/>
                <w:shd w:val="clear" w:color="auto" w:fill="FFFFFF"/>
              </w:rPr>
              <w:t xml:space="preserve"> sisteme HACCP, etc.</w:t>
            </w:r>
            <w:r w:rsidR="00310CE2" w:rsidRPr="0065167C">
              <w:rPr>
                <w:rFonts w:ascii="Trebuchet MS" w:hAnsi="Trebuchet MS"/>
                <w:i/>
                <w:iCs/>
                <w:color w:val="000000" w:themeColor="text1"/>
                <w:sz w:val="24"/>
                <w:szCs w:val="24"/>
                <w:shd w:val="clear" w:color="auto" w:fill="FFFFFF"/>
              </w:rPr>
              <w:t xml:space="preserve">) </w:t>
            </w:r>
          </w:p>
        </w:tc>
      </w:tr>
      <w:tr w:rsidR="000E61AF" w:rsidRPr="0065167C" w14:paraId="51896810" w14:textId="77777777" w:rsidTr="005209F0">
        <w:trPr>
          <w:trHeight w:val="300"/>
        </w:trPr>
        <w:tc>
          <w:tcPr>
            <w:tcW w:w="623" w:type="dxa"/>
            <w:tcBorders>
              <w:top w:val="nil"/>
              <w:left w:val="single" w:sz="4" w:space="0" w:color="auto"/>
              <w:bottom w:val="single" w:sz="4" w:space="0" w:color="auto"/>
              <w:right w:val="single" w:sz="4" w:space="0" w:color="auto"/>
            </w:tcBorders>
            <w:shd w:val="clear" w:color="auto" w:fill="auto"/>
            <w:vAlign w:val="center"/>
          </w:tcPr>
          <w:p w14:paraId="0C8DA515" w14:textId="05FFC660" w:rsidR="000E61AF" w:rsidRPr="0065167C" w:rsidRDefault="000E61AF" w:rsidP="000E61AF">
            <w:pPr>
              <w:spacing w:after="0"/>
              <w:rPr>
                <w:rFonts w:ascii="Trebuchet MS" w:hAnsi="Trebuchet MS" w:cs="Arial"/>
                <w:color w:val="000000" w:themeColor="text1"/>
                <w:sz w:val="24"/>
                <w:szCs w:val="24"/>
              </w:rPr>
            </w:pPr>
            <w:r w:rsidRPr="0065167C">
              <w:rPr>
                <w:rFonts w:ascii="Trebuchet MS" w:hAnsi="Trebuchet MS" w:cs="Arial"/>
                <w:color w:val="000000" w:themeColor="text1"/>
                <w:sz w:val="24"/>
                <w:szCs w:val="24"/>
              </w:rPr>
              <w:t>54</w:t>
            </w:r>
          </w:p>
        </w:tc>
        <w:tc>
          <w:tcPr>
            <w:tcW w:w="8444" w:type="dxa"/>
            <w:tcBorders>
              <w:top w:val="nil"/>
              <w:left w:val="nil"/>
              <w:bottom w:val="single" w:sz="4" w:space="0" w:color="auto"/>
              <w:right w:val="single" w:sz="4" w:space="0" w:color="auto"/>
            </w:tcBorders>
            <w:shd w:val="clear" w:color="auto" w:fill="auto"/>
            <w:vAlign w:val="center"/>
          </w:tcPr>
          <w:p w14:paraId="3102BFEB" w14:textId="4E31AE2C" w:rsidR="000E61AF" w:rsidRPr="0065167C" w:rsidRDefault="000E61AF" w:rsidP="00FF2884">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Investiţii în echipamente de siguranţă</w:t>
            </w:r>
            <w:r w:rsidR="00951223" w:rsidRPr="0065167C">
              <w:rPr>
                <w:rFonts w:ascii="Trebuchet MS" w:hAnsi="Trebuchet MS" w:cs="Arial"/>
                <w:color w:val="000000" w:themeColor="text1"/>
                <w:sz w:val="24"/>
                <w:szCs w:val="24"/>
              </w:rPr>
              <w:t xml:space="preserve"> </w:t>
            </w:r>
            <w:r w:rsidR="00951223" w:rsidRPr="0065167C">
              <w:rPr>
                <w:rFonts w:ascii="Trebuchet MS" w:hAnsi="Trebuchet MS"/>
                <w:i/>
                <w:iCs/>
                <w:color w:val="000000" w:themeColor="text1"/>
                <w:sz w:val="24"/>
                <w:szCs w:val="24"/>
              </w:rPr>
              <w:t>(operațiuni</w:t>
            </w:r>
            <w:r w:rsidR="003A7DA5" w:rsidRPr="0065167C">
              <w:rPr>
                <w:rFonts w:ascii="Trebuchet MS" w:hAnsi="Trebuchet MS"/>
                <w:i/>
                <w:iCs/>
                <w:color w:val="000000" w:themeColor="text1"/>
                <w:sz w:val="24"/>
                <w:szCs w:val="24"/>
                <w:shd w:val="clear" w:color="auto" w:fill="FFFFFF"/>
              </w:rPr>
              <w:t>/proiecte</w:t>
            </w:r>
            <w:r w:rsidR="00FF2884" w:rsidRPr="0065167C">
              <w:rPr>
                <w:rFonts w:ascii="Trebuchet MS" w:hAnsi="Trebuchet MS"/>
                <w:i/>
                <w:iCs/>
                <w:color w:val="000000" w:themeColor="text1"/>
                <w:sz w:val="24"/>
                <w:szCs w:val="24"/>
              </w:rPr>
              <w:t xml:space="preserve"> </w:t>
            </w:r>
            <w:r w:rsidR="00951223" w:rsidRPr="0065167C">
              <w:rPr>
                <w:rFonts w:ascii="Trebuchet MS" w:hAnsi="Trebuchet MS"/>
                <w:i/>
                <w:iCs/>
                <w:color w:val="000000" w:themeColor="text1"/>
                <w:sz w:val="24"/>
                <w:szCs w:val="24"/>
              </w:rPr>
              <w:t>leg</w:t>
            </w:r>
            <w:r w:rsidR="00B71C8A" w:rsidRPr="0065167C">
              <w:rPr>
                <w:rFonts w:ascii="Trebuchet MS" w:hAnsi="Trebuchet MS"/>
                <w:i/>
                <w:iCs/>
                <w:color w:val="000000" w:themeColor="text1"/>
                <w:sz w:val="24"/>
                <w:szCs w:val="24"/>
              </w:rPr>
              <w:t>ate de îmbunătățirea sănătății ș</w:t>
            </w:r>
            <w:r w:rsidR="00951223" w:rsidRPr="0065167C">
              <w:rPr>
                <w:rFonts w:ascii="Trebuchet MS" w:hAnsi="Trebuchet MS"/>
                <w:i/>
                <w:iCs/>
                <w:color w:val="000000" w:themeColor="text1"/>
                <w:sz w:val="24"/>
                <w:szCs w:val="24"/>
              </w:rPr>
              <w:t>i siguranței</w:t>
            </w:r>
            <w:r w:rsidR="00FF2884" w:rsidRPr="0065167C">
              <w:rPr>
                <w:rFonts w:ascii="Trebuchet MS" w:hAnsi="Trebuchet MS"/>
                <w:i/>
                <w:iCs/>
                <w:color w:val="000000" w:themeColor="text1"/>
                <w:sz w:val="24"/>
                <w:szCs w:val="24"/>
              </w:rPr>
              <w:t xml:space="preserve"> alimentare</w:t>
            </w:r>
            <w:r w:rsidR="00951223" w:rsidRPr="0065167C">
              <w:rPr>
                <w:rFonts w:ascii="Trebuchet MS" w:hAnsi="Trebuchet MS"/>
                <w:i/>
                <w:iCs/>
                <w:color w:val="000000" w:themeColor="text1"/>
                <w:sz w:val="24"/>
                <w:szCs w:val="24"/>
              </w:rPr>
              <w:t>; pot constitui exemple imbunătățirea sănătații /siguranței</w:t>
            </w:r>
            <w:r w:rsidR="00FF2884" w:rsidRPr="0065167C">
              <w:rPr>
                <w:rFonts w:ascii="Trebuchet MS" w:hAnsi="Trebuchet MS"/>
                <w:i/>
                <w:iCs/>
                <w:color w:val="000000" w:themeColor="text1"/>
                <w:sz w:val="24"/>
                <w:szCs w:val="24"/>
              </w:rPr>
              <w:t xml:space="preserve"> alimentare</w:t>
            </w:r>
            <w:r w:rsidR="00951223" w:rsidRPr="0065167C">
              <w:rPr>
                <w:rFonts w:ascii="Trebuchet MS" w:hAnsi="Trebuchet MS"/>
                <w:i/>
                <w:iCs/>
                <w:color w:val="000000" w:themeColor="text1"/>
                <w:sz w:val="24"/>
                <w:szCs w:val="24"/>
              </w:rPr>
              <w:t xml:space="preserve"> în operațiuni de </w:t>
            </w:r>
            <w:r w:rsidR="003A7DA5" w:rsidRPr="0065167C">
              <w:rPr>
                <w:rFonts w:ascii="Trebuchet MS" w:hAnsi="Trebuchet MS"/>
                <w:i/>
                <w:iCs/>
                <w:color w:val="000000" w:themeColor="text1"/>
                <w:sz w:val="24"/>
                <w:szCs w:val="24"/>
              </w:rPr>
              <w:t>procesare</w:t>
            </w:r>
            <w:r w:rsidR="00951223" w:rsidRPr="0065167C">
              <w:rPr>
                <w:rFonts w:ascii="Trebuchet MS" w:hAnsi="Trebuchet MS"/>
                <w:i/>
                <w:iCs/>
                <w:color w:val="000000" w:themeColor="text1"/>
                <w:sz w:val="24"/>
                <w:szCs w:val="24"/>
              </w:rPr>
              <w:t>)</w:t>
            </w:r>
          </w:p>
        </w:tc>
      </w:tr>
      <w:tr w:rsidR="000E61AF" w:rsidRPr="0065167C" w14:paraId="104E8CAF" w14:textId="77777777" w:rsidTr="005209F0">
        <w:trPr>
          <w:trHeight w:val="300"/>
        </w:trPr>
        <w:tc>
          <w:tcPr>
            <w:tcW w:w="623" w:type="dxa"/>
            <w:tcBorders>
              <w:top w:val="nil"/>
              <w:left w:val="single" w:sz="4" w:space="0" w:color="auto"/>
              <w:bottom w:val="single" w:sz="4" w:space="0" w:color="auto"/>
              <w:right w:val="single" w:sz="4" w:space="0" w:color="auto"/>
            </w:tcBorders>
            <w:shd w:val="clear" w:color="auto" w:fill="auto"/>
            <w:vAlign w:val="center"/>
          </w:tcPr>
          <w:p w14:paraId="1D9F5199" w14:textId="3E62505D" w:rsidR="000E61AF" w:rsidRPr="0065167C" w:rsidRDefault="000E61AF" w:rsidP="000E61AF">
            <w:pPr>
              <w:spacing w:after="0"/>
              <w:rPr>
                <w:rFonts w:ascii="Trebuchet MS" w:hAnsi="Trebuchet MS" w:cs="Arial"/>
                <w:color w:val="000000" w:themeColor="text1"/>
                <w:sz w:val="24"/>
                <w:szCs w:val="24"/>
              </w:rPr>
            </w:pPr>
            <w:r w:rsidRPr="0065167C">
              <w:rPr>
                <w:rFonts w:ascii="Trebuchet MS" w:hAnsi="Trebuchet MS" w:cs="Arial"/>
                <w:color w:val="000000" w:themeColor="text1"/>
                <w:sz w:val="24"/>
                <w:szCs w:val="24"/>
              </w:rPr>
              <w:t>55</w:t>
            </w:r>
          </w:p>
        </w:tc>
        <w:tc>
          <w:tcPr>
            <w:tcW w:w="8444" w:type="dxa"/>
            <w:tcBorders>
              <w:top w:val="nil"/>
              <w:left w:val="nil"/>
              <w:bottom w:val="single" w:sz="4" w:space="0" w:color="auto"/>
              <w:right w:val="single" w:sz="4" w:space="0" w:color="auto"/>
            </w:tcBorders>
            <w:shd w:val="clear" w:color="auto" w:fill="auto"/>
            <w:vAlign w:val="center"/>
          </w:tcPr>
          <w:p w14:paraId="040A0AD7" w14:textId="504F9D6B" w:rsidR="000E61AF" w:rsidRPr="0065167C" w:rsidRDefault="000E61AF" w:rsidP="0071380A">
            <w:pPr>
              <w:spacing w:after="0"/>
              <w:jc w:val="both"/>
              <w:rPr>
                <w:rFonts w:ascii="Trebuchet MS" w:hAnsi="Trebuchet MS" w:cs="Arial"/>
                <w:color w:val="000000" w:themeColor="text1"/>
                <w:sz w:val="24"/>
                <w:szCs w:val="24"/>
              </w:rPr>
            </w:pPr>
            <w:r w:rsidRPr="0065167C">
              <w:rPr>
                <w:rFonts w:ascii="Trebuchet MS" w:hAnsi="Trebuchet MS" w:cs="Arial"/>
                <w:color w:val="000000" w:themeColor="text1"/>
                <w:sz w:val="24"/>
                <w:szCs w:val="24"/>
              </w:rPr>
              <w:t>Investiţii în condiţii de muncă</w:t>
            </w:r>
            <w:r w:rsidR="00951223" w:rsidRPr="0065167C">
              <w:rPr>
                <w:rFonts w:ascii="Trebuchet MS" w:hAnsi="Trebuchet MS" w:cs="Arial"/>
                <w:color w:val="000000" w:themeColor="text1"/>
                <w:sz w:val="24"/>
                <w:szCs w:val="24"/>
              </w:rPr>
              <w:t xml:space="preserve"> </w:t>
            </w:r>
            <w:r w:rsidR="00951223" w:rsidRPr="0065167C">
              <w:rPr>
                <w:rFonts w:ascii="Trebuchet MS" w:hAnsi="Trebuchet MS"/>
                <w:i/>
                <w:iCs/>
                <w:color w:val="000000" w:themeColor="text1"/>
                <w:sz w:val="24"/>
                <w:szCs w:val="24"/>
              </w:rPr>
              <w:t>(operațiuni/proiecte legate de îmbunătățirea condițiilor de muncă</w:t>
            </w:r>
            <w:r w:rsidR="003A7DA5" w:rsidRPr="0065167C">
              <w:rPr>
                <w:rFonts w:ascii="Trebuchet MS" w:hAnsi="Trebuchet MS"/>
                <w:i/>
                <w:iCs/>
                <w:color w:val="000000" w:themeColor="text1"/>
                <w:sz w:val="24"/>
                <w:szCs w:val="24"/>
              </w:rPr>
              <w:t xml:space="preserve"> în operațiuni de procesare</w:t>
            </w:r>
            <w:r w:rsidR="00951223" w:rsidRPr="0065167C">
              <w:rPr>
                <w:rFonts w:ascii="Trebuchet MS" w:hAnsi="Trebuchet MS"/>
                <w:i/>
                <w:iCs/>
                <w:color w:val="000000" w:themeColor="text1"/>
                <w:sz w:val="24"/>
                <w:szCs w:val="24"/>
              </w:rPr>
              <w:t>)</w:t>
            </w:r>
          </w:p>
        </w:tc>
      </w:tr>
    </w:tbl>
    <w:p w14:paraId="290A719C" w14:textId="77777777" w:rsidR="005E7E9D" w:rsidRPr="0065167C" w:rsidRDefault="005E7E9D" w:rsidP="005E7E9D">
      <w:pPr>
        <w:spacing w:before="120" w:after="0" w:line="276" w:lineRule="auto"/>
        <w:ind w:left="450"/>
        <w:jc w:val="both"/>
        <w:rPr>
          <w:rFonts w:ascii="Trebuchet MS" w:hAnsi="Trebuchet MS"/>
          <w:color w:val="000000" w:themeColor="text1"/>
          <w:sz w:val="24"/>
          <w:szCs w:val="24"/>
        </w:rPr>
      </w:pPr>
    </w:p>
    <w:p w14:paraId="6EF1BAE5" w14:textId="56EBA8F7" w:rsidR="005E7E9D" w:rsidRDefault="005E7E9D" w:rsidP="005E7E9D">
      <w:pPr>
        <w:spacing w:before="120" w:after="0" w:line="276" w:lineRule="auto"/>
        <w:ind w:left="450"/>
        <w:jc w:val="both"/>
        <w:rPr>
          <w:rFonts w:ascii="Trebuchet MS" w:hAnsi="Trebuchet MS"/>
          <w:bCs/>
          <w:iCs/>
          <w:color w:val="000000" w:themeColor="text1"/>
          <w:sz w:val="24"/>
          <w:szCs w:val="24"/>
          <w:u w:val="single"/>
          <w:lang w:val="fr-FR"/>
        </w:rPr>
      </w:pPr>
      <w:r w:rsidRPr="0065167C">
        <w:rPr>
          <w:rFonts w:ascii="Trebuchet MS" w:hAnsi="Trebuchet MS"/>
          <w:noProof/>
          <w:color w:val="000000" w:themeColor="text1"/>
          <w:sz w:val="24"/>
          <w:szCs w:val="24"/>
        </w:rPr>
        <w:lastRenderedPageBreak/>
        <w:drawing>
          <wp:anchor distT="0" distB="0" distL="114300" distR="114300" simplePos="0" relativeHeight="251688960" behindDoc="1" locked="0" layoutInCell="1" allowOverlap="1" wp14:anchorId="4A9BD1B6" wp14:editId="56C909F5">
            <wp:simplePos x="0" y="0"/>
            <wp:positionH relativeFrom="margin">
              <wp:posOffset>-213686</wp:posOffset>
            </wp:positionH>
            <wp:positionV relativeFrom="paragraph">
              <wp:posOffset>81280</wp:posOffset>
            </wp:positionV>
            <wp:extent cx="516255" cy="381000"/>
            <wp:effectExtent l="0" t="0" r="0" b="0"/>
            <wp:wrapTight wrapText="bothSides">
              <wp:wrapPolygon edited="0">
                <wp:start x="10362" y="0"/>
                <wp:lineTo x="7970" y="2160"/>
                <wp:lineTo x="0" y="16200"/>
                <wp:lineTo x="0" y="18360"/>
                <wp:lineTo x="4782" y="20520"/>
                <wp:lineTo x="15941" y="20520"/>
                <wp:lineTo x="18332" y="20520"/>
                <wp:lineTo x="20723" y="17280"/>
                <wp:lineTo x="20723" y="6480"/>
                <wp:lineTo x="15941" y="0"/>
                <wp:lineTo x="10362" y="0"/>
              </wp:wrapPolygon>
            </wp:wrapTight>
            <wp:docPr id="15" name="Picture 15"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25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67C">
        <w:rPr>
          <w:rFonts w:ascii="Trebuchet MS" w:hAnsi="Trebuchet MS"/>
          <w:color w:val="000000" w:themeColor="text1"/>
          <w:sz w:val="24"/>
          <w:szCs w:val="24"/>
          <w:lang w:val="fr-FR"/>
        </w:rPr>
        <w:t xml:space="preserve">Câmpurile </w:t>
      </w:r>
      <w:r w:rsidRPr="0065167C">
        <w:rPr>
          <w:rFonts w:ascii="Trebuchet MS" w:hAnsi="Trebuchet MS"/>
          <w:b/>
          <w:color w:val="000000" w:themeColor="text1"/>
          <w:sz w:val="24"/>
          <w:szCs w:val="24"/>
          <w:u w:val="single"/>
          <w:lang w:val="fr-FR"/>
        </w:rPr>
        <w:t>Tipul de intervenții</w:t>
      </w:r>
      <w:r w:rsidRPr="0065167C">
        <w:rPr>
          <w:rFonts w:ascii="Trebuchet MS" w:hAnsi="Trebuchet MS"/>
          <w:color w:val="000000" w:themeColor="text1"/>
          <w:sz w:val="24"/>
          <w:szCs w:val="24"/>
          <w:lang w:val="fr-FR"/>
        </w:rPr>
        <w:t xml:space="preserve"> și </w:t>
      </w:r>
      <w:r w:rsidRPr="0065167C">
        <w:rPr>
          <w:rFonts w:ascii="Trebuchet MS" w:hAnsi="Trebuchet MS"/>
          <w:b/>
          <w:bCs/>
          <w:iCs/>
          <w:color w:val="000000" w:themeColor="text1"/>
          <w:sz w:val="24"/>
          <w:szCs w:val="24"/>
          <w:u w:val="single"/>
          <w:lang w:val="fr-FR"/>
        </w:rPr>
        <w:t>Tipuri de operațiuni</w:t>
      </w:r>
      <w:r w:rsidRPr="0065167C">
        <w:rPr>
          <w:rFonts w:ascii="Trebuchet MS" w:hAnsi="Trebuchet MS"/>
          <w:bCs/>
          <w:iCs/>
          <w:color w:val="000000" w:themeColor="text1"/>
          <w:sz w:val="24"/>
          <w:szCs w:val="24"/>
          <w:u w:val="single"/>
          <w:lang w:val="fr-FR"/>
        </w:rPr>
        <w:t xml:space="preserve"> se completează în secțiunea </w:t>
      </w:r>
      <w:r w:rsidRPr="0065167C">
        <w:rPr>
          <w:rFonts w:ascii="Trebuchet MS" w:hAnsi="Trebuchet MS"/>
          <w:b/>
          <w:bCs/>
          <w:iCs/>
          <w:color w:val="000000" w:themeColor="text1"/>
          <w:sz w:val="24"/>
          <w:szCs w:val="24"/>
          <w:u w:val="single"/>
          <w:lang w:val="fr-FR"/>
        </w:rPr>
        <w:t xml:space="preserve">DATE IMPLEMENTARE </w:t>
      </w:r>
      <w:r w:rsidRPr="0065167C">
        <w:rPr>
          <w:rFonts w:ascii="Trebuchet MS" w:hAnsi="Trebuchet MS"/>
          <w:bCs/>
          <w:iCs/>
          <w:color w:val="000000" w:themeColor="text1"/>
          <w:sz w:val="24"/>
          <w:szCs w:val="24"/>
          <w:u w:val="single"/>
          <w:lang w:val="fr-FR"/>
        </w:rPr>
        <w:t>din cererea de finanțare.</w:t>
      </w:r>
    </w:p>
    <w:p w14:paraId="68426D83" w14:textId="074D085F" w:rsidR="0049300D" w:rsidRPr="0065167C" w:rsidRDefault="0049300D" w:rsidP="005E7E9D">
      <w:pPr>
        <w:spacing w:before="120" w:after="0" w:line="276" w:lineRule="auto"/>
        <w:ind w:left="450"/>
        <w:jc w:val="both"/>
        <w:rPr>
          <w:rFonts w:ascii="Trebuchet MS" w:hAnsi="Trebuchet MS"/>
          <w:bCs/>
          <w:iCs/>
          <w:color w:val="000000" w:themeColor="text1"/>
          <w:sz w:val="24"/>
          <w:szCs w:val="24"/>
          <w:u w:val="single"/>
          <w:lang w:val="fr-FR"/>
        </w:rPr>
      </w:pPr>
      <w:r w:rsidRPr="003450CA">
        <w:rPr>
          <w:rFonts w:ascii="Trebuchet MS" w:hAnsi="Trebuchet MS"/>
          <w:i/>
          <w:color w:val="000000"/>
          <w:sz w:val="24"/>
        </w:rPr>
        <w:t xml:space="preserve">Indicatorul de realizare utilizat </w:t>
      </w:r>
      <w:proofErr w:type="gramStart"/>
      <w:r w:rsidRPr="003450CA">
        <w:rPr>
          <w:rFonts w:ascii="Trebuchet MS" w:hAnsi="Trebuchet MS"/>
          <w:i/>
          <w:color w:val="000000"/>
          <w:sz w:val="24"/>
        </w:rPr>
        <w:t>este</w:t>
      </w:r>
      <w:proofErr w:type="gramEnd"/>
      <w:r w:rsidRPr="003450CA">
        <w:rPr>
          <w:rFonts w:ascii="Trebuchet MS" w:hAnsi="Trebuchet MS"/>
          <w:i/>
          <w:color w:val="000000"/>
          <w:sz w:val="24"/>
        </w:rPr>
        <w:t xml:space="preserve"> CO01 Numărul de operațiuni (câmpul aferent acestui indicator se va completa cu cifra 1 în cererea de finanțare)</w:t>
      </w:r>
    </w:p>
    <w:p w14:paraId="68F9C9A9" w14:textId="77777777" w:rsidR="00F121C1" w:rsidRPr="0065167C" w:rsidRDefault="00F121C1" w:rsidP="00DA498F">
      <w:pPr>
        <w:spacing w:before="120" w:after="0"/>
        <w:jc w:val="both"/>
        <w:rPr>
          <w:rFonts w:ascii="Trebuchet MS" w:hAnsi="Trebuchet MS" w:cs="Arial"/>
          <w:color w:val="000000" w:themeColor="text1"/>
          <w:sz w:val="24"/>
          <w:szCs w:val="24"/>
          <w:lang w:val="fr-FR"/>
        </w:rPr>
      </w:pPr>
    </w:p>
    <w:p w14:paraId="1C81AE8C" w14:textId="1E2071DA" w:rsidR="00A71C14" w:rsidRPr="0065167C" w:rsidRDefault="00191513" w:rsidP="00F121C1">
      <w:pPr>
        <w:spacing w:after="40" w:line="240" w:lineRule="auto"/>
        <w:jc w:val="both"/>
        <w:rPr>
          <w:rFonts w:ascii="Trebuchet MS" w:hAnsi="Trebuchet MS"/>
          <w:b/>
          <w:bCs/>
          <w:iCs/>
          <w:color w:val="000000" w:themeColor="text1"/>
          <w:sz w:val="24"/>
          <w:szCs w:val="24"/>
          <w:u w:val="single"/>
          <w:lang w:val="fr-FR"/>
        </w:rPr>
      </w:pPr>
      <w:r w:rsidRPr="0065167C">
        <w:rPr>
          <w:rFonts w:ascii="Trebuchet MS" w:hAnsi="Trebuchet MS"/>
          <w:b/>
          <w:bCs/>
          <w:iCs/>
          <w:color w:val="000000" w:themeColor="text1"/>
          <w:sz w:val="24"/>
          <w:szCs w:val="24"/>
          <w:u w:val="single"/>
          <w:lang w:val="fr-FR"/>
        </w:rPr>
        <w:t>Principii și reguli generale privind sprijinul financiar acordat prin PAP</w:t>
      </w:r>
      <w:r w:rsidR="00200EB6" w:rsidRPr="0065167C">
        <w:rPr>
          <w:rFonts w:ascii="Trebuchet MS" w:hAnsi="Trebuchet MS"/>
          <w:b/>
          <w:bCs/>
          <w:iCs/>
          <w:color w:val="000000" w:themeColor="text1"/>
          <w:sz w:val="24"/>
          <w:szCs w:val="24"/>
          <w:u w:val="single"/>
          <w:lang w:val="fr-FR"/>
        </w:rPr>
        <w:t xml:space="preserve"> 2021-2027</w:t>
      </w:r>
    </w:p>
    <w:p w14:paraId="5FE50B39" w14:textId="086DA551" w:rsidR="00DA498F" w:rsidRPr="0065167C" w:rsidRDefault="00DA498F" w:rsidP="00F121C1">
      <w:pPr>
        <w:spacing w:after="40" w:line="240" w:lineRule="auto"/>
        <w:jc w:val="both"/>
        <w:rPr>
          <w:rFonts w:ascii="Trebuchet MS" w:hAnsi="Trebuchet MS"/>
          <w:bCs/>
          <w:iCs/>
          <w:color w:val="000000" w:themeColor="text1"/>
          <w:sz w:val="24"/>
          <w:szCs w:val="24"/>
          <w:lang w:val="fr-FR"/>
        </w:rPr>
      </w:pPr>
    </w:p>
    <w:p w14:paraId="53CB1DC2" w14:textId="77777777" w:rsidR="00042242" w:rsidRPr="0065167C" w:rsidRDefault="00042242" w:rsidP="00F121C1">
      <w:pPr>
        <w:spacing w:after="40" w:line="240" w:lineRule="auto"/>
        <w:rPr>
          <w:rFonts w:ascii="Trebuchet MS" w:hAnsi="Trebuchet MS" w:cstheme="minorHAnsi"/>
          <w:b/>
          <w:color w:val="000000" w:themeColor="text1"/>
          <w:sz w:val="24"/>
          <w:szCs w:val="24"/>
          <w:lang w:val="fr-FR"/>
        </w:rPr>
      </w:pPr>
      <w:r w:rsidRPr="0065167C">
        <w:rPr>
          <w:rFonts w:ascii="Trebuchet MS" w:hAnsi="Trebuchet MS" w:cstheme="minorHAnsi"/>
          <w:b/>
          <w:color w:val="000000" w:themeColor="text1"/>
          <w:sz w:val="24"/>
          <w:szCs w:val="24"/>
          <w:lang w:val="fr-FR"/>
        </w:rPr>
        <w:t>Ajutorul de stat</w:t>
      </w:r>
    </w:p>
    <w:p w14:paraId="32417B50" w14:textId="77777777" w:rsidR="00042242" w:rsidRPr="0065167C" w:rsidRDefault="00042242" w:rsidP="00F121C1">
      <w:pPr>
        <w:autoSpaceDE w:val="0"/>
        <w:autoSpaceDN w:val="0"/>
        <w:adjustRightInd w:val="0"/>
        <w:spacing w:afterLines="40" w:after="96"/>
        <w:jc w:val="both"/>
        <w:rPr>
          <w:rFonts w:ascii="Trebuchet MS" w:hAnsi="Trebuchet MS" w:cs="Arial"/>
          <w:bCs/>
          <w:color w:val="000000" w:themeColor="text1"/>
          <w:sz w:val="24"/>
          <w:szCs w:val="24"/>
          <w:lang w:val="fr-FR"/>
        </w:rPr>
      </w:pPr>
      <w:r w:rsidRPr="0065167C">
        <w:rPr>
          <w:rFonts w:ascii="Trebuchet MS" w:hAnsi="Trebuchet MS" w:cstheme="minorHAnsi"/>
          <w:color w:val="000000" w:themeColor="text1"/>
          <w:sz w:val="24"/>
          <w:szCs w:val="24"/>
          <w:shd w:val="clear" w:color="auto" w:fill="FFFFFF"/>
          <w:lang w:val="fr-FR"/>
        </w:rPr>
        <w:t xml:space="preserve">În aplicarea articolului 10 al Regulamentului (UE) nr. 1139/2021, toate plățile pentru operațiunile care contribuie la producția și comerțul cu produse pescărești în cadrul PAP sunt exceptate de la obligația de a obține aprobarea pentru ajutorul de stat. Prin urmare, </w:t>
      </w:r>
      <w:r w:rsidRPr="0065167C">
        <w:rPr>
          <w:rFonts w:ascii="Trebuchet MS" w:hAnsi="Trebuchet MS" w:cstheme="minorHAnsi"/>
          <w:b/>
          <w:color w:val="000000" w:themeColor="text1"/>
          <w:sz w:val="24"/>
          <w:szCs w:val="24"/>
          <w:shd w:val="clear" w:color="auto" w:fill="FFFFFF"/>
          <w:lang w:val="fr-FR"/>
        </w:rPr>
        <w:t>sprijinul acordat</w:t>
      </w:r>
      <w:r w:rsidRPr="0065167C">
        <w:rPr>
          <w:rFonts w:ascii="Trebuchet MS" w:hAnsi="Trebuchet MS" w:cstheme="minorHAnsi"/>
          <w:color w:val="000000" w:themeColor="text1"/>
          <w:sz w:val="24"/>
          <w:szCs w:val="24"/>
          <w:shd w:val="clear" w:color="auto" w:fill="FFFFFF"/>
          <w:lang w:val="fr-FR"/>
        </w:rPr>
        <w:t xml:space="preserve"> pescarilor, acvacultorilor și procesatorilor de produse din pescuit și din acvacultură care sprijină beneficiarul în calitatea sa de producător din pescuit sau acvacultură ori procesator de produse din pescuit sau din acvacultură, </w:t>
      </w:r>
      <w:r w:rsidRPr="0065167C">
        <w:rPr>
          <w:rFonts w:ascii="Trebuchet MS" w:hAnsi="Trebuchet MS" w:cstheme="minorHAnsi"/>
          <w:b/>
          <w:color w:val="000000" w:themeColor="text1"/>
          <w:sz w:val="24"/>
          <w:szCs w:val="24"/>
          <w:shd w:val="clear" w:color="auto" w:fill="FFFFFF"/>
          <w:lang w:val="fr-FR"/>
        </w:rPr>
        <w:t>este considerat drept plată pentru producția și comerțul cu produse pescărești</w:t>
      </w:r>
      <w:r w:rsidRPr="0065167C">
        <w:rPr>
          <w:rFonts w:ascii="Trebuchet MS" w:hAnsi="Trebuchet MS" w:cstheme="minorHAnsi"/>
          <w:color w:val="000000" w:themeColor="text1"/>
          <w:sz w:val="24"/>
          <w:szCs w:val="24"/>
          <w:shd w:val="clear" w:color="auto" w:fill="FFFFFF"/>
          <w:lang w:val="fr-FR"/>
        </w:rPr>
        <w:t>.</w:t>
      </w:r>
    </w:p>
    <w:p w14:paraId="15246BC1" w14:textId="77777777" w:rsidR="00042242" w:rsidRPr="0065167C" w:rsidRDefault="00042242" w:rsidP="00F121C1">
      <w:pPr>
        <w:autoSpaceDE w:val="0"/>
        <w:autoSpaceDN w:val="0"/>
        <w:adjustRightInd w:val="0"/>
        <w:spacing w:afterLines="40" w:after="96"/>
        <w:jc w:val="both"/>
        <w:rPr>
          <w:rFonts w:ascii="Trebuchet MS" w:hAnsi="Trebuchet MS" w:cs="Arial"/>
          <w:b/>
          <w:bCs/>
          <w:color w:val="000000" w:themeColor="text1"/>
          <w:sz w:val="24"/>
          <w:szCs w:val="24"/>
        </w:rPr>
      </w:pPr>
      <w:r w:rsidRPr="0065167C">
        <w:rPr>
          <w:rFonts w:ascii="Trebuchet MS" w:hAnsi="Trebuchet MS" w:cs="Arial"/>
          <w:b/>
          <w:bCs/>
          <w:color w:val="000000" w:themeColor="text1"/>
          <w:sz w:val="24"/>
          <w:szCs w:val="24"/>
        </w:rPr>
        <w:t>Conflictul de interese</w:t>
      </w:r>
    </w:p>
    <w:p w14:paraId="31468DBA" w14:textId="69ECF065" w:rsidR="00042242" w:rsidRDefault="00042242" w:rsidP="00F121C1">
      <w:pPr>
        <w:autoSpaceDE w:val="0"/>
        <w:autoSpaceDN w:val="0"/>
        <w:adjustRightInd w:val="0"/>
        <w:spacing w:afterLines="40" w:after="96"/>
        <w:jc w:val="both"/>
        <w:rPr>
          <w:rFonts w:ascii="Trebuchet MS" w:hAnsi="Trebuchet MS" w:cs="Arial"/>
          <w:bCs/>
          <w:color w:val="000000" w:themeColor="text1"/>
          <w:sz w:val="24"/>
          <w:szCs w:val="24"/>
        </w:rPr>
      </w:pPr>
      <w:r w:rsidRPr="0065167C">
        <w:rPr>
          <w:rFonts w:ascii="Trebuchet MS" w:hAnsi="Trebuchet MS" w:cs="Arial"/>
          <w:bCs/>
          <w:color w:val="000000" w:themeColor="text1"/>
          <w:sz w:val="24"/>
          <w:szCs w:val="24"/>
        </w:rPr>
        <w:t xml:space="preserve">Solicitanții și beneficiarii PAP trebuie </w:t>
      </w:r>
      <w:proofErr w:type="gramStart"/>
      <w:r w:rsidRPr="0065167C">
        <w:rPr>
          <w:rFonts w:ascii="Trebuchet MS" w:hAnsi="Trebuchet MS" w:cs="Arial"/>
          <w:bCs/>
          <w:color w:val="000000" w:themeColor="text1"/>
          <w:sz w:val="24"/>
          <w:szCs w:val="24"/>
        </w:rPr>
        <w:t>să</w:t>
      </w:r>
      <w:proofErr w:type="gramEnd"/>
      <w:r w:rsidRPr="0065167C">
        <w:rPr>
          <w:rFonts w:ascii="Trebuchet MS" w:hAnsi="Trebuchet MS" w:cs="Arial"/>
          <w:bCs/>
          <w:color w:val="000000" w:themeColor="text1"/>
          <w:sz w:val="24"/>
          <w:szCs w:val="24"/>
        </w:rPr>
        <w:t xml:space="preserve"> respecte prevederile legale naționale și ale Uniunii Europene în vigoare cu privire la conflictul de interese pe toată perioada de pregătire și derulare a proiectului. Conform articolului 61, alin. 3 din Regulamentul (UE, </w:t>
      </w:r>
      <w:proofErr w:type="gramStart"/>
      <w:r w:rsidRPr="0065167C">
        <w:rPr>
          <w:rFonts w:ascii="Trebuchet MS" w:hAnsi="Trebuchet MS" w:cs="Arial"/>
          <w:bCs/>
          <w:color w:val="000000" w:themeColor="text1"/>
          <w:sz w:val="24"/>
          <w:szCs w:val="24"/>
        </w:rPr>
        <w:t>Euratom</w:t>
      </w:r>
      <w:proofErr w:type="gramEnd"/>
      <w:r w:rsidRPr="0065167C">
        <w:rPr>
          <w:rFonts w:ascii="Trebuchet MS" w:hAnsi="Trebuchet MS" w:cs="Arial"/>
          <w:bCs/>
          <w:color w:val="000000" w:themeColor="text1"/>
          <w:sz w:val="24"/>
          <w:szCs w:val="24"/>
        </w:rPr>
        <w:t>) nr. 1046/2018 „un conflict de interese există în cazul în care exercitarea imparțială și obiectivă a funcțiilor unui actor financiar sau ale unei alte persoane implicate în execuția bugetului este compromisă din motive care implică familia, viața afectivă, afinitățile politice sau naționale, interesul economic sau orice alt interes personal direct sau indirect”. Solicitanții sau beneficiarii PAP trebuie să întreprindă toate diligențele necesare pentru a identifica și evita orice situație de conflict de interese şi să informeze AM, în termen de maximum 5 zile lucrătoare de la luarea la cunoștință, în legătură cu orice situație care dă naștere sau este posibil să dea naștere unui astfel de conflict.</w:t>
      </w:r>
    </w:p>
    <w:p w14:paraId="7AB7DE66" w14:textId="77777777" w:rsidR="00042242" w:rsidRPr="0065167C" w:rsidRDefault="00042242" w:rsidP="00F121C1">
      <w:pPr>
        <w:autoSpaceDE w:val="0"/>
        <w:autoSpaceDN w:val="0"/>
        <w:adjustRightInd w:val="0"/>
        <w:spacing w:after="0"/>
        <w:jc w:val="both"/>
        <w:rPr>
          <w:rFonts w:ascii="Trebuchet MS" w:hAnsi="Trebuchet MS" w:cs="Arial"/>
          <w:b/>
          <w:bCs/>
          <w:color w:val="000000" w:themeColor="text1"/>
          <w:sz w:val="24"/>
          <w:szCs w:val="24"/>
        </w:rPr>
      </w:pPr>
      <w:r w:rsidRPr="0065167C">
        <w:rPr>
          <w:rFonts w:ascii="Trebuchet MS" w:hAnsi="Trebuchet MS" w:cs="Arial"/>
          <w:b/>
          <w:bCs/>
          <w:color w:val="000000" w:themeColor="text1"/>
          <w:sz w:val="24"/>
          <w:szCs w:val="24"/>
        </w:rPr>
        <w:t>Prelucrarea datelor cu caracter personal</w:t>
      </w:r>
    </w:p>
    <w:p w14:paraId="66ED9ABD" w14:textId="77777777" w:rsidR="009519DC" w:rsidRDefault="00042242" w:rsidP="00EE085E">
      <w:pPr>
        <w:autoSpaceDE w:val="0"/>
        <w:autoSpaceDN w:val="0"/>
        <w:adjustRightInd w:val="0"/>
        <w:spacing w:before="120"/>
        <w:jc w:val="both"/>
        <w:rPr>
          <w:rFonts w:ascii="Trebuchet MS" w:hAnsi="Trebuchet MS" w:cs="Arial"/>
          <w:bCs/>
          <w:color w:val="000000" w:themeColor="text1"/>
          <w:sz w:val="24"/>
          <w:szCs w:val="24"/>
          <w:lang w:val="fr-FR"/>
        </w:rPr>
      </w:pPr>
      <w:r w:rsidRPr="0065167C">
        <w:rPr>
          <w:rFonts w:ascii="Trebuchet MS" w:hAnsi="Trebuchet MS" w:cs="Arial"/>
          <w:bCs/>
          <w:color w:val="000000" w:themeColor="text1"/>
          <w:sz w:val="24"/>
          <w:szCs w:val="24"/>
        </w:rPr>
        <w:t xml:space="preserve">Solicitantul își exprimă acordul cu privire la prelucrarea, stocarea şi arhivarea datelor rezultate pe parcursul derulării contractului de finanțare, precum şi după încetarea acestuia, în scopul verificării modului de implementare şi/sau a respectării clauzelor contractuale şi a legislației naționale şi europene aplicabile. Datele cu caracter personal ale grupului țintă, ale beneficiarilor finali ai proiectului, ale resurselor umane din cadrul proiectului și subcontractanților sunt protejate. Acestea nu vor fi prelucrate și publicate pentru informarea publicului, decât în cazurile strict necesare, precizate în mod specific de legislația națională și a Uniunii Europene în vigoare. </w:t>
      </w:r>
      <w:r w:rsidRPr="0065167C">
        <w:rPr>
          <w:rFonts w:ascii="Trebuchet MS" w:hAnsi="Trebuchet MS" w:cs="Arial"/>
          <w:bCs/>
          <w:color w:val="000000" w:themeColor="text1"/>
          <w:sz w:val="24"/>
          <w:szCs w:val="24"/>
          <w:lang w:val="fr-FR"/>
        </w:rPr>
        <w:t>AM colectează și prelucrează următoarele date personale: nume, prenume, serie și număr act de identitate, CNP, data de naștere, adresa de domiciliu/rezidență, și date de contact (număr de telefon, email). Aceste date sunt colectate la momentul încărcării cererii de finanțare în sistemul informatic MySMIS2021/SMIS2021+ și sunt folosite exclusiv pentru scopurile prevăzute de Regulamentul (UE) nr. 679/2016, cu respectarea strictă a principiului limitării scopului. Datele nu sunt folosite în alte scopuri fără a obține consimțământul posesorilor, explicit, în prealabil.</w:t>
      </w:r>
    </w:p>
    <w:p w14:paraId="15B1CA2A" w14:textId="71947230" w:rsidR="00EE085E" w:rsidRPr="0065167C" w:rsidRDefault="00EE085E" w:rsidP="00EE085E">
      <w:pPr>
        <w:autoSpaceDE w:val="0"/>
        <w:autoSpaceDN w:val="0"/>
        <w:adjustRightInd w:val="0"/>
        <w:spacing w:before="120"/>
        <w:jc w:val="both"/>
        <w:rPr>
          <w:rFonts w:ascii="Trebuchet MS" w:hAnsi="Trebuchet MS"/>
          <w:b/>
          <w:color w:val="000000" w:themeColor="text1"/>
          <w:sz w:val="24"/>
          <w:szCs w:val="24"/>
          <w:lang w:val="fr-FR"/>
        </w:rPr>
      </w:pPr>
      <w:r w:rsidRPr="0065167C">
        <w:rPr>
          <w:rFonts w:ascii="Trebuchet MS" w:hAnsi="Trebuchet MS"/>
          <w:b/>
          <w:color w:val="000000" w:themeColor="text1"/>
          <w:sz w:val="24"/>
          <w:szCs w:val="24"/>
          <w:lang w:val="fr-FR"/>
        </w:rPr>
        <w:lastRenderedPageBreak/>
        <w:t>PRINCIPII ORIZONTALE</w:t>
      </w:r>
    </w:p>
    <w:p w14:paraId="60A56D9F" w14:textId="77777777" w:rsidR="00EE085E" w:rsidRPr="0065167C" w:rsidRDefault="00EE085E" w:rsidP="00EE085E">
      <w:pPr>
        <w:autoSpaceDE w:val="0"/>
        <w:autoSpaceDN w:val="0"/>
        <w:adjustRightInd w:val="0"/>
        <w:spacing w:before="12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În procesul de pregătire, verificare, implementare și durabilitate a proiectului, solicitantul are obligația </w:t>
      </w:r>
      <w:proofErr w:type="gramStart"/>
      <w:r w:rsidRPr="0065167C">
        <w:rPr>
          <w:rFonts w:ascii="Trebuchet MS" w:hAnsi="Trebuchet MS"/>
          <w:color w:val="000000" w:themeColor="text1"/>
          <w:sz w:val="24"/>
          <w:szCs w:val="24"/>
          <w:lang w:val="fr-FR"/>
        </w:rPr>
        <w:t>de a</w:t>
      </w:r>
      <w:proofErr w:type="gramEnd"/>
      <w:r w:rsidRPr="0065167C">
        <w:rPr>
          <w:rFonts w:ascii="Trebuchet MS" w:hAnsi="Trebuchet MS"/>
          <w:color w:val="000000" w:themeColor="text1"/>
          <w:sz w:val="24"/>
          <w:szCs w:val="24"/>
          <w:lang w:val="fr-FR"/>
        </w:rPr>
        <w:t xml:space="preserve"> respecta legislația națională și comunitară aplicabilă în următoarele domenii: </w:t>
      </w:r>
    </w:p>
    <w:p w14:paraId="456B47BA" w14:textId="77777777" w:rsidR="00EE085E" w:rsidRPr="0065167C" w:rsidRDefault="00EE085E" w:rsidP="00EE085E">
      <w:pPr>
        <w:autoSpaceDE w:val="0"/>
        <w:autoSpaceDN w:val="0"/>
        <w:adjustRightInd w:val="0"/>
        <w:spacing w:before="120"/>
        <w:jc w:val="both"/>
        <w:rPr>
          <w:rFonts w:ascii="Trebuchet MS" w:hAnsi="Trebuchet MS"/>
          <w:color w:val="000000" w:themeColor="text1"/>
          <w:sz w:val="24"/>
          <w:szCs w:val="24"/>
        </w:rPr>
      </w:pPr>
      <w:r w:rsidRPr="0065167C">
        <w:rPr>
          <w:rFonts w:ascii="Trebuchet MS" w:hAnsi="Trebuchet MS"/>
          <w:color w:val="000000" w:themeColor="text1"/>
          <w:sz w:val="24"/>
          <w:szCs w:val="24"/>
        </w:rPr>
        <w:t xml:space="preserve">• </w:t>
      </w:r>
      <w:proofErr w:type="gramStart"/>
      <w:r w:rsidRPr="0065167C">
        <w:rPr>
          <w:rFonts w:ascii="Trebuchet MS" w:hAnsi="Trebuchet MS"/>
          <w:color w:val="000000" w:themeColor="text1"/>
          <w:sz w:val="24"/>
          <w:szCs w:val="24"/>
        </w:rPr>
        <w:t>drepturile</w:t>
      </w:r>
      <w:proofErr w:type="gramEnd"/>
      <w:r w:rsidRPr="0065167C">
        <w:rPr>
          <w:rFonts w:ascii="Trebuchet MS" w:hAnsi="Trebuchet MS"/>
          <w:color w:val="000000" w:themeColor="text1"/>
          <w:sz w:val="24"/>
          <w:szCs w:val="24"/>
        </w:rPr>
        <w:t xml:space="preserve"> fundamentale ale omului așa cum sunt definite în Carta drepturilor fundamentale a Uniunii Europene; </w:t>
      </w:r>
    </w:p>
    <w:p w14:paraId="3FAB71AD" w14:textId="77777777" w:rsidR="00EE085E" w:rsidRPr="0065167C" w:rsidRDefault="00EE085E" w:rsidP="00EE085E">
      <w:pPr>
        <w:autoSpaceDE w:val="0"/>
        <w:autoSpaceDN w:val="0"/>
        <w:adjustRightInd w:val="0"/>
        <w:spacing w:before="12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egalitatea de șanse între femei și bărbați;</w:t>
      </w:r>
    </w:p>
    <w:p w14:paraId="2F34E226" w14:textId="77777777" w:rsidR="00EE085E" w:rsidRPr="0065167C" w:rsidRDefault="00EE085E" w:rsidP="00EE085E">
      <w:pPr>
        <w:autoSpaceDE w:val="0"/>
        <w:autoSpaceDN w:val="0"/>
        <w:adjustRightInd w:val="0"/>
        <w:spacing w:before="12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 prevenirea și combaterea discriminării; </w:t>
      </w:r>
    </w:p>
    <w:p w14:paraId="1AD49FA7" w14:textId="77777777" w:rsidR="00EE085E" w:rsidRPr="0065167C" w:rsidRDefault="00EE085E" w:rsidP="00EE085E">
      <w:pPr>
        <w:autoSpaceDE w:val="0"/>
        <w:autoSpaceDN w:val="0"/>
        <w:adjustRightInd w:val="0"/>
        <w:spacing w:before="12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 drepturile persoanelor cu dizabilități așa cum sunt definite în Carta drepturilor persoanelor cu dizabilități, include și accesibilitatea; </w:t>
      </w:r>
    </w:p>
    <w:p w14:paraId="69FD86F5" w14:textId="77777777" w:rsidR="00EE085E" w:rsidRPr="0065167C" w:rsidRDefault="00EE085E" w:rsidP="00EE085E">
      <w:pPr>
        <w:autoSpaceDE w:val="0"/>
        <w:autoSpaceDN w:val="0"/>
        <w:adjustRightInd w:val="0"/>
        <w:spacing w:before="12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 dezvoltarea durabilă; </w:t>
      </w:r>
    </w:p>
    <w:p w14:paraId="3E2F552C" w14:textId="15B09AC4" w:rsidR="00EE085E" w:rsidRPr="0065167C" w:rsidRDefault="00EE085E" w:rsidP="00EE085E">
      <w:pPr>
        <w:autoSpaceDE w:val="0"/>
        <w:autoSpaceDN w:val="0"/>
        <w:adjustRightInd w:val="0"/>
        <w:spacing w:before="120"/>
        <w:jc w:val="both"/>
        <w:rPr>
          <w:rFonts w:ascii="Trebuchet MS" w:hAnsi="Trebuchet MS"/>
          <w:bCs/>
          <w:color w:val="000000" w:themeColor="text1"/>
          <w:sz w:val="24"/>
          <w:szCs w:val="24"/>
          <w:lang w:val="fr-FR"/>
        </w:rPr>
      </w:pPr>
      <w:r w:rsidRPr="0065167C">
        <w:rPr>
          <w:rFonts w:ascii="Trebuchet MS" w:hAnsi="Trebuchet MS"/>
          <w:color w:val="000000" w:themeColor="text1"/>
          <w:sz w:val="24"/>
          <w:szCs w:val="24"/>
          <w:lang w:val="fr-FR"/>
        </w:rPr>
        <w:t xml:space="preserve">• principiul </w:t>
      </w:r>
      <w:proofErr w:type="gramStart"/>
      <w:r w:rsidRPr="0065167C">
        <w:rPr>
          <w:rFonts w:ascii="Trebuchet MS" w:hAnsi="Trebuchet MS"/>
          <w:color w:val="000000" w:themeColor="text1"/>
          <w:sz w:val="24"/>
          <w:szCs w:val="24"/>
          <w:lang w:val="fr-FR"/>
        </w:rPr>
        <w:t>de a</w:t>
      </w:r>
      <w:proofErr w:type="gramEnd"/>
      <w:r w:rsidRPr="0065167C">
        <w:rPr>
          <w:rFonts w:ascii="Trebuchet MS" w:hAnsi="Trebuchet MS"/>
          <w:color w:val="000000" w:themeColor="text1"/>
          <w:sz w:val="24"/>
          <w:szCs w:val="24"/>
          <w:lang w:val="fr-FR"/>
        </w:rPr>
        <w:t xml:space="preserve"> nu prejudicia în mod semnificativ obiectivele de mediu</w:t>
      </w:r>
      <w:r w:rsidR="003F62EE">
        <w:rPr>
          <w:rFonts w:ascii="Trebuchet MS" w:hAnsi="Trebuchet MS"/>
          <w:color w:val="000000" w:themeColor="text1"/>
          <w:sz w:val="24"/>
          <w:szCs w:val="24"/>
          <w:lang w:val="fr-FR"/>
        </w:rPr>
        <w:t>.</w:t>
      </w:r>
    </w:p>
    <w:p w14:paraId="60FB89D2" w14:textId="77777777" w:rsidR="009519DC" w:rsidRDefault="00EE085E" w:rsidP="00EE085E">
      <w:pPr>
        <w:autoSpaceDE w:val="0"/>
        <w:autoSpaceDN w:val="0"/>
        <w:adjustRightInd w:val="0"/>
        <w:spacing w:before="12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Aceste principii vor fi asumate de beneficiar în Declarația unică. Proiectul va descrie în cadrul secțiunii Principii orizontale din cererea de finanțare, modul în care aceste principii sunt respectate prin activitățile proiectului, conform următoarelor recomandări: </w:t>
      </w:r>
    </w:p>
    <w:p w14:paraId="390F923E" w14:textId="4F8CA0A4" w:rsidR="00EE085E" w:rsidRPr="0065167C" w:rsidRDefault="00EE085E" w:rsidP="00EE085E">
      <w:pPr>
        <w:autoSpaceDE w:val="0"/>
        <w:autoSpaceDN w:val="0"/>
        <w:adjustRightInd w:val="0"/>
        <w:spacing w:before="120"/>
        <w:jc w:val="both"/>
        <w:rPr>
          <w:rFonts w:ascii="Trebuchet MS" w:hAnsi="Trebuchet MS"/>
          <w:b/>
          <w:bCs/>
          <w:color w:val="000000" w:themeColor="text1"/>
          <w:sz w:val="24"/>
          <w:szCs w:val="24"/>
        </w:rPr>
      </w:pPr>
      <w:r w:rsidRPr="0065167C">
        <w:rPr>
          <w:rFonts w:ascii="Trebuchet MS" w:hAnsi="Trebuchet MS"/>
          <w:b/>
          <w:bCs/>
          <w:color w:val="000000" w:themeColor="text1"/>
          <w:sz w:val="24"/>
          <w:szCs w:val="24"/>
        </w:rPr>
        <w:t>Aplicarea și implementarea eficace a Cartei drepturilor fundamentale</w:t>
      </w:r>
    </w:p>
    <w:p w14:paraId="5C9295CF" w14:textId="4FACD558" w:rsidR="00D02FF6" w:rsidRDefault="00EE085E" w:rsidP="00EE085E">
      <w:pPr>
        <w:autoSpaceDE w:val="0"/>
        <w:autoSpaceDN w:val="0"/>
        <w:adjustRightInd w:val="0"/>
        <w:spacing w:before="120"/>
        <w:jc w:val="both"/>
        <w:rPr>
          <w:rFonts w:ascii="Trebuchet MS" w:hAnsi="Trebuchet MS"/>
          <w:color w:val="000000" w:themeColor="text1"/>
          <w:sz w:val="24"/>
          <w:szCs w:val="24"/>
          <w:shd w:val="clear" w:color="auto" w:fill="FFFFFF"/>
          <w:lang w:val="ro-RO"/>
        </w:rPr>
      </w:pPr>
      <w:r w:rsidRPr="0065167C">
        <w:rPr>
          <w:rFonts w:ascii="Trebuchet MS" w:hAnsi="Trebuchet MS"/>
          <w:color w:val="000000" w:themeColor="text1"/>
          <w:sz w:val="24"/>
          <w:szCs w:val="24"/>
          <w:shd w:val="clear" w:color="auto" w:fill="FFFFFF"/>
        </w:rPr>
        <w:t xml:space="preserve">Pentru îndeplinirirea condiției favorizante orizontale privind aplicarea și implementarea eficace a Cartei drepturilor fundamentale, în contextul </w:t>
      </w:r>
      <w:r w:rsidR="00314DFE">
        <w:rPr>
          <w:rFonts w:ascii="Trebuchet MS" w:hAnsi="Trebuchet MS"/>
          <w:color w:val="000000" w:themeColor="text1"/>
          <w:sz w:val="24"/>
          <w:szCs w:val="24"/>
          <w:shd w:val="clear" w:color="auto" w:fill="FFFFFF"/>
        </w:rPr>
        <w:br/>
      </w:r>
      <w:r w:rsidRPr="0065167C">
        <w:rPr>
          <w:rFonts w:ascii="Trebuchet MS" w:hAnsi="Trebuchet MS"/>
          <w:color w:val="000000" w:themeColor="text1"/>
          <w:sz w:val="24"/>
          <w:szCs w:val="24"/>
          <w:shd w:val="clear" w:color="auto" w:fill="FFFFFF"/>
        </w:rPr>
        <w:t>PAP 2021-2027, "Ghidul pentru aplicarea Cartei Drepturilor Fundamentale a UE în implementarea fondu</w:t>
      </w:r>
      <w:r w:rsidR="00D02FF6">
        <w:rPr>
          <w:rFonts w:ascii="Trebuchet MS" w:hAnsi="Trebuchet MS"/>
          <w:color w:val="000000" w:themeColor="text1"/>
          <w:sz w:val="24"/>
          <w:szCs w:val="24"/>
          <w:shd w:val="clear" w:color="auto" w:fill="FFFFFF"/>
        </w:rPr>
        <w:t>rilor europene nerambursabile" </w:t>
      </w:r>
      <w:r w:rsidRPr="0065167C">
        <w:rPr>
          <w:rFonts w:ascii="Trebuchet MS" w:hAnsi="Trebuchet MS"/>
          <w:color w:val="000000" w:themeColor="text1"/>
          <w:sz w:val="24"/>
          <w:szCs w:val="24"/>
          <w:shd w:val="clear" w:color="auto" w:fill="FFFFFF"/>
        </w:rPr>
        <w:t xml:space="preserve">poate fi </w:t>
      </w:r>
      <w:r w:rsidR="00314DFE">
        <w:rPr>
          <w:rFonts w:ascii="Trebuchet MS" w:hAnsi="Trebuchet MS"/>
          <w:color w:val="000000" w:themeColor="text1"/>
          <w:sz w:val="24"/>
          <w:szCs w:val="24"/>
          <w:shd w:val="clear" w:color="auto" w:fill="FFFFFF"/>
        </w:rPr>
        <w:t>consultat pe pagina de</w:t>
      </w:r>
      <w:r w:rsidR="00D02FF6">
        <w:rPr>
          <w:rFonts w:ascii="Trebuchet MS" w:hAnsi="Trebuchet MS"/>
          <w:color w:val="000000" w:themeColor="text1"/>
          <w:sz w:val="24"/>
          <w:szCs w:val="24"/>
          <w:shd w:val="clear" w:color="auto" w:fill="FFFFFF"/>
        </w:rPr>
        <w:t xml:space="preserve"> internet a MIPE:</w:t>
      </w:r>
    </w:p>
    <w:p w14:paraId="3E1108A4" w14:textId="709C3BF2" w:rsidR="009519DC" w:rsidRPr="00BC7563" w:rsidRDefault="00942FFD" w:rsidP="00EE085E">
      <w:pPr>
        <w:autoSpaceDE w:val="0"/>
        <w:autoSpaceDN w:val="0"/>
        <w:adjustRightInd w:val="0"/>
        <w:spacing w:before="120"/>
        <w:jc w:val="both"/>
        <w:rPr>
          <w:rFonts w:ascii="Trebuchet MS" w:hAnsi="Trebuchet MS"/>
          <w:bCs/>
          <w:color w:val="000000" w:themeColor="text1"/>
          <w:sz w:val="24"/>
          <w:szCs w:val="24"/>
          <w:lang w:val="ro-RO"/>
        </w:rPr>
      </w:pPr>
      <w:hyperlink r:id="rId9" w:history="1">
        <w:r w:rsidR="00EE085E" w:rsidRPr="00BC7563">
          <w:rPr>
            <w:rFonts w:ascii="Trebuchet MS" w:hAnsi="Trebuchet MS"/>
            <w:color w:val="000000" w:themeColor="text1"/>
            <w:sz w:val="24"/>
            <w:szCs w:val="24"/>
            <w:u w:val="single"/>
            <w:shd w:val="clear" w:color="auto" w:fill="FFFFFF"/>
            <w:lang w:val="ro-RO"/>
          </w:rPr>
          <w:t>https://mfe.gov.ro/wpcontent/uploads/2022/08/0289aed9bcb174a18d17d7badb94816f.pdf</w:t>
        </w:r>
      </w:hyperlink>
    </w:p>
    <w:p w14:paraId="2DDF595E" w14:textId="7A62DEFA" w:rsidR="00EE085E" w:rsidRPr="0065167C" w:rsidRDefault="00EE085E" w:rsidP="00EE085E">
      <w:pPr>
        <w:autoSpaceDE w:val="0"/>
        <w:autoSpaceDN w:val="0"/>
        <w:adjustRightInd w:val="0"/>
        <w:spacing w:before="120"/>
        <w:jc w:val="both"/>
        <w:rPr>
          <w:rFonts w:ascii="Trebuchet MS" w:hAnsi="Trebuchet MS"/>
          <w:b/>
          <w:bCs/>
          <w:color w:val="000000" w:themeColor="text1"/>
          <w:sz w:val="24"/>
          <w:szCs w:val="24"/>
        </w:rPr>
      </w:pPr>
      <w:r w:rsidRPr="0065167C">
        <w:rPr>
          <w:rFonts w:ascii="Trebuchet MS" w:hAnsi="Trebuchet MS"/>
          <w:b/>
          <w:bCs/>
          <w:color w:val="000000" w:themeColor="text1"/>
          <w:sz w:val="24"/>
          <w:szCs w:val="24"/>
        </w:rPr>
        <w:t>Implementarea Convenției ONU privind drepturile persoanelor cu dizabilităţi</w:t>
      </w:r>
    </w:p>
    <w:p w14:paraId="6C744848" w14:textId="5CE417A0" w:rsidR="00EE085E" w:rsidRPr="0065167C" w:rsidRDefault="00EE085E" w:rsidP="00EE085E">
      <w:pPr>
        <w:autoSpaceDE w:val="0"/>
        <w:autoSpaceDN w:val="0"/>
        <w:adjustRightInd w:val="0"/>
        <w:spacing w:before="120"/>
        <w:jc w:val="both"/>
        <w:rPr>
          <w:rFonts w:ascii="Trebuchet MS" w:hAnsi="Trebuchet MS"/>
          <w:bCs/>
          <w:color w:val="000000" w:themeColor="text1"/>
          <w:sz w:val="24"/>
          <w:szCs w:val="24"/>
        </w:rPr>
      </w:pPr>
      <w:r w:rsidRPr="0065167C">
        <w:rPr>
          <w:rFonts w:ascii="Trebuchet MS" w:hAnsi="Trebuchet MS"/>
          <w:bCs/>
          <w:color w:val="000000" w:themeColor="text1"/>
          <w:sz w:val="24"/>
          <w:szCs w:val="24"/>
        </w:rPr>
        <w:t xml:space="preserve">Pentru îndeplinirirea condiției favorizante orizontale privind implementarea Convenției ONU privind drepturile persoanelor cu dizabilităţi (CDPD), în contextul PAP 2021-2027,  "Ghidul privind reflectarea Convenției ONU privind drepturile persoanelor cu dizabilități în pregătirea și implementarea programelor și proiectelor cu finanțare nerambursabilă alocată României în perioada 2021-2027” poate fi consultat pe pagina de internet a MIPE: </w:t>
      </w:r>
      <w:hyperlink r:id="rId10" w:history="1">
        <w:r w:rsidRPr="0065167C">
          <w:rPr>
            <w:rStyle w:val="Hyperlink"/>
            <w:rFonts w:ascii="Trebuchet MS" w:hAnsi="Trebuchet MS"/>
            <w:bCs/>
            <w:color w:val="000000" w:themeColor="text1"/>
            <w:sz w:val="24"/>
            <w:szCs w:val="24"/>
          </w:rPr>
          <w:t>https://mfe.gov.ro/minister/punctul-de-contact-pentru-implementarea-conventiei-privind-drepturile-persoanelor-cu-dizabilitati</w:t>
        </w:r>
      </w:hyperlink>
      <w:r w:rsidRPr="0065167C">
        <w:rPr>
          <w:rFonts w:ascii="Trebuchet MS" w:hAnsi="Trebuchet MS"/>
          <w:bCs/>
          <w:color w:val="000000" w:themeColor="text1"/>
          <w:sz w:val="24"/>
          <w:szCs w:val="24"/>
        </w:rPr>
        <w:t xml:space="preserve"> . Plângeri cu privire la cazurile în care operațiunile sprijinite de fonduri nu respectă accesibilitatea pentru persoanele cu dizabilități, în conformitate cu articolul 9 din Convenția ONU privind drepturile persoanelor cu dizabilități (CDPD a ONU), pot fi transmise și în atenția Punctului de contact pentru implementarea CDPD a ONU, din cadrul </w:t>
      </w:r>
      <w:r w:rsidRPr="0065167C">
        <w:rPr>
          <w:rFonts w:ascii="Trebuchet MS" w:hAnsi="Trebuchet MS"/>
          <w:bCs/>
          <w:color w:val="000000" w:themeColor="text1"/>
          <w:sz w:val="24"/>
          <w:szCs w:val="24"/>
        </w:rPr>
        <w:lastRenderedPageBreak/>
        <w:t>Ministerului Investițiilor și Proiectelor Europene, la adresa de email: fonduri.dizabilitati@mfe.gov.ro.</w:t>
      </w:r>
    </w:p>
    <w:p w14:paraId="356B3B1A" w14:textId="21D15AAA" w:rsidR="00617316" w:rsidRPr="0065167C" w:rsidRDefault="00617316" w:rsidP="00EE085E">
      <w:pPr>
        <w:autoSpaceDE w:val="0"/>
        <w:autoSpaceDN w:val="0"/>
        <w:adjustRightInd w:val="0"/>
        <w:spacing w:before="120"/>
        <w:jc w:val="both"/>
        <w:rPr>
          <w:rFonts w:ascii="Trebuchet MS" w:hAnsi="Trebuchet MS"/>
          <w:bCs/>
          <w:color w:val="000000" w:themeColor="text1"/>
          <w:sz w:val="24"/>
          <w:szCs w:val="24"/>
        </w:rPr>
      </w:pPr>
      <w:r w:rsidRPr="0065167C">
        <w:rPr>
          <w:rFonts w:ascii="Trebuchet MS" w:hAnsi="Trebuchet MS"/>
          <w:bCs/>
          <w:color w:val="000000" w:themeColor="text1"/>
          <w:sz w:val="24"/>
          <w:szCs w:val="24"/>
        </w:rPr>
        <w:t>Beneficiarul, are obligația de a transmite documente justificative aferente măsurilor concrete realizate în ceea ce privește accesibilitatea pentru persoanele cu dizabilități, măsuri care vizează adaptarea mediului fizic (clădiri, spațiu urban),  a locului de muncă  și mediului informațional (accesibilitatea site-urilor web și a aplicațiilor mobile), accesibilitatea serviciilor sociale, medicale, de interes public, etc., în funcție de specific și posibilitatea adaptării rezonabile conform legislației naționale și europene în vigoare.</w:t>
      </w:r>
    </w:p>
    <w:p w14:paraId="778FFA21" w14:textId="1214C569" w:rsidR="009754B0" w:rsidRPr="0065167C" w:rsidRDefault="009754B0" w:rsidP="00EE085E">
      <w:pPr>
        <w:autoSpaceDE w:val="0"/>
        <w:autoSpaceDN w:val="0"/>
        <w:adjustRightInd w:val="0"/>
        <w:spacing w:before="120"/>
        <w:jc w:val="both"/>
        <w:rPr>
          <w:rFonts w:ascii="Trebuchet MS" w:hAnsi="Trebuchet MS"/>
          <w:bCs/>
          <w:color w:val="000000" w:themeColor="text1"/>
          <w:sz w:val="24"/>
          <w:szCs w:val="24"/>
        </w:rPr>
      </w:pPr>
      <w:r w:rsidRPr="0065167C">
        <w:rPr>
          <w:rFonts w:ascii="Trebuchet MS" w:hAnsi="Trebuchet MS"/>
          <w:bCs/>
          <w:color w:val="000000" w:themeColor="text1"/>
          <w:sz w:val="24"/>
          <w:szCs w:val="24"/>
        </w:rPr>
        <w:t xml:space="preserve">Din documentele depuse </w:t>
      </w:r>
      <w:r w:rsidR="00D02FF6">
        <w:rPr>
          <w:rFonts w:ascii="Trebuchet MS" w:hAnsi="Trebuchet MS"/>
          <w:bCs/>
          <w:color w:val="000000" w:themeColor="text1"/>
          <w:sz w:val="24"/>
          <w:szCs w:val="24"/>
        </w:rPr>
        <w:t xml:space="preserve">trebuie </w:t>
      </w:r>
      <w:proofErr w:type="gramStart"/>
      <w:r w:rsidRPr="0065167C">
        <w:rPr>
          <w:rFonts w:ascii="Trebuchet MS" w:hAnsi="Trebuchet MS"/>
          <w:bCs/>
          <w:color w:val="000000" w:themeColor="text1"/>
          <w:sz w:val="24"/>
          <w:szCs w:val="24"/>
        </w:rPr>
        <w:t>să</w:t>
      </w:r>
      <w:proofErr w:type="gramEnd"/>
      <w:r w:rsidRPr="0065167C">
        <w:rPr>
          <w:rFonts w:ascii="Trebuchet MS" w:hAnsi="Trebuchet MS"/>
          <w:bCs/>
          <w:color w:val="000000" w:themeColor="text1"/>
          <w:sz w:val="24"/>
          <w:szCs w:val="24"/>
        </w:rPr>
        <w:t xml:space="preserve"> reiasă modalitatea prin care proiectul asigură:</w:t>
      </w:r>
    </w:p>
    <w:p w14:paraId="11236772" w14:textId="77777777" w:rsidR="009754B0" w:rsidRPr="0065167C" w:rsidRDefault="009754B0" w:rsidP="009754B0">
      <w:pPr>
        <w:autoSpaceDE w:val="0"/>
        <w:autoSpaceDN w:val="0"/>
        <w:adjustRightInd w:val="0"/>
        <w:spacing w:before="120"/>
        <w:jc w:val="both"/>
        <w:rPr>
          <w:rFonts w:ascii="Trebuchet MS" w:hAnsi="Trebuchet MS"/>
          <w:bCs/>
          <w:color w:val="000000" w:themeColor="text1"/>
          <w:sz w:val="24"/>
          <w:szCs w:val="24"/>
        </w:rPr>
      </w:pPr>
      <w:r w:rsidRPr="0065167C">
        <w:rPr>
          <w:rFonts w:ascii="Trebuchet MS" w:hAnsi="Trebuchet MS"/>
          <w:bCs/>
          <w:color w:val="000000" w:themeColor="text1"/>
          <w:sz w:val="24"/>
          <w:szCs w:val="24"/>
        </w:rPr>
        <w:t xml:space="preserve">a) </w:t>
      </w:r>
      <w:proofErr w:type="gramStart"/>
      <w:r w:rsidRPr="0065167C">
        <w:rPr>
          <w:rFonts w:ascii="Trebuchet MS" w:hAnsi="Trebuchet MS"/>
          <w:bCs/>
          <w:color w:val="000000" w:themeColor="text1"/>
          <w:sz w:val="24"/>
          <w:szCs w:val="24"/>
        </w:rPr>
        <w:t>accesul</w:t>
      </w:r>
      <w:proofErr w:type="gramEnd"/>
      <w:r w:rsidRPr="0065167C">
        <w:rPr>
          <w:rFonts w:ascii="Trebuchet MS" w:hAnsi="Trebuchet MS"/>
          <w:bCs/>
          <w:color w:val="000000" w:themeColor="text1"/>
          <w:sz w:val="24"/>
          <w:szCs w:val="24"/>
        </w:rPr>
        <w:t xml:space="preserve"> persoanelor cu dizabilități la spațiul fizic, la locația de implementare a proiectului conform măsurilor prevăzute în legislația națională, precum și adaptarea spațiului construit în cazul proiectelor sprijinite care includ și componente de infrastructură.</w:t>
      </w:r>
    </w:p>
    <w:p w14:paraId="53BAEA27" w14:textId="77777777" w:rsidR="009754B0" w:rsidRPr="0065167C" w:rsidRDefault="009754B0" w:rsidP="009754B0">
      <w:pPr>
        <w:autoSpaceDE w:val="0"/>
        <w:autoSpaceDN w:val="0"/>
        <w:adjustRightInd w:val="0"/>
        <w:spacing w:before="120"/>
        <w:jc w:val="both"/>
        <w:rPr>
          <w:rFonts w:ascii="Trebuchet MS" w:hAnsi="Trebuchet MS"/>
          <w:bCs/>
          <w:color w:val="000000" w:themeColor="text1"/>
          <w:sz w:val="24"/>
          <w:szCs w:val="24"/>
        </w:rPr>
      </w:pPr>
      <w:r w:rsidRPr="0065167C">
        <w:rPr>
          <w:rFonts w:ascii="Trebuchet MS" w:hAnsi="Trebuchet MS"/>
          <w:bCs/>
          <w:color w:val="000000" w:themeColor="text1"/>
          <w:sz w:val="24"/>
          <w:szCs w:val="24"/>
        </w:rPr>
        <w:t xml:space="preserve">b) </w:t>
      </w:r>
      <w:proofErr w:type="gramStart"/>
      <w:r w:rsidRPr="0065167C">
        <w:rPr>
          <w:rFonts w:ascii="Trebuchet MS" w:hAnsi="Trebuchet MS"/>
          <w:bCs/>
          <w:color w:val="000000" w:themeColor="text1"/>
          <w:sz w:val="24"/>
          <w:szCs w:val="24"/>
        </w:rPr>
        <w:t>echipamentele</w:t>
      </w:r>
      <w:proofErr w:type="gramEnd"/>
      <w:r w:rsidRPr="0065167C">
        <w:rPr>
          <w:rFonts w:ascii="Trebuchet MS" w:hAnsi="Trebuchet MS"/>
          <w:bCs/>
          <w:color w:val="000000" w:themeColor="text1"/>
          <w:sz w:val="24"/>
          <w:szCs w:val="24"/>
        </w:rPr>
        <w:t xml:space="preserve"> achiziționate prin proiect vor fi adaptate accesului și manevrării de către persoane cu dizabilități, respectând cerințele minime legale în vigoare specifice fiecărui tip de echipament.</w:t>
      </w:r>
    </w:p>
    <w:p w14:paraId="3F381B95" w14:textId="0965C6CD" w:rsidR="009754B0" w:rsidRPr="0065167C" w:rsidRDefault="009754B0" w:rsidP="009754B0">
      <w:pPr>
        <w:autoSpaceDE w:val="0"/>
        <w:autoSpaceDN w:val="0"/>
        <w:adjustRightInd w:val="0"/>
        <w:spacing w:before="120"/>
        <w:jc w:val="both"/>
        <w:rPr>
          <w:rFonts w:ascii="Trebuchet MS" w:hAnsi="Trebuchet MS"/>
          <w:bCs/>
          <w:color w:val="000000" w:themeColor="text1"/>
          <w:sz w:val="24"/>
          <w:szCs w:val="24"/>
        </w:rPr>
      </w:pPr>
      <w:r w:rsidRPr="0065167C">
        <w:rPr>
          <w:rFonts w:ascii="Trebuchet MS" w:hAnsi="Trebuchet MS"/>
          <w:bCs/>
          <w:color w:val="000000" w:themeColor="text1"/>
          <w:sz w:val="24"/>
          <w:szCs w:val="24"/>
        </w:rPr>
        <w:t xml:space="preserve">c) </w:t>
      </w:r>
      <w:proofErr w:type="gramStart"/>
      <w:r w:rsidRPr="0065167C">
        <w:rPr>
          <w:rFonts w:ascii="Trebuchet MS" w:hAnsi="Trebuchet MS"/>
          <w:bCs/>
          <w:color w:val="000000" w:themeColor="text1"/>
          <w:sz w:val="24"/>
          <w:szCs w:val="24"/>
        </w:rPr>
        <w:t>echipamentele</w:t>
      </w:r>
      <w:proofErr w:type="gramEnd"/>
      <w:r w:rsidRPr="0065167C">
        <w:rPr>
          <w:rFonts w:ascii="Trebuchet MS" w:hAnsi="Trebuchet MS"/>
          <w:bCs/>
          <w:color w:val="000000" w:themeColor="text1"/>
          <w:sz w:val="24"/>
          <w:szCs w:val="24"/>
        </w:rPr>
        <w:t xml:space="preserve"> și serviciile de tip TIC achiziționate și/sau furnizate prin proiect să respecte cerințele de adaptare a mediului informațional și comunicațional la nevoile persoanelor cu diferite dizabilități (fizice, senzoriale, psihice etc.).</w:t>
      </w:r>
    </w:p>
    <w:p w14:paraId="31EAB3DC" w14:textId="77777777" w:rsidR="00EE085E" w:rsidRPr="0065167C" w:rsidRDefault="00EE085E" w:rsidP="00EE085E">
      <w:pPr>
        <w:autoSpaceDE w:val="0"/>
        <w:autoSpaceDN w:val="0"/>
        <w:adjustRightInd w:val="0"/>
        <w:spacing w:before="120"/>
        <w:jc w:val="both"/>
        <w:rPr>
          <w:rFonts w:ascii="Trebuchet MS" w:hAnsi="Trebuchet MS"/>
          <w:b/>
          <w:bCs/>
          <w:color w:val="000000" w:themeColor="text1"/>
          <w:sz w:val="24"/>
          <w:szCs w:val="24"/>
        </w:rPr>
      </w:pPr>
      <w:r w:rsidRPr="0065167C">
        <w:rPr>
          <w:rFonts w:ascii="Trebuchet MS" w:hAnsi="Trebuchet MS"/>
          <w:b/>
          <w:bCs/>
          <w:color w:val="000000" w:themeColor="text1"/>
          <w:sz w:val="24"/>
          <w:szCs w:val="24"/>
        </w:rPr>
        <w:t>Egalitatea, incluziunea și nediscriminarea</w:t>
      </w:r>
    </w:p>
    <w:p w14:paraId="1402C535" w14:textId="77777777" w:rsidR="00EE085E" w:rsidRPr="0065167C" w:rsidRDefault="00EE085E" w:rsidP="00EE085E">
      <w:pPr>
        <w:autoSpaceDE w:val="0"/>
        <w:autoSpaceDN w:val="0"/>
        <w:adjustRightInd w:val="0"/>
        <w:spacing w:after="0"/>
        <w:jc w:val="both"/>
        <w:rPr>
          <w:rFonts w:ascii="Trebuchet MS" w:hAnsi="Trebuchet MS"/>
          <w:color w:val="000000" w:themeColor="text1"/>
          <w:sz w:val="24"/>
          <w:szCs w:val="24"/>
          <w:lang w:eastAsia="ro-RO"/>
        </w:rPr>
      </w:pPr>
      <w:r w:rsidRPr="0065167C">
        <w:rPr>
          <w:rFonts w:ascii="Trebuchet MS" w:hAnsi="Trebuchet MS"/>
          <w:bCs/>
          <w:color w:val="000000" w:themeColor="text1"/>
          <w:sz w:val="24"/>
          <w:szCs w:val="24"/>
          <w:lang w:eastAsia="ro-RO"/>
        </w:rPr>
        <w:t>Egalitatea de șanse și de tratament între bărbaţi şi femei, precum şi interdicția discriminării pe criterii de origine rasială sau etnică, religie sau credinţă, handicap, vârstă sau orientare sexuală sunt principii de bază, integrate în mod orizontal pe parcursul pregătirii și implementării proiectelor PAP.</w:t>
      </w:r>
      <w:r w:rsidRPr="0065167C">
        <w:rPr>
          <w:rFonts w:ascii="Trebuchet MS" w:hAnsi="Trebuchet MS"/>
          <w:color w:val="000000" w:themeColor="text1"/>
          <w:sz w:val="24"/>
          <w:szCs w:val="24"/>
          <w:lang w:eastAsia="ro-RO"/>
        </w:rPr>
        <w:t xml:space="preserve"> </w:t>
      </w:r>
    </w:p>
    <w:p w14:paraId="49544444" w14:textId="77777777" w:rsidR="00EE085E" w:rsidRPr="0065167C" w:rsidRDefault="00EE085E" w:rsidP="00EE085E">
      <w:pPr>
        <w:spacing w:after="0"/>
        <w:rPr>
          <w:rFonts w:ascii="Trebuchet MS" w:hAnsi="Trebuchet MS"/>
          <w:color w:val="000000" w:themeColor="text1"/>
          <w:sz w:val="24"/>
          <w:szCs w:val="24"/>
        </w:rPr>
      </w:pPr>
    </w:p>
    <w:p w14:paraId="7DCE22BE" w14:textId="77777777" w:rsidR="00FD067C" w:rsidRPr="0065167C" w:rsidRDefault="00EE085E" w:rsidP="00EE085E">
      <w:pPr>
        <w:spacing w:after="0"/>
        <w:jc w:val="both"/>
        <w:rPr>
          <w:rFonts w:ascii="Trebuchet MS" w:hAnsi="Trebuchet MS"/>
          <w:color w:val="000000" w:themeColor="text1"/>
          <w:sz w:val="24"/>
          <w:szCs w:val="24"/>
        </w:rPr>
      </w:pPr>
      <w:r w:rsidRPr="0065167C">
        <w:rPr>
          <w:rFonts w:ascii="Trebuchet MS" w:hAnsi="Trebuchet MS"/>
          <w:color w:val="000000" w:themeColor="text1"/>
          <w:sz w:val="24"/>
          <w:szCs w:val="24"/>
        </w:rPr>
        <w:t>În ceea ce privește egalitatea de șanse și</w:t>
      </w:r>
      <w:r w:rsidRPr="0065167C">
        <w:rPr>
          <w:rFonts w:ascii="Trebuchet MS" w:hAnsi="Trebuchet MS"/>
          <w:b/>
          <w:color w:val="000000" w:themeColor="text1"/>
          <w:sz w:val="24"/>
          <w:szCs w:val="24"/>
        </w:rPr>
        <w:t xml:space="preserve"> </w:t>
      </w:r>
      <w:r w:rsidRPr="0065167C">
        <w:rPr>
          <w:rFonts w:ascii="Trebuchet MS" w:hAnsi="Trebuchet MS"/>
          <w:color w:val="000000" w:themeColor="text1"/>
          <w:sz w:val="24"/>
          <w:szCs w:val="24"/>
        </w:rPr>
        <w:t>nediscriminarea bazată pe motive precum: sexul, orientarea sexuală, handicapul, vârsta, rasa, originea etnică, naționalitatea şi religia sau convingerile, se va detalia modul în care proiectul abordează aceste elemente, atât în ceea ce privește politicile solicitanților în domeniul recrutării, în practica achizițiilor în cadrul proiectului, precum și în ceea ce privește facilitățile oferite, pentru anumite categorii defavorizate, în cadrul și prin proiectul propus a fi finanțat.</w:t>
      </w:r>
    </w:p>
    <w:p w14:paraId="1BC22797" w14:textId="77777777" w:rsidR="00EE085E" w:rsidRPr="0065167C" w:rsidRDefault="00EE085E" w:rsidP="00EE085E">
      <w:pPr>
        <w:spacing w:after="0"/>
        <w:jc w:val="both"/>
        <w:rPr>
          <w:rFonts w:ascii="Trebuchet MS" w:hAnsi="Trebuchet MS"/>
          <w:color w:val="000000" w:themeColor="text1"/>
          <w:sz w:val="24"/>
          <w:szCs w:val="24"/>
        </w:rPr>
      </w:pPr>
      <w:r w:rsidRPr="0065167C">
        <w:rPr>
          <w:rFonts w:ascii="Trebuchet MS" w:hAnsi="Trebuchet MS"/>
          <w:color w:val="000000" w:themeColor="text1"/>
          <w:sz w:val="24"/>
          <w:szCs w:val="24"/>
        </w:rPr>
        <w:t>Pentru egalitatea de gen și nediscriminare se vor avea în vedere:</w:t>
      </w:r>
    </w:p>
    <w:p w14:paraId="02759EF4" w14:textId="7C3F0365" w:rsidR="00EE085E" w:rsidRPr="0065167C" w:rsidRDefault="00EE085E" w:rsidP="00664E57">
      <w:pPr>
        <w:numPr>
          <w:ilvl w:val="0"/>
          <w:numId w:val="22"/>
        </w:numPr>
        <w:spacing w:after="0" w:line="240" w:lineRule="auto"/>
        <w:jc w:val="both"/>
        <w:rPr>
          <w:rFonts w:ascii="Trebuchet MS" w:hAnsi="Trebuchet MS"/>
          <w:color w:val="000000" w:themeColor="text1"/>
          <w:sz w:val="24"/>
          <w:szCs w:val="24"/>
        </w:rPr>
      </w:pPr>
      <w:r w:rsidRPr="0065167C">
        <w:rPr>
          <w:rFonts w:ascii="Trebuchet MS" w:hAnsi="Trebuchet MS"/>
          <w:color w:val="000000" w:themeColor="text1"/>
          <w:sz w:val="24"/>
          <w:szCs w:val="24"/>
        </w:rPr>
        <w:t>remunerare egală pentru muncă egală;</w:t>
      </w:r>
    </w:p>
    <w:p w14:paraId="755FBAF9" w14:textId="77777777" w:rsidR="00EE085E" w:rsidRPr="0065167C" w:rsidRDefault="00EE085E" w:rsidP="00664E57">
      <w:pPr>
        <w:numPr>
          <w:ilvl w:val="0"/>
          <w:numId w:val="22"/>
        </w:numPr>
        <w:spacing w:after="0" w:line="240" w:lineRule="auto"/>
        <w:jc w:val="both"/>
        <w:rPr>
          <w:rFonts w:ascii="Trebuchet MS" w:hAnsi="Trebuchet MS"/>
          <w:color w:val="000000" w:themeColor="text1"/>
          <w:sz w:val="24"/>
          <w:szCs w:val="24"/>
          <w:lang w:val="fr-FR"/>
        </w:rPr>
      </w:pPr>
      <w:proofErr w:type="gramStart"/>
      <w:r w:rsidRPr="0065167C">
        <w:rPr>
          <w:rFonts w:ascii="Trebuchet MS" w:hAnsi="Trebuchet MS"/>
          <w:color w:val="000000" w:themeColor="text1"/>
          <w:sz w:val="24"/>
          <w:szCs w:val="24"/>
          <w:lang w:val="fr-FR"/>
        </w:rPr>
        <w:t>egalitate</w:t>
      </w:r>
      <w:proofErr w:type="gramEnd"/>
      <w:r w:rsidRPr="0065167C">
        <w:rPr>
          <w:rFonts w:ascii="Trebuchet MS" w:hAnsi="Trebuchet MS"/>
          <w:color w:val="000000" w:themeColor="text1"/>
          <w:sz w:val="24"/>
          <w:szCs w:val="24"/>
          <w:lang w:val="fr-FR"/>
        </w:rPr>
        <w:t xml:space="preserve"> de șanse și de tratament în materie de încadrare în muncă și de muncă;</w:t>
      </w:r>
    </w:p>
    <w:p w14:paraId="7494D579" w14:textId="77777777" w:rsidR="00EE085E" w:rsidRPr="0065167C" w:rsidRDefault="00EE085E" w:rsidP="00664E57">
      <w:pPr>
        <w:numPr>
          <w:ilvl w:val="0"/>
          <w:numId w:val="22"/>
        </w:numPr>
        <w:spacing w:after="0" w:line="240" w:lineRule="auto"/>
        <w:jc w:val="both"/>
        <w:rPr>
          <w:rFonts w:ascii="Trebuchet MS" w:hAnsi="Trebuchet MS"/>
          <w:color w:val="000000" w:themeColor="text1"/>
          <w:sz w:val="24"/>
          <w:szCs w:val="24"/>
        </w:rPr>
      </w:pPr>
      <w:proofErr w:type="gramStart"/>
      <w:r w:rsidRPr="0065167C">
        <w:rPr>
          <w:rFonts w:ascii="Trebuchet MS" w:hAnsi="Trebuchet MS"/>
          <w:color w:val="000000" w:themeColor="text1"/>
          <w:sz w:val="24"/>
          <w:szCs w:val="24"/>
        </w:rPr>
        <w:t>combaterea</w:t>
      </w:r>
      <w:proofErr w:type="gramEnd"/>
      <w:r w:rsidRPr="0065167C">
        <w:rPr>
          <w:rFonts w:ascii="Trebuchet MS" w:hAnsi="Trebuchet MS"/>
          <w:color w:val="000000" w:themeColor="text1"/>
          <w:sz w:val="24"/>
          <w:szCs w:val="24"/>
        </w:rPr>
        <w:t xml:space="preserve"> tuturor formelor de discriminare.</w:t>
      </w:r>
    </w:p>
    <w:p w14:paraId="0CCE6CD6" w14:textId="77777777" w:rsidR="00EE085E" w:rsidRPr="0065167C" w:rsidRDefault="00EE085E" w:rsidP="00EE085E">
      <w:pPr>
        <w:spacing w:after="0"/>
        <w:ind w:left="1440"/>
        <w:jc w:val="both"/>
        <w:rPr>
          <w:rFonts w:ascii="Trebuchet MS" w:hAnsi="Trebuchet MS"/>
          <w:color w:val="000000" w:themeColor="text1"/>
          <w:sz w:val="24"/>
          <w:szCs w:val="24"/>
        </w:rPr>
      </w:pPr>
    </w:p>
    <w:p w14:paraId="6631F42E" w14:textId="7196D2C3" w:rsidR="00EE085E" w:rsidRPr="0065167C" w:rsidRDefault="00EE085E" w:rsidP="00EE085E">
      <w:pPr>
        <w:spacing w:after="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Referitor la egalitatea de șanse, de gen și nediscriminare, proiectele trebuie să descrie și să demonstreze modul în care principiile de mai sus sunt promovate</w:t>
      </w:r>
      <w:r w:rsidR="00151506">
        <w:rPr>
          <w:rFonts w:ascii="Trebuchet MS" w:hAnsi="Trebuchet MS"/>
          <w:color w:val="000000" w:themeColor="text1"/>
          <w:sz w:val="24"/>
          <w:szCs w:val="24"/>
          <w:lang w:val="fr-FR"/>
        </w:rPr>
        <w:t xml:space="preserve"> prin </w:t>
      </w:r>
      <w:r w:rsidRPr="0065167C">
        <w:rPr>
          <w:rFonts w:ascii="Trebuchet MS" w:hAnsi="Trebuchet MS"/>
          <w:color w:val="000000" w:themeColor="text1"/>
          <w:sz w:val="24"/>
          <w:szCs w:val="24"/>
          <w:lang w:val="fr-FR"/>
        </w:rPr>
        <w:t xml:space="preserve">investiția </w:t>
      </w:r>
      <w:r w:rsidRPr="0065167C">
        <w:rPr>
          <w:rFonts w:ascii="Trebuchet MS" w:hAnsi="Trebuchet MS"/>
          <w:color w:val="000000" w:themeColor="text1"/>
          <w:sz w:val="24"/>
          <w:szCs w:val="24"/>
          <w:lang w:val="fr-FR"/>
        </w:rPr>
        <w:lastRenderedPageBreak/>
        <w:t>respectivă, detaliindu-se, la modul concret, care sunt măsurile și instrumentele prin care solicitantul va garanta aplicarea respectivelor principii.</w:t>
      </w:r>
    </w:p>
    <w:p w14:paraId="1A3F003B" w14:textId="51594E90" w:rsidR="00617316" w:rsidRPr="0065167C" w:rsidRDefault="00617316" w:rsidP="00EE085E">
      <w:pPr>
        <w:autoSpaceDE w:val="0"/>
        <w:autoSpaceDN w:val="0"/>
        <w:adjustRightInd w:val="0"/>
        <w:jc w:val="both"/>
        <w:rPr>
          <w:rFonts w:ascii="Trebuchet MS" w:hAnsi="Trebuchet MS"/>
          <w:bCs/>
          <w:color w:val="000000" w:themeColor="text1"/>
          <w:sz w:val="24"/>
          <w:szCs w:val="24"/>
          <w:lang w:val="fr-FR"/>
        </w:rPr>
      </w:pPr>
      <w:r w:rsidRPr="0065167C">
        <w:rPr>
          <w:rFonts w:ascii="Trebuchet MS" w:hAnsi="Trebuchet MS"/>
          <w:bCs/>
          <w:color w:val="000000" w:themeColor="text1"/>
          <w:sz w:val="24"/>
          <w:szCs w:val="24"/>
          <w:lang w:val="fr-FR"/>
        </w:rPr>
        <w:t>În cazul în care prin proiect se urmărește și crearea de noi locuri de muncă</w:t>
      </w:r>
      <w:r w:rsidR="006A090D">
        <w:rPr>
          <w:rFonts w:ascii="Trebuchet MS" w:hAnsi="Trebuchet MS"/>
          <w:bCs/>
          <w:color w:val="000000" w:themeColor="text1"/>
          <w:sz w:val="24"/>
          <w:szCs w:val="24"/>
          <w:lang w:val="fr-FR"/>
        </w:rPr>
        <w:t>,</w:t>
      </w:r>
      <w:r w:rsidRPr="0065167C">
        <w:rPr>
          <w:rFonts w:ascii="Trebuchet MS" w:hAnsi="Trebuchet MS"/>
          <w:bCs/>
          <w:color w:val="000000" w:themeColor="text1"/>
          <w:sz w:val="24"/>
          <w:szCs w:val="24"/>
          <w:lang w:val="fr-FR"/>
        </w:rPr>
        <w:t xml:space="preserve"> beneficiarul își va asuma </w:t>
      </w:r>
      <w:proofErr w:type="gramStart"/>
      <w:r w:rsidRPr="0065167C">
        <w:rPr>
          <w:rFonts w:ascii="Trebuchet MS" w:hAnsi="Trebuchet MS"/>
          <w:bCs/>
          <w:color w:val="000000" w:themeColor="text1"/>
          <w:sz w:val="24"/>
          <w:szCs w:val="24"/>
          <w:lang w:val="fr-FR"/>
        </w:rPr>
        <w:t>ca</w:t>
      </w:r>
      <w:proofErr w:type="gramEnd"/>
      <w:r w:rsidRPr="0065167C">
        <w:rPr>
          <w:rFonts w:ascii="Trebuchet MS" w:hAnsi="Trebuchet MS"/>
          <w:bCs/>
          <w:color w:val="000000" w:themeColor="text1"/>
          <w:sz w:val="24"/>
          <w:szCs w:val="24"/>
          <w:lang w:val="fr-FR"/>
        </w:rPr>
        <w:t xml:space="preserve"> în perioada de implementare, în recrutarea și selectarea noilor salariați, să nu existe în anunțul de angajare referințe, criterii, cerințe care să restricționeze accesul la muncă pe considerente de sex, apartenență la minorități, categorie sau medii defavorizate, marginalizat</w:t>
      </w:r>
      <w:r w:rsidR="006A090D">
        <w:rPr>
          <w:rFonts w:ascii="Trebuchet MS" w:hAnsi="Trebuchet MS"/>
          <w:bCs/>
          <w:color w:val="000000" w:themeColor="text1"/>
          <w:sz w:val="24"/>
          <w:szCs w:val="24"/>
          <w:lang w:val="fr-FR"/>
        </w:rPr>
        <w:t xml:space="preserve">e, dizabilități etc. Anunțurile </w:t>
      </w:r>
      <w:r w:rsidRPr="0065167C">
        <w:rPr>
          <w:rFonts w:ascii="Trebuchet MS" w:hAnsi="Trebuchet MS"/>
          <w:bCs/>
          <w:color w:val="000000" w:themeColor="text1"/>
          <w:sz w:val="24"/>
          <w:szCs w:val="24"/>
          <w:lang w:val="fr-FR"/>
        </w:rPr>
        <w:t>de angajare vor oferi șanse egale tuturor, inclusiv prin asigurarea accesului la informație.</w:t>
      </w:r>
    </w:p>
    <w:p w14:paraId="0AE9E0DF" w14:textId="128F305C" w:rsidR="00EE085E" w:rsidRPr="0065167C" w:rsidRDefault="00EE085E" w:rsidP="00EE085E">
      <w:pPr>
        <w:autoSpaceDE w:val="0"/>
        <w:autoSpaceDN w:val="0"/>
        <w:adjustRightInd w:val="0"/>
        <w:jc w:val="both"/>
        <w:rPr>
          <w:rFonts w:ascii="Trebuchet MS" w:hAnsi="Trebuchet MS"/>
          <w:color w:val="000000" w:themeColor="text1"/>
          <w:sz w:val="24"/>
          <w:szCs w:val="24"/>
          <w:lang w:val="fr-FR"/>
        </w:rPr>
      </w:pPr>
      <w:r w:rsidRPr="0065167C">
        <w:rPr>
          <w:rFonts w:ascii="Trebuchet MS" w:hAnsi="Trebuchet MS"/>
          <w:b/>
          <w:bCs/>
          <w:color w:val="000000" w:themeColor="text1"/>
          <w:sz w:val="24"/>
          <w:szCs w:val="24"/>
          <w:lang w:val="fr-FR"/>
        </w:rPr>
        <w:t>Caracterul durabil al operațiunilor</w:t>
      </w:r>
    </w:p>
    <w:p w14:paraId="49647E6A" w14:textId="77777777" w:rsidR="00EE085E" w:rsidRPr="0065167C" w:rsidRDefault="00EE085E" w:rsidP="00EE085E">
      <w:pPr>
        <w:autoSpaceDE w:val="0"/>
        <w:autoSpaceDN w:val="0"/>
        <w:adjustRightInd w:val="0"/>
        <w:spacing w:after="81"/>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Beneficiarul este obligat să restituie contribuția din fonduri publice la o operațiune constând în investiții în infrastructură sau în investiții productive, în cazul în care, în termen de cinci ani de la efectuarea plății finale către beneficiar sau în termenul prevăzut de normele privind ajutoarele de stat, după caz, respectiva operațiune face obiectul oricăreia dintre următoarele: </w:t>
      </w:r>
    </w:p>
    <w:p w14:paraId="2F527336" w14:textId="77777777" w:rsidR="00EE085E" w:rsidRPr="0065167C" w:rsidRDefault="00EE085E" w:rsidP="00EE085E">
      <w:pPr>
        <w:autoSpaceDE w:val="0"/>
        <w:autoSpaceDN w:val="0"/>
        <w:adjustRightInd w:val="0"/>
        <w:spacing w:after="81"/>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(a) încetarea unei activități productive sau transferul acesteia în afara regiunii de nivel NUTS 2 în care a primit sprijin;</w:t>
      </w:r>
    </w:p>
    <w:p w14:paraId="091ABC22" w14:textId="77777777" w:rsidR="00EE085E" w:rsidRPr="0065167C" w:rsidRDefault="00EE085E" w:rsidP="00EE085E">
      <w:pPr>
        <w:autoSpaceDE w:val="0"/>
        <w:autoSpaceDN w:val="0"/>
        <w:adjustRightInd w:val="0"/>
        <w:spacing w:after="81"/>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(b) o modificare a proprietății asupra unui element de infrastructură care conferă un avantaj nejustificat unei întreprinderi sau unui organism public;</w:t>
      </w:r>
    </w:p>
    <w:p w14:paraId="61B00BD6" w14:textId="77777777" w:rsidR="00EE085E" w:rsidRPr="0065167C" w:rsidRDefault="00EE085E" w:rsidP="00EE085E">
      <w:pPr>
        <w:autoSpaceDE w:val="0"/>
        <w:autoSpaceDN w:val="0"/>
        <w:adjustRightInd w:val="0"/>
        <w:spacing w:after="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(c) o modificare substanțială care afectează natura, obiectivele sau condițiile de implementare a operațiunii și care ar conduce la subminarea obiectivelor inițiale ale acesteia.</w:t>
      </w:r>
    </w:p>
    <w:p w14:paraId="39C30661" w14:textId="40915B09" w:rsidR="00EE085E" w:rsidRPr="0065167C" w:rsidRDefault="00EE085E" w:rsidP="00EE085E">
      <w:pPr>
        <w:autoSpaceDE w:val="0"/>
        <w:autoSpaceDN w:val="0"/>
        <w:adjustRightInd w:val="0"/>
        <w:spacing w:after="0"/>
        <w:jc w:val="both"/>
        <w:rPr>
          <w:rFonts w:ascii="Trebuchet MS" w:hAnsi="Trebuchet MS"/>
          <w:color w:val="000000" w:themeColor="text1"/>
          <w:sz w:val="24"/>
          <w:szCs w:val="24"/>
          <w:lang w:val="fr-FR"/>
        </w:rPr>
      </w:pPr>
    </w:p>
    <w:p w14:paraId="09D897D3" w14:textId="629B9CB0" w:rsidR="00EE085E" w:rsidRPr="0065167C" w:rsidRDefault="00EE085E" w:rsidP="00EE085E">
      <w:pPr>
        <w:autoSpaceDE w:val="0"/>
        <w:autoSpaceDN w:val="0"/>
        <w:adjustRightInd w:val="0"/>
        <w:spacing w:after="0"/>
        <w:jc w:val="both"/>
        <w:rPr>
          <w:rFonts w:ascii="Trebuchet MS" w:hAnsi="Trebuchet MS"/>
          <w:iCs/>
          <w:color w:val="000000" w:themeColor="text1"/>
          <w:sz w:val="24"/>
          <w:szCs w:val="24"/>
          <w:lang w:val="fr-FR"/>
        </w:rPr>
      </w:pPr>
      <w:r w:rsidRPr="0065167C">
        <w:rPr>
          <w:rFonts w:ascii="Trebuchet MS" w:hAnsi="Trebuchet MS"/>
          <w:iCs/>
          <w:color w:val="000000" w:themeColor="text1"/>
          <w:sz w:val="24"/>
          <w:szCs w:val="24"/>
          <w:lang w:val="fr-FR"/>
        </w:rPr>
        <w:t>În cazul nerespectării dispozițiilor privind durabilitatea operațiunii finanțate stabilite la literele a) - c) din paragraful anterior, sprijinul acordat se recuperează proporțional cu perioada de neconformitate</w:t>
      </w:r>
      <w:r w:rsidR="005A69B1" w:rsidRPr="0065167C">
        <w:rPr>
          <w:rFonts w:ascii="Trebuchet MS" w:hAnsi="Trebuchet MS"/>
          <w:iCs/>
          <w:color w:val="000000" w:themeColor="text1"/>
          <w:sz w:val="24"/>
          <w:szCs w:val="24"/>
          <w:lang w:val="fr-FR"/>
        </w:rPr>
        <w:t>.</w:t>
      </w:r>
    </w:p>
    <w:p w14:paraId="06D6EEEC" w14:textId="67A4B881" w:rsidR="005A69B1" w:rsidRDefault="005A69B1" w:rsidP="00EE085E">
      <w:pPr>
        <w:autoSpaceDE w:val="0"/>
        <w:autoSpaceDN w:val="0"/>
        <w:adjustRightInd w:val="0"/>
        <w:spacing w:after="0"/>
        <w:jc w:val="both"/>
        <w:rPr>
          <w:rFonts w:ascii="Trebuchet MS" w:hAnsi="Trebuchet MS"/>
          <w:color w:val="000000" w:themeColor="text1"/>
          <w:sz w:val="24"/>
          <w:szCs w:val="24"/>
          <w:lang w:val="fr-FR" w:eastAsia="ro-RO"/>
        </w:rPr>
      </w:pPr>
      <w:r w:rsidRPr="0065167C">
        <w:rPr>
          <w:rFonts w:ascii="Trebuchet MS" w:hAnsi="Trebuchet MS"/>
          <w:color w:val="000000" w:themeColor="text1"/>
          <w:sz w:val="24"/>
          <w:szCs w:val="24"/>
          <w:lang w:val="fr-FR" w:eastAsia="ro-RO"/>
        </w:rPr>
        <w:t xml:space="preserve">Din documentele depuse </w:t>
      </w:r>
      <w:r w:rsidR="006928A4" w:rsidRPr="0065167C">
        <w:rPr>
          <w:rFonts w:ascii="Trebuchet MS" w:hAnsi="Trebuchet MS"/>
          <w:color w:val="000000" w:themeColor="text1"/>
          <w:sz w:val="24"/>
          <w:szCs w:val="24"/>
          <w:lang w:val="fr-FR" w:eastAsia="ro-RO"/>
        </w:rPr>
        <w:t xml:space="preserve">trebuie </w:t>
      </w:r>
      <w:r w:rsidRPr="0065167C">
        <w:rPr>
          <w:rFonts w:ascii="Trebuchet MS" w:hAnsi="Trebuchet MS"/>
          <w:color w:val="000000" w:themeColor="text1"/>
          <w:sz w:val="24"/>
          <w:szCs w:val="24"/>
          <w:lang w:val="fr-FR" w:eastAsia="ro-RO"/>
        </w:rPr>
        <w:t>să reiasă conformitatea proiectului</w:t>
      </w:r>
      <w:r w:rsidRPr="0065167C">
        <w:rPr>
          <w:color w:val="000000" w:themeColor="text1"/>
        </w:rPr>
        <w:t xml:space="preserve"> </w:t>
      </w:r>
      <w:r w:rsidRPr="0065167C">
        <w:rPr>
          <w:rFonts w:ascii="Trebuchet MS" w:hAnsi="Trebuchet MS"/>
          <w:color w:val="000000" w:themeColor="text1"/>
          <w:sz w:val="24"/>
          <w:szCs w:val="24"/>
          <w:lang w:val="fr-FR" w:eastAsia="ro-RO"/>
        </w:rPr>
        <w:t>cu obiectivul de promovare a Dezvoltării durabile, prin respectarea cerințelor privi</w:t>
      </w:r>
      <w:r w:rsidR="006928A4" w:rsidRPr="0065167C">
        <w:rPr>
          <w:rFonts w:ascii="Trebuchet MS" w:hAnsi="Trebuchet MS"/>
          <w:color w:val="000000" w:themeColor="text1"/>
          <w:sz w:val="24"/>
          <w:szCs w:val="24"/>
          <w:lang w:val="fr-FR" w:eastAsia="ro-RO"/>
        </w:rPr>
        <w:t>nd P</w:t>
      </w:r>
      <w:r w:rsidRPr="0065167C">
        <w:rPr>
          <w:rFonts w:ascii="Trebuchet MS" w:hAnsi="Trebuchet MS"/>
          <w:color w:val="000000" w:themeColor="text1"/>
          <w:sz w:val="24"/>
          <w:szCs w:val="24"/>
          <w:lang w:val="fr-FR" w:eastAsia="ro-RO"/>
        </w:rPr>
        <w:t xml:space="preserve">rotecția mediului și Eficiența energetică.  </w:t>
      </w:r>
    </w:p>
    <w:p w14:paraId="35470DBF" w14:textId="77777777" w:rsidR="00E64E62" w:rsidRPr="0065167C" w:rsidRDefault="00E64E62" w:rsidP="00EE085E">
      <w:pPr>
        <w:autoSpaceDE w:val="0"/>
        <w:autoSpaceDN w:val="0"/>
        <w:adjustRightInd w:val="0"/>
        <w:spacing w:after="0"/>
        <w:jc w:val="both"/>
        <w:rPr>
          <w:rFonts w:ascii="Trebuchet MS" w:hAnsi="Trebuchet MS"/>
          <w:color w:val="000000" w:themeColor="text1"/>
          <w:sz w:val="24"/>
          <w:szCs w:val="24"/>
          <w:lang w:val="fr-FR" w:eastAsia="ro-RO"/>
        </w:rPr>
      </w:pPr>
    </w:p>
    <w:p w14:paraId="5545324C" w14:textId="454DB614" w:rsidR="00EE085E" w:rsidRPr="00E64E62" w:rsidRDefault="00434FD1" w:rsidP="00E64E62">
      <w:pPr>
        <w:rPr>
          <w:rFonts w:ascii="Trebuchet MS" w:hAnsi="Trebuchet MS"/>
          <w:b/>
          <w:sz w:val="24"/>
          <w:szCs w:val="24"/>
          <w:lang w:val="fr-FR"/>
        </w:rPr>
      </w:pPr>
      <w:bookmarkStart w:id="2" w:name="_Toc190868891"/>
      <w:bookmarkStart w:id="3" w:name="_Toc148701175"/>
      <w:r>
        <w:rPr>
          <w:rFonts w:ascii="Trebuchet MS" w:hAnsi="Trebuchet MS"/>
          <w:b/>
          <w:sz w:val="24"/>
          <w:szCs w:val="24"/>
          <w:lang w:val="fr-FR"/>
        </w:rPr>
        <w:t>P</w:t>
      </w:r>
      <w:r w:rsidR="00EE085E" w:rsidRPr="00E64E62">
        <w:rPr>
          <w:rFonts w:ascii="Trebuchet MS" w:hAnsi="Trebuchet MS"/>
          <w:b/>
          <w:sz w:val="24"/>
          <w:szCs w:val="24"/>
          <w:lang w:val="fr-FR"/>
        </w:rPr>
        <w:t>rincipiul DNSH</w:t>
      </w:r>
      <w:bookmarkEnd w:id="2"/>
      <w:bookmarkEnd w:id="3"/>
    </w:p>
    <w:p w14:paraId="5AA773BC" w14:textId="77777777" w:rsidR="00EE085E" w:rsidRPr="0065167C" w:rsidRDefault="00EE085E" w:rsidP="00EE085E">
      <w:pPr>
        <w:tabs>
          <w:tab w:val="left" w:pos="10065"/>
        </w:tabs>
        <w:spacing w:after="0"/>
        <w:ind w:right="-51"/>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În ceea ce privește principiul DNSH, d</w:t>
      </w:r>
      <w:r w:rsidRPr="0065167C">
        <w:rPr>
          <w:rFonts w:ascii="Trebuchet MS" w:hAnsi="Trebuchet MS"/>
          <w:bCs/>
          <w:color w:val="000000" w:themeColor="text1"/>
          <w:sz w:val="24"/>
          <w:szCs w:val="24"/>
          <w:lang w:val="fr-FR"/>
        </w:rPr>
        <w:t xml:space="preserve">omeniul de aplicare și condițiile Regulamentului FEAMPA asigură respectarea principiului </w:t>
      </w:r>
      <w:proofErr w:type="gramStart"/>
      <w:r w:rsidRPr="0065167C">
        <w:rPr>
          <w:rFonts w:ascii="Trebuchet MS" w:hAnsi="Trebuchet MS"/>
          <w:bCs/>
          <w:color w:val="000000" w:themeColor="text1"/>
          <w:sz w:val="24"/>
          <w:szCs w:val="24"/>
          <w:lang w:val="fr-FR"/>
        </w:rPr>
        <w:t>de a</w:t>
      </w:r>
      <w:proofErr w:type="gramEnd"/>
      <w:r w:rsidRPr="0065167C">
        <w:rPr>
          <w:rFonts w:ascii="Trebuchet MS" w:hAnsi="Trebuchet MS"/>
          <w:bCs/>
          <w:color w:val="000000" w:themeColor="text1"/>
          <w:sz w:val="24"/>
          <w:szCs w:val="24"/>
          <w:lang w:val="fr-FR"/>
        </w:rPr>
        <w:t xml:space="preserve"> nu produce daune semnificative mediului</w:t>
      </w:r>
      <w:r w:rsidRPr="0065167C">
        <w:rPr>
          <w:rFonts w:ascii="Trebuchet MS" w:hAnsi="Trebuchet MS"/>
          <w:color w:val="000000" w:themeColor="text1"/>
          <w:sz w:val="24"/>
          <w:szCs w:val="24"/>
          <w:lang w:val="fr-FR"/>
        </w:rPr>
        <w:t xml:space="preserve">. FEAMPA propune să promoveze sustenabilitatea mediului în cadrul politicii comune în domeniul pescuitului și al legislației UE de mediu și include condiții precise, precum și o listă de operațiuni neeligibile pentru a evita operațiunile dăunătoare mediului. </w:t>
      </w:r>
    </w:p>
    <w:p w14:paraId="650FE33D" w14:textId="77777777" w:rsidR="00EE085E" w:rsidRPr="0065167C" w:rsidRDefault="00EE085E" w:rsidP="00EE085E">
      <w:pPr>
        <w:autoSpaceDE w:val="0"/>
        <w:autoSpaceDN w:val="0"/>
        <w:adjustRightInd w:val="0"/>
        <w:spacing w:after="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Articolul 8, alin (5) din </w:t>
      </w:r>
      <w:r w:rsidRPr="0065167C">
        <w:rPr>
          <w:rFonts w:ascii="Trebuchet MS" w:hAnsi="Trebuchet MS"/>
          <w:bCs/>
          <w:iCs/>
          <w:color w:val="000000" w:themeColor="text1"/>
          <w:sz w:val="24"/>
          <w:szCs w:val="24"/>
          <w:lang w:val="fr-FR"/>
        </w:rPr>
        <w:t xml:space="preserve">Regulamentului (UE) nr. 1139/2021 menționează că programul a fost evaluat de </w:t>
      </w:r>
      <w:r w:rsidRPr="0065167C">
        <w:rPr>
          <w:rFonts w:ascii="Trebuchet MS" w:hAnsi="Trebuchet MS"/>
          <w:color w:val="000000" w:themeColor="text1"/>
          <w:sz w:val="24"/>
          <w:szCs w:val="24"/>
          <w:lang w:val="fr-FR"/>
        </w:rPr>
        <w:t>Comisie pentru a se asigura că acesta contribuie la durabilitate de mediu, la conservarea și refacerea ecosistemelor marine, la reducerea deșeurilor marine, la atenuarea schimbărilor climatice și adaptarea la acestea.</w:t>
      </w:r>
    </w:p>
    <w:p w14:paraId="2D8D833D" w14:textId="77777777" w:rsidR="00EE085E" w:rsidRPr="0065167C" w:rsidRDefault="00EE085E" w:rsidP="00EE085E">
      <w:pPr>
        <w:tabs>
          <w:tab w:val="left" w:pos="10065"/>
        </w:tabs>
        <w:spacing w:after="0"/>
        <w:ind w:right="-51"/>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Astfel, Comisia s-a asigurat, prin evaluarea programelor pe baza cerințelor de la Articolul 8, alin (5) din </w:t>
      </w:r>
      <w:r w:rsidRPr="0065167C">
        <w:rPr>
          <w:rFonts w:ascii="Trebuchet MS" w:hAnsi="Trebuchet MS"/>
          <w:bCs/>
          <w:iCs/>
          <w:color w:val="000000" w:themeColor="text1"/>
          <w:sz w:val="24"/>
          <w:szCs w:val="24"/>
          <w:lang w:val="fr-FR"/>
        </w:rPr>
        <w:t xml:space="preserve">Regulamentului (UE) nr. 1139/2021, </w:t>
      </w:r>
      <w:r w:rsidRPr="0065167C">
        <w:rPr>
          <w:rFonts w:ascii="Trebuchet MS" w:hAnsi="Trebuchet MS"/>
          <w:color w:val="000000" w:themeColor="text1"/>
          <w:sz w:val="24"/>
          <w:szCs w:val="24"/>
          <w:lang w:val="fr-FR"/>
        </w:rPr>
        <w:t xml:space="preserve">că tipurile de activități incluse în programe sunt consecvente cu principiul </w:t>
      </w:r>
      <w:proofErr w:type="gramStart"/>
      <w:r w:rsidRPr="0065167C">
        <w:rPr>
          <w:rFonts w:ascii="Trebuchet MS" w:hAnsi="Trebuchet MS"/>
          <w:color w:val="000000" w:themeColor="text1"/>
          <w:sz w:val="24"/>
          <w:szCs w:val="24"/>
          <w:lang w:val="fr-FR"/>
        </w:rPr>
        <w:t>de a</w:t>
      </w:r>
      <w:proofErr w:type="gramEnd"/>
      <w:r w:rsidRPr="0065167C">
        <w:rPr>
          <w:rFonts w:ascii="Trebuchet MS" w:hAnsi="Trebuchet MS"/>
          <w:color w:val="000000" w:themeColor="text1"/>
          <w:sz w:val="24"/>
          <w:szCs w:val="24"/>
          <w:lang w:val="fr-FR"/>
        </w:rPr>
        <w:t xml:space="preserve"> nu provoca daune semnificative, în conformitate cu articolul 17 din Regulamentul (UE) 2020/852.</w:t>
      </w:r>
    </w:p>
    <w:p w14:paraId="4DFD8349" w14:textId="77777777" w:rsidR="009519DC" w:rsidRDefault="009519DC" w:rsidP="00EE085E">
      <w:pPr>
        <w:tabs>
          <w:tab w:val="left" w:pos="10065"/>
        </w:tabs>
        <w:spacing w:after="0"/>
        <w:ind w:right="-51"/>
        <w:jc w:val="both"/>
        <w:rPr>
          <w:rFonts w:ascii="Trebuchet MS" w:hAnsi="Trebuchet MS"/>
          <w:b/>
          <w:color w:val="000000" w:themeColor="text1"/>
          <w:sz w:val="24"/>
          <w:szCs w:val="24"/>
          <w:lang w:val="fr-FR"/>
        </w:rPr>
      </w:pPr>
    </w:p>
    <w:p w14:paraId="1EFC0B21" w14:textId="670F38A8" w:rsidR="00EE085E" w:rsidRPr="0065167C" w:rsidRDefault="00EE085E" w:rsidP="00EE085E">
      <w:pPr>
        <w:tabs>
          <w:tab w:val="left" w:pos="10065"/>
        </w:tabs>
        <w:spacing w:after="0"/>
        <w:ind w:right="-51"/>
        <w:jc w:val="both"/>
        <w:rPr>
          <w:rFonts w:ascii="Trebuchet MS" w:hAnsi="Trebuchet MS"/>
          <w:b/>
          <w:color w:val="000000" w:themeColor="text1"/>
          <w:sz w:val="24"/>
          <w:szCs w:val="24"/>
          <w:lang w:val="fr-FR"/>
        </w:rPr>
      </w:pPr>
      <w:r w:rsidRPr="0065167C">
        <w:rPr>
          <w:rFonts w:ascii="Trebuchet MS" w:hAnsi="Trebuchet MS"/>
          <w:b/>
          <w:color w:val="000000" w:themeColor="text1"/>
          <w:sz w:val="24"/>
          <w:szCs w:val="24"/>
          <w:lang w:val="fr-FR"/>
        </w:rPr>
        <w:t>Imunizarea la schimbările climatice</w:t>
      </w:r>
    </w:p>
    <w:p w14:paraId="4643ABCF" w14:textId="77777777" w:rsidR="00EE085E" w:rsidRPr="0065167C" w:rsidRDefault="00EE085E" w:rsidP="00EE085E">
      <w:pPr>
        <w:shd w:val="clear" w:color="auto" w:fill="FFFFFF"/>
        <w:spacing w:before="240" w:after="24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Imunizarea la schimbările climatice este un proces care integrează măsurile de atenuare a schimbărilor climatice și de adaptare la acestea în dezvoltarea proiectelor de infrastructură. Aceasta permite investitorilor instituționali și privați din Europa să ia decizii în cunoștință de cauză cu privire la proiectele considerate compatibile cu Acordul de la Paris.</w:t>
      </w:r>
    </w:p>
    <w:p w14:paraId="2D22EE3B" w14:textId="77777777" w:rsidR="00EE085E" w:rsidRPr="0065167C" w:rsidRDefault="00EE085E" w:rsidP="00EE085E">
      <w:pPr>
        <w:shd w:val="clear" w:color="auto" w:fill="FFFFFF"/>
        <w:spacing w:after="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shd w:val="clear" w:color="auto" w:fill="FFFFFF"/>
        </w:rPr>
        <w:t>Potrivit prevederilor art. 73, alin. 2, lit. </w:t>
      </w:r>
      <w:r w:rsidRPr="0065167C">
        <w:rPr>
          <w:rFonts w:ascii="Trebuchet MS" w:hAnsi="Trebuchet MS"/>
          <w:color w:val="000000" w:themeColor="text1"/>
          <w:sz w:val="24"/>
          <w:szCs w:val="24"/>
          <w:shd w:val="clear" w:color="auto" w:fill="FFFFFF"/>
          <w:lang w:val="fr-FR"/>
        </w:rPr>
        <w:t>(j) din Regulamentul UE nr. 1060/2021, în cazul proiectelor de infrastructură cu o durată de viață de cel puțin cinci ani, se va realiza o analiză cu privire la imunizarea la schimbările climatice. În concordanță cu Comunicarea Comisiei – ”Orientări tehnice referitoare la imunizarea infrastructurii la schimbările climatice în perioada 2021-2027(2021/C 373/01)” - ”infrastructura” este un concept larg care cuprinde clădirile, infrastructura de rețea și o serie de sisteme și active construite. </w:t>
      </w:r>
    </w:p>
    <w:p w14:paraId="301A1298" w14:textId="77777777" w:rsidR="00EE085E" w:rsidRPr="0065167C" w:rsidRDefault="00EE085E" w:rsidP="00EE085E">
      <w:pPr>
        <w:shd w:val="clear" w:color="auto" w:fill="FFFFFF"/>
        <w:spacing w:after="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Procesul de asigurare a rezistenței la schimbările climatice cuprinde doi piloni:</w:t>
      </w:r>
    </w:p>
    <w:p w14:paraId="73481DCB" w14:textId="77777777" w:rsidR="00EE085E" w:rsidRPr="0065167C" w:rsidRDefault="00EE085E" w:rsidP="00EE085E">
      <w:pPr>
        <w:shd w:val="clear" w:color="auto" w:fill="FFFFFF"/>
        <w:spacing w:after="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Pilonul 1 - </w:t>
      </w:r>
      <w:r w:rsidRPr="0065167C">
        <w:rPr>
          <w:rFonts w:ascii="Trebuchet MS" w:hAnsi="Trebuchet MS"/>
          <w:bCs/>
          <w:i/>
          <w:color w:val="000000" w:themeColor="text1"/>
          <w:sz w:val="24"/>
          <w:szCs w:val="24"/>
          <w:lang w:val="fr-FR"/>
        </w:rPr>
        <w:t>Atenuarea schimbărilor climatice</w:t>
      </w:r>
      <w:r w:rsidRPr="0065167C">
        <w:rPr>
          <w:rFonts w:ascii="Trebuchet MS" w:hAnsi="Trebuchet MS"/>
          <w:b/>
          <w:bCs/>
          <w:color w:val="000000" w:themeColor="text1"/>
          <w:sz w:val="24"/>
          <w:szCs w:val="24"/>
          <w:lang w:val="fr-FR"/>
        </w:rPr>
        <w:t> </w:t>
      </w:r>
      <w:r w:rsidRPr="0065167C">
        <w:rPr>
          <w:rFonts w:ascii="Trebuchet MS" w:hAnsi="Trebuchet MS"/>
          <w:color w:val="000000" w:themeColor="text1"/>
          <w:sz w:val="24"/>
          <w:szCs w:val="24"/>
          <w:lang w:val="fr-FR"/>
        </w:rPr>
        <w:t>(neutralitate climatică) - asigurarea compatibilității infrastructurii cu obiectivul de neutralitate climatică pentru 2050;</w:t>
      </w:r>
    </w:p>
    <w:p w14:paraId="30ABE703" w14:textId="77777777" w:rsidR="00EE085E" w:rsidRPr="0065167C" w:rsidRDefault="00EE085E" w:rsidP="009F5B82">
      <w:pPr>
        <w:shd w:val="clear" w:color="auto" w:fill="FFFFFF"/>
        <w:spacing w:after="0" w:line="276" w:lineRule="auto"/>
        <w:ind w:hanging="9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 Pilonul 2 - </w:t>
      </w:r>
      <w:r w:rsidRPr="0065167C">
        <w:rPr>
          <w:rFonts w:ascii="Trebuchet MS" w:hAnsi="Trebuchet MS"/>
          <w:bCs/>
          <w:i/>
          <w:color w:val="000000" w:themeColor="text1"/>
          <w:sz w:val="24"/>
          <w:szCs w:val="24"/>
          <w:lang w:val="fr-FR"/>
        </w:rPr>
        <w:t>Adaptarea la schimbările climatice</w:t>
      </w:r>
      <w:r w:rsidRPr="0065167C">
        <w:rPr>
          <w:rFonts w:ascii="Trebuchet MS" w:hAnsi="Trebuchet MS"/>
          <w:b/>
          <w:bCs/>
          <w:color w:val="000000" w:themeColor="text1"/>
          <w:sz w:val="24"/>
          <w:szCs w:val="24"/>
          <w:lang w:val="fr-FR"/>
        </w:rPr>
        <w:t> </w:t>
      </w:r>
      <w:r w:rsidRPr="0065167C">
        <w:rPr>
          <w:rFonts w:ascii="Trebuchet MS" w:hAnsi="Trebuchet MS"/>
          <w:color w:val="000000" w:themeColor="text1"/>
          <w:sz w:val="24"/>
          <w:szCs w:val="24"/>
          <w:lang w:val="fr-FR"/>
        </w:rPr>
        <w:t>(reziliența climatică) a infrastructurii la riscurile climatice prevăzute pe durata de viață.</w:t>
      </w:r>
    </w:p>
    <w:p w14:paraId="4DCA3814" w14:textId="77777777" w:rsidR="00EE085E" w:rsidRPr="0065167C" w:rsidRDefault="00EE085E" w:rsidP="00EE085E">
      <w:pPr>
        <w:shd w:val="clear" w:color="auto" w:fill="FFFFFF"/>
        <w:spacing w:after="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Pentru fiecare dintre cei doi piloni este necesară parcurgerea a doi pași:</w:t>
      </w:r>
    </w:p>
    <w:p w14:paraId="61D636DF" w14:textId="77777777" w:rsidR="00EE085E" w:rsidRPr="0065167C" w:rsidRDefault="00EE085E" w:rsidP="00EE085E">
      <w:pPr>
        <w:shd w:val="clear" w:color="auto" w:fill="FFFFFF"/>
        <w:spacing w:after="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Pasul 1: </w:t>
      </w:r>
      <w:r w:rsidRPr="0065167C">
        <w:rPr>
          <w:rFonts w:ascii="Trebuchet MS" w:hAnsi="Trebuchet MS"/>
          <w:bCs/>
          <w:i/>
          <w:iCs/>
          <w:color w:val="000000" w:themeColor="text1"/>
          <w:sz w:val="24"/>
          <w:szCs w:val="24"/>
          <w:lang w:val="fr-FR"/>
        </w:rPr>
        <w:t>Examinarea</w:t>
      </w:r>
      <w:r w:rsidRPr="0065167C">
        <w:rPr>
          <w:rFonts w:ascii="Trebuchet MS" w:hAnsi="Trebuchet MS"/>
          <w:b/>
          <w:bCs/>
          <w:i/>
          <w:iCs/>
          <w:color w:val="000000" w:themeColor="text1"/>
          <w:sz w:val="24"/>
          <w:szCs w:val="24"/>
          <w:lang w:val="fr-FR"/>
        </w:rPr>
        <w:t> </w:t>
      </w:r>
      <w:r w:rsidRPr="0065167C">
        <w:rPr>
          <w:rFonts w:ascii="Trebuchet MS" w:hAnsi="Trebuchet MS"/>
          <w:color w:val="000000" w:themeColor="text1"/>
          <w:sz w:val="24"/>
          <w:szCs w:val="24"/>
          <w:lang w:val="fr-FR"/>
        </w:rPr>
        <w:t>include o primă evaluare a emisiilor de gaze cu efect de seră: dacă infrastructura propusă poate duce la emisii semnificative de gaze cu efect de seră sau la eliminarea/sechestrarea acestora (Pilonul I) și dacă ar putea fi vulnerabilă la condițiile climatice actuale și viitoare (Pilonul II);</w:t>
      </w:r>
    </w:p>
    <w:p w14:paraId="72040085" w14:textId="77777777" w:rsidR="00EE085E" w:rsidRPr="0065167C" w:rsidRDefault="00EE085E" w:rsidP="00EE085E">
      <w:pPr>
        <w:shd w:val="clear" w:color="auto" w:fill="FFFFFF"/>
        <w:spacing w:after="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Pasul 2: </w:t>
      </w:r>
      <w:r w:rsidRPr="0065167C">
        <w:rPr>
          <w:rFonts w:ascii="Trebuchet MS" w:hAnsi="Trebuchet MS"/>
          <w:bCs/>
          <w:i/>
          <w:iCs/>
          <w:color w:val="000000" w:themeColor="text1"/>
          <w:sz w:val="24"/>
          <w:szCs w:val="24"/>
          <w:lang w:val="fr-FR"/>
        </w:rPr>
        <w:t>Analiza detaliată</w:t>
      </w:r>
      <w:r w:rsidRPr="0065167C">
        <w:rPr>
          <w:rFonts w:ascii="Trebuchet MS" w:hAnsi="Trebuchet MS"/>
          <w:b/>
          <w:bCs/>
          <w:i/>
          <w:iCs/>
          <w:color w:val="000000" w:themeColor="text1"/>
          <w:sz w:val="24"/>
          <w:szCs w:val="24"/>
          <w:lang w:val="fr-FR"/>
        </w:rPr>
        <w:t> </w:t>
      </w:r>
      <w:r w:rsidRPr="0065167C">
        <w:rPr>
          <w:rFonts w:ascii="Trebuchet MS" w:hAnsi="Trebuchet MS"/>
          <w:color w:val="000000" w:themeColor="text1"/>
          <w:sz w:val="24"/>
          <w:szCs w:val="24"/>
          <w:lang w:val="fr-FR"/>
        </w:rPr>
        <w:t>se efectuează numai dacă apare necesitatea unei astfel de analize după finalizarea etapei 1 (pentru ambii piloni).</w:t>
      </w:r>
    </w:p>
    <w:p w14:paraId="1E94E3A8" w14:textId="77777777" w:rsidR="00EE085E" w:rsidRPr="0065167C" w:rsidRDefault="00EE085E" w:rsidP="00EE085E">
      <w:pPr>
        <w:shd w:val="clear" w:color="auto" w:fill="FFFFFF"/>
        <w:spacing w:after="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Pentru pilonul de adaptare la schimbările climatice, dacă în etapa de examinare nu sunt identificate vulnerabilități climatice semnificative care să justifice o analiză aprofundată, se va prezenta analiza într-o declarație/justificare ce oferă o concluzie privind reziliența la schimbările climatice.</w:t>
      </w:r>
    </w:p>
    <w:p w14:paraId="50EE68E4" w14:textId="4B52E3A8" w:rsidR="00EE085E" w:rsidRPr="0065167C" w:rsidRDefault="00EE085E" w:rsidP="00EE085E">
      <w:pPr>
        <w:shd w:val="clear" w:color="auto" w:fill="FFFFFF"/>
        <w:spacing w:after="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Astfel, concluziile cu privire la neutralitatea climatică și cele cu privire la adaptarea la schimbările climatice se vor compila într-un document consolidat care va reprezenta documentația de imunizare la schimbările climatice, document care se va transmite odată cu cererea de finanțare.</w:t>
      </w:r>
    </w:p>
    <w:p w14:paraId="653AC9E5" w14:textId="77777777" w:rsidR="00EE085E" w:rsidRPr="0065167C" w:rsidRDefault="00EE085E" w:rsidP="00EE085E">
      <w:pPr>
        <w:shd w:val="clear" w:color="auto" w:fill="FFFFFF"/>
        <w:spacing w:after="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Aceste documentații sunt esențiale pentru a asigura că investițiile sunt durabile pe termen lung și că pot face față impactelor climatice viitoare. Mai mult decât atât, ele reprezintă </w:t>
      </w:r>
      <w:r w:rsidRPr="0065167C">
        <w:rPr>
          <w:rFonts w:ascii="Trebuchet MS" w:hAnsi="Trebuchet MS"/>
          <w:bCs/>
          <w:color w:val="000000" w:themeColor="text1"/>
          <w:sz w:val="24"/>
          <w:szCs w:val="24"/>
          <w:lang w:val="fr-FR"/>
        </w:rPr>
        <w:t xml:space="preserve">condiție de eligibilitate pentru proiectele care implică construcții </w:t>
      </w:r>
      <w:r w:rsidRPr="0065167C">
        <w:rPr>
          <w:rFonts w:ascii="Trebuchet MS" w:hAnsi="Trebuchet MS"/>
          <w:color w:val="000000" w:themeColor="text1"/>
          <w:sz w:val="24"/>
          <w:szCs w:val="24"/>
          <w:lang w:val="fr-FR"/>
        </w:rPr>
        <w:t>(atât construcții noi, cat si intervenții asupra constucțiilor existente-eficientizare energetică, consolidare, extindere etc).</w:t>
      </w:r>
    </w:p>
    <w:p w14:paraId="1B603295" w14:textId="77777777" w:rsidR="00EE085E" w:rsidRPr="0065167C" w:rsidRDefault="00EE085E" w:rsidP="00EE085E">
      <w:pPr>
        <w:shd w:val="clear" w:color="auto" w:fill="FFFFFF"/>
        <w:spacing w:before="240" w:after="24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În vederea asigurării imunizării la schimbările climatice la nivelul proiectelor finanțate în cadrul PAP 2021-2027 este necesară elaborarea de către solicitant a unei Analize privind imunizarea la schimbările climatice care va fi anexată cererii de finanțare. Nu există un model cadru pentru acest document, fiecare beneficiar va întocmi analiza după un model propriu. Constatările Analizei vor fi integrate și în documentațiile tehnico-economice aferente proiectului, respectiv în Studiul de Fezabilitate. </w:t>
      </w:r>
      <w:r w:rsidRPr="0065167C">
        <w:rPr>
          <w:rFonts w:ascii="Trebuchet MS" w:hAnsi="Trebuchet MS"/>
          <w:i/>
          <w:iCs/>
          <w:color w:val="000000" w:themeColor="text1"/>
          <w:sz w:val="24"/>
          <w:szCs w:val="24"/>
          <w:lang w:val="fr-FR"/>
        </w:rPr>
        <w:t xml:space="preserve">Această </w:t>
      </w:r>
      <w:r w:rsidRPr="0065167C">
        <w:rPr>
          <w:rFonts w:ascii="Trebuchet MS" w:hAnsi="Trebuchet MS"/>
          <w:i/>
          <w:iCs/>
          <w:color w:val="000000" w:themeColor="text1"/>
          <w:sz w:val="24"/>
          <w:szCs w:val="24"/>
          <w:lang w:val="fr-FR"/>
        </w:rPr>
        <w:lastRenderedPageBreak/>
        <w:t>documentație este obligatorie în cazul proiectelor de infrastructură cu o durată de viață mai mare de 5 ani.</w:t>
      </w:r>
    </w:p>
    <w:p w14:paraId="5481302E" w14:textId="3C64C847" w:rsidR="00EE085E" w:rsidRPr="0065167C" w:rsidRDefault="00EE085E" w:rsidP="00EE085E">
      <w:pPr>
        <w:shd w:val="clear" w:color="auto" w:fill="FFFFFF"/>
        <w:spacing w:before="240" w:after="240" w:line="276" w:lineRule="auto"/>
        <w:jc w:val="both"/>
        <w:rPr>
          <w:rFonts w:ascii="Trebuchet MS" w:hAnsi="Trebuchet MS"/>
          <w:color w:val="000000" w:themeColor="text1"/>
          <w:sz w:val="24"/>
          <w:szCs w:val="24"/>
          <w:lang w:val="fr-FR"/>
        </w:rPr>
      </w:pPr>
      <w:r w:rsidRPr="0065167C">
        <w:rPr>
          <w:rFonts w:ascii="Trebuchet MS" w:hAnsi="Trebuchet MS"/>
          <w:b/>
          <w:bCs/>
          <w:color w:val="000000" w:themeColor="text1"/>
          <w:sz w:val="24"/>
          <w:szCs w:val="24"/>
          <w:lang w:val="fr-FR"/>
        </w:rPr>
        <w:t xml:space="preserve">Analiza va fi realizată </w:t>
      </w:r>
      <w:proofErr w:type="gramStart"/>
      <w:r w:rsidRPr="0065167C">
        <w:rPr>
          <w:rFonts w:ascii="Trebuchet MS" w:hAnsi="Trebuchet MS"/>
          <w:b/>
          <w:bCs/>
          <w:color w:val="000000" w:themeColor="text1"/>
          <w:sz w:val="24"/>
          <w:szCs w:val="24"/>
          <w:lang w:val="fr-FR"/>
        </w:rPr>
        <w:t>de un</w:t>
      </w:r>
      <w:proofErr w:type="gramEnd"/>
      <w:r w:rsidRPr="0065167C">
        <w:rPr>
          <w:rFonts w:ascii="Trebuchet MS" w:hAnsi="Trebuchet MS"/>
          <w:b/>
          <w:bCs/>
          <w:color w:val="000000" w:themeColor="text1"/>
          <w:sz w:val="24"/>
          <w:szCs w:val="24"/>
          <w:lang w:val="fr-FR"/>
        </w:rPr>
        <w:t xml:space="preserve"> expert autorizat înscris în Registrul experților atestați pentru elaborarea studiilor de mediu </w:t>
      </w:r>
      <w:r w:rsidRPr="0065167C">
        <w:rPr>
          <w:rFonts w:ascii="Trebuchet MS" w:hAnsi="Trebuchet MS"/>
          <w:color w:val="000000" w:themeColor="text1"/>
          <w:sz w:val="24"/>
          <w:szCs w:val="24"/>
          <w:lang w:val="fr-FR"/>
        </w:rPr>
        <w:t>pentru</w:t>
      </w:r>
      <w:r w:rsidR="00D830DB" w:rsidRPr="0065167C">
        <w:rPr>
          <w:rFonts w:ascii="Trebuchet MS" w:hAnsi="Trebuchet MS"/>
          <w:b/>
          <w:bCs/>
          <w:color w:val="000000" w:themeColor="text1"/>
          <w:sz w:val="24"/>
          <w:szCs w:val="24"/>
          <w:lang w:val="fr-FR"/>
        </w:rPr>
        <w:t xml:space="preserve"> “</w:t>
      </w:r>
      <w:r w:rsidRPr="0065167C">
        <w:rPr>
          <w:rFonts w:ascii="Trebuchet MS" w:hAnsi="Trebuchet MS"/>
          <w:b/>
          <w:bCs/>
          <w:color w:val="000000" w:themeColor="text1"/>
          <w:sz w:val="24"/>
          <w:szCs w:val="24"/>
          <w:lang w:val="fr-FR"/>
        </w:rPr>
        <w:t>Evaluarea și gestionarea schimbărilor climatice”.</w:t>
      </w:r>
    </w:p>
    <w:p w14:paraId="7B223B6F" w14:textId="77777777" w:rsidR="00EE085E" w:rsidRPr="0065167C" w:rsidRDefault="00EE085E" w:rsidP="00EE085E">
      <w:pPr>
        <w:shd w:val="clear" w:color="auto" w:fill="FFFFFF"/>
        <w:spacing w:before="240" w:after="24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shd w:val="clear" w:color="auto" w:fill="FFFFFF"/>
          <w:lang w:val="fr-FR"/>
        </w:rPr>
        <w:t xml:space="preserve">Pentru expertul care a întocmit documentația de imunizare, se va depune documentul relevant cu privire la încadrarea acestuia </w:t>
      </w:r>
      <w:proofErr w:type="gramStart"/>
      <w:r w:rsidRPr="0065167C">
        <w:rPr>
          <w:rFonts w:ascii="Trebuchet MS" w:hAnsi="Trebuchet MS"/>
          <w:color w:val="000000" w:themeColor="text1"/>
          <w:sz w:val="24"/>
          <w:szCs w:val="24"/>
          <w:shd w:val="clear" w:color="auto" w:fill="FFFFFF"/>
          <w:lang w:val="fr-FR"/>
        </w:rPr>
        <w:t>ca</w:t>
      </w:r>
      <w:proofErr w:type="gramEnd"/>
      <w:r w:rsidRPr="0065167C">
        <w:rPr>
          <w:rFonts w:ascii="Trebuchet MS" w:hAnsi="Trebuchet MS"/>
          <w:color w:val="000000" w:themeColor="text1"/>
          <w:sz w:val="24"/>
          <w:szCs w:val="24"/>
          <w:shd w:val="clear" w:color="auto" w:fill="FFFFFF"/>
          <w:lang w:val="fr-FR"/>
        </w:rPr>
        <w:t xml:space="preserve"> expert care are dreptul legal să întocmească astfel de documentații. Condiţiile de elaborare a studiilor de mediu şi criteriile de atestare a persoanelor fizice şi juridice sunt reglementate de legislația națională, respectiv Ordinul nr. 1134/2020 privind aprobarea condiţiilor de elaborare a studiilor de mediu, a criteriilor de atestare a persoanelor fizice şi juridice şi a componenţei şi Regulamentului privind organizarea şi funcţionarea Comisiei de atestare, cu modificările și completările ulterioare, iar experții care pot întocmi astfel de studii (persoană fizică sau juridică) trebuie să fie atestați în conformitate cu actul normativ menționat mai sus, în vigoare.</w:t>
      </w:r>
    </w:p>
    <w:p w14:paraId="6B4F12A6" w14:textId="77777777" w:rsidR="00EE085E" w:rsidRPr="0065167C" w:rsidRDefault="00EE085E" w:rsidP="00EE085E">
      <w:pPr>
        <w:shd w:val="clear" w:color="auto" w:fill="FFFFFF"/>
        <w:spacing w:before="240" w:after="240" w:line="276" w:lineRule="auto"/>
        <w:jc w:val="both"/>
        <w:rPr>
          <w:rFonts w:ascii="Trebuchet MS" w:hAnsi="Trebuchet MS"/>
          <w:color w:val="000000" w:themeColor="text1"/>
          <w:sz w:val="24"/>
          <w:szCs w:val="24"/>
          <w:u w:val="single"/>
          <w:lang w:val="fr-FR"/>
        </w:rPr>
      </w:pPr>
      <w:r w:rsidRPr="0065167C">
        <w:rPr>
          <w:rFonts w:ascii="Trebuchet MS" w:hAnsi="Trebuchet MS"/>
          <w:color w:val="000000" w:themeColor="text1"/>
          <w:sz w:val="24"/>
          <w:szCs w:val="24"/>
          <w:lang w:val="fr-FR"/>
        </w:rPr>
        <w:t xml:space="preserve">Modul de efectuare și elaborare a Analizei privind imunizarea la schimbările climatice este descris în cadrul documentului Orientări tehnice referitoare la imunizarea infrastructurii la schimbările climatice în perioada 2021-2027 (2021/C 373/01), care poate fi vizualizat prin accesarea următorului link: </w:t>
      </w:r>
      <w:hyperlink r:id="rId11" w:history="1">
        <w:r w:rsidRPr="0065167C">
          <w:rPr>
            <w:rFonts w:ascii="Trebuchet MS" w:hAnsi="Trebuchet MS"/>
            <w:color w:val="000000" w:themeColor="text1"/>
            <w:sz w:val="24"/>
            <w:szCs w:val="24"/>
            <w:u w:val="single"/>
            <w:lang w:val="fr-FR"/>
          </w:rPr>
          <w:t>https://eur-lex.europa.eu/legal-content/RO/ALL/?uri=CELEX%3A52021XC0916%2803%29</w:t>
        </w:r>
      </w:hyperlink>
      <w:r w:rsidRPr="0065167C">
        <w:rPr>
          <w:rFonts w:ascii="Trebuchet MS" w:hAnsi="Trebuchet MS"/>
          <w:color w:val="000000" w:themeColor="text1"/>
          <w:sz w:val="24"/>
          <w:szCs w:val="24"/>
          <w:u w:val="single"/>
          <w:lang w:val="fr-FR"/>
        </w:rPr>
        <w:t xml:space="preserve"> </w:t>
      </w:r>
    </w:p>
    <w:p w14:paraId="538B57ED" w14:textId="77777777" w:rsidR="00EE085E" w:rsidRPr="0065167C" w:rsidRDefault="00EE085E" w:rsidP="00EE085E">
      <w:pPr>
        <w:shd w:val="clear" w:color="auto" w:fill="FFFFFF"/>
        <w:spacing w:before="240" w:after="24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În elaborarea Analizei privind imunizarea la schimbările climatice, solicitanții de finanțare din PAP vor avea în vedere următoarele aspecte: </w:t>
      </w:r>
    </w:p>
    <w:p w14:paraId="23B8EF0C" w14:textId="77777777" w:rsidR="00EE085E" w:rsidRPr="0065167C" w:rsidRDefault="00EE085E" w:rsidP="00EE085E">
      <w:pPr>
        <w:shd w:val="clear" w:color="auto" w:fill="FFFFFF"/>
        <w:spacing w:before="240" w:after="24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 pentru evaluarea atenuării la schimbările climatice, conform tipologiei investițiilor în infrastructură care vor fi finanțate prin PAP 2021-2027, acestea, de regulă, pot fi încadrate în proiecte pentru care nu va fi necesară o evaluare a amprentei de carbon. În acest caz va fi necesară prezentarea analizei într-un mod succint, într-o declarație privind examinarea neutralității climatice, care oferă o concluzie cu privire la imunizarea la schimbările climatice în ceea ce privește neutralitatea climatică. </w:t>
      </w:r>
    </w:p>
    <w:p w14:paraId="31E02413" w14:textId="71D5C5DB" w:rsidR="00EE085E" w:rsidRPr="0065167C" w:rsidRDefault="00EE085E" w:rsidP="00EE085E">
      <w:pPr>
        <w:shd w:val="clear" w:color="auto" w:fill="FFFFFF"/>
        <w:spacing w:before="240" w:after="240" w:line="276" w:lineRule="auto"/>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pentru adaptarea la schimbările climatice se vor parcurge pașii descriși în Orientările tehnice referitoare la imunizarea infrastructurii la schimbările climatice, iar în cazul în care sunt identificate măsuri de adaptare specifice, acestea vor fi preluate în documentul Analiza privind imunizarea la schimbările climatice și în documentațiile tehnico economice (SF</w:t>
      </w:r>
      <w:r w:rsidR="00BA41F2">
        <w:rPr>
          <w:rFonts w:ascii="Trebuchet MS" w:hAnsi="Trebuchet MS"/>
          <w:color w:val="000000" w:themeColor="text1"/>
          <w:sz w:val="24"/>
          <w:szCs w:val="24"/>
          <w:lang w:val="fr-FR"/>
        </w:rPr>
        <w:t>,</w:t>
      </w:r>
      <w:r w:rsidRPr="0065167C">
        <w:rPr>
          <w:rFonts w:ascii="Trebuchet MS" w:hAnsi="Trebuchet MS"/>
          <w:color w:val="000000" w:themeColor="text1"/>
          <w:sz w:val="24"/>
          <w:szCs w:val="24"/>
          <w:lang w:val="fr-FR"/>
        </w:rPr>
        <w:t xml:space="preserve"> etc).</w:t>
      </w:r>
    </w:p>
    <w:p w14:paraId="4C073417" w14:textId="534D6C68" w:rsidR="00042242" w:rsidRPr="0065167C" w:rsidRDefault="00B743FE" w:rsidP="00F121C1">
      <w:pPr>
        <w:autoSpaceDE w:val="0"/>
        <w:autoSpaceDN w:val="0"/>
        <w:adjustRightInd w:val="0"/>
        <w:spacing w:after="0"/>
        <w:jc w:val="both"/>
        <w:rPr>
          <w:rFonts w:ascii="Trebuchet MS" w:hAnsi="Trebuchet MS" w:cs="EUAlbertina"/>
          <w:color w:val="000000" w:themeColor="text1"/>
          <w:sz w:val="24"/>
          <w:szCs w:val="24"/>
        </w:rPr>
      </w:pPr>
      <w:r w:rsidRPr="0065167C">
        <w:rPr>
          <w:rFonts w:ascii="Trebuchet MS" w:hAnsi="Trebuchet MS" w:cs="EUAlbertina"/>
          <w:b/>
          <w:bCs/>
          <w:color w:val="000000" w:themeColor="text1"/>
          <w:sz w:val="24"/>
          <w:szCs w:val="24"/>
        </w:rPr>
        <w:t>Ina</w:t>
      </w:r>
      <w:r w:rsidR="00042242" w:rsidRPr="0065167C">
        <w:rPr>
          <w:rFonts w:ascii="Trebuchet MS" w:hAnsi="Trebuchet MS" w:cs="EUAlbertina"/>
          <w:b/>
          <w:bCs/>
          <w:color w:val="000000" w:themeColor="text1"/>
          <w:sz w:val="24"/>
          <w:szCs w:val="24"/>
        </w:rPr>
        <w:t>dmisibilitatea cererilor de finanțare</w:t>
      </w:r>
    </w:p>
    <w:p w14:paraId="4B6620FC" w14:textId="7A07F429" w:rsidR="00042242" w:rsidRPr="0065167C" w:rsidRDefault="00B743FE" w:rsidP="00F121C1">
      <w:pPr>
        <w:autoSpaceDE w:val="0"/>
        <w:autoSpaceDN w:val="0"/>
        <w:adjustRightInd w:val="0"/>
        <w:spacing w:after="0"/>
        <w:jc w:val="both"/>
        <w:rPr>
          <w:rFonts w:ascii="Trebuchet MS" w:hAnsi="Trebuchet MS"/>
          <w:color w:val="000000" w:themeColor="text1"/>
          <w:sz w:val="24"/>
          <w:szCs w:val="24"/>
        </w:rPr>
      </w:pPr>
      <w:r w:rsidRPr="0065167C">
        <w:rPr>
          <w:rFonts w:ascii="Trebuchet MS" w:hAnsi="Trebuchet MS" w:cs="EUAlbertina"/>
          <w:color w:val="000000" w:themeColor="text1"/>
          <w:sz w:val="24"/>
          <w:szCs w:val="24"/>
        </w:rPr>
        <w:t xml:space="preserve">Conform prevederilor art. 11 din Regulamentul (UE) nr. 1139/2021, o cerere de sprijin depusă de </w:t>
      </w:r>
      <w:proofErr w:type="gramStart"/>
      <w:r w:rsidRPr="0065167C">
        <w:rPr>
          <w:rFonts w:ascii="Trebuchet MS" w:hAnsi="Trebuchet MS" w:cs="EUAlbertina"/>
          <w:color w:val="000000" w:themeColor="text1"/>
          <w:sz w:val="24"/>
          <w:szCs w:val="24"/>
        </w:rPr>
        <w:t>un</w:t>
      </w:r>
      <w:proofErr w:type="gramEnd"/>
      <w:r w:rsidRPr="0065167C">
        <w:rPr>
          <w:rFonts w:ascii="Trebuchet MS" w:hAnsi="Trebuchet MS" w:cs="EUAlbertina"/>
          <w:color w:val="000000" w:themeColor="text1"/>
          <w:sz w:val="24"/>
          <w:szCs w:val="24"/>
        </w:rPr>
        <w:t xml:space="preserve"> operator este inadmisibilă dacă AM a stabilit că operatorul în cauză:</w:t>
      </w:r>
    </w:p>
    <w:p w14:paraId="280C3A17" w14:textId="67FC77EA" w:rsidR="00042242" w:rsidRPr="0065167C" w:rsidRDefault="00042242" w:rsidP="00042242">
      <w:pPr>
        <w:autoSpaceDE w:val="0"/>
        <w:autoSpaceDN w:val="0"/>
        <w:adjustRightInd w:val="0"/>
        <w:spacing w:after="199"/>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(a) a comis încălcări grave în temeiul articolului 42 din Regulamentul (CE) </w:t>
      </w:r>
      <w:r w:rsidR="00B67751" w:rsidRPr="0065167C">
        <w:rPr>
          <w:rFonts w:ascii="Trebuchet MS" w:hAnsi="Trebuchet MS"/>
          <w:color w:val="000000" w:themeColor="text1"/>
          <w:sz w:val="24"/>
          <w:szCs w:val="24"/>
          <w:lang w:val="fr-FR"/>
        </w:rPr>
        <w:br/>
      </w:r>
      <w:r w:rsidRPr="0065167C">
        <w:rPr>
          <w:rFonts w:ascii="Trebuchet MS" w:hAnsi="Trebuchet MS"/>
          <w:color w:val="000000" w:themeColor="text1"/>
          <w:sz w:val="24"/>
          <w:szCs w:val="24"/>
          <w:lang w:val="fr-FR"/>
        </w:rPr>
        <w:t>nr. 1005/2008 al Consiliului sau al articolului 90 din Regulamentul (CE) nr. 1224/2009 sau în temeiul altor acte juridice adoptate de Parlamentul European și Consiliu în cadrul PCP;</w:t>
      </w:r>
    </w:p>
    <w:p w14:paraId="781D5653" w14:textId="77777777" w:rsidR="00042242" w:rsidRPr="0065167C" w:rsidRDefault="00042242" w:rsidP="00042242">
      <w:pPr>
        <w:autoSpaceDE w:val="0"/>
        <w:autoSpaceDN w:val="0"/>
        <w:adjustRightInd w:val="0"/>
        <w:spacing w:after="199"/>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lastRenderedPageBreak/>
        <w:t>(b) a fost implicat în operarea, gestionarea sau deținerea în proprietate a unor nave de pescuit incluse pe lista de nave de pescuit INN a Uniunii, sau</w:t>
      </w:r>
    </w:p>
    <w:p w14:paraId="1885A36B" w14:textId="057E4AD1" w:rsidR="00042242" w:rsidRPr="00C174D6" w:rsidRDefault="00042242" w:rsidP="00042242">
      <w:pPr>
        <w:autoSpaceDE w:val="0"/>
        <w:autoSpaceDN w:val="0"/>
        <w:adjustRightInd w:val="0"/>
        <w:spacing w:after="0"/>
        <w:jc w:val="both"/>
        <w:rPr>
          <w:rFonts w:ascii="Trebuchet MS" w:hAnsi="Trebuchet MS"/>
          <w:color w:val="000000" w:themeColor="text1"/>
          <w:sz w:val="24"/>
          <w:szCs w:val="24"/>
          <w:lang w:val="ro-RO"/>
        </w:rPr>
      </w:pPr>
      <w:r w:rsidRPr="0065167C">
        <w:rPr>
          <w:rFonts w:ascii="Trebuchet MS" w:hAnsi="Trebuchet MS"/>
          <w:color w:val="000000" w:themeColor="text1"/>
          <w:sz w:val="24"/>
          <w:szCs w:val="24"/>
          <w:lang w:val="fr-FR"/>
        </w:rPr>
        <w:t>(c) a comis oricare dintre infracțiunile împotriva mediului prevăzute la articolele 3 și 4 din Directiva 2008/99/CE a Parlamentului European și a Consiliului, atunci când cererea de sprijin este formulată în temeiul articolului 27 din prezentul regulament</w:t>
      </w:r>
      <w:r w:rsidR="00C174D6">
        <w:rPr>
          <w:rFonts w:ascii="Trebuchet MS" w:hAnsi="Trebuchet MS"/>
          <w:color w:val="000000" w:themeColor="text1"/>
          <w:sz w:val="24"/>
          <w:szCs w:val="24"/>
        </w:rPr>
        <w:t>;</w:t>
      </w:r>
    </w:p>
    <w:p w14:paraId="59DAFDB0" w14:textId="1B1E3B18" w:rsidR="00042242" w:rsidRPr="0065167C" w:rsidRDefault="00042242" w:rsidP="00042242">
      <w:pPr>
        <w:autoSpaceDE w:val="0"/>
        <w:autoSpaceDN w:val="0"/>
        <w:adjustRightInd w:val="0"/>
        <w:spacing w:before="120" w:after="0"/>
        <w:jc w:val="both"/>
        <w:rPr>
          <w:rFonts w:ascii="Trebuchet MS" w:hAnsi="Trebuchet MS" w:cs="EUAlbertina"/>
          <w:color w:val="000000" w:themeColor="text1"/>
          <w:sz w:val="24"/>
          <w:szCs w:val="24"/>
          <w:lang w:val="fr-FR"/>
        </w:rPr>
      </w:pPr>
      <w:r w:rsidRPr="0065167C">
        <w:rPr>
          <w:rFonts w:ascii="Trebuchet MS" w:hAnsi="Trebuchet MS" w:cs="EUAlbertina"/>
          <w:color w:val="000000" w:themeColor="text1"/>
          <w:sz w:val="24"/>
          <w:szCs w:val="24"/>
          <w:lang w:val="fr-FR"/>
        </w:rPr>
        <w:t>(d) a comis o fraudă, astfel cum este definită la articolul 3 din Directiva (UE) 2017/1371, în contextul FEPAM sau al FEAMPA.</w:t>
      </w:r>
    </w:p>
    <w:p w14:paraId="3D2E401D" w14:textId="6F8C9D0D" w:rsidR="00026EF1" w:rsidRDefault="00026EF1" w:rsidP="008B0380">
      <w:pPr>
        <w:autoSpaceDE w:val="0"/>
        <w:autoSpaceDN w:val="0"/>
        <w:adjustRightInd w:val="0"/>
        <w:spacing w:before="120" w:after="10"/>
        <w:jc w:val="both"/>
        <w:rPr>
          <w:rFonts w:ascii="Trebuchet MS" w:hAnsi="Trebuchet MS" w:cs="EUAlbertina"/>
          <w:color w:val="000000" w:themeColor="text1"/>
          <w:sz w:val="24"/>
          <w:szCs w:val="24"/>
          <w:lang w:val="fr-FR"/>
        </w:rPr>
      </w:pPr>
      <w:r w:rsidRPr="0065167C">
        <w:rPr>
          <w:rFonts w:ascii="Trebuchet MS" w:hAnsi="Trebuchet MS" w:cs="EUAlbertina"/>
          <w:color w:val="000000" w:themeColor="text1"/>
          <w:sz w:val="24"/>
          <w:szCs w:val="24"/>
          <w:lang w:val="fr-FR"/>
        </w:rPr>
        <w:t>AM solicită operatorilor care depun o cerere de sprijin în cadrul PAP să furnizeze o declarație semnată în care să confirme că nu se regăsesc în niciuna dintre situațiile enumerate mai sus și verifică veridicitatea declarației înainte de aprobarea cererii, bazându-se pe informațiile disponibile în registrele naționale de evidență a încălcărilor menționate la articolul 93 din Regulamentul (CE) nr. 1224/2009 sau pe orice alte date disponibile.</w:t>
      </w:r>
    </w:p>
    <w:p w14:paraId="4FBAD44A" w14:textId="77777777" w:rsidR="000E700C" w:rsidRDefault="000E700C" w:rsidP="008B0380">
      <w:pPr>
        <w:spacing w:after="10"/>
        <w:jc w:val="both"/>
        <w:rPr>
          <w:rFonts w:ascii="Trebuchet MS" w:hAnsi="Trebuchet MS"/>
          <w:b/>
          <w:bCs/>
          <w:iCs/>
          <w:color w:val="000000" w:themeColor="text1"/>
          <w:sz w:val="24"/>
          <w:szCs w:val="24"/>
        </w:rPr>
      </w:pPr>
    </w:p>
    <w:p w14:paraId="1651E248" w14:textId="7F4330FA" w:rsidR="00042242" w:rsidRPr="0065167C" w:rsidRDefault="00042242" w:rsidP="008B0380">
      <w:pPr>
        <w:spacing w:after="10"/>
        <w:jc w:val="both"/>
        <w:rPr>
          <w:rFonts w:ascii="Trebuchet MS" w:hAnsi="Trebuchet MS"/>
          <w:b/>
          <w:bCs/>
          <w:iCs/>
          <w:color w:val="000000" w:themeColor="text1"/>
          <w:sz w:val="24"/>
          <w:szCs w:val="24"/>
        </w:rPr>
      </w:pPr>
      <w:r w:rsidRPr="0065167C">
        <w:rPr>
          <w:rFonts w:ascii="Trebuchet MS" w:hAnsi="Trebuchet MS"/>
          <w:b/>
          <w:bCs/>
          <w:iCs/>
          <w:color w:val="000000" w:themeColor="text1"/>
          <w:sz w:val="24"/>
          <w:szCs w:val="24"/>
        </w:rPr>
        <w:t>Eligibilitatea operațiunilor</w:t>
      </w:r>
    </w:p>
    <w:p w14:paraId="5E62AB7D" w14:textId="77777777" w:rsidR="00042242" w:rsidRPr="0065167C" w:rsidRDefault="00042242" w:rsidP="00F121C1">
      <w:pPr>
        <w:spacing w:afterLines="40" w:after="96"/>
        <w:jc w:val="both"/>
        <w:rPr>
          <w:rFonts w:ascii="Trebuchet MS" w:hAnsi="Trebuchet MS"/>
          <w:bCs/>
          <w:iCs/>
          <w:color w:val="000000" w:themeColor="text1"/>
          <w:sz w:val="24"/>
          <w:szCs w:val="24"/>
        </w:rPr>
      </w:pPr>
      <w:r w:rsidRPr="0065167C">
        <w:rPr>
          <w:rFonts w:ascii="Trebuchet MS" w:hAnsi="Trebuchet MS"/>
          <w:bCs/>
          <w:iCs/>
          <w:color w:val="000000" w:themeColor="text1"/>
          <w:sz w:val="24"/>
          <w:szCs w:val="24"/>
        </w:rPr>
        <w:t>De principiu și în lipsa unor prevederi explicite contrare, sunt eligibile operațiunile care:</w:t>
      </w:r>
    </w:p>
    <w:p w14:paraId="0A59B141" w14:textId="017B2A40" w:rsidR="00042242" w:rsidRPr="0065167C" w:rsidRDefault="00DE0F2F" w:rsidP="00042242">
      <w:pPr>
        <w:spacing w:after="0"/>
        <w:jc w:val="both"/>
        <w:rPr>
          <w:rFonts w:ascii="Trebuchet MS" w:hAnsi="Trebuchet MS"/>
          <w:bCs/>
          <w:iCs/>
          <w:color w:val="000000" w:themeColor="text1"/>
          <w:sz w:val="24"/>
          <w:szCs w:val="24"/>
        </w:rPr>
      </w:pPr>
      <w:r w:rsidRPr="0065167C">
        <w:rPr>
          <w:rFonts w:ascii="Trebuchet MS" w:hAnsi="Trebuchet MS"/>
          <w:bCs/>
          <w:iCs/>
          <w:color w:val="000000" w:themeColor="text1"/>
          <w:sz w:val="24"/>
          <w:szCs w:val="24"/>
        </w:rPr>
        <w:t>(</w:t>
      </w:r>
      <w:r w:rsidR="00042242" w:rsidRPr="0065167C">
        <w:rPr>
          <w:rFonts w:ascii="Trebuchet MS" w:hAnsi="Trebuchet MS"/>
          <w:bCs/>
          <w:iCs/>
          <w:color w:val="000000" w:themeColor="text1"/>
          <w:sz w:val="24"/>
          <w:szCs w:val="24"/>
        </w:rPr>
        <w:t xml:space="preserve">a) </w:t>
      </w:r>
      <w:proofErr w:type="gramStart"/>
      <w:r w:rsidR="00042242" w:rsidRPr="0065167C">
        <w:rPr>
          <w:rFonts w:ascii="Trebuchet MS" w:hAnsi="Trebuchet MS"/>
          <w:bCs/>
          <w:iCs/>
          <w:color w:val="000000" w:themeColor="text1"/>
          <w:sz w:val="24"/>
          <w:szCs w:val="24"/>
        </w:rPr>
        <w:t>intră</w:t>
      </w:r>
      <w:proofErr w:type="gramEnd"/>
      <w:r w:rsidR="00042242" w:rsidRPr="0065167C">
        <w:rPr>
          <w:rFonts w:ascii="Trebuchet MS" w:hAnsi="Trebuchet MS"/>
          <w:bCs/>
          <w:iCs/>
          <w:color w:val="000000" w:themeColor="text1"/>
          <w:sz w:val="24"/>
          <w:szCs w:val="24"/>
        </w:rPr>
        <w:t xml:space="preserve"> în sfera de cuprindere a priorităților și obiectivelor specifice ale PAP;</w:t>
      </w:r>
    </w:p>
    <w:p w14:paraId="2DF1D219" w14:textId="77777777" w:rsidR="00042242" w:rsidRPr="0065167C" w:rsidRDefault="00042242" w:rsidP="00042242">
      <w:pPr>
        <w:spacing w:after="0"/>
        <w:jc w:val="both"/>
        <w:rPr>
          <w:rFonts w:ascii="Trebuchet MS" w:hAnsi="Trebuchet MS"/>
          <w:bCs/>
          <w:iCs/>
          <w:color w:val="000000" w:themeColor="text1"/>
          <w:sz w:val="24"/>
          <w:szCs w:val="24"/>
        </w:rPr>
      </w:pPr>
      <w:r w:rsidRPr="0065167C">
        <w:rPr>
          <w:rFonts w:ascii="Trebuchet MS" w:hAnsi="Trebuchet MS"/>
          <w:bCs/>
          <w:iCs/>
          <w:color w:val="000000" w:themeColor="text1"/>
          <w:sz w:val="24"/>
          <w:szCs w:val="24"/>
        </w:rPr>
        <w:t xml:space="preserve">(b) </w:t>
      </w:r>
      <w:proofErr w:type="gramStart"/>
      <w:r w:rsidRPr="0065167C">
        <w:rPr>
          <w:rFonts w:ascii="Trebuchet MS" w:hAnsi="Trebuchet MS"/>
          <w:bCs/>
          <w:iCs/>
          <w:color w:val="000000" w:themeColor="text1"/>
          <w:sz w:val="24"/>
          <w:szCs w:val="24"/>
        </w:rPr>
        <w:t>nu</w:t>
      </w:r>
      <w:proofErr w:type="gramEnd"/>
      <w:r w:rsidRPr="0065167C">
        <w:rPr>
          <w:rFonts w:ascii="Trebuchet MS" w:hAnsi="Trebuchet MS"/>
          <w:bCs/>
          <w:iCs/>
          <w:color w:val="000000" w:themeColor="text1"/>
          <w:sz w:val="24"/>
          <w:szCs w:val="24"/>
        </w:rPr>
        <w:t xml:space="preserve"> sunt neeligibile în temeiul articolului 13 al Regulamentului (UE) nr. 1139/2021; și</w:t>
      </w:r>
    </w:p>
    <w:p w14:paraId="3115C780" w14:textId="15B6A136" w:rsidR="00042242" w:rsidRDefault="00042242" w:rsidP="00F121C1">
      <w:pPr>
        <w:spacing w:afterLines="50" w:after="120"/>
        <w:jc w:val="both"/>
        <w:rPr>
          <w:rFonts w:ascii="Trebuchet MS" w:hAnsi="Trebuchet MS"/>
          <w:bCs/>
          <w:iCs/>
          <w:color w:val="000000" w:themeColor="text1"/>
          <w:sz w:val="24"/>
          <w:szCs w:val="24"/>
        </w:rPr>
      </w:pPr>
      <w:r w:rsidRPr="0065167C">
        <w:rPr>
          <w:rFonts w:ascii="Trebuchet MS" w:hAnsi="Trebuchet MS"/>
          <w:bCs/>
          <w:iCs/>
          <w:color w:val="000000" w:themeColor="text1"/>
          <w:sz w:val="24"/>
          <w:szCs w:val="24"/>
        </w:rPr>
        <w:t xml:space="preserve">(c) </w:t>
      </w:r>
      <w:proofErr w:type="gramStart"/>
      <w:r w:rsidRPr="0065167C">
        <w:rPr>
          <w:rFonts w:ascii="Trebuchet MS" w:hAnsi="Trebuchet MS"/>
          <w:bCs/>
          <w:iCs/>
          <w:color w:val="000000" w:themeColor="text1"/>
          <w:sz w:val="24"/>
          <w:szCs w:val="24"/>
        </w:rPr>
        <w:t>sunt</w:t>
      </w:r>
      <w:proofErr w:type="gramEnd"/>
      <w:r w:rsidRPr="0065167C">
        <w:rPr>
          <w:rFonts w:ascii="Trebuchet MS" w:hAnsi="Trebuchet MS"/>
          <w:bCs/>
          <w:iCs/>
          <w:color w:val="000000" w:themeColor="text1"/>
          <w:sz w:val="24"/>
          <w:szCs w:val="24"/>
        </w:rPr>
        <w:t xml:space="preserve"> conforme cu dreptul aplicabil național și al Uniunii Europene</w:t>
      </w:r>
      <w:r w:rsidR="0004303B" w:rsidRPr="0065167C">
        <w:rPr>
          <w:rFonts w:ascii="Trebuchet MS" w:hAnsi="Trebuchet MS"/>
          <w:bCs/>
          <w:iCs/>
          <w:color w:val="000000" w:themeColor="text1"/>
          <w:sz w:val="24"/>
          <w:szCs w:val="24"/>
        </w:rPr>
        <w:t xml:space="preserve">, </w:t>
      </w:r>
      <w:r w:rsidR="00D37C5C" w:rsidRPr="0065167C">
        <w:rPr>
          <w:rFonts w:ascii="Trebuchet MS" w:hAnsi="Trebuchet MS"/>
          <w:bCs/>
          <w:iCs/>
          <w:color w:val="000000" w:themeColor="text1"/>
          <w:sz w:val="24"/>
          <w:szCs w:val="24"/>
        </w:rPr>
        <w:t xml:space="preserve">inclusiv în ce privește completarea </w:t>
      </w:r>
      <w:r w:rsidR="00B141E3" w:rsidRPr="0065167C">
        <w:rPr>
          <w:rFonts w:ascii="Trebuchet MS" w:hAnsi="Trebuchet MS"/>
          <w:bCs/>
          <w:iCs/>
          <w:color w:val="000000" w:themeColor="text1"/>
          <w:sz w:val="24"/>
          <w:szCs w:val="24"/>
        </w:rPr>
        <w:t xml:space="preserve">și respectarea </w:t>
      </w:r>
      <w:r w:rsidR="00D37C5C" w:rsidRPr="0065167C">
        <w:rPr>
          <w:rFonts w:ascii="Trebuchet MS" w:hAnsi="Trebuchet MS"/>
          <w:bCs/>
          <w:iCs/>
          <w:color w:val="000000" w:themeColor="text1"/>
          <w:sz w:val="24"/>
          <w:szCs w:val="24"/>
        </w:rPr>
        <w:t>principiilor orizontale</w:t>
      </w:r>
      <w:r w:rsidR="00B141E3" w:rsidRPr="0065167C">
        <w:rPr>
          <w:rFonts w:ascii="Trebuchet MS" w:hAnsi="Trebuchet MS"/>
          <w:bCs/>
          <w:iCs/>
          <w:color w:val="000000" w:themeColor="text1"/>
          <w:sz w:val="24"/>
          <w:szCs w:val="24"/>
        </w:rPr>
        <w:t xml:space="preserve"> predefinite în modelul cererii de finanțare cât și în toate etapele de elaborare, implementare și raportare a operațiunilor</w:t>
      </w:r>
      <w:r w:rsidR="00C174D6">
        <w:rPr>
          <w:rFonts w:ascii="Trebuchet MS" w:hAnsi="Trebuchet MS"/>
          <w:bCs/>
          <w:iCs/>
          <w:color w:val="000000" w:themeColor="text1"/>
          <w:sz w:val="24"/>
          <w:szCs w:val="24"/>
        </w:rPr>
        <w:t>.</w:t>
      </w:r>
    </w:p>
    <w:p w14:paraId="1A53586E" w14:textId="77777777" w:rsidR="00BD4AED" w:rsidRPr="0065167C" w:rsidRDefault="00BD4AED" w:rsidP="00F121C1">
      <w:pPr>
        <w:spacing w:afterLines="50" w:after="120"/>
        <w:jc w:val="both"/>
        <w:rPr>
          <w:rFonts w:ascii="Trebuchet MS" w:hAnsi="Trebuchet MS"/>
          <w:bCs/>
          <w:iCs/>
          <w:color w:val="000000" w:themeColor="text1"/>
          <w:sz w:val="24"/>
          <w:szCs w:val="24"/>
        </w:rPr>
      </w:pPr>
    </w:p>
    <w:p w14:paraId="49F49030" w14:textId="77777777" w:rsidR="00042242" w:rsidRPr="0065167C" w:rsidRDefault="00042242" w:rsidP="00F121C1">
      <w:pPr>
        <w:spacing w:afterLines="50" w:after="120"/>
        <w:jc w:val="both"/>
        <w:rPr>
          <w:rFonts w:ascii="Trebuchet MS" w:hAnsi="Trebuchet MS"/>
          <w:b/>
          <w:bCs/>
          <w:iCs/>
          <w:color w:val="000000" w:themeColor="text1"/>
          <w:sz w:val="24"/>
          <w:szCs w:val="24"/>
        </w:rPr>
      </w:pPr>
      <w:r w:rsidRPr="0065167C">
        <w:rPr>
          <w:rFonts w:ascii="Trebuchet MS" w:hAnsi="Trebuchet MS"/>
          <w:b/>
          <w:bCs/>
          <w:iCs/>
          <w:color w:val="000000" w:themeColor="text1"/>
          <w:sz w:val="24"/>
          <w:szCs w:val="24"/>
        </w:rPr>
        <w:t>Vizibilitate și comunicare</w:t>
      </w:r>
    </w:p>
    <w:p w14:paraId="464C5FFF" w14:textId="6D108F7F" w:rsidR="00042242" w:rsidRPr="0065167C" w:rsidRDefault="00042242" w:rsidP="00F121C1">
      <w:pPr>
        <w:autoSpaceDE w:val="0"/>
        <w:autoSpaceDN w:val="0"/>
        <w:adjustRightInd w:val="0"/>
        <w:spacing w:afterLines="50" w:after="120"/>
        <w:jc w:val="both"/>
        <w:rPr>
          <w:rFonts w:ascii="Trebuchet MS" w:hAnsi="Trebuchet MS" w:cs="EUAlbertina"/>
          <w:bCs/>
          <w:color w:val="000000" w:themeColor="text1"/>
          <w:sz w:val="24"/>
          <w:szCs w:val="24"/>
        </w:rPr>
      </w:pPr>
      <w:r w:rsidRPr="0065167C">
        <w:rPr>
          <w:rFonts w:ascii="Trebuchet MS" w:hAnsi="Trebuchet MS" w:cs="EUAlbertina"/>
          <w:bCs/>
          <w:color w:val="000000" w:themeColor="text1"/>
          <w:sz w:val="24"/>
          <w:szCs w:val="24"/>
        </w:rPr>
        <w:t xml:space="preserve">Beneficiarii utilizează emblema Uniunii Europene atunci când desfășoară activități de vizibilitate, transparență și comunicare. Menționarea sprijinului din partea FEAMPA se face în conformitate cu prevederuile articolului 50 din Regulamentul (UE) </w:t>
      </w:r>
      <w:r w:rsidR="00DE0F2F" w:rsidRPr="0065167C">
        <w:rPr>
          <w:rFonts w:ascii="Trebuchet MS" w:hAnsi="Trebuchet MS" w:cs="EUAlbertina"/>
          <w:bCs/>
          <w:color w:val="000000" w:themeColor="text1"/>
          <w:sz w:val="24"/>
          <w:szCs w:val="24"/>
        </w:rPr>
        <w:br/>
      </w:r>
      <w:r w:rsidRPr="0065167C">
        <w:rPr>
          <w:rFonts w:ascii="Trebuchet MS" w:hAnsi="Trebuchet MS" w:cs="EUAlbertina"/>
          <w:bCs/>
          <w:color w:val="000000" w:themeColor="text1"/>
          <w:sz w:val="24"/>
          <w:szCs w:val="24"/>
        </w:rPr>
        <w:t>nr. 1060/2021.</w:t>
      </w:r>
    </w:p>
    <w:p w14:paraId="4C33C588" w14:textId="77777777" w:rsidR="00492A19" w:rsidRPr="0065167C" w:rsidRDefault="00492A19" w:rsidP="00492A19">
      <w:pPr>
        <w:autoSpaceDE w:val="0"/>
        <w:autoSpaceDN w:val="0"/>
        <w:adjustRightInd w:val="0"/>
        <w:spacing w:afterLines="50" w:after="120"/>
        <w:jc w:val="both"/>
        <w:rPr>
          <w:rFonts w:ascii="Trebuchet MS" w:hAnsi="Trebuchet MS" w:cs="EUAlbertina"/>
          <w:b/>
          <w:bCs/>
          <w:color w:val="000000" w:themeColor="text1"/>
          <w:sz w:val="24"/>
          <w:szCs w:val="24"/>
        </w:rPr>
      </w:pPr>
      <w:r w:rsidRPr="0065167C">
        <w:rPr>
          <w:rFonts w:ascii="Trebuchet MS" w:hAnsi="Trebuchet MS" w:cs="EUAlbertina"/>
          <w:b/>
          <w:bCs/>
          <w:color w:val="000000" w:themeColor="text1"/>
          <w:sz w:val="24"/>
          <w:szCs w:val="24"/>
        </w:rPr>
        <w:t>Analiza de risc a proiectului</w:t>
      </w:r>
    </w:p>
    <w:p w14:paraId="792DBE15" w14:textId="0A5410C4" w:rsidR="00492A19" w:rsidRPr="0065167C" w:rsidRDefault="00492A19" w:rsidP="00492A19">
      <w:pPr>
        <w:autoSpaceDE w:val="0"/>
        <w:autoSpaceDN w:val="0"/>
        <w:adjustRightInd w:val="0"/>
        <w:spacing w:afterLines="50" w:after="120"/>
        <w:jc w:val="both"/>
        <w:rPr>
          <w:rFonts w:ascii="Trebuchet MS" w:hAnsi="Trebuchet MS" w:cs="EUAlbertina"/>
          <w:bCs/>
          <w:color w:val="000000" w:themeColor="text1"/>
          <w:sz w:val="24"/>
          <w:szCs w:val="24"/>
        </w:rPr>
      </w:pPr>
      <w:r w:rsidRPr="0065167C">
        <w:rPr>
          <w:rFonts w:ascii="Trebuchet MS" w:hAnsi="Trebuchet MS" w:cs="EUAlbertina"/>
          <w:bCs/>
          <w:color w:val="000000" w:themeColor="text1"/>
          <w:sz w:val="24"/>
          <w:szCs w:val="24"/>
        </w:rPr>
        <w:t xml:space="preserve">Solicitantul </w:t>
      </w:r>
      <w:proofErr w:type="gramStart"/>
      <w:r w:rsidRPr="0065167C">
        <w:rPr>
          <w:rFonts w:ascii="Trebuchet MS" w:hAnsi="Trebuchet MS" w:cs="EUAlbertina"/>
          <w:bCs/>
          <w:color w:val="000000" w:themeColor="text1"/>
          <w:sz w:val="24"/>
          <w:szCs w:val="24"/>
        </w:rPr>
        <w:t>va</w:t>
      </w:r>
      <w:proofErr w:type="gramEnd"/>
      <w:r w:rsidRPr="0065167C">
        <w:rPr>
          <w:rFonts w:ascii="Trebuchet MS" w:hAnsi="Trebuchet MS" w:cs="EUAlbertina"/>
          <w:bCs/>
          <w:color w:val="000000" w:themeColor="text1"/>
          <w:sz w:val="24"/>
          <w:szCs w:val="24"/>
        </w:rPr>
        <w:t xml:space="preserve"> detalia în cadrul secțiunii Riscuri din cererea de finanțare constrângerile și riscurile legate de implementarea proiectului și operarea investiției, precum și măsurile de contracarare a acestora</w:t>
      </w:r>
      <w:r w:rsidR="003D3655">
        <w:rPr>
          <w:rFonts w:ascii="Trebuchet MS" w:hAnsi="Trebuchet MS" w:cs="EUAlbertina"/>
          <w:bCs/>
          <w:color w:val="000000" w:themeColor="text1"/>
          <w:sz w:val="24"/>
          <w:szCs w:val="24"/>
        </w:rPr>
        <w:t>.</w:t>
      </w:r>
    </w:p>
    <w:p w14:paraId="6AE21700" w14:textId="1D40FFA4" w:rsidR="00492A19" w:rsidRPr="0065167C" w:rsidRDefault="00492A19" w:rsidP="00492A19">
      <w:pPr>
        <w:autoSpaceDE w:val="0"/>
        <w:autoSpaceDN w:val="0"/>
        <w:adjustRightInd w:val="0"/>
        <w:spacing w:afterLines="50" w:after="120"/>
        <w:jc w:val="both"/>
        <w:rPr>
          <w:rFonts w:ascii="Trebuchet MS" w:hAnsi="Trebuchet MS" w:cs="EUAlbertina"/>
          <w:bCs/>
          <w:color w:val="000000" w:themeColor="text1"/>
          <w:sz w:val="24"/>
          <w:szCs w:val="24"/>
        </w:rPr>
      </w:pPr>
      <w:r w:rsidRPr="0065167C">
        <w:rPr>
          <w:rFonts w:ascii="Trebuchet MS" w:hAnsi="Trebuchet MS" w:cs="EUAlbertina"/>
          <w:bCs/>
          <w:color w:val="000000" w:themeColor="text1"/>
          <w:sz w:val="24"/>
          <w:szCs w:val="24"/>
        </w:rPr>
        <w:t>Se vor identifica și se vor completa riscurile care pot apărea în implementarea proiectului și se vor descrie măs</w:t>
      </w:r>
      <w:r w:rsidR="00D830DB" w:rsidRPr="0065167C">
        <w:rPr>
          <w:rFonts w:ascii="Trebuchet MS" w:hAnsi="Trebuchet MS" w:cs="EUAlbertina"/>
          <w:bCs/>
          <w:color w:val="000000" w:themeColor="text1"/>
          <w:sz w:val="24"/>
          <w:szCs w:val="24"/>
        </w:rPr>
        <w:t>urile de diminuare/ remediere (</w:t>
      </w:r>
      <w:r w:rsidRPr="0065167C">
        <w:rPr>
          <w:rFonts w:ascii="Trebuchet MS" w:hAnsi="Trebuchet MS" w:cs="EUAlbertina"/>
          <w:bCs/>
          <w:color w:val="000000" w:themeColor="text1"/>
          <w:sz w:val="24"/>
          <w:szCs w:val="24"/>
        </w:rPr>
        <w:t>cu precizarea impactului pentru fiecare risc identificat – semnificativ/mediu/mic).</w:t>
      </w:r>
    </w:p>
    <w:p w14:paraId="7EA883F9" w14:textId="77777777" w:rsidR="00492A19" w:rsidRPr="0065167C" w:rsidRDefault="00492A19" w:rsidP="00492A19">
      <w:pPr>
        <w:autoSpaceDE w:val="0"/>
        <w:autoSpaceDN w:val="0"/>
        <w:adjustRightInd w:val="0"/>
        <w:spacing w:afterLines="50" w:after="120"/>
        <w:jc w:val="both"/>
        <w:rPr>
          <w:rFonts w:ascii="Trebuchet MS" w:hAnsi="Trebuchet MS" w:cs="EUAlbertina"/>
          <w:bCs/>
          <w:color w:val="000000" w:themeColor="text1"/>
          <w:sz w:val="24"/>
          <w:szCs w:val="24"/>
        </w:rPr>
      </w:pPr>
    </w:p>
    <w:p w14:paraId="5AFD604B" w14:textId="77777777" w:rsidR="00042242" w:rsidRPr="0065167C" w:rsidRDefault="00042242" w:rsidP="00393013">
      <w:pPr>
        <w:autoSpaceDE w:val="0"/>
        <w:autoSpaceDN w:val="0"/>
        <w:adjustRightInd w:val="0"/>
        <w:spacing w:after="0"/>
        <w:jc w:val="both"/>
        <w:rPr>
          <w:rFonts w:ascii="Trebuchet MS" w:hAnsi="Trebuchet MS" w:cs="Trebuchet MS"/>
          <w:i/>
          <w:color w:val="000000" w:themeColor="text1"/>
          <w:sz w:val="24"/>
          <w:szCs w:val="24"/>
          <w:lang w:val="fr-FR"/>
        </w:rPr>
      </w:pPr>
      <w:r w:rsidRPr="0065167C">
        <w:rPr>
          <w:rFonts w:ascii="Trebuchet MS" w:hAnsi="Trebuchet MS"/>
          <w:noProof/>
          <w:color w:val="000000" w:themeColor="text1"/>
          <w:sz w:val="24"/>
          <w:szCs w:val="24"/>
        </w:rPr>
        <w:drawing>
          <wp:anchor distT="0" distB="0" distL="114300" distR="114300" simplePos="0" relativeHeight="251659264" behindDoc="1" locked="0" layoutInCell="1" allowOverlap="1" wp14:anchorId="665CEAE9" wp14:editId="10FB8DB3">
            <wp:simplePos x="0" y="0"/>
            <wp:positionH relativeFrom="margin">
              <wp:posOffset>-99187</wp:posOffset>
            </wp:positionH>
            <wp:positionV relativeFrom="paragraph">
              <wp:posOffset>51435</wp:posOffset>
            </wp:positionV>
            <wp:extent cx="516255" cy="381000"/>
            <wp:effectExtent l="0" t="0" r="0" b="0"/>
            <wp:wrapTight wrapText="bothSides">
              <wp:wrapPolygon edited="0">
                <wp:start x="10362" y="0"/>
                <wp:lineTo x="7970" y="2160"/>
                <wp:lineTo x="0" y="16200"/>
                <wp:lineTo x="0" y="18360"/>
                <wp:lineTo x="4782" y="20520"/>
                <wp:lineTo x="15941" y="20520"/>
                <wp:lineTo x="18332" y="20520"/>
                <wp:lineTo x="20723" y="17280"/>
                <wp:lineTo x="20723" y="6480"/>
                <wp:lineTo x="15941" y="0"/>
                <wp:lineTo x="10362" y="0"/>
              </wp:wrapPolygon>
            </wp:wrapTight>
            <wp:docPr id="4" name="Picture 4"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25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67C">
        <w:rPr>
          <w:rFonts w:ascii="Trebuchet MS" w:hAnsi="Trebuchet MS" w:cs="Trebuchet MS"/>
          <w:bCs/>
          <w:i/>
          <w:iCs/>
          <w:color w:val="000000" w:themeColor="text1"/>
          <w:sz w:val="24"/>
          <w:szCs w:val="24"/>
        </w:rPr>
        <w:t xml:space="preserve">Înainte de a începe completarea Cererii de finanțare </w:t>
      </w:r>
      <w:proofErr w:type="gramStart"/>
      <w:r w:rsidRPr="0065167C">
        <w:rPr>
          <w:rFonts w:ascii="Trebuchet MS" w:hAnsi="Trebuchet MS" w:cs="Trebuchet MS"/>
          <w:bCs/>
          <w:i/>
          <w:iCs/>
          <w:color w:val="000000" w:themeColor="text1"/>
          <w:sz w:val="24"/>
          <w:szCs w:val="24"/>
        </w:rPr>
        <w:t>vă</w:t>
      </w:r>
      <w:proofErr w:type="gramEnd"/>
      <w:r w:rsidRPr="0065167C">
        <w:rPr>
          <w:rFonts w:ascii="Trebuchet MS" w:hAnsi="Trebuchet MS" w:cs="Trebuchet MS"/>
          <w:bCs/>
          <w:i/>
          <w:iCs/>
          <w:color w:val="000000" w:themeColor="text1"/>
          <w:sz w:val="24"/>
          <w:szCs w:val="24"/>
        </w:rPr>
        <w:t xml:space="preserve"> recomandăm să citiți cu atenție toate informațiile prezentate în acest Ghid și să vă asigurați că ați </w:t>
      </w:r>
      <w:r w:rsidRPr="0065167C">
        <w:rPr>
          <w:rFonts w:ascii="Trebuchet MS" w:hAnsi="Trebuchet MS" w:cs="Trebuchet MS"/>
          <w:bCs/>
          <w:i/>
          <w:iCs/>
          <w:color w:val="000000" w:themeColor="text1"/>
          <w:sz w:val="24"/>
          <w:szCs w:val="24"/>
        </w:rPr>
        <w:lastRenderedPageBreak/>
        <w:t xml:space="preserve">înțeles toate aspectele specifice finanțării. </w:t>
      </w:r>
      <w:r w:rsidRPr="0065167C">
        <w:rPr>
          <w:rFonts w:ascii="Trebuchet MS" w:hAnsi="Trebuchet MS" w:cs="Trebuchet MS"/>
          <w:bCs/>
          <w:i/>
          <w:iCs/>
          <w:color w:val="000000" w:themeColor="text1"/>
          <w:sz w:val="24"/>
          <w:szCs w:val="24"/>
          <w:lang w:val="fr-FR"/>
        </w:rPr>
        <w:t xml:space="preserve">Pentru o mai bună înțelegere vă recomandăm să consultați și: </w:t>
      </w:r>
    </w:p>
    <w:p w14:paraId="45640758" w14:textId="25B7F6D8" w:rsidR="00042242" w:rsidRPr="0065167C" w:rsidRDefault="00393013" w:rsidP="00393013">
      <w:pPr>
        <w:pStyle w:val="ListParagraph"/>
        <w:autoSpaceDE w:val="0"/>
        <w:autoSpaceDN w:val="0"/>
        <w:adjustRightInd w:val="0"/>
        <w:spacing w:after="0"/>
        <w:ind w:left="0"/>
        <w:jc w:val="both"/>
        <w:rPr>
          <w:rFonts w:ascii="Trebuchet MS" w:hAnsi="Trebuchet MS" w:cs="Trebuchet MS"/>
          <w:bCs/>
          <w:i/>
          <w:iCs/>
          <w:color w:val="000000" w:themeColor="text1"/>
          <w:sz w:val="24"/>
          <w:szCs w:val="24"/>
          <w:lang w:val="fr-FR"/>
        </w:rPr>
      </w:pPr>
      <w:r w:rsidRPr="0065167C">
        <w:rPr>
          <w:rFonts w:ascii="Trebuchet MS" w:hAnsi="Trebuchet MS" w:cs="Wingdings"/>
          <w:color w:val="000000" w:themeColor="text1"/>
          <w:sz w:val="24"/>
          <w:szCs w:val="24"/>
          <w:lang w:val="fr-FR"/>
        </w:rPr>
        <w:t xml:space="preserve">- </w:t>
      </w:r>
      <w:r w:rsidR="00042242" w:rsidRPr="0065167C">
        <w:rPr>
          <w:rFonts w:ascii="Trebuchet MS" w:hAnsi="Trebuchet MS" w:cs="Trebuchet MS"/>
          <w:bCs/>
          <w:i/>
          <w:iCs/>
          <w:color w:val="000000" w:themeColor="text1"/>
          <w:sz w:val="24"/>
          <w:szCs w:val="24"/>
          <w:lang w:val="fr-FR"/>
        </w:rPr>
        <w:t xml:space="preserve">Programul pentru Acvacultură și Pescuit 2021 – 2027; </w:t>
      </w:r>
    </w:p>
    <w:p w14:paraId="3ADA6000" w14:textId="2BBF6073" w:rsidR="00393013" w:rsidRPr="0065167C" w:rsidRDefault="00393013" w:rsidP="00393013">
      <w:pPr>
        <w:pStyle w:val="ListParagraph"/>
        <w:autoSpaceDE w:val="0"/>
        <w:autoSpaceDN w:val="0"/>
        <w:adjustRightInd w:val="0"/>
        <w:spacing w:after="0"/>
        <w:ind w:left="0"/>
        <w:jc w:val="both"/>
        <w:rPr>
          <w:rFonts w:ascii="Trebuchet MS" w:hAnsi="Trebuchet MS" w:cs="Trebuchet MS"/>
          <w:color w:val="000000" w:themeColor="text1"/>
          <w:sz w:val="24"/>
          <w:szCs w:val="24"/>
          <w:lang w:val="fr-FR"/>
        </w:rPr>
      </w:pPr>
      <w:r w:rsidRPr="0065167C">
        <w:rPr>
          <w:rFonts w:ascii="Trebuchet MS" w:hAnsi="Trebuchet MS" w:cs="Wingdings"/>
          <w:color w:val="000000" w:themeColor="text1"/>
          <w:sz w:val="24"/>
          <w:szCs w:val="24"/>
          <w:lang w:val="fr-FR"/>
        </w:rPr>
        <w:t xml:space="preserve">- </w:t>
      </w:r>
      <w:r w:rsidR="00042242" w:rsidRPr="0065167C">
        <w:rPr>
          <w:rFonts w:ascii="Trebuchet MS" w:hAnsi="Trebuchet MS" w:cs="Trebuchet MS"/>
          <w:bCs/>
          <w:i/>
          <w:iCs/>
          <w:color w:val="000000" w:themeColor="text1"/>
          <w:sz w:val="24"/>
          <w:szCs w:val="24"/>
          <w:lang w:val="fr-FR"/>
        </w:rPr>
        <w:t>Legisla</w:t>
      </w:r>
      <w:r w:rsidR="00940225" w:rsidRPr="0065167C">
        <w:rPr>
          <w:rFonts w:ascii="Trebuchet MS" w:hAnsi="Trebuchet MS" w:cs="Trebuchet MS"/>
          <w:bCs/>
          <w:i/>
          <w:iCs/>
          <w:color w:val="000000" w:themeColor="text1"/>
          <w:sz w:val="24"/>
          <w:szCs w:val="24"/>
          <w:lang w:val="fr-FR"/>
        </w:rPr>
        <w:t>ț</w:t>
      </w:r>
      <w:r w:rsidR="00042242" w:rsidRPr="0065167C">
        <w:rPr>
          <w:rFonts w:ascii="Trebuchet MS" w:hAnsi="Trebuchet MS" w:cs="Trebuchet MS"/>
          <w:bCs/>
          <w:i/>
          <w:iCs/>
          <w:color w:val="000000" w:themeColor="text1"/>
          <w:sz w:val="24"/>
          <w:szCs w:val="24"/>
          <w:lang w:val="fr-FR"/>
        </w:rPr>
        <w:t>ia europeană și națională.</w:t>
      </w:r>
    </w:p>
    <w:p w14:paraId="667FC2A7" w14:textId="59ABF557" w:rsidR="00940225" w:rsidRPr="0065167C" w:rsidRDefault="00393013" w:rsidP="00393013">
      <w:pPr>
        <w:autoSpaceDE w:val="0"/>
        <w:autoSpaceDN w:val="0"/>
        <w:adjustRightInd w:val="0"/>
        <w:spacing w:before="120"/>
        <w:jc w:val="both"/>
        <w:rPr>
          <w:rFonts w:ascii="Trebuchet MS" w:hAnsi="Trebuchet MS" w:cs="Trebuchet MS"/>
          <w:bCs/>
          <w:color w:val="000000" w:themeColor="text1"/>
          <w:sz w:val="24"/>
          <w:szCs w:val="24"/>
          <w:lang w:val="fr-FR"/>
        </w:rPr>
      </w:pPr>
      <w:r w:rsidRPr="0065167C">
        <w:rPr>
          <w:rFonts w:ascii="Trebuchet MS" w:hAnsi="Trebuchet MS"/>
          <w:noProof/>
          <w:color w:val="000000" w:themeColor="text1"/>
          <w:sz w:val="24"/>
          <w:szCs w:val="24"/>
        </w:rPr>
        <w:drawing>
          <wp:anchor distT="0" distB="0" distL="114300" distR="114300" simplePos="0" relativeHeight="251660288" behindDoc="1" locked="0" layoutInCell="1" allowOverlap="1" wp14:anchorId="21C88364" wp14:editId="6B725111">
            <wp:simplePos x="0" y="0"/>
            <wp:positionH relativeFrom="margin">
              <wp:posOffset>-87782</wp:posOffset>
            </wp:positionH>
            <wp:positionV relativeFrom="paragraph">
              <wp:posOffset>58750</wp:posOffset>
            </wp:positionV>
            <wp:extent cx="490220" cy="361950"/>
            <wp:effectExtent l="0" t="0" r="5080" b="0"/>
            <wp:wrapTight wrapText="bothSides">
              <wp:wrapPolygon edited="0">
                <wp:start x="10073" y="0"/>
                <wp:lineTo x="0" y="14779"/>
                <wp:lineTo x="0" y="18189"/>
                <wp:lineTo x="5036" y="20463"/>
                <wp:lineTo x="16788" y="20463"/>
                <wp:lineTo x="20984" y="17053"/>
                <wp:lineTo x="20984" y="7958"/>
                <wp:lineTo x="16788" y="0"/>
                <wp:lineTo x="10073" y="0"/>
              </wp:wrapPolygon>
            </wp:wrapTight>
            <wp:docPr id="10" name="Picture 10"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22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242" w:rsidRPr="0065167C">
        <w:rPr>
          <w:rFonts w:ascii="Trebuchet MS" w:hAnsi="Trebuchet MS" w:cs="Trebuchet MS"/>
          <w:b/>
          <w:bCs/>
          <w:color w:val="000000" w:themeColor="text1"/>
          <w:sz w:val="24"/>
          <w:szCs w:val="24"/>
          <w:lang w:val="fr-FR"/>
        </w:rPr>
        <w:t xml:space="preserve"> </w:t>
      </w:r>
      <w:r w:rsidR="00042242" w:rsidRPr="0065167C">
        <w:rPr>
          <w:rFonts w:ascii="Trebuchet MS" w:hAnsi="Trebuchet MS" w:cs="Trebuchet MS"/>
          <w:bCs/>
          <w:color w:val="000000" w:themeColor="text1"/>
          <w:sz w:val="24"/>
          <w:szCs w:val="24"/>
          <w:lang w:val="fr-FR"/>
        </w:rPr>
        <w:t xml:space="preserve">Totodată vă recomandăm să consultați periodic pagina de internet a </w:t>
      </w:r>
      <w:r w:rsidR="00A41059">
        <w:rPr>
          <w:rFonts w:ascii="Trebuchet MS" w:hAnsi="Trebuchet MS" w:cs="Trebuchet MS"/>
          <w:bCs/>
          <w:color w:val="000000" w:themeColor="text1"/>
          <w:sz w:val="24"/>
          <w:szCs w:val="24"/>
          <w:lang w:val="fr-FR"/>
        </w:rPr>
        <w:br/>
      </w:r>
      <w:r w:rsidR="00042242" w:rsidRPr="0065167C">
        <w:rPr>
          <w:rFonts w:ascii="Trebuchet MS" w:hAnsi="Trebuchet MS" w:cs="Trebuchet MS"/>
          <w:bCs/>
          <w:color w:val="000000" w:themeColor="text1"/>
          <w:sz w:val="24"/>
          <w:szCs w:val="24"/>
          <w:lang w:val="fr-FR"/>
        </w:rPr>
        <w:t xml:space="preserve">DGP-AMPOPAM – </w:t>
      </w:r>
      <w:hyperlink r:id="rId12" w:history="1">
        <w:r w:rsidR="0004303B" w:rsidRPr="0065167C">
          <w:rPr>
            <w:rStyle w:val="Hyperlink"/>
            <w:rFonts w:ascii="Trebuchet MS" w:hAnsi="Trebuchet MS" w:cs="Trebuchet MS"/>
            <w:bCs/>
            <w:color w:val="000000" w:themeColor="text1"/>
            <w:sz w:val="24"/>
            <w:szCs w:val="24"/>
            <w:lang w:val="fr-FR"/>
          </w:rPr>
          <w:t>www.ampeste.ro</w:t>
        </w:r>
      </w:hyperlink>
      <w:r w:rsidR="0004303B" w:rsidRPr="0065167C">
        <w:rPr>
          <w:rFonts w:ascii="Trebuchet MS" w:hAnsi="Trebuchet MS" w:cs="Trebuchet MS"/>
          <w:bCs/>
          <w:color w:val="000000" w:themeColor="text1"/>
          <w:sz w:val="24"/>
          <w:szCs w:val="24"/>
          <w:lang w:val="fr-FR"/>
        </w:rPr>
        <w:t xml:space="preserve"> </w:t>
      </w:r>
      <w:r w:rsidR="00042242" w:rsidRPr="0065167C">
        <w:rPr>
          <w:rFonts w:ascii="Trebuchet MS" w:hAnsi="Trebuchet MS" w:cs="Trebuchet MS"/>
          <w:bCs/>
          <w:color w:val="000000" w:themeColor="text1"/>
          <w:sz w:val="24"/>
          <w:szCs w:val="24"/>
          <w:lang w:val="fr-FR"/>
        </w:rPr>
        <w:t>– pentru a fi la curent cu eventualele modificări aduse Ghidului solicitantului și cu eventualele comunicări/informări cu privire la prezenta finanțare.</w:t>
      </w:r>
    </w:p>
    <w:p w14:paraId="588820D7" w14:textId="46D916EF" w:rsidR="00940225" w:rsidRPr="0065167C" w:rsidRDefault="00940225" w:rsidP="00393013">
      <w:pPr>
        <w:pStyle w:val="ListParagraph"/>
        <w:tabs>
          <w:tab w:val="left" w:pos="720"/>
        </w:tabs>
        <w:autoSpaceDE w:val="0"/>
        <w:autoSpaceDN w:val="0"/>
        <w:adjustRightInd w:val="0"/>
        <w:spacing w:after="0"/>
        <w:jc w:val="both"/>
        <w:rPr>
          <w:rFonts w:ascii="Trebuchet MS" w:hAnsi="Trebuchet MS" w:cs="Trebuchet MS"/>
          <w:color w:val="000000" w:themeColor="text1"/>
          <w:sz w:val="24"/>
          <w:szCs w:val="24"/>
          <w:lang w:val="fr-FR"/>
        </w:rPr>
      </w:pPr>
      <w:r w:rsidRPr="0065167C">
        <w:rPr>
          <w:rFonts w:ascii="Trebuchet MS" w:hAnsi="Trebuchet MS"/>
          <w:noProof/>
          <w:color w:val="000000" w:themeColor="text1"/>
          <w:sz w:val="24"/>
          <w:szCs w:val="24"/>
        </w:rPr>
        <w:drawing>
          <wp:anchor distT="0" distB="0" distL="114300" distR="114300" simplePos="0" relativeHeight="251665408" behindDoc="1" locked="0" layoutInCell="1" allowOverlap="1" wp14:anchorId="1A5BDA41" wp14:editId="0434279C">
            <wp:simplePos x="0" y="0"/>
            <wp:positionH relativeFrom="margin">
              <wp:posOffset>-80468</wp:posOffset>
            </wp:positionH>
            <wp:positionV relativeFrom="paragraph">
              <wp:posOffset>73660</wp:posOffset>
            </wp:positionV>
            <wp:extent cx="490220" cy="361950"/>
            <wp:effectExtent l="0" t="0" r="5080" b="0"/>
            <wp:wrapTight wrapText="bothSides">
              <wp:wrapPolygon edited="0">
                <wp:start x="10073" y="0"/>
                <wp:lineTo x="0" y="14779"/>
                <wp:lineTo x="0" y="18189"/>
                <wp:lineTo x="5036" y="20463"/>
                <wp:lineTo x="16788" y="20463"/>
                <wp:lineTo x="20984" y="17053"/>
                <wp:lineTo x="20984" y="7958"/>
                <wp:lineTo x="16788" y="0"/>
                <wp:lineTo x="10073" y="0"/>
              </wp:wrapPolygon>
            </wp:wrapTight>
            <wp:docPr id="11" name="Picture 11"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22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67C">
        <w:rPr>
          <w:rFonts w:ascii="Trebuchet MS" w:hAnsi="Trebuchet MS" w:cs="Trebuchet MS"/>
          <w:color w:val="000000" w:themeColor="text1"/>
          <w:sz w:val="24"/>
          <w:szCs w:val="24"/>
          <w:lang w:val="fr-FR"/>
        </w:rPr>
        <w:t xml:space="preserve"> Ghidul solicitantului nu se substituie legislației naționale și a Uniunii Europ</w:t>
      </w:r>
      <w:r w:rsidR="00A41059">
        <w:rPr>
          <w:rFonts w:ascii="Trebuchet MS" w:hAnsi="Trebuchet MS" w:cs="Trebuchet MS"/>
          <w:color w:val="000000" w:themeColor="text1"/>
          <w:sz w:val="24"/>
          <w:szCs w:val="24"/>
          <w:lang w:val="fr-FR"/>
        </w:rPr>
        <w:t xml:space="preserve">ene în </w:t>
      </w:r>
      <w:r w:rsidRPr="0065167C">
        <w:rPr>
          <w:rFonts w:ascii="Trebuchet MS" w:hAnsi="Trebuchet MS" w:cs="Trebuchet MS"/>
          <w:color w:val="000000" w:themeColor="text1"/>
          <w:sz w:val="24"/>
          <w:szCs w:val="24"/>
          <w:lang w:val="fr-FR"/>
        </w:rPr>
        <w:t>vigoare, solicitantul având obligația cunoașterii și res</w:t>
      </w:r>
      <w:r w:rsidR="00A41059">
        <w:rPr>
          <w:rFonts w:ascii="Trebuchet MS" w:hAnsi="Trebuchet MS" w:cs="Trebuchet MS"/>
          <w:color w:val="000000" w:themeColor="text1"/>
          <w:sz w:val="24"/>
          <w:szCs w:val="24"/>
          <w:lang w:val="fr-FR"/>
        </w:rPr>
        <w:t xml:space="preserve">pectării acesteia. Prevederile </w:t>
      </w:r>
      <w:r w:rsidRPr="0065167C">
        <w:rPr>
          <w:rFonts w:ascii="Trebuchet MS" w:hAnsi="Trebuchet MS" w:cs="Trebuchet MS"/>
          <w:color w:val="000000" w:themeColor="text1"/>
          <w:sz w:val="24"/>
          <w:szCs w:val="24"/>
          <w:lang w:val="fr-FR"/>
        </w:rPr>
        <w:t xml:space="preserve">ghidului pot fi mai restrictive decât normele Uniunii Europene și nu pot </w:t>
      </w:r>
      <w:proofErr w:type="gramStart"/>
      <w:r w:rsidRPr="0065167C">
        <w:rPr>
          <w:rFonts w:ascii="Trebuchet MS" w:hAnsi="Trebuchet MS" w:cs="Trebuchet MS"/>
          <w:color w:val="000000" w:themeColor="text1"/>
          <w:sz w:val="24"/>
          <w:szCs w:val="24"/>
          <w:lang w:val="fr-FR"/>
        </w:rPr>
        <w:t>exceda  acestora</w:t>
      </w:r>
      <w:proofErr w:type="gramEnd"/>
      <w:r w:rsidRPr="0065167C">
        <w:rPr>
          <w:rFonts w:ascii="Trebuchet MS" w:hAnsi="Trebuchet MS" w:cs="Trebuchet MS"/>
          <w:color w:val="000000" w:themeColor="text1"/>
          <w:sz w:val="24"/>
          <w:szCs w:val="24"/>
          <w:lang w:val="fr-FR"/>
        </w:rPr>
        <w:t xml:space="preserve"> din urmă.</w:t>
      </w:r>
    </w:p>
    <w:p w14:paraId="716BD65C" w14:textId="00AFB7AF" w:rsidR="00042242" w:rsidRDefault="00042242" w:rsidP="000E700C">
      <w:pPr>
        <w:autoSpaceDE w:val="0"/>
        <w:autoSpaceDN w:val="0"/>
        <w:adjustRightInd w:val="0"/>
        <w:spacing w:before="120"/>
        <w:jc w:val="both"/>
        <w:rPr>
          <w:rFonts w:ascii="Trebuchet MS" w:hAnsi="Trebuchet MS" w:cs="Trebuchet MS"/>
          <w:bCs/>
          <w:iCs/>
          <w:color w:val="000000" w:themeColor="text1"/>
          <w:sz w:val="24"/>
          <w:szCs w:val="24"/>
          <w:lang w:val="fr-FR"/>
        </w:rPr>
      </w:pPr>
      <w:r w:rsidRPr="0065167C">
        <w:rPr>
          <w:rFonts w:ascii="Trebuchet MS" w:hAnsi="Trebuchet MS"/>
          <w:noProof/>
          <w:color w:val="000000" w:themeColor="text1"/>
          <w:sz w:val="24"/>
          <w:szCs w:val="24"/>
        </w:rPr>
        <w:drawing>
          <wp:anchor distT="0" distB="0" distL="114300" distR="114300" simplePos="0" relativeHeight="251661312" behindDoc="1" locked="0" layoutInCell="1" allowOverlap="1" wp14:anchorId="5FC3F731" wp14:editId="4FA31C59">
            <wp:simplePos x="0" y="0"/>
            <wp:positionH relativeFrom="margin">
              <wp:posOffset>-65735</wp:posOffset>
            </wp:positionH>
            <wp:positionV relativeFrom="paragraph">
              <wp:posOffset>240665</wp:posOffset>
            </wp:positionV>
            <wp:extent cx="490220" cy="361950"/>
            <wp:effectExtent l="0" t="0" r="5080" b="0"/>
            <wp:wrapTight wrapText="bothSides">
              <wp:wrapPolygon edited="0">
                <wp:start x="10073" y="0"/>
                <wp:lineTo x="0" y="14779"/>
                <wp:lineTo x="0" y="18189"/>
                <wp:lineTo x="5036" y="20463"/>
                <wp:lineTo x="16788" y="20463"/>
                <wp:lineTo x="20984" y="17053"/>
                <wp:lineTo x="20984" y="7958"/>
                <wp:lineTo x="16788" y="0"/>
                <wp:lineTo x="10073" y="0"/>
              </wp:wrapPolygon>
            </wp:wrapTight>
            <wp:docPr id="1" name="Picture 1"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22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67C">
        <w:rPr>
          <w:rFonts w:ascii="Trebuchet MS" w:hAnsi="Trebuchet MS" w:cs="Trebuchet MS"/>
          <w:bCs/>
          <w:iCs/>
          <w:color w:val="000000" w:themeColor="text1"/>
          <w:sz w:val="24"/>
          <w:szCs w:val="24"/>
          <w:lang w:val="fr-FR"/>
        </w:rPr>
        <w:t xml:space="preserve">Informații suplimentare, precum cele referitoare la perioada de desfășurare a fiecărui apel, alocarea financiară totală, valoarea maximă eligibilă aferentă unei operațiuni sau cursul de schimb Inforeuro utilizat, se regăsesc în anunțul privind lansarea apelului pentru depunerea cererilor de finanțare, care se publică pe pagina de internet a Autorității de Management în vederea </w:t>
      </w:r>
      <w:r w:rsidR="004054CF" w:rsidRPr="0065167C">
        <w:rPr>
          <w:rFonts w:ascii="Trebuchet MS" w:hAnsi="Trebuchet MS" w:cs="Trebuchet MS"/>
          <w:bCs/>
          <w:iCs/>
          <w:color w:val="000000" w:themeColor="text1"/>
          <w:sz w:val="24"/>
          <w:szCs w:val="24"/>
          <w:lang w:val="fr-FR"/>
        </w:rPr>
        <w:t xml:space="preserve">informării </w:t>
      </w:r>
      <w:r w:rsidRPr="0065167C">
        <w:rPr>
          <w:rFonts w:ascii="Trebuchet MS" w:hAnsi="Trebuchet MS" w:cs="Trebuchet MS"/>
          <w:bCs/>
          <w:iCs/>
          <w:color w:val="000000" w:themeColor="text1"/>
          <w:sz w:val="24"/>
          <w:szCs w:val="24"/>
          <w:lang w:val="fr-FR"/>
        </w:rPr>
        <w:t>potențialilor solicitanți și a publicului larg.</w:t>
      </w:r>
    </w:p>
    <w:p w14:paraId="3B9A4E28" w14:textId="057D2506" w:rsidR="005C5E54" w:rsidRPr="00DD4142" w:rsidDel="003F45B8" w:rsidRDefault="000D1440" w:rsidP="00E31EEB">
      <w:pPr>
        <w:pStyle w:val="Heading1"/>
        <w:rPr>
          <w:rFonts w:ascii="Trebuchet MS" w:hAnsi="Trebuchet MS" w:cstheme="minorHAnsi"/>
          <w:b/>
          <w:color w:val="000000" w:themeColor="text1"/>
          <w:sz w:val="24"/>
          <w:szCs w:val="24"/>
          <w:lang w:val="fr-FR"/>
        </w:rPr>
      </w:pPr>
      <w:bookmarkStart w:id="4" w:name="_Toc191396582"/>
      <w:r w:rsidRPr="00DD4142">
        <w:rPr>
          <w:rFonts w:ascii="Trebuchet MS" w:hAnsi="Trebuchet MS" w:cstheme="minorHAnsi"/>
          <w:b/>
          <w:color w:val="000000" w:themeColor="text1"/>
          <w:sz w:val="24"/>
          <w:szCs w:val="24"/>
          <w:lang w:val="fr-FR"/>
        </w:rPr>
        <w:t>3. Condiții specifice pentru obținerea finanțării</w:t>
      </w:r>
      <w:bookmarkEnd w:id="4"/>
      <w:r w:rsidR="005C5E54" w:rsidRPr="00DD4142">
        <w:rPr>
          <w:rFonts w:ascii="Trebuchet MS" w:hAnsi="Trebuchet MS" w:cstheme="minorHAnsi"/>
          <w:b/>
          <w:color w:val="000000" w:themeColor="text1"/>
          <w:sz w:val="24"/>
          <w:szCs w:val="24"/>
          <w:lang w:val="fr-FR"/>
        </w:rPr>
        <w:t xml:space="preserve"> </w:t>
      </w:r>
    </w:p>
    <w:p w14:paraId="4010E25F" w14:textId="60E4C2C6" w:rsidR="00E31EEB" w:rsidRPr="00DD4142" w:rsidRDefault="000D1440" w:rsidP="00E31EEB">
      <w:pPr>
        <w:pStyle w:val="Heading1"/>
        <w:rPr>
          <w:rFonts w:ascii="Trebuchet MS" w:hAnsi="Trebuchet MS" w:cstheme="minorHAnsi"/>
          <w:b/>
          <w:color w:val="000000" w:themeColor="text1"/>
          <w:sz w:val="24"/>
          <w:szCs w:val="24"/>
          <w:lang w:val="fr-FR"/>
        </w:rPr>
      </w:pPr>
      <w:bookmarkStart w:id="5" w:name="_Toc191396583"/>
      <w:r w:rsidRPr="00DD4142">
        <w:rPr>
          <w:rFonts w:ascii="Trebuchet MS" w:hAnsi="Trebuchet MS" w:cstheme="minorHAnsi"/>
          <w:b/>
          <w:color w:val="000000" w:themeColor="text1"/>
          <w:sz w:val="24"/>
          <w:szCs w:val="24"/>
          <w:lang w:val="fr-FR"/>
        </w:rPr>
        <w:t>3.1 Solicitanți eligibili</w:t>
      </w:r>
      <w:bookmarkEnd w:id="5"/>
    </w:p>
    <w:p w14:paraId="012D64F5" w14:textId="41944C38" w:rsidR="00CF06C6" w:rsidRPr="0065167C" w:rsidRDefault="00CF06C6" w:rsidP="00CF06C6">
      <w:pPr>
        <w:spacing w:after="0"/>
        <w:jc w:val="both"/>
        <w:rPr>
          <w:rFonts w:ascii="Trebuchet MS" w:hAnsi="Trebuchet MS"/>
          <w:bCs/>
          <w:iCs/>
          <w:color w:val="000000" w:themeColor="text1"/>
          <w:sz w:val="24"/>
          <w:szCs w:val="24"/>
          <w:lang w:val="fr-FR"/>
        </w:rPr>
      </w:pPr>
      <w:r w:rsidRPr="0065167C">
        <w:rPr>
          <w:rFonts w:ascii="Trebuchet MS" w:hAnsi="Trebuchet MS"/>
          <w:bCs/>
          <w:iCs/>
          <w:color w:val="000000" w:themeColor="text1"/>
          <w:sz w:val="24"/>
          <w:szCs w:val="24"/>
          <w:lang w:val="fr-FR"/>
        </w:rPr>
        <w:t>Categoriile de solicitanţi eligibili care pot accesa fonduri neramb</w:t>
      </w:r>
      <w:r w:rsidR="00B40A75">
        <w:rPr>
          <w:rFonts w:ascii="Trebuchet MS" w:hAnsi="Trebuchet MS"/>
          <w:bCs/>
          <w:iCs/>
          <w:color w:val="000000" w:themeColor="text1"/>
          <w:sz w:val="24"/>
          <w:szCs w:val="24"/>
          <w:lang w:val="fr-FR"/>
        </w:rPr>
        <w:t xml:space="preserve">ursabile în cadrul Acțiunii </w:t>
      </w:r>
      <w:r w:rsidR="002D3F67" w:rsidRPr="0065167C">
        <w:rPr>
          <w:rFonts w:ascii="Trebuchet MS" w:hAnsi="Trebuchet MS"/>
          <w:bCs/>
          <w:iCs/>
          <w:color w:val="000000" w:themeColor="text1"/>
          <w:sz w:val="24"/>
          <w:szCs w:val="24"/>
          <w:lang w:val="fr-FR"/>
        </w:rPr>
        <w:t>2.2</w:t>
      </w:r>
      <w:r w:rsidRPr="0065167C">
        <w:rPr>
          <w:rFonts w:ascii="Trebuchet MS" w:hAnsi="Trebuchet MS"/>
          <w:bCs/>
          <w:iCs/>
          <w:color w:val="000000" w:themeColor="text1"/>
          <w:sz w:val="24"/>
          <w:szCs w:val="24"/>
          <w:lang w:val="fr-FR"/>
        </w:rPr>
        <w:t xml:space="preserve">.1 sunt cei care </w:t>
      </w:r>
      <w:r w:rsidR="000E72ED" w:rsidRPr="0065167C">
        <w:rPr>
          <w:rFonts w:ascii="Trebuchet MS" w:hAnsi="Trebuchet MS"/>
          <w:bCs/>
          <w:iCs/>
          <w:color w:val="000000" w:themeColor="text1"/>
          <w:sz w:val="24"/>
          <w:szCs w:val="24"/>
          <w:lang w:val="fr-FR"/>
        </w:rPr>
        <w:t xml:space="preserve">au </w:t>
      </w:r>
      <w:proofErr w:type="gramStart"/>
      <w:r w:rsidRPr="0065167C">
        <w:rPr>
          <w:rFonts w:ascii="Trebuchet MS" w:hAnsi="Trebuchet MS"/>
          <w:bCs/>
          <w:iCs/>
          <w:color w:val="000000" w:themeColor="text1"/>
          <w:sz w:val="24"/>
          <w:szCs w:val="24"/>
          <w:lang w:val="fr-FR"/>
        </w:rPr>
        <w:t>ca</w:t>
      </w:r>
      <w:proofErr w:type="gramEnd"/>
      <w:r w:rsidRPr="0065167C">
        <w:rPr>
          <w:rFonts w:ascii="Trebuchet MS" w:hAnsi="Trebuchet MS"/>
          <w:bCs/>
          <w:iCs/>
          <w:color w:val="000000" w:themeColor="text1"/>
          <w:sz w:val="24"/>
          <w:szCs w:val="24"/>
          <w:lang w:val="fr-FR"/>
        </w:rPr>
        <w:t xml:space="preserve"> obiect de activitate </w:t>
      </w:r>
      <w:r w:rsidR="000E72ED" w:rsidRPr="0065167C">
        <w:rPr>
          <w:rFonts w:ascii="Trebuchet MS" w:hAnsi="Trebuchet MS"/>
          <w:bCs/>
          <w:iCs/>
          <w:color w:val="000000" w:themeColor="text1"/>
          <w:sz w:val="24"/>
          <w:szCs w:val="24"/>
          <w:lang w:val="fr-FR"/>
        </w:rPr>
        <w:t>„Prelucrarea și conservarea peștelui, crustaceelor și moluștelor” (Cod CAEN 1020).</w:t>
      </w:r>
      <w:r w:rsidRPr="0065167C">
        <w:rPr>
          <w:rFonts w:ascii="Trebuchet MS" w:hAnsi="Trebuchet MS"/>
          <w:bCs/>
          <w:iCs/>
          <w:color w:val="000000" w:themeColor="text1"/>
          <w:sz w:val="24"/>
          <w:szCs w:val="24"/>
          <w:lang w:val="fr-FR"/>
        </w:rPr>
        <w:t xml:space="preserve"> </w:t>
      </w:r>
    </w:p>
    <w:p w14:paraId="4D4BFD90" w14:textId="4586B63D" w:rsidR="000C23F9" w:rsidRPr="0065167C" w:rsidRDefault="00CF06C6" w:rsidP="00CF06C6">
      <w:pPr>
        <w:spacing w:after="0"/>
        <w:jc w:val="both"/>
        <w:rPr>
          <w:rFonts w:ascii="Trebuchet MS" w:hAnsi="Trebuchet MS" w:cstheme="minorHAnsi"/>
          <w:bCs/>
          <w:iCs/>
          <w:color w:val="000000" w:themeColor="text1"/>
          <w:sz w:val="24"/>
          <w:szCs w:val="24"/>
          <w:lang w:val="fr-FR"/>
        </w:rPr>
      </w:pPr>
      <w:r w:rsidRPr="0065167C">
        <w:rPr>
          <w:rFonts w:ascii="Trebuchet MS" w:hAnsi="Trebuchet MS"/>
          <w:bCs/>
          <w:iCs/>
          <w:color w:val="000000" w:themeColor="text1"/>
          <w:sz w:val="24"/>
          <w:szCs w:val="24"/>
          <w:lang w:val="fr-FR"/>
        </w:rPr>
        <w:t>Sunt eligibile pentru finanțare atât întreprinderile care au istoric de funcționare, cât și întreprinderile nou înființate, organizate sub următoarele forme:</w:t>
      </w:r>
    </w:p>
    <w:p w14:paraId="20F67DDC" w14:textId="77777777" w:rsidR="000C23F9" w:rsidRPr="0065167C" w:rsidRDefault="000C23F9" w:rsidP="007D6FF0">
      <w:pPr>
        <w:spacing w:after="0"/>
        <w:jc w:val="both"/>
        <w:rPr>
          <w:rFonts w:ascii="Trebuchet MS" w:hAnsi="Trebuchet MS" w:cstheme="minorHAnsi"/>
          <w:bCs/>
          <w:iCs/>
          <w:color w:val="000000" w:themeColor="text1"/>
          <w:sz w:val="24"/>
          <w:szCs w:val="24"/>
          <w:lang w:val="fr-FR"/>
        </w:rPr>
      </w:pPr>
    </w:p>
    <w:p w14:paraId="16092D3F" w14:textId="126ADC2A" w:rsidR="007D6FF0" w:rsidRPr="0065167C" w:rsidRDefault="00927F27" w:rsidP="00927F27">
      <w:pPr>
        <w:tabs>
          <w:tab w:val="left" w:pos="142"/>
        </w:tabs>
        <w:spacing w:after="0"/>
        <w:jc w:val="both"/>
        <w:rPr>
          <w:rFonts w:ascii="Trebuchet MS" w:hAnsi="Trebuchet MS" w:cstheme="minorHAnsi"/>
          <w:bCs/>
          <w:iCs/>
          <w:color w:val="000000" w:themeColor="text1"/>
          <w:sz w:val="24"/>
          <w:szCs w:val="24"/>
          <w:lang w:val="fr-FR"/>
        </w:rPr>
      </w:pPr>
      <w:proofErr w:type="gramStart"/>
      <w:r w:rsidRPr="0065167C">
        <w:rPr>
          <w:rFonts w:ascii="Trebuchet MS" w:hAnsi="Trebuchet MS" w:cstheme="minorHAnsi"/>
          <w:bCs/>
          <w:iCs/>
          <w:color w:val="000000" w:themeColor="text1"/>
          <w:sz w:val="24"/>
          <w:szCs w:val="24"/>
          <w:lang w:val="fr-FR"/>
        </w:rPr>
        <w:t>o</w:t>
      </w:r>
      <w:proofErr w:type="gramEnd"/>
      <w:r w:rsidRPr="0065167C">
        <w:rPr>
          <w:rFonts w:ascii="Trebuchet MS" w:hAnsi="Trebuchet MS" w:cstheme="minorHAnsi"/>
          <w:bCs/>
          <w:iCs/>
          <w:color w:val="000000" w:themeColor="text1"/>
          <w:sz w:val="24"/>
          <w:szCs w:val="24"/>
          <w:lang w:val="fr-FR"/>
        </w:rPr>
        <w:t xml:space="preserve"> </w:t>
      </w:r>
      <w:r w:rsidR="007D6FF0" w:rsidRPr="0065167C">
        <w:rPr>
          <w:rFonts w:ascii="Trebuchet MS" w:hAnsi="Trebuchet MS" w:cstheme="minorHAnsi"/>
          <w:bCs/>
          <w:iCs/>
          <w:color w:val="000000" w:themeColor="text1"/>
          <w:sz w:val="24"/>
          <w:szCs w:val="24"/>
          <w:lang w:val="fr-FR"/>
        </w:rPr>
        <w:t>Persoana fizică autorizată (înfiinţată în baza OUG nr. 44/2008, cu modificările și completările ulterioare);</w:t>
      </w:r>
    </w:p>
    <w:p w14:paraId="65A29FA6" w14:textId="5A8C7C7B" w:rsidR="007D6FF0" w:rsidRPr="0065167C" w:rsidRDefault="007D6FF0" w:rsidP="007D6FF0">
      <w:pPr>
        <w:spacing w:after="0"/>
        <w:jc w:val="both"/>
        <w:rPr>
          <w:rFonts w:ascii="Trebuchet MS" w:hAnsi="Trebuchet MS" w:cstheme="minorHAnsi"/>
          <w:bCs/>
          <w:iCs/>
          <w:color w:val="000000" w:themeColor="text1"/>
          <w:sz w:val="24"/>
          <w:szCs w:val="24"/>
          <w:lang w:val="fr-FR"/>
        </w:rPr>
      </w:pPr>
      <w:proofErr w:type="gramStart"/>
      <w:r w:rsidRPr="0065167C">
        <w:rPr>
          <w:rFonts w:ascii="Trebuchet MS" w:hAnsi="Trebuchet MS" w:cstheme="minorHAnsi"/>
          <w:bCs/>
          <w:iCs/>
          <w:color w:val="000000" w:themeColor="text1"/>
          <w:sz w:val="24"/>
          <w:szCs w:val="24"/>
          <w:lang w:val="fr-FR"/>
        </w:rPr>
        <w:t>o</w:t>
      </w:r>
      <w:proofErr w:type="gramEnd"/>
      <w:r w:rsidR="00927F27" w:rsidRPr="0065167C">
        <w:rPr>
          <w:rFonts w:ascii="Trebuchet MS" w:hAnsi="Trebuchet MS" w:cstheme="minorHAnsi"/>
          <w:bCs/>
          <w:iCs/>
          <w:color w:val="000000" w:themeColor="text1"/>
          <w:sz w:val="24"/>
          <w:szCs w:val="24"/>
          <w:lang w:val="fr-FR"/>
        </w:rPr>
        <w:t xml:space="preserve"> </w:t>
      </w:r>
      <w:r w:rsidR="00B743FE" w:rsidRPr="0065167C">
        <w:rPr>
          <w:rFonts w:ascii="Trebuchet MS" w:hAnsi="Trebuchet MS" w:cstheme="minorHAnsi"/>
          <w:bCs/>
          <w:iCs/>
          <w:color w:val="000000" w:themeColor="text1"/>
          <w:sz w:val="24"/>
          <w:szCs w:val="24"/>
          <w:lang w:val="fr-FR"/>
        </w:rPr>
        <w:t>Î</w:t>
      </w:r>
      <w:r w:rsidRPr="0065167C">
        <w:rPr>
          <w:rFonts w:ascii="Trebuchet MS" w:hAnsi="Trebuchet MS" w:cstheme="minorHAnsi"/>
          <w:bCs/>
          <w:iCs/>
          <w:color w:val="000000" w:themeColor="text1"/>
          <w:sz w:val="24"/>
          <w:szCs w:val="24"/>
          <w:lang w:val="fr-FR"/>
        </w:rPr>
        <w:t>ntreprinderi individuale (înfiinţate în baza OUG nr. 44/2008, cu modificările și completările ulterioare);</w:t>
      </w:r>
    </w:p>
    <w:p w14:paraId="10F2E968" w14:textId="6D4C92C1" w:rsidR="007D6FF0" w:rsidRPr="0065167C" w:rsidRDefault="007D6FF0" w:rsidP="007D6FF0">
      <w:pPr>
        <w:spacing w:after="0"/>
        <w:jc w:val="both"/>
        <w:rPr>
          <w:rFonts w:ascii="Trebuchet MS" w:hAnsi="Trebuchet MS" w:cstheme="minorHAnsi"/>
          <w:bCs/>
          <w:iCs/>
          <w:color w:val="000000" w:themeColor="text1"/>
          <w:sz w:val="24"/>
          <w:szCs w:val="24"/>
          <w:lang w:val="fr-FR"/>
        </w:rPr>
      </w:pPr>
      <w:proofErr w:type="gramStart"/>
      <w:r w:rsidRPr="0065167C">
        <w:rPr>
          <w:rFonts w:ascii="Trebuchet MS" w:hAnsi="Trebuchet MS" w:cstheme="minorHAnsi"/>
          <w:bCs/>
          <w:iCs/>
          <w:color w:val="000000" w:themeColor="text1"/>
          <w:sz w:val="24"/>
          <w:szCs w:val="24"/>
          <w:lang w:val="fr-FR"/>
        </w:rPr>
        <w:t>o</w:t>
      </w:r>
      <w:proofErr w:type="gramEnd"/>
      <w:r w:rsidR="00927F27" w:rsidRPr="0065167C">
        <w:rPr>
          <w:rFonts w:ascii="Trebuchet MS" w:hAnsi="Trebuchet MS" w:cstheme="minorHAnsi"/>
          <w:bCs/>
          <w:iCs/>
          <w:color w:val="000000" w:themeColor="text1"/>
          <w:sz w:val="24"/>
          <w:szCs w:val="24"/>
          <w:lang w:val="fr-FR"/>
        </w:rPr>
        <w:t xml:space="preserve"> </w:t>
      </w:r>
      <w:r w:rsidR="00B743FE" w:rsidRPr="0065167C">
        <w:rPr>
          <w:rFonts w:ascii="Trebuchet MS" w:hAnsi="Trebuchet MS" w:cstheme="minorHAnsi"/>
          <w:bCs/>
          <w:iCs/>
          <w:color w:val="000000" w:themeColor="text1"/>
          <w:sz w:val="24"/>
          <w:szCs w:val="24"/>
          <w:lang w:val="fr-FR"/>
        </w:rPr>
        <w:t>Î</w:t>
      </w:r>
      <w:r w:rsidRPr="0065167C">
        <w:rPr>
          <w:rFonts w:ascii="Trebuchet MS" w:hAnsi="Trebuchet MS" w:cstheme="minorHAnsi"/>
          <w:bCs/>
          <w:iCs/>
          <w:color w:val="000000" w:themeColor="text1"/>
          <w:sz w:val="24"/>
          <w:szCs w:val="24"/>
          <w:lang w:val="fr-FR"/>
        </w:rPr>
        <w:t>ntreprinderi familiale (înfiinţate în baza OUG nr. 44/2008, cu modificările și completările ulterioare);</w:t>
      </w:r>
    </w:p>
    <w:p w14:paraId="23C02257" w14:textId="0AF41244" w:rsidR="007D6FF0" w:rsidRPr="0065167C" w:rsidRDefault="007D6FF0" w:rsidP="007D6FF0">
      <w:pPr>
        <w:spacing w:after="0"/>
        <w:jc w:val="both"/>
        <w:rPr>
          <w:rFonts w:ascii="Trebuchet MS" w:hAnsi="Trebuchet MS" w:cstheme="minorHAnsi"/>
          <w:bCs/>
          <w:iCs/>
          <w:color w:val="000000" w:themeColor="text1"/>
          <w:sz w:val="24"/>
          <w:szCs w:val="24"/>
          <w:lang w:val="fr-FR"/>
        </w:rPr>
      </w:pPr>
      <w:proofErr w:type="gramStart"/>
      <w:r w:rsidRPr="0065167C">
        <w:rPr>
          <w:rFonts w:ascii="Trebuchet MS" w:hAnsi="Trebuchet MS" w:cstheme="minorHAnsi"/>
          <w:bCs/>
          <w:iCs/>
          <w:color w:val="000000" w:themeColor="text1"/>
          <w:sz w:val="24"/>
          <w:szCs w:val="24"/>
          <w:lang w:val="fr-FR"/>
        </w:rPr>
        <w:t>o</w:t>
      </w:r>
      <w:proofErr w:type="gramEnd"/>
      <w:r w:rsidRPr="0065167C">
        <w:rPr>
          <w:rFonts w:ascii="Trebuchet MS" w:hAnsi="Trebuchet MS" w:cstheme="minorHAnsi"/>
          <w:bCs/>
          <w:iCs/>
          <w:color w:val="000000" w:themeColor="text1"/>
          <w:sz w:val="24"/>
          <w:szCs w:val="24"/>
          <w:lang w:val="fr-FR"/>
        </w:rPr>
        <w:t xml:space="preserve"> Societate în nume colectiv – SNC (înfiinţată în baza Legii nr. 31/1990 republicată, cu modificările și completările ulterioare);</w:t>
      </w:r>
    </w:p>
    <w:p w14:paraId="0FE2017E" w14:textId="3587BDCB" w:rsidR="007D6FF0" w:rsidRPr="0065167C" w:rsidRDefault="007D6FF0" w:rsidP="007D6FF0">
      <w:pPr>
        <w:spacing w:after="0"/>
        <w:jc w:val="both"/>
        <w:rPr>
          <w:rFonts w:ascii="Trebuchet MS" w:hAnsi="Trebuchet MS" w:cstheme="minorHAnsi"/>
          <w:bCs/>
          <w:iCs/>
          <w:color w:val="000000" w:themeColor="text1"/>
          <w:sz w:val="24"/>
          <w:szCs w:val="24"/>
          <w:lang w:val="fr-FR"/>
        </w:rPr>
      </w:pPr>
      <w:proofErr w:type="gramStart"/>
      <w:r w:rsidRPr="0065167C">
        <w:rPr>
          <w:rFonts w:ascii="Trebuchet MS" w:hAnsi="Trebuchet MS" w:cstheme="minorHAnsi"/>
          <w:bCs/>
          <w:iCs/>
          <w:color w:val="000000" w:themeColor="text1"/>
          <w:sz w:val="24"/>
          <w:szCs w:val="24"/>
          <w:lang w:val="fr-FR"/>
        </w:rPr>
        <w:t xml:space="preserve">o </w:t>
      </w:r>
      <w:r w:rsidR="00927F27" w:rsidRPr="0065167C">
        <w:rPr>
          <w:rFonts w:ascii="Trebuchet MS" w:hAnsi="Trebuchet MS" w:cstheme="minorHAnsi"/>
          <w:bCs/>
          <w:iCs/>
          <w:color w:val="000000" w:themeColor="text1"/>
          <w:sz w:val="24"/>
          <w:szCs w:val="24"/>
          <w:lang w:val="fr-FR"/>
        </w:rPr>
        <w:t xml:space="preserve"> </w:t>
      </w:r>
      <w:r w:rsidRPr="0065167C">
        <w:rPr>
          <w:rFonts w:ascii="Trebuchet MS" w:hAnsi="Trebuchet MS" w:cstheme="minorHAnsi"/>
          <w:bCs/>
          <w:iCs/>
          <w:color w:val="000000" w:themeColor="text1"/>
          <w:sz w:val="24"/>
          <w:szCs w:val="24"/>
          <w:lang w:val="fr-FR"/>
        </w:rPr>
        <w:t>Societate</w:t>
      </w:r>
      <w:proofErr w:type="gramEnd"/>
      <w:r w:rsidRPr="0065167C">
        <w:rPr>
          <w:rFonts w:ascii="Trebuchet MS" w:hAnsi="Trebuchet MS" w:cstheme="minorHAnsi"/>
          <w:bCs/>
          <w:iCs/>
          <w:color w:val="000000" w:themeColor="text1"/>
          <w:sz w:val="24"/>
          <w:szCs w:val="24"/>
          <w:lang w:val="fr-FR"/>
        </w:rPr>
        <w:t xml:space="preserve"> în comandită simplă – SCS (înfiinţată în baza Legii nr. 31/ 1990 republicată, cu modificările și completările ulterioare);</w:t>
      </w:r>
    </w:p>
    <w:p w14:paraId="37FFD15F" w14:textId="2DA6F531" w:rsidR="007D6FF0" w:rsidRPr="0065167C" w:rsidRDefault="007D6FF0" w:rsidP="007D6FF0">
      <w:pPr>
        <w:spacing w:after="0"/>
        <w:jc w:val="both"/>
        <w:rPr>
          <w:rFonts w:ascii="Trebuchet MS" w:hAnsi="Trebuchet MS" w:cstheme="minorHAnsi"/>
          <w:bCs/>
          <w:iCs/>
          <w:color w:val="000000" w:themeColor="text1"/>
          <w:sz w:val="24"/>
          <w:szCs w:val="24"/>
          <w:lang w:val="fr-FR"/>
        </w:rPr>
      </w:pPr>
      <w:proofErr w:type="gramStart"/>
      <w:r w:rsidRPr="0065167C">
        <w:rPr>
          <w:rFonts w:ascii="Trebuchet MS" w:hAnsi="Trebuchet MS" w:cstheme="minorHAnsi"/>
          <w:bCs/>
          <w:iCs/>
          <w:color w:val="000000" w:themeColor="text1"/>
          <w:sz w:val="24"/>
          <w:szCs w:val="24"/>
          <w:lang w:val="fr-FR"/>
        </w:rPr>
        <w:t>o</w:t>
      </w:r>
      <w:proofErr w:type="gramEnd"/>
      <w:r w:rsidR="00927F27" w:rsidRPr="0065167C">
        <w:rPr>
          <w:rFonts w:ascii="Trebuchet MS" w:hAnsi="Trebuchet MS" w:cstheme="minorHAnsi"/>
          <w:bCs/>
          <w:iCs/>
          <w:color w:val="000000" w:themeColor="text1"/>
          <w:sz w:val="24"/>
          <w:szCs w:val="24"/>
          <w:lang w:val="fr-FR"/>
        </w:rPr>
        <w:t xml:space="preserve"> </w:t>
      </w:r>
      <w:r w:rsidRPr="0065167C">
        <w:rPr>
          <w:rFonts w:ascii="Trebuchet MS" w:hAnsi="Trebuchet MS" w:cstheme="minorHAnsi"/>
          <w:bCs/>
          <w:iCs/>
          <w:color w:val="000000" w:themeColor="text1"/>
          <w:sz w:val="24"/>
          <w:szCs w:val="24"/>
          <w:lang w:val="fr-FR"/>
        </w:rPr>
        <w:t>Societate pe acţiuni – SA (înfiinţată în baza Legii nr. 31/ 1990 republicată, cu modificarile și completările ulterioare);</w:t>
      </w:r>
    </w:p>
    <w:p w14:paraId="3BA87906" w14:textId="79193509" w:rsidR="007D6FF0" w:rsidRPr="0065167C" w:rsidRDefault="007D6FF0" w:rsidP="007D6FF0">
      <w:pPr>
        <w:spacing w:after="0"/>
        <w:jc w:val="both"/>
        <w:rPr>
          <w:rFonts w:ascii="Trebuchet MS" w:hAnsi="Trebuchet MS" w:cstheme="minorHAnsi"/>
          <w:bCs/>
          <w:iCs/>
          <w:color w:val="000000" w:themeColor="text1"/>
          <w:sz w:val="24"/>
          <w:szCs w:val="24"/>
          <w:lang w:val="fr-FR"/>
        </w:rPr>
      </w:pPr>
      <w:proofErr w:type="gramStart"/>
      <w:r w:rsidRPr="0065167C">
        <w:rPr>
          <w:rFonts w:ascii="Trebuchet MS" w:hAnsi="Trebuchet MS" w:cstheme="minorHAnsi"/>
          <w:bCs/>
          <w:iCs/>
          <w:color w:val="000000" w:themeColor="text1"/>
          <w:sz w:val="24"/>
          <w:szCs w:val="24"/>
          <w:lang w:val="fr-FR"/>
        </w:rPr>
        <w:t>o</w:t>
      </w:r>
      <w:proofErr w:type="gramEnd"/>
      <w:r w:rsidR="00927F27" w:rsidRPr="0065167C">
        <w:rPr>
          <w:rFonts w:ascii="Trebuchet MS" w:hAnsi="Trebuchet MS" w:cstheme="minorHAnsi"/>
          <w:bCs/>
          <w:iCs/>
          <w:color w:val="000000" w:themeColor="text1"/>
          <w:sz w:val="24"/>
          <w:szCs w:val="24"/>
          <w:lang w:val="fr-FR"/>
        </w:rPr>
        <w:t xml:space="preserve"> </w:t>
      </w:r>
      <w:r w:rsidRPr="0065167C">
        <w:rPr>
          <w:rFonts w:ascii="Trebuchet MS" w:hAnsi="Trebuchet MS" w:cstheme="minorHAnsi"/>
          <w:bCs/>
          <w:iCs/>
          <w:color w:val="000000" w:themeColor="text1"/>
          <w:sz w:val="24"/>
          <w:szCs w:val="24"/>
          <w:lang w:val="fr-FR"/>
        </w:rPr>
        <w:t>Societate în comandită pe acţiuni – SCA (înfiinţată în baza Legii nr. 31/ 1990 republicată, cu modificările și completările ulterioare);</w:t>
      </w:r>
    </w:p>
    <w:p w14:paraId="7AFFBD47" w14:textId="57148B1C" w:rsidR="007D6FF0" w:rsidRPr="0065167C" w:rsidRDefault="007D6FF0" w:rsidP="007D6FF0">
      <w:pPr>
        <w:spacing w:after="0"/>
        <w:jc w:val="both"/>
        <w:rPr>
          <w:rFonts w:ascii="Trebuchet MS" w:hAnsi="Trebuchet MS" w:cstheme="minorHAnsi"/>
          <w:bCs/>
          <w:iCs/>
          <w:color w:val="000000" w:themeColor="text1"/>
          <w:sz w:val="24"/>
          <w:szCs w:val="24"/>
          <w:lang w:val="fr-FR"/>
        </w:rPr>
      </w:pPr>
      <w:proofErr w:type="gramStart"/>
      <w:r w:rsidRPr="0065167C">
        <w:rPr>
          <w:rFonts w:ascii="Trebuchet MS" w:hAnsi="Trebuchet MS" w:cstheme="minorHAnsi"/>
          <w:bCs/>
          <w:iCs/>
          <w:color w:val="000000" w:themeColor="text1"/>
          <w:sz w:val="24"/>
          <w:szCs w:val="24"/>
          <w:lang w:val="fr-FR"/>
        </w:rPr>
        <w:t>o</w:t>
      </w:r>
      <w:proofErr w:type="gramEnd"/>
      <w:r w:rsidR="00927F27" w:rsidRPr="0065167C">
        <w:rPr>
          <w:rFonts w:ascii="Trebuchet MS" w:hAnsi="Trebuchet MS" w:cstheme="minorHAnsi"/>
          <w:bCs/>
          <w:iCs/>
          <w:color w:val="000000" w:themeColor="text1"/>
          <w:sz w:val="24"/>
          <w:szCs w:val="24"/>
          <w:lang w:val="fr-FR"/>
        </w:rPr>
        <w:t xml:space="preserve"> </w:t>
      </w:r>
      <w:r w:rsidRPr="0065167C">
        <w:rPr>
          <w:rFonts w:ascii="Trebuchet MS" w:hAnsi="Trebuchet MS" w:cstheme="minorHAnsi"/>
          <w:bCs/>
          <w:iCs/>
          <w:color w:val="000000" w:themeColor="text1"/>
          <w:sz w:val="24"/>
          <w:szCs w:val="24"/>
          <w:lang w:val="fr-FR"/>
        </w:rPr>
        <w:t>Societate cu răspundere limitată – SRL (înfiinţată în baza Legii nr. 31/ 1990 republicată, cu modificările și completările ulterioare);</w:t>
      </w:r>
    </w:p>
    <w:p w14:paraId="55B20E07" w14:textId="4A29A04A" w:rsidR="007D6FF0" w:rsidRPr="0065167C" w:rsidRDefault="007D6FF0" w:rsidP="007D6FF0">
      <w:pPr>
        <w:spacing w:after="0"/>
        <w:jc w:val="both"/>
        <w:rPr>
          <w:rFonts w:ascii="Trebuchet MS" w:hAnsi="Trebuchet MS" w:cstheme="minorHAnsi"/>
          <w:bCs/>
          <w:iCs/>
          <w:color w:val="000000" w:themeColor="text1"/>
          <w:sz w:val="24"/>
          <w:szCs w:val="24"/>
          <w:lang w:val="fr-FR"/>
        </w:rPr>
      </w:pPr>
      <w:proofErr w:type="gramStart"/>
      <w:r w:rsidRPr="0065167C">
        <w:rPr>
          <w:rFonts w:ascii="Trebuchet MS" w:hAnsi="Trebuchet MS" w:cstheme="minorHAnsi"/>
          <w:bCs/>
          <w:iCs/>
          <w:color w:val="000000" w:themeColor="text1"/>
          <w:sz w:val="24"/>
          <w:szCs w:val="24"/>
          <w:lang w:val="fr-FR"/>
        </w:rPr>
        <w:lastRenderedPageBreak/>
        <w:t>o</w:t>
      </w:r>
      <w:proofErr w:type="gramEnd"/>
      <w:r w:rsidR="00927F27" w:rsidRPr="0065167C">
        <w:rPr>
          <w:rFonts w:ascii="Trebuchet MS" w:hAnsi="Trebuchet MS" w:cstheme="minorHAnsi"/>
          <w:bCs/>
          <w:iCs/>
          <w:color w:val="000000" w:themeColor="text1"/>
          <w:sz w:val="24"/>
          <w:szCs w:val="24"/>
          <w:lang w:val="fr-FR"/>
        </w:rPr>
        <w:t xml:space="preserve"> </w:t>
      </w:r>
      <w:r w:rsidRPr="0065167C">
        <w:rPr>
          <w:rFonts w:ascii="Trebuchet MS" w:hAnsi="Trebuchet MS" w:cstheme="minorHAnsi"/>
          <w:bCs/>
          <w:iCs/>
          <w:color w:val="000000" w:themeColor="text1"/>
          <w:sz w:val="24"/>
          <w:szCs w:val="24"/>
          <w:lang w:val="fr-FR"/>
        </w:rPr>
        <w:t>Societate comercială cu capital privat (înfiinţată în baza Legii nr. 15/ 1990, cu modificările şi completările ulterioare);</w:t>
      </w:r>
    </w:p>
    <w:p w14:paraId="788A3092" w14:textId="139752B7" w:rsidR="007D6FF0" w:rsidRPr="00FC7232" w:rsidRDefault="00783E5A" w:rsidP="007D6FF0">
      <w:pPr>
        <w:spacing w:after="0"/>
        <w:jc w:val="both"/>
        <w:rPr>
          <w:rFonts w:ascii="Trebuchet MS" w:hAnsi="Trebuchet MS" w:cstheme="minorHAnsi"/>
          <w:bCs/>
          <w:iCs/>
          <w:color w:val="000000" w:themeColor="text1"/>
          <w:sz w:val="24"/>
          <w:szCs w:val="24"/>
        </w:rPr>
      </w:pPr>
      <w:proofErr w:type="gramStart"/>
      <w:r w:rsidRPr="0065167C">
        <w:rPr>
          <w:rFonts w:ascii="Trebuchet MS" w:hAnsi="Trebuchet MS" w:cstheme="minorHAnsi"/>
          <w:bCs/>
          <w:iCs/>
          <w:color w:val="000000" w:themeColor="text1"/>
          <w:sz w:val="24"/>
          <w:szCs w:val="24"/>
          <w:lang w:val="fr-FR"/>
        </w:rPr>
        <w:t>o</w:t>
      </w:r>
      <w:proofErr w:type="gramEnd"/>
      <w:r w:rsidRPr="0065167C">
        <w:rPr>
          <w:rFonts w:ascii="Trebuchet MS" w:hAnsi="Trebuchet MS" w:cstheme="minorHAnsi"/>
          <w:bCs/>
          <w:iCs/>
          <w:color w:val="000000" w:themeColor="text1"/>
          <w:sz w:val="24"/>
          <w:szCs w:val="24"/>
          <w:lang w:val="fr-FR"/>
        </w:rPr>
        <w:t xml:space="preserve"> O</w:t>
      </w:r>
      <w:r w:rsidR="007D6FF0" w:rsidRPr="0065167C">
        <w:rPr>
          <w:rFonts w:ascii="Trebuchet MS" w:hAnsi="Trebuchet MS" w:cstheme="minorHAnsi"/>
          <w:bCs/>
          <w:iCs/>
          <w:color w:val="000000" w:themeColor="text1"/>
          <w:sz w:val="24"/>
          <w:szCs w:val="24"/>
          <w:lang w:val="fr-FR"/>
        </w:rPr>
        <w:t>rganizații de pescari, organizații de producători recunoscute, asociații de organizații de producători recunoscute sau organizați</w:t>
      </w:r>
      <w:r w:rsidR="00FC7232">
        <w:rPr>
          <w:rFonts w:ascii="Trebuchet MS" w:hAnsi="Trebuchet MS" w:cstheme="minorHAnsi"/>
          <w:bCs/>
          <w:iCs/>
          <w:color w:val="000000" w:themeColor="text1"/>
          <w:sz w:val="24"/>
          <w:szCs w:val="24"/>
          <w:lang w:val="fr-FR"/>
        </w:rPr>
        <w:t>i interprofesionale recunoscute</w:t>
      </w:r>
      <w:r w:rsidR="00FC7232">
        <w:rPr>
          <w:rFonts w:ascii="Trebuchet MS" w:hAnsi="Trebuchet MS" w:cstheme="minorHAnsi"/>
          <w:bCs/>
          <w:iCs/>
          <w:color w:val="000000" w:themeColor="text1"/>
          <w:sz w:val="24"/>
          <w:szCs w:val="24"/>
        </w:rPr>
        <w:t>;</w:t>
      </w:r>
    </w:p>
    <w:p w14:paraId="50931ADF" w14:textId="3E5795BE" w:rsidR="007D6FF0" w:rsidRPr="0065167C" w:rsidRDefault="007D6FF0" w:rsidP="007D6FF0">
      <w:pPr>
        <w:spacing w:after="0"/>
        <w:jc w:val="both"/>
        <w:rPr>
          <w:rFonts w:ascii="Trebuchet MS" w:hAnsi="Trebuchet MS" w:cstheme="minorHAnsi"/>
          <w:bCs/>
          <w:iCs/>
          <w:color w:val="000000" w:themeColor="text1"/>
          <w:sz w:val="24"/>
          <w:szCs w:val="24"/>
          <w:lang w:val="fr-FR"/>
        </w:rPr>
      </w:pPr>
      <w:proofErr w:type="gramStart"/>
      <w:r w:rsidRPr="0065167C">
        <w:rPr>
          <w:rFonts w:ascii="Trebuchet MS" w:hAnsi="Trebuchet MS" w:cstheme="minorHAnsi"/>
          <w:bCs/>
          <w:iCs/>
          <w:color w:val="000000" w:themeColor="text1"/>
          <w:sz w:val="24"/>
          <w:szCs w:val="24"/>
          <w:lang w:val="fr-FR"/>
        </w:rPr>
        <w:t>o</w:t>
      </w:r>
      <w:proofErr w:type="gramEnd"/>
      <w:r w:rsidRPr="0065167C">
        <w:rPr>
          <w:rFonts w:ascii="Trebuchet MS" w:hAnsi="Trebuchet MS" w:cstheme="minorHAnsi"/>
          <w:bCs/>
          <w:iCs/>
          <w:color w:val="000000" w:themeColor="text1"/>
          <w:sz w:val="24"/>
          <w:szCs w:val="24"/>
          <w:lang w:val="fr-FR"/>
        </w:rPr>
        <w:t xml:space="preserve"> Societăţi cooperative pescăreşti, care desfășoară activități economice, în domeniul prelucrării produselor pescărești și de acvacultură;</w:t>
      </w:r>
    </w:p>
    <w:p w14:paraId="41185C8F" w14:textId="37D189FC" w:rsidR="006718B3" w:rsidRPr="0065167C" w:rsidRDefault="006718B3" w:rsidP="007D6FF0">
      <w:pPr>
        <w:spacing w:after="0"/>
        <w:jc w:val="both"/>
        <w:rPr>
          <w:rFonts w:ascii="Trebuchet MS" w:hAnsi="Trebuchet MS" w:cstheme="minorHAnsi"/>
          <w:bCs/>
          <w:iCs/>
          <w:color w:val="000000" w:themeColor="text1"/>
          <w:sz w:val="24"/>
          <w:szCs w:val="24"/>
          <w:lang w:val="fr-FR"/>
        </w:rPr>
      </w:pPr>
      <w:proofErr w:type="gramStart"/>
      <w:r w:rsidRPr="0065167C">
        <w:rPr>
          <w:rFonts w:ascii="Trebuchet MS" w:hAnsi="Trebuchet MS" w:cstheme="minorHAnsi"/>
          <w:bCs/>
          <w:iCs/>
          <w:color w:val="000000" w:themeColor="text1"/>
          <w:sz w:val="24"/>
          <w:szCs w:val="24"/>
          <w:lang w:val="fr-FR"/>
        </w:rPr>
        <w:t>o</w:t>
      </w:r>
      <w:proofErr w:type="gramEnd"/>
      <w:r w:rsidRPr="0065167C">
        <w:rPr>
          <w:rFonts w:ascii="Trebuchet MS" w:hAnsi="Trebuchet MS" w:cstheme="minorHAnsi"/>
          <w:bCs/>
          <w:iCs/>
          <w:color w:val="000000" w:themeColor="text1"/>
          <w:sz w:val="24"/>
          <w:szCs w:val="24"/>
          <w:lang w:val="fr-FR"/>
        </w:rPr>
        <w:t xml:space="preserve"> Cooperative agricole, care desfășoară activități economice, în domeniul prelucrării produselo</w:t>
      </w:r>
      <w:r w:rsidR="00FC7232">
        <w:rPr>
          <w:rFonts w:ascii="Trebuchet MS" w:hAnsi="Trebuchet MS" w:cstheme="minorHAnsi"/>
          <w:bCs/>
          <w:iCs/>
          <w:color w:val="000000" w:themeColor="text1"/>
          <w:sz w:val="24"/>
          <w:szCs w:val="24"/>
          <w:lang w:val="fr-FR"/>
        </w:rPr>
        <w:t>r pescărești și de acvacultură.</w:t>
      </w:r>
    </w:p>
    <w:p w14:paraId="0EBAC0C6" w14:textId="77777777" w:rsidR="00C53126" w:rsidRPr="0065167C" w:rsidRDefault="00C53126" w:rsidP="00E334FE">
      <w:pPr>
        <w:spacing w:after="0"/>
        <w:jc w:val="both"/>
        <w:rPr>
          <w:rFonts w:ascii="Trebuchet MS" w:hAnsi="Trebuchet MS" w:cstheme="minorHAnsi"/>
          <w:b/>
          <w:color w:val="000000" w:themeColor="text1"/>
          <w:sz w:val="24"/>
          <w:szCs w:val="24"/>
          <w:lang w:val="fr-FR"/>
        </w:rPr>
      </w:pPr>
    </w:p>
    <w:p w14:paraId="77E5110A" w14:textId="753C189D" w:rsidR="007D6FF0" w:rsidRPr="0065167C" w:rsidRDefault="00C53126" w:rsidP="00E334FE">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Încadrarea în categoria microîntreprindere, întreprindere mică și mijlocie se va realiza conform Legii 346/2004 privind stimularea înființării și dezvoltării întreprinderilor mici și mijlocii cu modificările și completările ulterioare</w:t>
      </w:r>
      <w:r w:rsidR="000C23F9" w:rsidRPr="0065167C">
        <w:rPr>
          <w:rFonts w:ascii="Trebuchet MS" w:hAnsi="Trebuchet MS" w:cstheme="minorHAnsi"/>
          <w:color w:val="000000" w:themeColor="text1"/>
          <w:sz w:val="24"/>
          <w:szCs w:val="24"/>
          <w:lang w:val="fr-FR"/>
        </w:rPr>
        <w:t>.</w:t>
      </w:r>
    </w:p>
    <w:p w14:paraId="7C08C5D3" w14:textId="77777777" w:rsidR="000C23F9" w:rsidRPr="0065167C" w:rsidRDefault="000C23F9" w:rsidP="000C23F9">
      <w:pPr>
        <w:spacing w:after="0"/>
        <w:jc w:val="both"/>
        <w:rPr>
          <w:rFonts w:ascii="Trebuchet MS" w:hAnsi="Trebuchet MS" w:cstheme="minorHAnsi"/>
          <w:color w:val="000000" w:themeColor="text1"/>
          <w:sz w:val="24"/>
          <w:szCs w:val="24"/>
          <w:lang w:val="fr-FR"/>
        </w:rPr>
      </w:pPr>
    </w:p>
    <w:p w14:paraId="67C1FD2F" w14:textId="4D4EFA6F" w:rsidR="000C23F9" w:rsidRPr="0065167C" w:rsidRDefault="000C23F9" w:rsidP="000C23F9">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Recomandarea</w:t>
      </w:r>
      <w:r w:rsidR="00DD5F78" w:rsidRPr="0065167C">
        <w:rPr>
          <w:rFonts w:ascii="Trebuchet MS" w:hAnsi="Trebuchet MS" w:cstheme="minorHAnsi"/>
          <w:color w:val="000000" w:themeColor="text1"/>
          <w:sz w:val="24"/>
          <w:szCs w:val="24"/>
          <w:lang w:val="fr-FR"/>
        </w:rPr>
        <w:t xml:space="preserve"> Comisiei nr. </w:t>
      </w:r>
      <w:r w:rsidRPr="0065167C">
        <w:rPr>
          <w:rFonts w:ascii="Trebuchet MS" w:hAnsi="Trebuchet MS" w:cstheme="minorHAnsi"/>
          <w:color w:val="000000" w:themeColor="text1"/>
          <w:sz w:val="24"/>
          <w:szCs w:val="24"/>
          <w:lang w:val="fr-FR"/>
        </w:rPr>
        <w:t>361</w:t>
      </w:r>
      <w:r w:rsidR="00DD5F78" w:rsidRPr="0065167C">
        <w:rPr>
          <w:rFonts w:ascii="Trebuchet MS" w:hAnsi="Trebuchet MS" w:cstheme="minorHAnsi"/>
          <w:color w:val="000000" w:themeColor="text1"/>
          <w:sz w:val="24"/>
          <w:szCs w:val="24"/>
          <w:lang w:val="fr-FR"/>
        </w:rPr>
        <w:t xml:space="preserve">/2003 privind definirea microîntreprinderilor și a întreprinderilor mici și mijlocii, </w:t>
      </w:r>
      <w:r w:rsidRPr="0065167C">
        <w:rPr>
          <w:rFonts w:ascii="Trebuchet MS" w:hAnsi="Trebuchet MS" w:cstheme="minorHAnsi"/>
          <w:color w:val="000000" w:themeColor="text1"/>
          <w:sz w:val="24"/>
          <w:szCs w:val="24"/>
          <w:lang w:val="fr-FR"/>
        </w:rPr>
        <w:t xml:space="preserve">definește întreprinderile mici și mijlocii (IMM-uri) </w:t>
      </w:r>
      <w:proofErr w:type="gramStart"/>
      <w:r w:rsidRPr="0065167C">
        <w:rPr>
          <w:rFonts w:ascii="Trebuchet MS" w:hAnsi="Trebuchet MS" w:cstheme="minorHAnsi"/>
          <w:color w:val="000000" w:themeColor="text1"/>
          <w:sz w:val="24"/>
          <w:szCs w:val="24"/>
          <w:lang w:val="fr-FR"/>
        </w:rPr>
        <w:t>ca</w:t>
      </w:r>
      <w:proofErr w:type="gramEnd"/>
      <w:r w:rsidRPr="0065167C">
        <w:rPr>
          <w:rFonts w:ascii="Trebuchet MS" w:hAnsi="Trebuchet MS" w:cstheme="minorHAnsi"/>
          <w:color w:val="000000" w:themeColor="text1"/>
          <w:sz w:val="24"/>
          <w:szCs w:val="24"/>
          <w:lang w:val="fr-FR"/>
        </w:rPr>
        <w:t xml:space="preserve"> întreprinderi cu un număr de angajați și profituri care se încadrează sub anumite limite, astfel:</w:t>
      </w:r>
    </w:p>
    <w:p w14:paraId="181AD303" w14:textId="77777777" w:rsidR="000C23F9" w:rsidRPr="0065167C" w:rsidRDefault="000C23F9" w:rsidP="000C23F9">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Pr="0065167C">
        <w:rPr>
          <w:rFonts w:ascii="Trebuchet MS" w:hAnsi="Trebuchet MS" w:cstheme="minorHAnsi"/>
          <w:color w:val="000000" w:themeColor="text1"/>
          <w:sz w:val="24"/>
          <w:szCs w:val="24"/>
          <w:lang w:val="fr-FR"/>
        </w:rPr>
        <w:tab/>
        <w:t xml:space="preserve">O întreprindere mijlocie are până la 250 de angajați, o cifră de afaceri de până la 50 de milioane </w:t>
      </w:r>
      <w:proofErr w:type="gramStart"/>
      <w:r w:rsidRPr="0065167C">
        <w:rPr>
          <w:rFonts w:ascii="Trebuchet MS" w:hAnsi="Trebuchet MS" w:cstheme="minorHAnsi"/>
          <w:color w:val="000000" w:themeColor="text1"/>
          <w:sz w:val="24"/>
          <w:szCs w:val="24"/>
          <w:lang w:val="fr-FR"/>
        </w:rPr>
        <w:t>de euro</w:t>
      </w:r>
      <w:proofErr w:type="gramEnd"/>
      <w:r w:rsidRPr="0065167C">
        <w:rPr>
          <w:rFonts w:ascii="Trebuchet MS" w:hAnsi="Trebuchet MS" w:cstheme="minorHAnsi"/>
          <w:color w:val="000000" w:themeColor="text1"/>
          <w:sz w:val="24"/>
          <w:szCs w:val="24"/>
          <w:lang w:val="fr-FR"/>
        </w:rPr>
        <w:t xml:space="preserve"> și un bilanț total de până la 43 de milioane de euro;</w:t>
      </w:r>
    </w:p>
    <w:p w14:paraId="581DD2E2" w14:textId="77777777" w:rsidR="000C23F9" w:rsidRPr="0065167C" w:rsidRDefault="000C23F9" w:rsidP="000C23F9">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Pr="0065167C">
        <w:rPr>
          <w:rFonts w:ascii="Trebuchet MS" w:hAnsi="Trebuchet MS" w:cstheme="minorHAnsi"/>
          <w:color w:val="000000" w:themeColor="text1"/>
          <w:sz w:val="24"/>
          <w:szCs w:val="24"/>
          <w:lang w:val="fr-FR"/>
        </w:rPr>
        <w:tab/>
        <w:t xml:space="preserve">O întreprindere mică are până la 50 de angajați și o cifră de afaceri sau un bilanț total de până la 10 milioane </w:t>
      </w:r>
      <w:proofErr w:type="gramStart"/>
      <w:r w:rsidRPr="0065167C">
        <w:rPr>
          <w:rFonts w:ascii="Trebuchet MS" w:hAnsi="Trebuchet MS" w:cstheme="minorHAnsi"/>
          <w:color w:val="000000" w:themeColor="text1"/>
          <w:sz w:val="24"/>
          <w:szCs w:val="24"/>
          <w:lang w:val="fr-FR"/>
        </w:rPr>
        <w:t>de euro</w:t>
      </w:r>
      <w:proofErr w:type="gramEnd"/>
      <w:r w:rsidRPr="0065167C">
        <w:rPr>
          <w:rFonts w:ascii="Trebuchet MS" w:hAnsi="Trebuchet MS" w:cstheme="minorHAnsi"/>
          <w:color w:val="000000" w:themeColor="text1"/>
          <w:sz w:val="24"/>
          <w:szCs w:val="24"/>
          <w:lang w:val="fr-FR"/>
        </w:rPr>
        <w:t>;</w:t>
      </w:r>
    </w:p>
    <w:p w14:paraId="1D893FC4" w14:textId="74F941B1" w:rsidR="000C23F9" w:rsidRPr="0065167C" w:rsidRDefault="000C23F9" w:rsidP="000C23F9">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Pr="0065167C">
        <w:rPr>
          <w:rFonts w:ascii="Trebuchet MS" w:hAnsi="Trebuchet MS" w:cstheme="minorHAnsi"/>
          <w:color w:val="000000" w:themeColor="text1"/>
          <w:sz w:val="24"/>
          <w:szCs w:val="24"/>
          <w:lang w:val="fr-FR"/>
        </w:rPr>
        <w:tab/>
        <w:t>O microîntreprindere are până la 10 angajați și o cifră de afaceri sau un bilanț tota</w:t>
      </w:r>
      <w:r w:rsidR="00297226">
        <w:rPr>
          <w:rFonts w:ascii="Trebuchet MS" w:hAnsi="Trebuchet MS" w:cstheme="minorHAnsi"/>
          <w:color w:val="000000" w:themeColor="text1"/>
          <w:sz w:val="24"/>
          <w:szCs w:val="24"/>
          <w:lang w:val="fr-FR"/>
        </w:rPr>
        <w:t xml:space="preserve">l de până la 2 milioane </w:t>
      </w:r>
      <w:proofErr w:type="gramStart"/>
      <w:r w:rsidR="00297226">
        <w:rPr>
          <w:rFonts w:ascii="Trebuchet MS" w:hAnsi="Trebuchet MS" w:cstheme="minorHAnsi"/>
          <w:color w:val="000000" w:themeColor="text1"/>
          <w:sz w:val="24"/>
          <w:szCs w:val="24"/>
          <w:lang w:val="fr-FR"/>
        </w:rPr>
        <w:t>de euro</w:t>
      </w:r>
      <w:proofErr w:type="gramEnd"/>
      <w:r w:rsidR="00297226">
        <w:rPr>
          <w:rFonts w:ascii="Trebuchet MS" w:hAnsi="Trebuchet MS" w:cstheme="minorHAnsi"/>
          <w:color w:val="000000" w:themeColor="text1"/>
          <w:sz w:val="24"/>
          <w:szCs w:val="24"/>
          <w:lang w:val="fr-FR"/>
        </w:rPr>
        <w:t>.</w:t>
      </w:r>
    </w:p>
    <w:p w14:paraId="79EDE862" w14:textId="36F8ED64" w:rsidR="00A43E87" w:rsidRPr="0065167C" w:rsidRDefault="00A43E87" w:rsidP="00E334FE">
      <w:pPr>
        <w:spacing w:after="0"/>
        <w:jc w:val="both"/>
        <w:rPr>
          <w:rFonts w:ascii="Trebuchet MS" w:hAnsi="Trebuchet MS" w:cstheme="minorHAnsi"/>
          <w:color w:val="000000" w:themeColor="text1"/>
          <w:sz w:val="24"/>
          <w:szCs w:val="24"/>
          <w:lang w:val="fr-FR"/>
        </w:rPr>
      </w:pPr>
    </w:p>
    <w:p w14:paraId="2A9764F7" w14:textId="7844E0A1" w:rsidR="00A43E87" w:rsidRPr="0065167C" w:rsidRDefault="00A43E87" w:rsidP="00A43E87">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 xml:space="preserve">Pentru a fi eligibili în vederea obţinerii </w:t>
      </w:r>
      <w:r w:rsidR="005C6C2A" w:rsidRPr="0065167C">
        <w:rPr>
          <w:rFonts w:ascii="Trebuchet MS" w:hAnsi="Trebuchet MS" w:cstheme="minorHAnsi"/>
          <w:color w:val="000000" w:themeColor="text1"/>
          <w:sz w:val="24"/>
          <w:szCs w:val="24"/>
          <w:lang w:val="fr-FR"/>
        </w:rPr>
        <w:t>finanţării pentru acțiunea 2.2</w:t>
      </w:r>
      <w:r w:rsidRPr="0065167C">
        <w:rPr>
          <w:rFonts w:ascii="Trebuchet MS" w:hAnsi="Trebuchet MS" w:cstheme="minorHAnsi"/>
          <w:color w:val="000000" w:themeColor="text1"/>
          <w:sz w:val="24"/>
          <w:szCs w:val="24"/>
          <w:lang w:val="fr-FR"/>
        </w:rPr>
        <w:t>.</w:t>
      </w:r>
      <w:r w:rsidR="005C6C2A" w:rsidRPr="0065167C">
        <w:rPr>
          <w:rFonts w:ascii="Trebuchet MS" w:hAnsi="Trebuchet MS" w:cstheme="minorHAnsi"/>
          <w:color w:val="000000" w:themeColor="text1"/>
          <w:sz w:val="24"/>
          <w:szCs w:val="24"/>
          <w:lang w:val="fr-FR"/>
        </w:rPr>
        <w:t>1.</w:t>
      </w:r>
      <w:r w:rsidRPr="0065167C">
        <w:rPr>
          <w:rFonts w:ascii="Trebuchet MS" w:hAnsi="Trebuchet MS" w:cstheme="minorHAnsi"/>
          <w:color w:val="000000" w:themeColor="text1"/>
          <w:sz w:val="24"/>
          <w:szCs w:val="24"/>
          <w:lang w:val="fr-FR"/>
        </w:rPr>
        <w:t xml:space="preserve"> </w:t>
      </w:r>
      <w:r w:rsidR="005C6C2A" w:rsidRPr="0065167C">
        <w:rPr>
          <w:rFonts w:ascii="Trebuchet MS" w:hAnsi="Trebuchet MS" w:cstheme="minorHAnsi"/>
          <w:color w:val="000000" w:themeColor="text1"/>
          <w:sz w:val="24"/>
          <w:szCs w:val="24"/>
          <w:lang w:val="fr-FR"/>
        </w:rPr>
        <w:t>Prelucrarea/procesarea produselor pescărești și de acvacultură</w:t>
      </w:r>
      <w:r w:rsidRPr="0065167C">
        <w:rPr>
          <w:rFonts w:ascii="Trebuchet MS" w:hAnsi="Trebuchet MS" w:cstheme="minorHAnsi"/>
          <w:color w:val="000000" w:themeColor="text1"/>
          <w:sz w:val="24"/>
          <w:szCs w:val="24"/>
          <w:lang w:val="fr-FR"/>
        </w:rPr>
        <w:t>, solicitanţii trebuie să îndeplinească următoarele condiţii:</w:t>
      </w:r>
    </w:p>
    <w:p w14:paraId="0D09152D" w14:textId="77777777" w:rsidR="00A43E87" w:rsidRPr="0065167C" w:rsidRDefault="00A43E87" w:rsidP="0071380A">
      <w:pPr>
        <w:tabs>
          <w:tab w:val="left" w:pos="284"/>
        </w:tabs>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Pr="0065167C">
        <w:rPr>
          <w:rFonts w:ascii="Trebuchet MS" w:hAnsi="Trebuchet MS" w:cstheme="minorHAnsi"/>
          <w:color w:val="000000" w:themeColor="text1"/>
          <w:sz w:val="24"/>
          <w:szCs w:val="24"/>
          <w:lang w:val="fr-FR"/>
        </w:rPr>
        <w:tab/>
        <w:t>să nu se afle în proces de lichidare, fuziune, reorganizare sau faliment;</w:t>
      </w:r>
    </w:p>
    <w:p w14:paraId="307E10BA" w14:textId="4FC08614" w:rsidR="00A43E87" w:rsidRPr="0065167C" w:rsidRDefault="00A43E87" w:rsidP="0071380A">
      <w:pPr>
        <w:tabs>
          <w:tab w:val="left" w:pos="284"/>
        </w:tabs>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Pr="0065167C">
        <w:rPr>
          <w:rFonts w:ascii="Trebuchet MS" w:hAnsi="Trebuchet MS" w:cstheme="minorHAnsi"/>
          <w:color w:val="000000" w:themeColor="text1"/>
          <w:sz w:val="24"/>
          <w:szCs w:val="24"/>
          <w:lang w:val="fr-FR"/>
        </w:rPr>
        <w:tab/>
        <w:t>să nu se afle în situaţiile prevăzute la art. 1</w:t>
      </w:r>
      <w:r w:rsidR="00783E5A" w:rsidRPr="0065167C">
        <w:rPr>
          <w:rFonts w:ascii="Trebuchet MS" w:hAnsi="Trebuchet MS" w:cstheme="minorHAnsi"/>
          <w:color w:val="000000" w:themeColor="text1"/>
          <w:sz w:val="24"/>
          <w:szCs w:val="24"/>
          <w:lang w:val="fr-FR"/>
        </w:rPr>
        <w:t>1 din Regulamentul (UE) nr.1139</w:t>
      </w:r>
      <w:r w:rsidRPr="0065167C">
        <w:rPr>
          <w:rFonts w:ascii="Trebuchet MS" w:hAnsi="Trebuchet MS" w:cstheme="minorHAnsi"/>
          <w:color w:val="000000" w:themeColor="text1"/>
          <w:sz w:val="24"/>
          <w:szCs w:val="24"/>
          <w:lang w:val="fr-FR"/>
        </w:rPr>
        <w:t>/ 2021;</w:t>
      </w:r>
    </w:p>
    <w:p w14:paraId="6F547DF1" w14:textId="77777777" w:rsidR="00A43E87" w:rsidRPr="0065167C" w:rsidRDefault="00A43E87" w:rsidP="0071380A">
      <w:pPr>
        <w:tabs>
          <w:tab w:val="left" w:pos="284"/>
        </w:tabs>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Pr="0065167C">
        <w:rPr>
          <w:rFonts w:ascii="Trebuchet MS" w:hAnsi="Trebuchet MS" w:cstheme="minorHAnsi"/>
          <w:color w:val="000000" w:themeColor="text1"/>
          <w:sz w:val="24"/>
          <w:szCs w:val="24"/>
          <w:lang w:val="fr-FR"/>
        </w:rPr>
        <w:tab/>
        <w:t>să înregistreze în ultimele situații financiare înregistrate la Administrația Financiară un rezultat din exploatare pozitiv (inclusiv 0), pentru cazul în care întreprinderea a avut activitate.</w:t>
      </w:r>
    </w:p>
    <w:p w14:paraId="1770869B" w14:textId="77777777" w:rsidR="00A43E87" w:rsidRPr="0065167C" w:rsidRDefault="00A43E87" w:rsidP="00A43E87">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Nu se va lua în calcul anul înființării în care rezultatul poate fi negativ, situație în care condiția pentru verificarea rezultatului financiar se va considera îndeplinită. Sunt exceptaţi solicitanţii care sunt înfiinţaţi în anul depunerii cererii de finanţare, cei înfiinţaţi în anul precedent depunerii cererii de finanţare sau cei care au avut activitatea suspendată conform legii. Totodată sunt exceptați și solicitanții care fac dovada că situația provine în urma unui proces investițional pentru implementarea unui proiect finanțat exclusiv din surse proprii sau au suferit din cauza calamităților în ultimii 2 ani precedenți depunerii Cererii de finanțare (a se vedea lista documentelor din dosarul cererii de finanţare). În cazul persoanelor fizice autorizate, întreprinderilor individuale şi întreprinderilor familiale, veniturile obținute în anul financiar precedent anului depunerii proiectului trebuie să fie cel puţin egale cu cheltuielile.</w:t>
      </w:r>
    </w:p>
    <w:p w14:paraId="06B7DD7D" w14:textId="6682D35D" w:rsidR="00A43E87" w:rsidRPr="0065167C" w:rsidRDefault="00A43E87" w:rsidP="00A43E87">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lastRenderedPageBreak/>
        <w:t>Beneficiarii acţiunilor derulate prin PAP, restricţionați de la finanţare, sunt cei care, după caz, sunt înregistraţi în Registrul debitorilor PAP</w:t>
      </w:r>
      <w:r w:rsidR="005A4749">
        <w:rPr>
          <w:rFonts w:ascii="Trebuchet MS" w:hAnsi="Trebuchet MS" w:cstheme="minorHAnsi"/>
          <w:color w:val="000000" w:themeColor="text1"/>
          <w:sz w:val="24"/>
          <w:szCs w:val="24"/>
          <w:lang w:val="fr-FR"/>
        </w:rPr>
        <w:t xml:space="preserve"> 2021-2027</w:t>
      </w:r>
      <w:r w:rsidRPr="0065167C">
        <w:rPr>
          <w:rFonts w:ascii="Trebuchet MS" w:hAnsi="Trebuchet MS" w:cstheme="minorHAnsi"/>
          <w:color w:val="000000" w:themeColor="text1"/>
          <w:sz w:val="24"/>
          <w:szCs w:val="24"/>
          <w:lang w:val="fr-FR"/>
        </w:rPr>
        <w:t xml:space="preserve"> şi/sau </w:t>
      </w:r>
      <w:r w:rsidR="004C52A4" w:rsidRPr="0065167C">
        <w:rPr>
          <w:rFonts w:ascii="Trebuchet MS" w:hAnsi="Trebuchet MS" w:cstheme="minorHAnsi"/>
          <w:color w:val="000000" w:themeColor="text1"/>
          <w:sz w:val="24"/>
          <w:szCs w:val="24"/>
          <w:lang w:val="fr-FR"/>
        </w:rPr>
        <w:t xml:space="preserve">POPAM </w:t>
      </w:r>
      <w:r w:rsidR="003A1D49">
        <w:rPr>
          <w:rFonts w:ascii="Trebuchet MS" w:hAnsi="Trebuchet MS" w:cstheme="minorHAnsi"/>
          <w:color w:val="000000" w:themeColor="text1"/>
          <w:sz w:val="24"/>
          <w:szCs w:val="24"/>
          <w:lang w:val="fr-FR"/>
        </w:rPr>
        <w:br/>
      </w:r>
      <w:r w:rsidR="004C52A4" w:rsidRPr="0065167C">
        <w:rPr>
          <w:rFonts w:ascii="Trebuchet MS" w:hAnsi="Trebuchet MS" w:cstheme="minorHAnsi"/>
          <w:color w:val="000000" w:themeColor="text1"/>
          <w:sz w:val="24"/>
          <w:szCs w:val="24"/>
          <w:lang w:val="fr-FR"/>
        </w:rPr>
        <w:t>2014-2020</w:t>
      </w:r>
      <w:r w:rsidR="004C52A4" w:rsidRPr="0065167C">
        <w:rPr>
          <w:rFonts w:ascii="Trebuchet MS" w:hAnsi="Trebuchet MS"/>
          <w:color w:val="000000" w:themeColor="text1"/>
          <w:sz w:val="24"/>
          <w:szCs w:val="24"/>
          <w:lang w:val="fr-FR"/>
        </w:rPr>
        <w:t xml:space="preserve"> </w:t>
      </w:r>
      <w:r w:rsidR="004C52A4" w:rsidRPr="0065167C">
        <w:rPr>
          <w:rFonts w:ascii="Trebuchet MS" w:hAnsi="Trebuchet MS" w:cstheme="minorHAnsi"/>
          <w:color w:val="000000" w:themeColor="text1"/>
          <w:sz w:val="24"/>
          <w:szCs w:val="24"/>
          <w:lang w:val="fr-FR"/>
        </w:rPr>
        <w:t>și/sau POP 2007-201</w:t>
      </w:r>
      <w:r w:rsidR="00A80022">
        <w:rPr>
          <w:rFonts w:ascii="Trebuchet MS" w:hAnsi="Trebuchet MS" w:cstheme="minorHAnsi"/>
          <w:color w:val="000000" w:themeColor="text1"/>
          <w:sz w:val="24"/>
          <w:szCs w:val="24"/>
          <w:lang w:val="fr-FR"/>
        </w:rPr>
        <w:t>3</w:t>
      </w:r>
      <w:r w:rsidR="005A4749">
        <w:rPr>
          <w:rFonts w:ascii="Trebuchet MS" w:hAnsi="Trebuchet MS" w:cstheme="minorHAnsi"/>
          <w:color w:val="000000" w:themeColor="text1"/>
          <w:sz w:val="24"/>
          <w:szCs w:val="24"/>
          <w:lang w:val="fr-FR"/>
        </w:rPr>
        <w:t xml:space="preserve"> - </w:t>
      </w:r>
      <w:r w:rsidR="005A4749" w:rsidRPr="005A4749">
        <w:rPr>
          <w:rFonts w:ascii="Trebuchet MS" w:hAnsi="Trebuchet MS" w:cstheme="minorHAnsi"/>
          <w:color w:val="000000" w:themeColor="text1"/>
          <w:sz w:val="24"/>
          <w:szCs w:val="24"/>
          <w:lang w:val="fr-FR"/>
        </w:rPr>
        <w:t>în calitate de DEBITOR</w:t>
      </w:r>
      <w:r w:rsidRPr="0065167C">
        <w:rPr>
          <w:rFonts w:ascii="Trebuchet MS" w:hAnsi="Trebuchet MS" w:cstheme="minorHAnsi"/>
          <w:color w:val="000000" w:themeColor="text1"/>
          <w:sz w:val="24"/>
          <w:szCs w:val="24"/>
          <w:lang w:val="fr-FR"/>
        </w:rPr>
        <w:t xml:space="preserve"> până la achitarea integrală a datoriei faţă de MADR, inclusiv a accesoriilor, cu excepţia celor care beneficiază de înlesniri la plată aferente acestor debite, acordate de către organul fiscal în conformitate cu dispoziţiile Legii nr. 207/2015, cu modificările şi completările ulterioare.</w:t>
      </w:r>
    </w:p>
    <w:p w14:paraId="1B3F556D" w14:textId="1EAFDC04" w:rsidR="000D1440" w:rsidRPr="00DD4142" w:rsidRDefault="000D1440" w:rsidP="00E31EEB">
      <w:pPr>
        <w:pStyle w:val="Heading1"/>
        <w:rPr>
          <w:rFonts w:ascii="Trebuchet MS" w:hAnsi="Trebuchet MS" w:cstheme="minorHAnsi"/>
          <w:b/>
          <w:color w:val="000000" w:themeColor="text1"/>
          <w:sz w:val="24"/>
          <w:szCs w:val="24"/>
          <w:lang w:val="fr-FR"/>
        </w:rPr>
      </w:pPr>
      <w:bookmarkStart w:id="6" w:name="_Toc191396584"/>
      <w:r w:rsidRPr="00DD4142">
        <w:rPr>
          <w:rFonts w:ascii="Trebuchet MS" w:hAnsi="Trebuchet MS" w:cstheme="minorHAnsi"/>
          <w:b/>
          <w:color w:val="000000" w:themeColor="text1"/>
          <w:sz w:val="24"/>
          <w:szCs w:val="24"/>
          <w:lang w:val="fr-FR"/>
        </w:rPr>
        <w:t>3.2 Eligibilitatea operațiunii</w:t>
      </w:r>
      <w:bookmarkEnd w:id="6"/>
      <w:r w:rsidRPr="00DD4142">
        <w:rPr>
          <w:rFonts w:ascii="Trebuchet MS" w:hAnsi="Trebuchet MS" w:cstheme="minorHAnsi"/>
          <w:b/>
          <w:color w:val="000000" w:themeColor="text1"/>
          <w:sz w:val="24"/>
          <w:szCs w:val="24"/>
          <w:lang w:val="fr-FR"/>
        </w:rPr>
        <w:t xml:space="preserve"> </w:t>
      </w:r>
    </w:p>
    <w:p w14:paraId="7340EEDF" w14:textId="5F10CE93" w:rsidR="00612F5E" w:rsidRPr="0065167C" w:rsidRDefault="00612F5E" w:rsidP="00E334FE">
      <w:pPr>
        <w:spacing w:after="0"/>
        <w:jc w:val="both"/>
        <w:rPr>
          <w:rFonts w:ascii="Trebuchet MS" w:hAnsi="Trebuchet MS" w:cstheme="minorHAnsi"/>
          <w:b/>
          <w:color w:val="000000" w:themeColor="text1"/>
          <w:sz w:val="24"/>
          <w:szCs w:val="24"/>
          <w:lang w:val="fr-FR"/>
        </w:rPr>
      </w:pPr>
      <w:r w:rsidRPr="0065167C">
        <w:rPr>
          <w:rFonts w:ascii="Trebuchet MS" w:hAnsi="Trebuchet MS" w:cstheme="minorHAnsi"/>
          <w:b/>
          <w:color w:val="000000" w:themeColor="text1"/>
          <w:sz w:val="24"/>
          <w:szCs w:val="24"/>
          <w:lang w:val="fr-FR"/>
        </w:rPr>
        <w:t>Pentru a fi eligibilă</w:t>
      </w:r>
      <w:r w:rsidR="008E432D" w:rsidRPr="0065167C">
        <w:rPr>
          <w:rFonts w:ascii="Trebuchet MS" w:hAnsi="Trebuchet MS" w:cstheme="minorHAnsi"/>
          <w:b/>
          <w:color w:val="000000" w:themeColor="text1"/>
          <w:sz w:val="24"/>
          <w:szCs w:val="24"/>
          <w:lang w:val="fr-FR"/>
        </w:rPr>
        <w:t>,</w:t>
      </w:r>
      <w:r w:rsidRPr="0065167C">
        <w:rPr>
          <w:rFonts w:ascii="Trebuchet MS" w:hAnsi="Trebuchet MS" w:cstheme="minorHAnsi"/>
          <w:b/>
          <w:color w:val="000000" w:themeColor="text1"/>
          <w:sz w:val="24"/>
          <w:szCs w:val="24"/>
          <w:lang w:val="fr-FR"/>
        </w:rPr>
        <w:t xml:space="preserve"> opera</w:t>
      </w:r>
      <w:r w:rsidR="006905CA" w:rsidRPr="0065167C">
        <w:rPr>
          <w:rFonts w:ascii="Trebuchet MS" w:hAnsi="Trebuchet MS" w:cstheme="minorHAnsi"/>
          <w:b/>
          <w:color w:val="000000" w:themeColor="text1"/>
          <w:sz w:val="24"/>
          <w:szCs w:val="24"/>
          <w:lang w:val="fr-FR"/>
        </w:rPr>
        <w:t>ț</w:t>
      </w:r>
      <w:r w:rsidRPr="0065167C">
        <w:rPr>
          <w:rFonts w:ascii="Trebuchet MS" w:hAnsi="Trebuchet MS" w:cstheme="minorHAnsi"/>
          <w:b/>
          <w:color w:val="000000" w:themeColor="text1"/>
          <w:sz w:val="24"/>
          <w:szCs w:val="24"/>
          <w:lang w:val="fr-FR"/>
        </w:rPr>
        <w:t>iunea trebuie să întrunească cumulativ următoarele condiţii:</w:t>
      </w:r>
    </w:p>
    <w:p w14:paraId="7A95B7A4" w14:textId="77777777" w:rsidR="006905CA" w:rsidRPr="0065167C" w:rsidRDefault="006905CA" w:rsidP="00E334FE">
      <w:pPr>
        <w:spacing w:after="0"/>
        <w:jc w:val="both"/>
        <w:rPr>
          <w:rFonts w:ascii="Trebuchet MS" w:hAnsi="Trebuchet MS" w:cstheme="minorHAnsi"/>
          <w:b/>
          <w:color w:val="000000" w:themeColor="text1"/>
          <w:sz w:val="24"/>
          <w:szCs w:val="24"/>
          <w:lang w:val="fr-FR"/>
        </w:rPr>
      </w:pPr>
    </w:p>
    <w:p w14:paraId="5723DC09" w14:textId="15BD1B71" w:rsidR="00612F5E" w:rsidRPr="0065167C" w:rsidRDefault="007D6FF0" w:rsidP="00664E57">
      <w:pPr>
        <w:pStyle w:val="ListParagraph"/>
        <w:numPr>
          <w:ilvl w:val="0"/>
          <w:numId w:val="10"/>
        </w:numPr>
        <w:spacing w:after="0"/>
        <w:jc w:val="both"/>
        <w:rPr>
          <w:rFonts w:ascii="Trebuchet MS" w:hAnsi="Trebuchet MS" w:cstheme="minorHAnsi"/>
          <w:color w:val="000000" w:themeColor="text1"/>
          <w:sz w:val="24"/>
          <w:szCs w:val="24"/>
        </w:rPr>
      </w:pPr>
      <w:r w:rsidRPr="0065167C">
        <w:rPr>
          <w:rFonts w:ascii="Trebuchet MS" w:hAnsi="Trebuchet MS" w:cstheme="minorHAnsi"/>
          <w:color w:val="000000" w:themeColor="text1"/>
          <w:sz w:val="24"/>
          <w:szCs w:val="24"/>
        </w:rPr>
        <w:t>să fie implementat</w:t>
      </w:r>
      <w:r w:rsidR="00612F5E" w:rsidRPr="0065167C">
        <w:rPr>
          <w:rFonts w:ascii="Trebuchet MS" w:hAnsi="Trebuchet MS" w:cstheme="minorHAnsi"/>
          <w:color w:val="000000" w:themeColor="text1"/>
          <w:sz w:val="24"/>
          <w:szCs w:val="24"/>
        </w:rPr>
        <w:t>ă</w:t>
      </w:r>
      <w:r w:rsidRPr="0065167C">
        <w:rPr>
          <w:rFonts w:ascii="Trebuchet MS" w:hAnsi="Trebuchet MS" w:cstheme="minorHAnsi"/>
          <w:color w:val="000000" w:themeColor="text1"/>
          <w:sz w:val="24"/>
          <w:szCs w:val="24"/>
        </w:rPr>
        <w:t xml:space="preserve"> pe teritoriul României;</w:t>
      </w:r>
    </w:p>
    <w:p w14:paraId="654FB0FB" w14:textId="77777777" w:rsidR="00612F5E" w:rsidRPr="0065167C" w:rsidRDefault="00612F5E" w:rsidP="00664E57">
      <w:pPr>
        <w:pStyle w:val="ListParagraph"/>
        <w:numPr>
          <w:ilvl w:val="0"/>
          <w:numId w:val="10"/>
        </w:numPr>
        <w:spacing w:after="0"/>
        <w:jc w:val="both"/>
        <w:rPr>
          <w:rFonts w:ascii="Trebuchet MS" w:hAnsi="Trebuchet MS" w:cstheme="minorHAnsi"/>
          <w:color w:val="000000" w:themeColor="text1"/>
          <w:sz w:val="24"/>
          <w:szCs w:val="24"/>
        </w:rPr>
      </w:pPr>
      <w:r w:rsidRPr="0065167C">
        <w:rPr>
          <w:rFonts w:ascii="Trebuchet MS" w:hAnsi="Trebuchet MS" w:cstheme="minorHAnsi"/>
          <w:color w:val="000000" w:themeColor="text1"/>
          <w:sz w:val="24"/>
          <w:szCs w:val="24"/>
        </w:rPr>
        <w:t>să conţină activităţi/cheltuieli eligibile de tipul celor menționate în prezentul ghid;</w:t>
      </w:r>
    </w:p>
    <w:p w14:paraId="18D7B3AF" w14:textId="578FA7E5" w:rsidR="007D6FF0" w:rsidRPr="0065167C" w:rsidRDefault="007D6FF0" w:rsidP="00664E57">
      <w:pPr>
        <w:pStyle w:val="ListParagraph"/>
        <w:numPr>
          <w:ilvl w:val="0"/>
          <w:numId w:val="10"/>
        </w:numPr>
        <w:spacing w:after="0"/>
        <w:jc w:val="both"/>
        <w:rPr>
          <w:rFonts w:ascii="Trebuchet MS" w:hAnsi="Trebuchet MS" w:cstheme="minorHAnsi"/>
          <w:color w:val="000000" w:themeColor="text1"/>
          <w:sz w:val="24"/>
          <w:szCs w:val="24"/>
        </w:rPr>
      </w:pPr>
      <w:r w:rsidRPr="0065167C">
        <w:rPr>
          <w:rFonts w:ascii="Trebuchet MS" w:hAnsi="Trebuchet MS" w:cstheme="minorHAnsi"/>
          <w:color w:val="000000" w:themeColor="text1"/>
          <w:sz w:val="24"/>
          <w:szCs w:val="24"/>
        </w:rPr>
        <w:t>cheltuielile pentru care se solicită finanţare în Cererea de finanţare se încadrează în perioada 01.01.</w:t>
      </w:r>
      <w:r w:rsidR="00F21A02" w:rsidRPr="0065167C">
        <w:rPr>
          <w:rFonts w:ascii="Trebuchet MS" w:hAnsi="Trebuchet MS" w:cstheme="minorHAnsi"/>
          <w:color w:val="000000" w:themeColor="text1"/>
          <w:sz w:val="24"/>
          <w:szCs w:val="24"/>
        </w:rPr>
        <w:t xml:space="preserve">2021 </w:t>
      </w:r>
      <w:r w:rsidRPr="0065167C">
        <w:rPr>
          <w:rFonts w:ascii="Trebuchet MS" w:hAnsi="Trebuchet MS" w:cstheme="minorHAnsi"/>
          <w:color w:val="000000" w:themeColor="text1"/>
          <w:sz w:val="24"/>
          <w:szCs w:val="24"/>
        </w:rPr>
        <w:t xml:space="preserve">şi până la sfârşitul perioadei de </w:t>
      </w:r>
      <w:r w:rsidR="006F4C14" w:rsidRPr="0065167C">
        <w:rPr>
          <w:rFonts w:ascii="Trebuchet MS" w:hAnsi="Trebuchet MS" w:cstheme="minorHAnsi"/>
          <w:color w:val="000000" w:themeColor="text1"/>
          <w:sz w:val="24"/>
          <w:szCs w:val="24"/>
        </w:rPr>
        <w:t xml:space="preserve">execuție </w:t>
      </w:r>
      <w:r w:rsidRPr="0065167C">
        <w:rPr>
          <w:rFonts w:ascii="Trebuchet MS" w:hAnsi="Trebuchet MS" w:cstheme="minorHAnsi"/>
          <w:color w:val="000000" w:themeColor="text1"/>
          <w:sz w:val="24"/>
          <w:szCs w:val="24"/>
        </w:rPr>
        <w:t>a proiectului;</w:t>
      </w:r>
    </w:p>
    <w:p w14:paraId="10DC3A64" w14:textId="77777777" w:rsidR="00E31434" w:rsidRPr="0065167C" w:rsidRDefault="00E31434" w:rsidP="00664E57">
      <w:pPr>
        <w:pStyle w:val="ListParagraph"/>
        <w:numPr>
          <w:ilvl w:val="0"/>
          <w:numId w:val="10"/>
        </w:numPr>
        <w:jc w:val="both"/>
        <w:rPr>
          <w:rFonts w:ascii="Trebuchet MS" w:hAnsi="Trebuchet MS" w:cstheme="minorHAnsi"/>
          <w:color w:val="000000" w:themeColor="text1"/>
          <w:sz w:val="24"/>
          <w:szCs w:val="24"/>
        </w:rPr>
      </w:pPr>
      <w:r w:rsidRPr="0065167C">
        <w:rPr>
          <w:rFonts w:ascii="Trebuchet MS" w:hAnsi="Trebuchet MS" w:cstheme="minorHAnsi"/>
          <w:color w:val="000000" w:themeColor="text1"/>
          <w:sz w:val="24"/>
          <w:szCs w:val="24"/>
        </w:rPr>
        <w:t>valoarea eligibilă aferentă unei operațiuni să se încadreze între valorile minimă și maximă (inclusiv) stabilite prin anunțul de lansare a apelului;</w:t>
      </w:r>
    </w:p>
    <w:p w14:paraId="584F76BA" w14:textId="625FFCD0" w:rsidR="00E31434" w:rsidRPr="0065167C" w:rsidRDefault="00E31434" w:rsidP="00664E57">
      <w:pPr>
        <w:pStyle w:val="ListParagraph"/>
        <w:numPr>
          <w:ilvl w:val="0"/>
          <w:numId w:val="10"/>
        </w:numPr>
        <w:spacing w:after="0"/>
        <w:jc w:val="both"/>
        <w:rPr>
          <w:rFonts w:ascii="Trebuchet MS" w:hAnsi="Trebuchet MS" w:cstheme="minorHAnsi"/>
          <w:color w:val="000000" w:themeColor="text1"/>
          <w:sz w:val="24"/>
          <w:szCs w:val="24"/>
        </w:rPr>
      </w:pPr>
      <w:r w:rsidRPr="0065167C">
        <w:rPr>
          <w:rFonts w:ascii="Trebuchet MS" w:hAnsi="Trebuchet MS" w:cstheme="minorHAnsi"/>
          <w:color w:val="000000" w:themeColor="text1"/>
          <w:sz w:val="24"/>
          <w:szCs w:val="24"/>
        </w:rPr>
        <w:t>suma solicitată ca sprijin financiar nerambursabil trebuie să respecte intensitatea ajutorului financiar stabilit</w:t>
      </w:r>
      <w:r w:rsidR="006F4C14" w:rsidRPr="0065167C">
        <w:rPr>
          <w:rFonts w:ascii="Trebuchet MS" w:hAnsi="Trebuchet MS" w:cstheme="minorHAnsi"/>
          <w:color w:val="000000" w:themeColor="text1"/>
          <w:sz w:val="24"/>
          <w:szCs w:val="24"/>
        </w:rPr>
        <w:t>ă</w:t>
      </w:r>
      <w:r w:rsidRPr="0065167C">
        <w:rPr>
          <w:rFonts w:ascii="Trebuchet MS" w:hAnsi="Trebuchet MS" w:cstheme="minorHAnsi"/>
          <w:color w:val="000000" w:themeColor="text1"/>
          <w:sz w:val="24"/>
          <w:szCs w:val="24"/>
        </w:rPr>
        <w:t xml:space="preserve"> </w:t>
      </w:r>
      <w:r w:rsidR="006F4C14" w:rsidRPr="0065167C">
        <w:rPr>
          <w:rFonts w:ascii="Trebuchet MS" w:hAnsi="Trebuchet MS" w:cstheme="minorHAnsi"/>
          <w:color w:val="000000" w:themeColor="text1"/>
          <w:sz w:val="24"/>
          <w:szCs w:val="24"/>
        </w:rPr>
        <w:t>î</w:t>
      </w:r>
      <w:r w:rsidRPr="0065167C">
        <w:rPr>
          <w:rFonts w:ascii="Trebuchet MS" w:hAnsi="Trebuchet MS" w:cstheme="minorHAnsi"/>
          <w:color w:val="000000" w:themeColor="text1"/>
          <w:sz w:val="24"/>
          <w:szCs w:val="24"/>
        </w:rPr>
        <w:t>n anunțul de lansare/regulament;</w:t>
      </w:r>
    </w:p>
    <w:p w14:paraId="016C8EA2" w14:textId="0AE25C0C" w:rsidR="00E31434" w:rsidRPr="0065167C" w:rsidRDefault="00E31434" w:rsidP="00664E57">
      <w:pPr>
        <w:pStyle w:val="ListParagraph"/>
        <w:numPr>
          <w:ilvl w:val="0"/>
          <w:numId w:val="10"/>
        </w:numPr>
        <w:jc w:val="both"/>
        <w:rPr>
          <w:rFonts w:ascii="Trebuchet MS" w:hAnsi="Trebuchet MS" w:cstheme="minorHAnsi"/>
          <w:color w:val="000000" w:themeColor="text1"/>
          <w:sz w:val="24"/>
          <w:szCs w:val="24"/>
          <w:lang w:val="fr-FR"/>
        </w:rPr>
      </w:pPr>
      <w:proofErr w:type="gramStart"/>
      <w:r w:rsidRPr="0065167C">
        <w:rPr>
          <w:rFonts w:ascii="Trebuchet MS" w:hAnsi="Trebuchet MS" w:cstheme="minorHAnsi"/>
          <w:color w:val="000000" w:themeColor="text1"/>
          <w:sz w:val="24"/>
          <w:szCs w:val="24"/>
          <w:lang w:val="fr-FR"/>
        </w:rPr>
        <w:t>durata</w:t>
      </w:r>
      <w:proofErr w:type="gramEnd"/>
      <w:r w:rsidRPr="0065167C">
        <w:rPr>
          <w:rFonts w:ascii="Trebuchet MS" w:hAnsi="Trebuchet MS" w:cstheme="minorHAnsi"/>
          <w:color w:val="000000" w:themeColor="text1"/>
          <w:sz w:val="24"/>
          <w:szCs w:val="24"/>
          <w:lang w:val="fr-FR"/>
        </w:rPr>
        <w:t xml:space="preserve"> de execuție/implementare a proiectului este de 24 de luni de la data semnării contractului de finanțare, cu posibilitatea de prelungire,</w:t>
      </w:r>
      <w:r w:rsidR="00F50AAA" w:rsidRPr="0065167C">
        <w:rPr>
          <w:rFonts w:ascii="Trebuchet MS" w:hAnsi="Trebuchet MS" w:cstheme="minorHAnsi"/>
          <w:color w:val="000000" w:themeColor="text1"/>
          <w:sz w:val="24"/>
          <w:szCs w:val="24"/>
          <w:lang w:val="fr-FR"/>
        </w:rPr>
        <w:t xml:space="preserve"> în condițiile legii</w:t>
      </w:r>
      <w:r w:rsidR="00F21A02" w:rsidRPr="0065167C">
        <w:rPr>
          <w:rFonts w:ascii="Trebuchet MS" w:hAnsi="Trebuchet MS" w:cstheme="minorHAnsi"/>
          <w:color w:val="000000" w:themeColor="text1"/>
          <w:sz w:val="24"/>
          <w:szCs w:val="24"/>
          <w:lang w:val="fr-FR"/>
        </w:rPr>
        <w:t>,</w:t>
      </w:r>
      <w:r w:rsidRPr="0065167C">
        <w:rPr>
          <w:rFonts w:ascii="Trebuchet MS" w:hAnsi="Trebuchet MS" w:cstheme="minorHAnsi"/>
          <w:color w:val="000000" w:themeColor="text1"/>
          <w:sz w:val="24"/>
          <w:szCs w:val="24"/>
          <w:lang w:val="fr-FR"/>
        </w:rPr>
        <w:t xml:space="preserve"> dar nu mai târziu de</w:t>
      </w:r>
      <w:r w:rsidR="004C52A4" w:rsidRPr="0065167C">
        <w:rPr>
          <w:rFonts w:ascii="Trebuchet MS" w:hAnsi="Trebuchet MS" w:cstheme="minorHAnsi"/>
          <w:color w:val="000000" w:themeColor="text1"/>
          <w:sz w:val="24"/>
          <w:szCs w:val="24"/>
          <w:lang w:val="fr-FR"/>
        </w:rPr>
        <w:t xml:space="preserve"> </w:t>
      </w:r>
      <w:r w:rsidRPr="0065167C">
        <w:rPr>
          <w:rFonts w:ascii="Trebuchet MS" w:hAnsi="Trebuchet MS" w:cstheme="minorHAnsi"/>
          <w:color w:val="000000" w:themeColor="text1"/>
          <w:sz w:val="24"/>
          <w:szCs w:val="24"/>
          <w:lang w:val="fr-FR"/>
        </w:rPr>
        <w:t>31.12.2029 conform art. 63 alin (2) din Regulamentul (UE) nr. 1060/2021;</w:t>
      </w:r>
    </w:p>
    <w:p w14:paraId="660BC9DF" w14:textId="0B85B7D6" w:rsidR="00E31434" w:rsidRPr="0065167C" w:rsidRDefault="00E31434" w:rsidP="00664E57">
      <w:pPr>
        <w:pStyle w:val="ListParagraph"/>
        <w:numPr>
          <w:ilvl w:val="0"/>
          <w:numId w:val="10"/>
        </w:numPr>
        <w:jc w:val="both"/>
        <w:rPr>
          <w:rFonts w:ascii="Trebuchet MS" w:hAnsi="Trebuchet MS" w:cstheme="minorHAnsi"/>
          <w:color w:val="000000" w:themeColor="text1"/>
          <w:sz w:val="24"/>
          <w:szCs w:val="24"/>
          <w:lang w:val="fr-FR"/>
        </w:rPr>
      </w:pPr>
      <w:proofErr w:type="gramStart"/>
      <w:r w:rsidRPr="0065167C">
        <w:rPr>
          <w:rFonts w:ascii="Trebuchet MS" w:hAnsi="Trebuchet MS" w:cstheme="minorHAnsi"/>
          <w:color w:val="000000" w:themeColor="text1"/>
          <w:sz w:val="24"/>
          <w:szCs w:val="24"/>
          <w:lang w:val="fr-FR"/>
        </w:rPr>
        <w:t>proiectul</w:t>
      </w:r>
      <w:proofErr w:type="gramEnd"/>
      <w:r w:rsidRPr="0065167C">
        <w:rPr>
          <w:rFonts w:ascii="Trebuchet MS" w:hAnsi="Trebuchet MS" w:cstheme="minorHAnsi"/>
          <w:color w:val="000000" w:themeColor="text1"/>
          <w:sz w:val="24"/>
          <w:szCs w:val="24"/>
          <w:lang w:val="fr-FR"/>
        </w:rPr>
        <w:t>/activităţile pentru care se solicită sprijin nerambursabil prin Cererea de</w:t>
      </w:r>
      <w:r w:rsidR="004E7CF3" w:rsidRPr="0065167C">
        <w:rPr>
          <w:rFonts w:ascii="Trebuchet MS" w:hAnsi="Trebuchet MS" w:cstheme="minorHAnsi"/>
          <w:color w:val="000000" w:themeColor="text1"/>
          <w:sz w:val="24"/>
          <w:szCs w:val="24"/>
          <w:lang w:val="fr-FR"/>
        </w:rPr>
        <w:t xml:space="preserve"> </w:t>
      </w:r>
      <w:r w:rsidRPr="0065167C">
        <w:rPr>
          <w:rFonts w:ascii="Trebuchet MS" w:hAnsi="Trebuchet MS" w:cstheme="minorHAnsi"/>
          <w:color w:val="000000" w:themeColor="text1"/>
          <w:sz w:val="24"/>
          <w:szCs w:val="24"/>
          <w:lang w:val="fr-FR"/>
        </w:rPr>
        <w:t>finanţare nu trebuie să facă obiectul unei alte finanțări din fonduri publice naționale sau ale Uniunii Europene;</w:t>
      </w:r>
    </w:p>
    <w:p w14:paraId="7E516B48" w14:textId="50976941" w:rsidR="00E31434" w:rsidRPr="0065167C" w:rsidRDefault="00E31434" w:rsidP="00664E57">
      <w:pPr>
        <w:pStyle w:val="ListParagraph"/>
        <w:numPr>
          <w:ilvl w:val="0"/>
          <w:numId w:val="10"/>
        </w:numPr>
        <w:jc w:val="both"/>
        <w:rPr>
          <w:rFonts w:ascii="Trebuchet MS" w:hAnsi="Trebuchet MS" w:cstheme="minorHAnsi"/>
          <w:color w:val="000000" w:themeColor="text1"/>
          <w:sz w:val="24"/>
          <w:szCs w:val="24"/>
        </w:rPr>
      </w:pPr>
      <w:r w:rsidRPr="0065167C">
        <w:rPr>
          <w:rFonts w:ascii="Trebuchet MS" w:hAnsi="Trebuchet MS" w:cstheme="minorHAnsi"/>
          <w:color w:val="000000" w:themeColor="text1"/>
          <w:sz w:val="24"/>
          <w:szCs w:val="24"/>
        </w:rPr>
        <w:t xml:space="preserve">bugetul respectă limitele pentru anumite cheltuieli precizate </w:t>
      </w:r>
      <w:r w:rsidR="006F4C14" w:rsidRPr="0065167C">
        <w:rPr>
          <w:rFonts w:ascii="Trebuchet MS" w:hAnsi="Trebuchet MS" w:cstheme="minorHAnsi"/>
          <w:color w:val="000000" w:themeColor="text1"/>
          <w:sz w:val="24"/>
          <w:szCs w:val="24"/>
        </w:rPr>
        <w:t>î</w:t>
      </w:r>
      <w:r w:rsidRPr="0065167C">
        <w:rPr>
          <w:rFonts w:ascii="Trebuchet MS" w:hAnsi="Trebuchet MS" w:cstheme="minorHAnsi"/>
          <w:color w:val="000000" w:themeColor="text1"/>
          <w:sz w:val="24"/>
          <w:szCs w:val="24"/>
        </w:rPr>
        <w:t>n ghidul solicitantului;</w:t>
      </w:r>
    </w:p>
    <w:p w14:paraId="23C80EE6" w14:textId="5E5C015B" w:rsidR="00E31434" w:rsidRPr="0065167C" w:rsidRDefault="00E31434" w:rsidP="00664E57">
      <w:pPr>
        <w:pStyle w:val="ListParagraph"/>
        <w:numPr>
          <w:ilvl w:val="0"/>
          <w:numId w:val="10"/>
        </w:numPr>
        <w:rPr>
          <w:rFonts w:ascii="Trebuchet MS" w:hAnsi="Trebuchet MS" w:cstheme="minorHAnsi"/>
          <w:color w:val="000000" w:themeColor="text1"/>
          <w:sz w:val="24"/>
          <w:szCs w:val="24"/>
        </w:rPr>
      </w:pPr>
      <w:r w:rsidRPr="0065167C">
        <w:rPr>
          <w:rFonts w:ascii="Trebuchet MS" w:hAnsi="Trebuchet MS" w:cstheme="minorHAnsi"/>
          <w:color w:val="000000" w:themeColor="text1"/>
          <w:sz w:val="24"/>
          <w:szCs w:val="24"/>
        </w:rPr>
        <w:t>implementarea operațiunii nu contravine legislației aplicabile</w:t>
      </w:r>
      <w:r w:rsidR="00BA01F4" w:rsidRPr="0065167C">
        <w:rPr>
          <w:rFonts w:ascii="Trebuchet MS" w:hAnsi="Trebuchet MS" w:cstheme="minorHAnsi"/>
          <w:color w:val="000000" w:themeColor="text1"/>
          <w:sz w:val="24"/>
          <w:szCs w:val="24"/>
        </w:rPr>
        <w:t>;</w:t>
      </w:r>
    </w:p>
    <w:p w14:paraId="30A27A4E" w14:textId="0CDB651E" w:rsidR="00BA01F4" w:rsidRPr="0065167C" w:rsidRDefault="009433A3" w:rsidP="00664E57">
      <w:pPr>
        <w:pStyle w:val="ListParagraph"/>
        <w:numPr>
          <w:ilvl w:val="0"/>
          <w:numId w:val="10"/>
        </w:numPr>
        <w:jc w:val="both"/>
        <w:rPr>
          <w:rFonts w:ascii="Trebuchet MS" w:hAnsi="Trebuchet MS" w:cstheme="minorHAnsi"/>
          <w:color w:val="000000" w:themeColor="text1"/>
          <w:sz w:val="24"/>
          <w:szCs w:val="24"/>
          <w:lang w:val="fr-FR"/>
        </w:rPr>
      </w:pPr>
      <w:r>
        <w:rPr>
          <w:rFonts w:ascii="Trebuchet MS" w:hAnsi="Trebuchet MS" w:cstheme="minorHAnsi"/>
          <w:color w:val="000000" w:themeColor="text1"/>
          <w:sz w:val="24"/>
          <w:szCs w:val="24"/>
          <w:lang w:val="fr-FR"/>
        </w:rPr>
        <w:t xml:space="preserve"> </w:t>
      </w:r>
      <w:proofErr w:type="gramStart"/>
      <w:r w:rsidR="00BA01F4" w:rsidRPr="0065167C">
        <w:rPr>
          <w:rFonts w:ascii="Trebuchet MS" w:hAnsi="Trebuchet MS" w:cstheme="minorHAnsi"/>
          <w:color w:val="000000" w:themeColor="text1"/>
          <w:sz w:val="24"/>
          <w:szCs w:val="24"/>
          <w:lang w:val="fr-FR"/>
        </w:rPr>
        <w:t>să</w:t>
      </w:r>
      <w:proofErr w:type="gramEnd"/>
      <w:r w:rsidR="00BA01F4" w:rsidRPr="0065167C">
        <w:rPr>
          <w:rFonts w:ascii="Trebuchet MS" w:hAnsi="Trebuchet MS" w:cstheme="minorHAnsi"/>
          <w:color w:val="000000" w:themeColor="text1"/>
          <w:sz w:val="24"/>
          <w:szCs w:val="24"/>
          <w:lang w:val="fr-FR"/>
        </w:rPr>
        <w:t xml:space="preserve"> îndeplinească </w:t>
      </w:r>
      <w:r w:rsidR="00C9108B" w:rsidRPr="0065167C">
        <w:rPr>
          <w:rFonts w:ascii="Trebuchet MS" w:hAnsi="Trebuchet MS" w:cstheme="minorHAnsi"/>
          <w:color w:val="000000" w:themeColor="text1"/>
          <w:sz w:val="24"/>
          <w:szCs w:val="24"/>
          <w:lang w:val="fr-FR"/>
        </w:rPr>
        <w:t>cumulative condițiile cu caracter general prevăzute în legislația națională privind stabilirea cadrului general de implementare a operațiunilor cofinanțate din FEAMPA prin PAP 2021-2027</w:t>
      </w:r>
      <w:r w:rsidR="00785502" w:rsidRPr="0065167C">
        <w:rPr>
          <w:rFonts w:ascii="Trebuchet MS" w:hAnsi="Trebuchet MS" w:cstheme="minorHAnsi"/>
          <w:color w:val="000000" w:themeColor="text1"/>
          <w:sz w:val="24"/>
          <w:szCs w:val="24"/>
          <w:lang w:val="fr-FR"/>
        </w:rPr>
        <w:t>;</w:t>
      </w:r>
    </w:p>
    <w:p w14:paraId="0CA3783A" w14:textId="11F51D55" w:rsidR="00EC3175" w:rsidRPr="0065167C" w:rsidRDefault="00785502" w:rsidP="00664E57">
      <w:pPr>
        <w:pStyle w:val="ListParagraph"/>
        <w:numPr>
          <w:ilvl w:val="0"/>
          <w:numId w:val="10"/>
        </w:numPr>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 xml:space="preserve"> </w:t>
      </w:r>
      <w:proofErr w:type="gramStart"/>
      <w:r w:rsidRPr="0065167C">
        <w:rPr>
          <w:rFonts w:ascii="Trebuchet MS" w:hAnsi="Trebuchet MS" w:cstheme="minorHAnsi"/>
          <w:color w:val="000000" w:themeColor="text1"/>
          <w:sz w:val="24"/>
          <w:szCs w:val="24"/>
          <w:lang w:val="fr-FR"/>
        </w:rPr>
        <w:t>toate</w:t>
      </w:r>
      <w:proofErr w:type="gramEnd"/>
      <w:r w:rsidRPr="0065167C">
        <w:rPr>
          <w:rFonts w:ascii="Trebuchet MS" w:hAnsi="Trebuchet MS" w:cstheme="minorHAnsi"/>
          <w:color w:val="000000" w:themeColor="text1"/>
          <w:sz w:val="24"/>
          <w:szCs w:val="24"/>
          <w:lang w:val="fr-FR"/>
        </w:rPr>
        <w:t xml:space="preserve"> tipurile de investiții/operațiuni și cheltu</w:t>
      </w:r>
      <w:r w:rsidR="001A6114" w:rsidRPr="0065167C">
        <w:rPr>
          <w:rFonts w:ascii="Trebuchet MS" w:hAnsi="Trebuchet MS" w:cstheme="minorHAnsi"/>
          <w:color w:val="000000" w:themeColor="text1"/>
          <w:sz w:val="24"/>
          <w:szCs w:val="24"/>
          <w:lang w:val="fr-FR"/>
        </w:rPr>
        <w:t>ielile aferente solicitate pentru implementarea acestora</w:t>
      </w:r>
      <w:r w:rsidRPr="0065167C">
        <w:rPr>
          <w:rFonts w:ascii="Trebuchet MS" w:hAnsi="Trebuchet MS" w:cstheme="minorHAnsi"/>
          <w:color w:val="000000" w:themeColor="text1"/>
          <w:sz w:val="24"/>
          <w:szCs w:val="24"/>
          <w:lang w:val="fr-FR"/>
        </w:rPr>
        <w:t>, indiferent de preponderența cheltuielilor</w:t>
      </w:r>
      <w:r w:rsidR="008E432D" w:rsidRPr="0065167C">
        <w:rPr>
          <w:rFonts w:ascii="Trebuchet MS" w:hAnsi="Trebuchet MS" w:cstheme="minorHAnsi"/>
          <w:color w:val="000000" w:themeColor="text1"/>
          <w:sz w:val="24"/>
          <w:szCs w:val="24"/>
          <w:lang w:val="fr-FR"/>
        </w:rPr>
        <w:t xml:space="preserve"> și tipul operațiunii selectat</w:t>
      </w:r>
      <w:r w:rsidR="001A6114" w:rsidRPr="0065167C">
        <w:rPr>
          <w:rFonts w:ascii="Trebuchet MS" w:hAnsi="Trebuchet MS" w:cstheme="minorHAnsi"/>
          <w:color w:val="000000" w:themeColor="text1"/>
          <w:sz w:val="24"/>
          <w:szCs w:val="24"/>
          <w:lang w:val="fr-FR"/>
        </w:rPr>
        <w:t xml:space="preserve">, trebuie să conducă și la </w:t>
      </w:r>
      <w:r w:rsidR="00954BBD" w:rsidRPr="0065167C">
        <w:rPr>
          <w:rFonts w:ascii="Trebuchet MS" w:hAnsi="Trebuchet MS" w:cstheme="minorHAnsi"/>
          <w:color w:val="000000" w:themeColor="text1"/>
          <w:sz w:val="24"/>
          <w:szCs w:val="24"/>
          <w:lang w:val="fr-FR"/>
        </w:rPr>
        <w:t xml:space="preserve">realizarea a cel puțin unuia din cei doi indicatori de rezultat </w:t>
      </w:r>
      <w:r w:rsidR="00954BBD" w:rsidRPr="0065167C">
        <w:rPr>
          <w:rFonts w:ascii="Trebuchet MS" w:hAnsi="Trebuchet MS" w:cstheme="minorHAnsi"/>
          <w:i/>
          <w:color w:val="000000" w:themeColor="text1"/>
          <w:sz w:val="24"/>
          <w:szCs w:val="24"/>
          <w:lang w:val="fr-FR"/>
        </w:rPr>
        <w:t>- Capacita</w:t>
      </w:r>
      <w:r w:rsidR="00DE253D">
        <w:rPr>
          <w:rFonts w:ascii="Trebuchet MS" w:hAnsi="Trebuchet MS" w:cstheme="minorHAnsi"/>
          <w:i/>
          <w:color w:val="000000" w:themeColor="text1"/>
          <w:sz w:val="24"/>
          <w:szCs w:val="24"/>
          <w:lang w:val="fr-FR"/>
        </w:rPr>
        <w:t>te de productie nouă (CR01) și/</w:t>
      </w:r>
      <w:r w:rsidR="00954BBD" w:rsidRPr="0065167C">
        <w:rPr>
          <w:rFonts w:ascii="Trebuchet MS" w:hAnsi="Trebuchet MS" w:cstheme="minorHAnsi"/>
          <w:i/>
          <w:color w:val="000000" w:themeColor="text1"/>
          <w:sz w:val="24"/>
          <w:szCs w:val="24"/>
          <w:lang w:val="fr-FR"/>
        </w:rPr>
        <w:t>sau Entități care îmbunătățesc eficiența resurselor în producție și/sau în prelucrare (CR17).</w:t>
      </w:r>
      <w:r w:rsidR="00954BBD" w:rsidRPr="0065167C">
        <w:rPr>
          <w:rFonts w:ascii="Trebuchet MS" w:hAnsi="Trebuchet MS" w:cstheme="minorHAnsi"/>
          <w:color w:val="000000" w:themeColor="text1"/>
          <w:sz w:val="24"/>
          <w:szCs w:val="24"/>
          <w:lang w:val="fr-FR"/>
        </w:rPr>
        <w:t xml:space="preserve"> </w:t>
      </w:r>
    </w:p>
    <w:p w14:paraId="0D5DFB1A" w14:textId="55C6F357" w:rsidR="005A3B0D" w:rsidRPr="00DD4142" w:rsidRDefault="005A3B0D" w:rsidP="00E31EEB">
      <w:pPr>
        <w:pStyle w:val="Heading1"/>
        <w:rPr>
          <w:rFonts w:ascii="Trebuchet MS" w:hAnsi="Trebuchet MS" w:cstheme="minorHAnsi"/>
          <w:b/>
          <w:color w:val="000000" w:themeColor="text1"/>
          <w:sz w:val="24"/>
          <w:szCs w:val="24"/>
          <w:lang w:val="fr-FR"/>
        </w:rPr>
      </w:pPr>
      <w:bookmarkStart w:id="7" w:name="_Toc191396585"/>
      <w:r w:rsidRPr="00DD4142">
        <w:rPr>
          <w:rFonts w:ascii="Trebuchet MS" w:hAnsi="Trebuchet MS" w:cstheme="minorHAnsi"/>
          <w:b/>
          <w:color w:val="000000" w:themeColor="text1"/>
          <w:sz w:val="24"/>
          <w:szCs w:val="24"/>
          <w:lang w:val="fr-FR"/>
        </w:rPr>
        <w:t xml:space="preserve">3.3 </w:t>
      </w:r>
      <w:r w:rsidR="00061665" w:rsidRPr="00DD4142">
        <w:rPr>
          <w:rFonts w:ascii="Trebuchet MS" w:hAnsi="Trebuchet MS" w:cstheme="minorHAnsi"/>
          <w:b/>
          <w:color w:val="000000" w:themeColor="text1"/>
          <w:sz w:val="24"/>
          <w:szCs w:val="24"/>
          <w:lang w:val="fr-FR"/>
        </w:rPr>
        <w:t>A</w:t>
      </w:r>
      <w:r w:rsidRPr="00DD4142">
        <w:rPr>
          <w:rFonts w:ascii="Trebuchet MS" w:hAnsi="Trebuchet MS" w:cstheme="minorHAnsi"/>
          <w:b/>
          <w:color w:val="000000" w:themeColor="text1"/>
          <w:sz w:val="24"/>
          <w:szCs w:val="24"/>
          <w:lang w:val="fr-FR"/>
        </w:rPr>
        <w:t>ctivități</w:t>
      </w:r>
      <w:r w:rsidR="000A35B6" w:rsidRPr="00DD4142">
        <w:rPr>
          <w:rFonts w:ascii="Trebuchet MS" w:hAnsi="Trebuchet MS" w:cstheme="minorHAnsi"/>
          <w:b/>
          <w:color w:val="000000" w:themeColor="text1"/>
          <w:sz w:val="24"/>
          <w:szCs w:val="24"/>
          <w:lang w:val="fr-FR"/>
        </w:rPr>
        <w:t>/cheltuieli</w:t>
      </w:r>
      <w:r w:rsidRPr="00DD4142">
        <w:rPr>
          <w:rFonts w:ascii="Trebuchet MS" w:hAnsi="Trebuchet MS" w:cstheme="minorHAnsi"/>
          <w:b/>
          <w:color w:val="000000" w:themeColor="text1"/>
          <w:sz w:val="24"/>
          <w:szCs w:val="24"/>
          <w:lang w:val="fr-FR"/>
        </w:rPr>
        <w:t xml:space="preserve"> eligibile</w:t>
      </w:r>
      <w:r w:rsidR="00FF40F9" w:rsidRPr="00DD4142">
        <w:rPr>
          <w:rFonts w:ascii="Trebuchet MS" w:hAnsi="Trebuchet MS" w:cstheme="minorHAnsi"/>
          <w:b/>
          <w:color w:val="000000" w:themeColor="text1"/>
          <w:sz w:val="24"/>
          <w:szCs w:val="24"/>
          <w:lang w:val="fr-FR"/>
        </w:rPr>
        <w:t>/neeligi</w:t>
      </w:r>
      <w:r w:rsidR="00BC6365" w:rsidRPr="00DD4142">
        <w:rPr>
          <w:rFonts w:ascii="Trebuchet MS" w:hAnsi="Trebuchet MS" w:cstheme="minorHAnsi"/>
          <w:b/>
          <w:color w:val="000000" w:themeColor="text1"/>
          <w:sz w:val="24"/>
          <w:szCs w:val="24"/>
          <w:lang w:val="fr-FR"/>
        </w:rPr>
        <w:t>b</w:t>
      </w:r>
      <w:r w:rsidR="00FF40F9" w:rsidRPr="00DD4142">
        <w:rPr>
          <w:rFonts w:ascii="Trebuchet MS" w:hAnsi="Trebuchet MS" w:cstheme="minorHAnsi"/>
          <w:b/>
          <w:color w:val="000000" w:themeColor="text1"/>
          <w:sz w:val="24"/>
          <w:szCs w:val="24"/>
          <w:lang w:val="fr-FR"/>
        </w:rPr>
        <w:t>ile</w:t>
      </w:r>
      <w:bookmarkEnd w:id="7"/>
      <w:r w:rsidR="000A35B6" w:rsidRPr="00DD4142">
        <w:rPr>
          <w:rFonts w:ascii="Trebuchet MS" w:hAnsi="Trebuchet MS" w:cstheme="minorHAnsi"/>
          <w:b/>
          <w:color w:val="000000" w:themeColor="text1"/>
          <w:sz w:val="24"/>
          <w:szCs w:val="24"/>
          <w:lang w:val="fr-FR"/>
        </w:rPr>
        <w:t xml:space="preserve"> </w:t>
      </w:r>
    </w:p>
    <w:p w14:paraId="4E39259B" w14:textId="0A427816" w:rsidR="00E60AC5" w:rsidRDefault="00901ADE" w:rsidP="00901ADE">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 xml:space="preserve">Operațiunea poate </w:t>
      </w:r>
      <w:r w:rsidR="00880993" w:rsidRPr="0065167C">
        <w:rPr>
          <w:rFonts w:ascii="Trebuchet MS" w:hAnsi="Trebuchet MS" w:cstheme="minorHAnsi"/>
          <w:color w:val="000000" w:themeColor="text1"/>
          <w:sz w:val="24"/>
          <w:szCs w:val="24"/>
          <w:lang w:val="fr-FR"/>
        </w:rPr>
        <w:t xml:space="preserve">cuprinde </w:t>
      </w:r>
      <w:r w:rsidRPr="0065167C">
        <w:rPr>
          <w:rFonts w:ascii="Trebuchet MS" w:hAnsi="Trebuchet MS" w:cstheme="minorHAnsi"/>
          <w:color w:val="000000" w:themeColor="text1"/>
          <w:sz w:val="24"/>
          <w:szCs w:val="24"/>
          <w:lang w:val="fr-FR"/>
        </w:rPr>
        <w:t xml:space="preserve">activități/cheltuieli eligibile și neeligibile. În cadrul Priorității </w:t>
      </w:r>
      <w:r w:rsidR="00D3084A" w:rsidRPr="0065167C">
        <w:rPr>
          <w:rFonts w:ascii="Trebuchet MS" w:hAnsi="Trebuchet MS" w:cstheme="minorHAnsi"/>
          <w:color w:val="000000" w:themeColor="text1"/>
          <w:sz w:val="24"/>
          <w:szCs w:val="24"/>
          <w:lang w:val="fr-FR"/>
        </w:rPr>
        <w:t>2</w:t>
      </w:r>
      <w:r w:rsidRPr="0065167C">
        <w:rPr>
          <w:rFonts w:ascii="Trebuchet MS" w:hAnsi="Trebuchet MS" w:cstheme="minorHAnsi"/>
          <w:color w:val="000000" w:themeColor="text1"/>
          <w:sz w:val="24"/>
          <w:szCs w:val="24"/>
          <w:lang w:val="fr-FR"/>
        </w:rPr>
        <w:t>, fondurile vor fi acordate numai pentru decontarea cheltuielilor eligibile, cheltuielile neeligibile urmând a fi suportate integral de către beneficiarul proiectului.</w:t>
      </w:r>
    </w:p>
    <w:p w14:paraId="330590BA" w14:textId="77777777" w:rsidR="00E53037" w:rsidRPr="0065167C" w:rsidRDefault="00E53037" w:rsidP="00901ADE">
      <w:pPr>
        <w:spacing w:after="0"/>
        <w:jc w:val="both"/>
        <w:rPr>
          <w:rFonts w:ascii="Trebuchet MS" w:hAnsi="Trebuchet MS" w:cstheme="minorHAnsi"/>
          <w:color w:val="000000" w:themeColor="text1"/>
          <w:sz w:val="24"/>
          <w:szCs w:val="24"/>
          <w:lang w:val="fr-FR"/>
        </w:rPr>
      </w:pPr>
    </w:p>
    <w:p w14:paraId="55233D4C" w14:textId="64B0E732" w:rsidR="00EE2F23" w:rsidRPr="00DD4142" w:rsidRDefault="00EE2F23" w:rsidP="00E31EEB">
      <w:pPr>
        <w:pStyle w:val="Heading1"/>
        <w:rPr>
          <w:rFonts w:ascii="Trebuchet MS" w:hAnsi="Trebuchet MS" w:cstheme="minorHAnsi"/>
          <w:b/>
          <w:color w:val="000000" w:themeColor="text1"/>
          <w:sz w:val="24"/>
          <w:szCs w:val="24"/>
          <w:lang w:val="fr-FR"/>
        </w:rPr>
      </w:pPr>
      <w:bookmarkStart w:id="8" w:name="_Toc191396586"/>
      <w:r w:rsidRPr="00DD4142">
        <w:rPr>
          <w:rFonts w:ascii="Trebuchet MS" w:hAnsi="Trebuchet MS" w:cstheme="minorHAnsi"/>
          <w:b/>
          <w:color w:val="000000" w:themeColor="text1"/>
          <w:sz w:val="24"/>
          <w:szCs w:val="24"/>
          <w:lang w:val="fr-FR"/>
        </w:rPr>
        <w:t xml:space="preserve">3.3.1 Activități </w:t>
      </w:r>
      <w:r w:rsidR="00526ED7" w:rsidRPr="00DD4142">
        <w:rPr>
          <w:rFonts w:ascii="Trebuchet MS" w:hAnsi="Trebuchet MS" w:cstheme="minorHAnsi"/>
          <w:b/>
          <w:color w:val="000000" w:themeColor="text1"/>
          <w:sz w:val="24"/>
          <w:szCs w:val="24"/>
          <w:lang w:val="fr-FR"/>
        </w:rPr>
        <w:t xml:space="preserve">eligibile </w:t>
      </w:r>
      <w:r w:rsidRPr="00DD4142">
        <w:rPr>
          <w:rFonts w:ascii="Trebuchet MS" w:hAnsi="Trebuchet MS" w:cstheme="minorHAnsi"/>
          <w:b/>
          <w:color w:val="000000" w:themeColor="text1"/>
          <w:sz w:val="24"/>
          <w:szCs w:val="24"/>
          <w:lang w:val="fr-FR"/>
        </w:rPr>
        <w:t>pentru</w:t>
      </w:r>
      <w:r w:rsidR="00526ED7" w:rsidRPr="00DD4142">
        <w:rPr>
          <w:rFonts w:ascii="Trebuchet MS" w:hAnsi="Trebuchet MS" w:cstheme="minorHAnsi"/>
          <w:b/>
          <w:color w:val="000000" w:themeColor="text1"/>
          <w:sz w:val="24"/>
          <w:szCs w:val="24"/>
          <w:lang w:val="fr-FR"/>
        </w:rPr>
        <w:t xml:space="preserve"> care se poate obține sprijin </w:t>
      </w:r>
      <w:r w:rsidRPr="00DD4142">
        <w:rPr>
          <w:rFonts w:ascii="Trebuchet MS" w:hAnsi="Trebuchet MS" w:cstheme="minorHAnsi"/>
          <w:b/>
          <w:color w:val="000000" w:themeColor="text1"/>
          <w:sz w:val="24"/>
          <w:szCs w:val="24"/>
          <w:lang w:val="fr-FR"/>
        </w:rPr>
        <w:t>financiar</w:t>
      </w:r>
      <w:bookmarkEnd w:id="8"/>
    </w:p>
    <w:p w14:paraId="57DBE9BB" w14:textId="77777777" w:rsidR="00EE2F23" w:rsidRPr="0065167C" w:rsidRDefault="00EE2F23" w:rsidP="00EE2F23">
      <w:pPr>
        <w:spacing w:after="0"/>
        <w:jc w:val="both"/>
        <w:rPr>
          <w:rFonts w:ascii="Trebuchet MS" w:hAnsi="Trebuchet MS" w:cstheme="minorHAnsi"/>
          <w:color w:val="000000" w:themeColor="text1"/>
          <w:sz w:val="24"/>
          <w:szCs w:val="24"/>
          <w:lang w:val="fr-FR"/>
        </w:rPr>
      </w:pPr>
    </w:p>
    <w:p w14:paraId="44B2648F" w14:textId="0872FE8A" w:rsidR="00826826" w:rsidRPr="0065167C" w:rsidRDefault="007B1E40" w:rsidP="00EE2F23">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 xml:space="preserve">Sunt eligibile </w:t>
      </w:r>
      <w:r w:rsidR="00826826" w:rsidRPr="0065167C">
        <w:rPr>
          <w:rFonts w:ascii="Trebuchet MS" w:hAnsi="Trebuchet MS" w:cstheme="minorHAnsi"/>
          <w:color w:val="000000" w:themeColor="text1"/>
          <w:sz w:val="24"/>
          <w:szCs w:val="24"/>
          <w:lang w:val="fr-FR"/>
        </w:rPr>
        <w:t xml:space="preserve">operațiunile care presupun </w:t>
      </w:r>
      <w:r w:rsidRPr="0065167C">
        <w:rPr>
          <w:rFonts w:ascii="Trebuchet MS" w:hAnsi="Trebuchet MS" w:cstheme="minorHAnsi"/>
          <w:color w:val="000000" w:themeColor="text1"/>
          <w:sz w:val="24"/>
          <w:szCs w:val="24"/>
          <w:lang w:val="fr-FR"/>
        </w:rPr>
        <w:t>înființarea</w:t>
      </w:r>
      <w:r w:rsidR="00526ED7" w:rsidRPr="0065167C">
        <w:rPr>
          <w:rFonts w:ascii="Trebuchet MS" w:hAnsi="Trebuchet MS" w:cstheme="minorHAnsi"/>
          <w:color w:val="000000" w:themeColor="text1"/>
          <w:sz w:val="24"/>
          <w:szCs w:val="24"/>
          <w:lang w:val="fr-FR"/>
        </w:rPr>
        <w:t xml:space="preserve"> și/ sau </w:t>
      </w:r>
      <w:r w:rsidRPr="0065167C">
        <w:rPr>
          <w:rFonts w:ascii="Trebuchet MS" w:hAnsi="Trebuchet MS" w:cstheme="minorHAnsi"/>
          <w:color w:val="000000" w:themeColor="text1"/>
          <w:sz w:val="24"/>
          <w:szCs w:val="24"/>
          <w:lang w:val="fr-FR"/>
        </w:rPr>
        <w:t>ex</w:t>
      </w:r>
      <w:r w:rsidR="00826826" w:rsidRPr="0065167C">
        <w:rPr>
          <w:rFonts w:ascii="Trebuchet MS" w:hAnsi="Trebuchet MS" w:cstheme="minorHAnsi"/>
          <w:color w:val="000000" w:themeColor="text1"/>
          <w:sz w:val="24"/>
          <w:szCs w:val="24"/>
          <w:lang w:val="fr-FR"/>
        </w:rPr>
        <w:t>tinderea unităților de prelucrare</w:t>
      </w:r>
      <w:r w:rsidR="00526ED7" w:rsidRPr="0065167C">
        <w:rPr>
          <w:rFonts w:ascii="Trebuchet MS" w:hAnsi="Trebuchet MS" w:cstheme="minorHAnsi"/>
          <w:color w:val="000000" w:themeColor="text1"/>
          <w:sz w:val="24"/>
          <w:szCs w:val="24"/>
          <w:lang w:val="fr-FR"/>
        </w:rPr>
        <w:t xml:space="preserve">, precum și </w:t>
      </w:r>
      <w:r w:rsidR="00826826" w:rsidRPr="0065167C">
        <w:rPr>
          <w:rFonts w:ascii="Trebuchet MS" w:hAnsi="Trebuchet MS" w:cstheme="minorHAnsi"/>
          <w:color w:val="000000" w:themeColor="text1"/>
          <w:sz w:val="24"/>
          <w:szCs w:val="24"/>
          <w:lang w:val="fr-FR"/>
        </w:rPr>
        <w:t xml:space="preserve">operațiuni </w:t>
      </w:r>
      <w:r w:rsidR="00526ED7" w:rsidRPr="0065167C">
        <w:rPr>
          <w:rFonts w:ascii="Trebuchet MS" w:hAnsi="Trebuchet MS" w:cstheme="minorHAnsi"/>
          <w:color w:val="000000" w:themeColor="text1"/>
          <w:sz w:val="24"/>
          <w:szCs w:val="24"/>
          <w:lang w:val="fr-FR"/>
        </w:rPr>
        <w:t xml:space="preserve">care conduc la </w:t>
      </w:r>
      <w:r w:rsidRPr="0065167C">
        <w:rPr>
          <w:rFonts w:ascii="Trebuchet MS" w:hAnsi="Trebuchet MS" w:cstheme="minorHAnsi"/>
          <w:color w:val="000000" w:themeColor="text1"/>
          <w:sz w:val="24"/>
          <w:szCs w:val="24"/>
          <w:lang w:val="fr-FR"/>
        </w:rPr>
        <w:t>modernizarea</w:t>
      </w:r>
      <w:r w:rsidR="00526ED7" w:rsidRPr="0065167C">
        <w:rPr>
          <w:rFonts w:ascii="Trebuchet MS" w:hAnsi="Trebuchet MS" w:cstheme="minorHAnsi"/>
          <w:color w:val="000000" w:themeColor="text1"/>
          <w:sz w:val="24"/>
          <w:szCs w:val="24"/>
          <w:lang w:val="fr-FR"/>
        </w:rPr>
        <w:t xml:space="preserve"> acestora</w:t>
      </w:r>
      <w:r w:rsidR="00826826" w:rsidRPr="0065167C">
        <w:rPr>
          <w:rFonts w:ascii="Trebuchet MS" w:hAnsi="Trebuchet MS" w:cstheme="minorHAnsi"/>
          <w:color w:val="000000" w:themeColor="text1"/>
          <w:sz w:val="24"/>
          <w:szCs w:val="24"/>
          <w:lang w:val="fr-FR"/>
        </w:rPr>
        <w:t>, cu condiția realizării a cel puțin unuia din cei doi indicatori de rezultat :</w:t>
      </w:r>
    </w:p>
    <w:p w14:paraId="21DD942B" w14:textId="77777777" w:rsidR="00826826" w:rsidRPr="0065167C" w:rsidRDefault="00826826" w:rsidP="00664E57">
      <w:pPr>
        <w:pStyle w:val="ListParagraph"/>
        <w:numPr>
          <w:ilvl w:val="0"/>
          <w:numId w:val="24"/>
        </w:numPr>
        <w:spacing w:after="0"/>
        <w:jc w:val="both"/>
        <w:rPr>
          <w:rFonts w:ascii="Trebuchet MS" w:hAnsi="Trebuchet MS" w:cstheme="minorHAnsi"/>
          <w:color w:val="000000" w:themeColor="text1"/>
          <w:sz w:val="24"/>
          <w:szCs w:val="24"/>
          <w:lang w:val="fr-FR"/>
        </w:rPr>
      </w:pPr>
      <w:proofErr w:type="gramStart"/>
      <w:r w:rsidRPr="0065167C">
        <w:rPr>
          <w:rFonts w:ascii="Trebuchet MS" w:hAnsi="Trebuchet MS" w:cstheme="minorHAnsi"/>
          <w:color w:val="000000" w:themeColor="text1"/>
          <w:sz w:val="24"/>
          <w:szCs w:val="24"/>
          <w:lang w:val="fr-FR"/>
        </w:rPr>
        <w:t>capacitate</w:t>
      </w:r>
      <w:proofErr w:type="gramEnd"/>
      <w:r w:rsidRPr="0065167C">
        <w:rPr>
          <w:rFonts w:ascii="Trebuchet MS" w:hAnsi="Trebuchet MS" w:cstheme="minorHAnsi"/>
          <w:color w:val="000000" w:themeColor="text1"/>
          <w:sz w:val="24"/>
          <w:szCs w:val="24"/>
          <w:lang w:val="fr-FR"/>
        </w:rPr>
        <w:t xml:space="preserve"> de productie nouă (CR01) </w:t>
      </w:r>
    </w:p>
    <w:p w14:paraId="046DDB75" w14:textId="379F895F" w:rsidR="00826826" w:rsidRPr="0065167C" w:rsidRDefault="00826826" w:rsidP="00826826">
      <w:pPr>
        <w:pStyle w:val="ListParagraph"/>
        <w:spacing w:after="0"/>
        <w:jc w:val="both"/>
        <w:rPr>
          <w:rFonts w:ascii="Trebuchet MS" w:hAnsi="Trebuchet MS" w:cstheme="minorHAnsi"/>
          <w:color w:val="000000" w:themeColor="text1"/>
          <w:sz w:val="24"/>
          <w:szCs w:val="24"/>
          <w:lang w:val="fr-FR"/>
        </w:rPr>
      </w:pPr>
      <w:proofErr w:type="gramStart"/>
      <w:r w:rsidRPr="0065167C">
        <w:rPr>
          <w:rFonts w:ascii="Trebuchet MS" w:hAnsi="Trebuchet MS" w:cstheme="minorHAnsi"/>
          <w:color w:val="000000" w:themeColor="text1"/>
          <w:sz w:val="24"/>
          <w:szCs w:val="24"/>
          <w:lang w:val="fr-FR"/>
        </w:rPr>
        <w:t>și</w:t>
      </w:r>
      <w:proofErr w:type="gramEnd"/>
      <w:r w:rsidRPr="0065167C">
        <w:rPr>
          <w:rFonts w:ascii="Trebuchet MS" w:hAnsi="Trebuchet MS" w:cstheme="minorHAnsi"/>
          <w:color w:val="000000" w:themeColor="text1"/>
          <w:sz w:val="24"/>
          <w:szCs w:val="24"/>
          <w:lang w:val="fr-FR"/>
        </w:rPr>
        <w:t xml:space="preserve">/ sau </w:t>
      </w:r>
    </w:p>
    <w:p w14:paraId="49F03C5C" w14:textId="229774A6" w:rsidR="007B1E40" w:rsidRPr="0065167C" w:rsidRDefault="00826826" w:rsidP="00664E57">
      <w:pPr>
        <w:pStyle w:val="ListParagraph"/>
        <w:numPr>
          <w:ilvl w:val="0"/>
          <w:numId w:val="24"/>
        </w:numPr>
        <w:spacing w:after="0"/>
        <w:jc w:val="both"/>
        <w:rPr>
          <w:rFonts w:ascii="Trebuchet MS" w:hAnsi="Trebuchet MS" w:cstheme="minorHAnsi"/>
          <w:color w:val="000000" w:themeColor="text1"/>
          <w:sz w:val="24"/>
          <w:szCs w:val="24"/>
          <w:lang w:val="fr-FR"/>
        </w:rPr>
      </w:pPr>
      <w:r w:rsidRPr="0065167C">
        <w:rPr>
          <w:rFonts w:ascii="Trebuchet MS" w:hAnsi="Trebuchet MS"/>
          <w:color w:val="000000" w:themeColor="text1"/>
          <w:sz w:val="24"/>
          <w:szCs w:val="24"/>
          <w:lang w:val="fr-FR"/>
        </w:rPr>
        <w:t>Entități care îmbunătățesc eficiența resurselor în producție și/sau în prelucrare (CR17)</w:t>
      </w:r>
      <w:r w:rsidR="00526ED7" w:rsidRPr="0065167C">
        <w:rPr>
          <w:rFonts w:ascii="Trebuchet MS" w:hAnsi="Trebuchet MS" w:cstheme="minorHAnsi"/>
          <w:color w:val="000000" w:themeColor="text1"/>
          <w:sz w:val="24"/>
          <w:szCs w:val="24"/>
          <w:lang w:val="fr-FR"/>
        </w:rPr>
        <w:t>.</w:t>
      </w:r>
      <w:r w:rsidR="007B1E40" w:rsidRPr="0065167C">
        <w:rPr>
          <w:rFonts w:ascii="Trebuchet MS" w:hAnsi="Trebuchet MS" w:cstheme="minorHAnsi"/>
          <w:color w:val="000000" w:themeColor="text1"/>
          <w:sz w:val="24"/>
          <w:szCs w:val="24"/>
          <w:lang w:val="fr-FR"/>
        </w:rPr>
        <w:t xml:space="preserve"> </w:t>
      </w:r>
    </w:p>
    <w:p w14:paraId="379D5D31" w14:textId="77777777" w:rsidR="00826826" w:rsidRPr="0065167C" w:rsidRDefault="00826826" w:rsidP="00EE2F23">
      <w:pPr>
        <w:spacing w:after="0"/>
        <w:jc w:val="both"/>
        <w:rPr>
          <w:rFonts w:ascii="Trebuchet MS" w:hAnsi="Trebuchet MS" w:cstheme="minorHAnsi"/>
          <w:color w:val="000000" w:themeColor="text1"/>
          <w:sz w:val="24"/>
          <w:szCs w:val="24"/>
          <w:lang w:val="fr-FR"/>
        </w:rPr>
      </w:pPr>
    </w:p>
    <w:p w14:paraId="115FE42C" w14:textId="046454B4" w:rsidR="00EE2F23" w:rsidRPr="0065167C" w:rsidRDefault="00EE2F23" w:rsidP="00EE2F23">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Cu titlu exemplificativ</w:t>
      </w:r>
      <w:r w:rsidR="00526ED7" w:rsidRPr="0065167C">
        <w:rPr>
          <w:rFonts w:ascii="Trebuchet MS" w:hAnsi="Trebuchet MS" w:cstheme="minorHAnsi"/>
          <w:color w:val="000000" w:themeColor="text1"/>
          <w:sz w:val="24"/>
          <w:szCs w:val="24"/>
          <w:lang w:val="fr-FR"/>
        </w:rPr>
        <w:t>, se poate acorda sprijin financiar nerambursabil pentru :</w:t>
      </w:r>
    </w:p>
    <w:p w14:paraId="26C113EC" w14:textId="479A5267" w:rsidR="00EE2F23" w:rsidRPr="0065167C" w:rsidRDefault="00E04F99" w:rsidP="00EE2F23">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00EE2F23" w:rsidRPr="0065167C">
        <w:rPr>
          <w:rFonts w:ascii="Trebuchet MS" w:hAnsi="Trebuchet MS" w:cstheme="minorHAnsi"/>
          <w:color w:val="000000" w:themeColor="text1"/>
          <w:sz w:val="24"/>
          <w:szCs w:val="24"/>
          <w:lang w:val="fr-FR"/>
        </w:rPr>
        <w:tab/>
      </w:r>
      <w:r w:rsidR="00526ED7" w:rsidRPr="0065167C">
        <w:rPr>
          <w:rFonts w:ascii="Trebuchet MS" w:hAnsi="Trebuchet MS" w:cstheme="minorHAnsi"/>
          <w:color w:val="000000" w:themeColor="text1"/>
          <w:sz w:val="24"/>
          <w:szCs w:val="24"/>
          <w:lang w:val="fr-FR"/>
        </w:rPr>
        <w:t xml:space="preserve">activități care conduc la </w:t>
      </w:r>
      <w:r w:rsidR="00EE2F23" w:rsidRPr="0065167C">
        <w:rPr>
          <w:rFonts w:ascii="Trebuchet MS" w:hAnsi="Trebuchet MS" w:cstheme="minorHAnsi"/>
          <w:color w:val="000000" w:themeColor="text1"/>
          <w:sz w:val="24"/>
          <w:szCs w:val="24"/>
          <w:lang w:val="fr-FR"/>
        </w:rPr>
        <w:t>tranziția către practici durabile, inclusiv producerea de energie regenerabilă;</w:t>
      </w:r>
    </w:p>
    <w:p w14:paraId="58261774" w14:textId="06580C11" w:rsidR="00EE2F23" w:rsidRPr="0065167C" w:rsidRDefault="00E04F99" w:rsidP="00EE2F23">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00EE2F23" w:rsidRPr="0065167C">
        <w:rPr>
          <w:rFonts w:ascii="Trebuchet MS" w:hAnsi="Trebuchet MS" w:cstheme="minorHAnsi"/>
          <w:color w:val="000000" w:themeColor="text1"/>
          <w:sz w:val="24"/>
          <w:szCs w:val="24"/>
          <w:lang w:val="fr-FR"/>
        </w:rPr>
        <w:tab/>
      </w:r>
      <w:r w:rsidR="00526ED7" w:rsidRPr="0065167C">
        <w:rPr>
          <w:rFonts w:ascii="Trebuchet MS" w:hAnsi="Trebuchet MS" w:cstheme="minorHAnsi"/>
          <w:color w:val="000000" w:themeColor="text1"/>
          <w:sz w:val="24"/>
          <w:szCs w:val="24"/>
          <w:lang w:val="fr-FR"/>
        </w:rPr>
        <w:t xml:space="preserve">activități care conduc la </w:t>
      </w:r>
      <w:r w:rsidR="00EE2F23" w:rsidRPr="0065167C">
        <w:rPr>
          <w:rFonts w:ascii="Trebuchet MS" w:hAnsi="Trebuchet MS" w:cstheme="minorHAnsi"/>
          <w:color w:val="000000" w:themeColor="text1"/>
          <w:sz w:val="24"/>
          <w:szCs w:val="24"/>
          <w:lang w:val="fr-FR"/>
        </w:rPr>
        <w:t>eficientizarea activității, inclusiv prin tranziția digitală;</w:t>
      </w:r>
    </w:p>
    <w:p w14:paraId="485EAB5C" w14:textId="7FB9187F" w:rsidR="00EE2F23" w:rsidRPr="0065167C" w:rsidRDefault="00E04F99" w:rsidP="00EE2F23">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00EE2F23" w:rsidRPr="0065167C">
        <w:rPr>
          <w:rFonts w:ascii="Trebuchet MS" w:hAnsi="Trebuchet MS" w:cstheme="minorHAnsi"/>
          <w:color w:val="000000" w:themeColor="text1"/>
          <w:sz w:val="24"/>
          <w:szCs w:val="24"/>
          <w:lang w:val="fr-FR"/>
        </w:rPr>
        <w:tab/>
      </w:r>
      <w:r w:rsidR="00526ED7" w:rsidRPr="0065167C">
        <w:rPr>
          <w:rFonts w:ascii="Trebuchet MS" w:hAnsi="Trebuchet MS" w:cstheme="minorHAnsi"/>
          <w:color w:val="000000" w:themeColor="text1"/>
          <w:sz w:val="24"/>
          <w:szCs w:val="24"/>
          <w:lang w:val="fr-FR"/>
        </w:rPr>
        <w:t xml:space="preserve">activități care conduc la </w:t>
      </w:r>
      <w:r w:rsidR="00EE2F23" w:rsidRPr="0065167C">
        <w:rPr>
          <w:rFonts w:ascii="Trebuchet MS" w:hAnsi="Trebuchet MS" w:cstheme="minorHAnsi"/>
          <w:color w:val="000000" w:themeColor="text1"/>
          <w:sz w:val="24"/>
          <w:szCs w:val="24"/>
          <w:lang w:val="fr-FR"/>
        </w:rPr>
        <w:t>îmbunătățirea condițiilor de muncă;</w:t>
      </w:r>
    </w:p>
    <w:p w14:paraId="72E0C9AD" w14:textId="18122435" w:rsidR="00EE2F23" w:rsidRPr="0065167C" w:rsidRDefault="00E04F99" w:rsidP="00EE2F23">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00EE2F23" w:rsidRPr="0065167C">
        <w:rPr>
          <w:rFonts w:ascii="Trebuchet MS" w:hAnsi="Trebuchet MS" w:cstheme="minorHAnsi"/>
          <w:color w:val="000000" w:themeColor="text1"/>
          <w:sz w:val="24"/>
          <w:szCs w:val="24"/>
          <w:lang w:val="fr-FR"/>
        </w:rPr>
        <w:tab/>
      </w:r>
      <w:r w:rsidR="00526ED7" w:rsidRPr="0065167C">
        <w:rPr>
          <w:rFonts w:ascii="Trebuchet MS" w:hAnsi="Trebuchet MS" w:cstheme="minorHAnsi"/>
          <w:color w:val="000000" w:themeColor="text1"/>
          <w:sz w:val="24"/>
          <w:szCs w:val="24"/>
          <w:lang w:val="fr-FR"/>
        </w:rPr>
        <w:t xml:space="preserve">activități care conduc la </w:t>
      </w:r>
      <w:r w:rsidR="00EE2F23" w:rsidRPr="0065167C">
        <w:rPr>
          <w:rFonts w:ascii="Trebuchet MS" w:hAnsi="Trebuchet MS" w:cstheme="minorHAnsi"/>
          <w:color w:val="000000" w:themeColor="text1"/>
          <w:sz w:val="24"/>
          <w:szCs w:val="24"/>
          <w:lang w:val="fr-FR"/>
        </w:rPr>
        <w:t>limitarea impactului de mediu;</w:t>
      </w:r>
    </w:p>
    <w:p w14:paraId="34A5E936" w14:textId="064EADAC" w:rsidR="00EE2F23" w:rsidRPr="0065167C" w:rsidRDefault="00E04F99" w:rsidP="00EE2F23">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00EE2F23" w:rsidRPr="0065167C">
        <w:rPr>
          <w:rFonts w:ascii="Trebuchet MS" w:hAnsi="Trebuchet MS" w:cstheme="minorHAnsi"/>
          <w:color w:val="000000" w:themeColor="text1"/>
          <w:sz w:val="24"/>
          <w:szCs w:val="24"/>
          <w:lang w:val="fr-FR"/>
        </w:rPr>
        <w:tab/>
      </w:r>
      <w:r w:rsidR="00526ED7" w:rsidRPr="0065167C">
        <w:rPr>
          <w:rFonts w:ascii="Trebuchet MS" w:hAnsi="Trebuchet MS" w:cstheme="minorHAnsi"/>
          <w:color w:val="000000" w:themeColor="text1"/>
          <w:sz w:val="24"/>
          <w:szCs w:val="24"/>
          <w:lang w:val="fr-FR"/>
        </w:rPr>
        <w:t xml:space="preserve">activități care conduc la </w:t>
      </w:r>
      <w:r w:rsidR="00EE2F23" w:rsidRPr="0065167C">
        <w:rPr>
          <w:rFonts w:ascii="Trebuchet MS" w:hAnsi="Trebuchet MS" w:cstheme="minorHAnsi"/>
          <w:color w:val="000000" w:themeColor="text1"/>
          <w:sz w:val="24"/>
          <w:szCs w:val="24"/>
          <w:lang w:val="fr-FR"/>
        </w:rPr>
        <w:t>creșterea eficienței energetice;</w:t>
      </w:r>
    </w:p>
    <w:p w14:paraId="5BF07DBA" w14:textId="6F5472BF" w:rsidR="00EE2F23" w:rsidRPr="0065167C" w:rsidRDefault="00E04F99" w:rsidP="00EE2F23">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00EE2F23" w:rsidRPr="0065167C">
        <w:rPr>
          <w:rFonts w:ascii="Trebuchet MS" w:hAnsi="Trebuchet MS" w:cstheme="minorHAnsi"/>
          <w:color w:val="000000" w:themeColor="text1"/>
          <w:sz w:val="24"/>
          <w:szCs w:val="24"/>
          <w:lang w:val="fr-FR"/>
        </w:rPr>
        <w:tab/>
      </w:r>
      <w:r w:rsidR="00526ED7" w:rsidRPr="0065167C">
        <w:rPr>
          <w:rFonts w:ascii="Trebuchet MS" w:hAnsi="Trebuchet MS" w:cstheme="minorHAnsi"/>
          <w:color w:val="000000" w:themeColor="text1"/>
          <w:sz w:val="24"/>
          <w:szCs w:val="24"/>
          <w:lang w:val="fr-FR"/>
        </w:rPr>
        <w:t xml:space="preserve">activități care conduc la </w:t>
      </w:r>
      <w:r w:rsidR="00EE2F23" w:rsidRPr="0065167C">
        <w:rPr>
          <w:rFonts w:ascii="Trebuchet MS" w:hAnsi="Trebuchet MS" w:cstheme="minorHAnsi"/>
          <w:color w:val="000000" w:themeColor="text1"/>
          <w:sz w:val="24"/>
          <w:szCs w:val="24"/>
          <w:lang w:val="fr-FR"/>
        </w:rPr>
        <w:t>implementarea principiilor economiei circulare</w:t>
      </w:r>
      <w:r w:rsidR="00D956E9" w:rsidRPr="0065167C">
        <w:rPr>
          <w:rFonts w:ascii="Trebuchet MS" w:hAnsi="Trebuchet MS" w:cstheme="minorHAnsi"/>
          <w:color w:val="000000" w:themeColor="text1"/>
          <w:sz w:val="24"/>
          <w:szCs w:val="24"/>
          <w:lang w:val="fr-FR"/>
        </w:rPr>
        <w:t xml:space="preserve"> (folosirea de ambalaje </w:t>
      </w:r>
      <w:proofErr w:type="gramStart"/>
      <w:r w:rsidR="00D956E9" w:rsidRPr="0065167C">
        <w:rPr>
          <w:rFonts w:ascii="Trebuchet MS" w:hAnsi="Trebuchet MS" w:cstheme="minorHAnsi"/>
          <w:color w:val="000000" w:themeColor="text1"/>
          <w:sz w:val="24"/>
          <w:szCs w:val="24"/>
          <w:lang w:val="fr-FR"/>
        </w:rPr>
        <w:t>de origine</w:t>
      </w:r>
      <w:proofErr w:type="gramEnd"/>
      <w:r w:rsidR="00D956E9" w:rsidRPr="0065167C">
        <w:rPr>
          <w:rFonts w:ascii="Trebuchet MS" w:hAnsi="Trebuchet MS" w:cstheme="minorHAnsi"/>
          <w:color w:val="000000" w:themeColor="text1"/>
          <w:sz w:val="24"/>
          <w:szCs w:val="24"/>
          <w:lang w:val="fr-FR"/>
        </w:rPr>
        <w:t xml:space="preserve"> biologică, biodegradabile și compostabile</w:t>
      </w:r>
      <w:r w:rsidR="00D956E9" w:rsidRPr="0065167C">
        <w:rPr>
          <w:rFonts w:ascii="Trebuchet MS" w:hAnsi="Trebuchet MS" w:cstheme="minorHAnsi"/>
          <w:color w:val="000000" w:themeColor="text1"/>
          <w:sz w:val="24"/>
          <w:szCs w:val="24"/>
        </w:rPr>
        <w:t>;</w:t>
      </w:r>
      <w:r w:rsidR="00D956E9" w:rsidRPr="0065167C">
        <w:rPr>
          <w:rFonts w:ascii="Trebuchet MS" w:hAnsi="Trebuchet MS" w:cstheme="minorHAnsi"/>
          <w:color w:val="000000" w:themeColor="text1"/>
          <w:sz w:val="24"/>
          <w:szCs w:val="24"/>
          <w:lang w:val="fr-FR"/>
        </w:rPr>
        <w:t xml:space="preserve"> valorificarea subproduselor și transformarea acestora în produse noi</w:t>
      </w:r>
      <w:r w:rsidR="00D956E9" w:rsidRPr="0065167C">
        <w:rPr>
          <w:rFonts w:ascii="Trebuchet MS" w:hAnsi="Trebuchet MS" w:cstheme="minorHAnsi"/>
          <w:color w:val="000000" w:themeColor="text1"/>
          <w:sz w:val="24"/>
          <w:szCs w:val="24"/>
        </w:rPr>
        <w:t>;</w:t>
      </w:r>
      <w:r w:rsidR="00D956E9" w:rsidRPr="0065167C">
        <w:rPr>
          <w:rFonts w:ascii="Trebuchet MS" w:hAnsi="Trebuchet MS" w:cstheme="minorHAnsi"/>
          <w:color w:val="000000" w:themeColor="text1"/>
          <w:sz w:val="24"/>
          <w:szCs w:val="24"/>
          <w:lang w:val="fr-FR"/>
        </w:rPr>
        <w:t xml:space="preserve"> obținerea de biofertilizatori și hrană pentru animale din deșeuri provenite de la fructele de mare, etc.)</w:t>
      </w:r>
      <w:r w:rsidR="00EE2F23" w:rsidRPr="0065167C">
        <w:rPr>
          <w:rFonts w:ascii="Trebuchet MS" w:hAnsi="Trebuchet MS" w:cstheme="minorHAnsi"/>
          <w:color w:val="000000" w:themeColor="text1"/>
          <w:sz w:val="24"/>
          <w:szCs w:val="24"/>
          <w:lang w:val="fr-FR"/>
        </w:rPr>
        <w:t>;</w:t>
      </w:r>
    </w:p>
    <w:p w14:paraId="341442DB" w14:textId="58E88306" w:rsidR="00EE2F23" w:rsidRPr="0065167C" w:rsidRDefault="00E04F99" w:rsidP="00EE2F23">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w:t>
      </w:r>
      <w:r w:rsidR="00EE2F23" w:rsidRPr="0065167C">
        <w:rPr>
          <w:rFonts w:ascii="Trebuchet MS" w:hAnsi="Trebuchet MS" w:cstheme="minorHAnsi"/>
          <w:color w:val="000000" w:themeColor="text1"/>
          <w:sz w:val="24"/>
          <w:szCs w:val="24"/>
          <w:lang w:val="fr-FR"/>
        </w:rPr>
        <w:tab/>
      </w:r>
      <w:r w:rsidR="00526ED7" w:rsidRPr="0065167C">
        <w:rPr>
          <w:rFonts w:ascii="Trebuchet MS" w:hAnsi="Trebuchet MS" w:cstheme="minorHAnsi"/>
          <w:color w:val="000000" w:themeColor="text1"/>
          <w:sz w:val="24"/>
          <w:szCs w:val="24"/>
          <w:lang w:val="fr-FR"/>
        </w:rPr>
        <w:t xml:space="preserve">activități care conduc la </w:t>
      </w:r>
      <w:r w:rsidR="00EE2F23" w:rsidRPr="0065167C">
        <w:rPr>
          <w:rFonts w:ascii="Trebuchet MS" w:hAnsi="Trebuchet MS" w:cstheme="minorHAnsi"/>
          <w:color w:val="000000" w:themeColor="text1"/>
          <w:sz w:val="24"/>
          <w:szCs w:val="24"/>
          <w:lang w:val="fr-FR"/>
        </w:rPr>
        <w:t>consolidarea</w:t>
      </w:r>
      <w:r w:rsidR="00526ED7" w:rsidRPr="0065167C">
        <w:rPr>
          <w:rFonts w:ascii="Trebuchet MS" w:hAnsi="Trebuchet MS" w:cstheme="minorHAnsi"/>
          <w:color w:val="000000" w:themeColor="text1"/>
          <w:sz w:val="24"/>
          <w:szCs w:val="24"/>
          <w:lang w:val="fr-FR"/>
        </w:rPr>
        <w:t xml:space="preserve"> </w:t>
      </w:r>
      <w:r w:rsidR="00EE2F23" w:rsidRPr="0065167C">
        <w:rPr>
          <w:rFonts w:ascii="Trebuchet MS" w:hAnsi="Trebuchet MS" w:cstheme="minorHAnsi"/>
          <w:color w:val="000000" w:themeColor="text1"/>
          <w:sz w:val="24"/>
          <w:szCs w:val="24"/>
          <w:lang w:val="fr-FR"/>
        </w:rPr>
        <w:t>modalități</w:t>
      </w:r>
      <w:r w:rsidR="00526ED7" w:rsidRPr="0065167C">
        <w:rPr>
          <w:rFonts w:ascii="Trebuchet MS" w:hAnsi="Trebuchet MS" w:cstheme="minorHAnsi"/>
          <w:color w:val="000000" w:themeColor="text1"/>
          <w:sz w:val="24"/>
          <w:szCs w:val="24"/>
          <w:lang w:val="fr-FR"/>
        </w:rPr>
        <w:t>lor</w:t>
      </w:r>
      <w:r w:rsidR="002204F1" w:rsidRPr="0065167C">
        <w:rPr>
          <w:rFonts w:ascii="Trebuchet MS" w:hAnsi="Trebuchet MS" w:cstheme="minorHAnsi"/>
          <w:color w:val="000000" w:themeColor="text1"/>
          <w:sz w:val="24"/>
          <w:szCs w:val="24"/>
          <w:lang w:val="fr-FR"/>
        </w:rPr>
        <w:t xml:space="preserve"> durabile </w:t>
      </w:r>
      <w:r w:rsidR="00EE2F23" w:rsidRPr="0065167C">
        <w:rPr>
          <w:rFonts w:ascii="Trebuchet MS" w:hAnsi="Trebuchet MS" w:cstheme="minorHAnsi"/>
          <w:color w:val="000000" w:themeColor="text1"/>
          <w:sz w:val="24"/>
          <w:szCs w:val="24"/>
          <w:lang w:val="fr-FR"/>
        </w:rPr>
        <w:t>de comercializare</w:t>
      </w:r>
      <w:r w:rsidR="002204F1" w:rsidRPr="0065167C">
        <w:rPr>
          <w:rFonts w:ascii="Trebuchet MS" w:hAnsi="Trebuchet MS" w:cstheme="minorHAnsi"/>
          <w:color w:val="000000" w:themeColor="text1"/>
          <w:sz w:val="24"/>
          <w:szCs w:val="24"/>
          <w:lang w:val="fr-FR"/>
        </w:rPr>
        <w:t xml:space="preserve"> </w:t>
      </w:r>
      <w:r w:rsidR="00EE2F23" w:rsidRPr="0065167C">
        <w:rPr>
          <w:rFonts w:ascii="Trebuchet MS" w:hAnsi="Trebuchet MS" w:cstheme="minorHAnsi"/>
          <w:color w:val="000000" w:themeColor="text1"/>
          <w:sz w:val="24"/>
          <w:szCs w:val="24"/>
          <w:lang w:val="fr-FR"/>
        </w:rPr>
        <w:t>cât mai aproape de consumator</w:t>
      </w:r>
      <w:r w:rsidR="002204F1" w:rsidRPr="0065167C">
        <w:rPr>
          <w:rFonts w:ascii="Trebuchet MS" w:hAnsi="Trebuchet MS" w:cstheme="minorHAnsi"/>
          <w:color w:val="000000" w:themeColor="text1"/>
          <w:sz w:val="24"/>
          <w:szCs w:val="24"/>
          <w:lang w:val="fr-FR"/>
        </w:rPr>
        <w:t>ul final</w:t>
      </w:r>
      <w:r w:rsidR="00EE2F23" w:rsidRPr="0065167C">
        <w:rPr>
          <w:rFonts w:ascii="Trebuchet MS" w:hAnsi="Trebuchet MS" w:cstheme="minorHAnsi"/>
          <w:color w:val="000000" w:themeColor="text1"/>
          <w:sz w:val="24"/>
          <w:szCs w:val="24"/>
          <w:lang w:val="fr-FR"/>
        </w:rPr>
        <w:t>;</w:t>
      </w:r>
    </w:p>
    <w:p w14:paraId="4DE02859" w14:textId="53F0D5C9" w:rsidR="004B35CC" w:rsidRPr="0065167C" w:rsidRDefault="00E04F99" w:rsidP="00EE2F23">
      <w:pPr>
        <w:spacing w:after="0"/>
        <w:jc w:val="both"/>
        <w:rPr>
          <w:rFonts w:ascii="Trebuchet MS" w:hAnsi="Trebuchet MS" w:cstheme="minorHAnsi"/>
          <w:color w:val="000000" w:themeColor="text1"/>
          <w:sz w:val="24"/>
          <w:szCs w:val="24"/>
        </w:rPr>
      </w:pPr>
      <w:r w:rsidRPr="0065167C">
        <w:rPr>
          <w:rFonts w:ascii="Trebuchet MS" w:hAnsi="Trebuchet MS" w:cstheme="minorHAnsi"/>
          <w:color w:val="000000" w:themeColor="text1"/>
          <w:sz w:val="24"/>
          <w:szCs w:val="24"/>
        </w:rPr>
        <w:t>-</w:t>
      </w:r>
      <w:r w:rsidR="00EE2F23" w:rsidRPr="0065167C">
        <w:rPr>
          <w:rFonts w:ascii="Trebuchet MS" w:hAnsi="Trebuchet MS" w:cstheme="minorHAnsi"/>
          <w:color w:val="000000" w:themeColor="text1"/>
          <w:sz w:val="24"/>
          <w:szCs w:val="24"/>
        </w:rPr>
        <w:tab/>
      </w:r>
      <w:proofErr w:type="gramStart"/>
      <w:r w:rsidR="002503FA" w:rsidRPr="0065167C">
        <w:rPr>
          <w:rFonts w:ascii="Trebuchet MS" w:hAnsi="Trebuchet MS" w:cstheme="minorHAnsi"/>
          <w:color w:val="000000" w:themeColor="text1"/>
          <w:sz w:val="24"/>
          <w:szCs w:val="24"/>
        </w:rPr>
        <w:t>activități</w:t>
      </w:r>
      <w:proofErr w:type="gramEnd"/>
      <w:r w:rsidR="002503FA" w:rsidRPr="0065167C">
        <w:rPr>
          <w:rFonts w:ascii="Trebuchet MS" w:hAnsi="Trebuchet MS" w:cstheme="minorHAnsi"/>
          <w:color w:val="000000" w:themeColor="text1"/>
          <w:sz w:val="24"/>
          <w:szCs w:val="24"/>
        </w:rPr>
        <w:t xml:space="preserve"> care conduc la </w:t>
      </w:r>
      <w:r w:rsidR="00EE2F23" w:rsidRPr="0065167C">
        <w:rPr>
          <w:rFonts w:ascii="Trebuchet MS" w:hAnsi="Trebuchet MS" w:cstheme="minorHAnsi"/>
          <w:color w:val="000000" w:themeColor="text1"/>
          <w:sz w:val="24"/>
          <w:szCs w:val="24"/>
        </w:rPr>
        <w:t>diversificarea</w:t>
      </w:r>
      <w:r w:rsidR="002503FA" w:rsidRPr="0065167C">
        <w:rPr>
          <w:rFonts w:ascii="Trebuchet MS" w:hAnsi="Trebuchet MS" w:cstheme="minorHAnsi"/>
          <w:color w:val="000000" w:themeColor="text1"/>
          <w:sz w:val="24"/>
          <w:szCs w:val="24"/>
        </w:rPr>
        <w:t xml:space="preserve"> materiei prime prin utilizarea speciilor autohtone în producție, inclusiv a moluștelor și algelor</w:t>
      </w:r>
      <w:r w:rsidR="00EE2F23" w:rsidRPr="0065167C">
        <w:rPr>
          <w:rFonts w:ascii="Trebuchet MS" w:hAnsi="Trebuchet MS" w:cstheme="minorHAnsi"/>
          <w:color w:val="000000" w:themeColor="text1"/>
          <w:sz w:val="24"/>
          <w:szCs w:val="24"/>
        </w:rPr>
        <w:t>;</w:t>
      </w:r>
      <w:r w:rsidR="00DF570F" w:rsidRPr="0065167C">
        <w:rPr>
          <w:rFonts w:ascii="Trebuchet MS" w:hAnsi="Trebuchet MS" w:cstheme="minorHAnsi"/>
          <w:color w:val="000000" w:themeColor="text1"/>
          <w:sz w:val="24"/>
          <w:szCs w:val="24"/>
        </w:rPr>
        <w:tab/>
      </w:r>
    </w:p>
    <w:p w14:paraId="4209A27C" w14:textId="1CEF7C33" w:rsidR="00E2056B" w:rsidRPr="0065167C" w:rsidRDefault="00E2056B" w:rsidP="00EE2F23">
      <w:pPr>
        <w:spacing w:after="0"/>
        <w:jc w:val="both"/>
        <w:rPr>
          <w:rFonts w:ascii="Trebuchet MS" w:hAnsi="Trebuchet MS" w:cstheme="minorHAnsi"/>
          <w:color w:val="000000" w:themeColor="text1"/>
          <w:sz w:val="24"/>
          <w:szCs w:val="24"/>
          <w:lang w:val="fr-FR"/>
        </w:rPr>
      </w:pPr>
      <w:r w:rsidRPr="0065167C">
        <w:rPr>
          <w:rFonts w:ascii="Trebuchet MS" w:hAnsi="Trebuchet MS" w:cstheme="minorHAnsi"/>
          <w:color w:val="000000" w:themeColor="text1"/>
          <w:sz w:val="24"/>
          <w:szCs w:val="24"/>
          <w:lang w:val="fr-FR"/>
        </w:rPr>
        <w:t xml:space="preserve">- </w:t>
      </w:r>
      <w:r w:rsidRPr="0065167C">
        <w:rPr>
          <w:rFonts w:ascii="Trebuchet MS" w:hAnsi="Trebuchet MS" w:cstheme="minorHAnsi"/>
          <w:color w:val="000000" w:themeColor="text1"/>
          <w:sz w:val="24"/>
          <w:szCs w:val="24"/>
          <w:lang w:val="fr-FR"/>
        </w:rPr>
        <w:tab/>
        <w:t>activități care conduc la asigurarea trasabilității</w:t>
      </w:r>
      <w:r w:rsidR="00EA1910">
        <w:rPr>
          <w:rFonts w:ascii="Trebuchet MS" w:hAnsi="Trebuchet MS" w:cstheme="minorHAnsi"/>
          <w:color w:val="000000" w:themeColor="text1"/>
          <w:sz w:val="24"/>
          <w:szCs w:val="24"/>
          <w:lang w:val="fr-FR"/>
        </w:rPr>
        <w:t>.</w:t>
      </w:r>
    </w:p>
    <w:p w14:paraId="6D907EBA" w14:textId="155E53BE" w:rsidR="009B635D" w:rsidRPr="0065167C" w:rsidRDefault="008D6571" w:rsidP="00EE2F23">
      <w:pPr>
        <w:spacing w:after="0"/>
        <w:jc w:val="both"/>
        <w:rPr>
          <w:rFonts w:ascii="Trebuchet MS" w:hAnsi="Trebuchet MS" w:cstheme="minorHAnsi"/>
          <w:color w:val="000000" w:themeColor="text1"/>
          <w:sz w:val="24"/>
          <w:szCs w:val="24"/>
          <w:lang w:val="fr-FR"/>
        </w:rPr>
      </w:pPr>
      <w:r w:rsidRPr="0065167C">
        <w:rPr>
          <w:rFonts w:ascii="Trebuchet MS" w:hAnsi="Trebuchet MS"/>
          <w:noProof/>
          <w:color w:val="000000" w:themeColor="text1"/>
          <w:sz w:val="24"/>
          <w:szCs w:val="24"/>
        </w:rPr>
        <mc:AlternateContent>
          <mc:Choice Requires="wpg">
            <w:drawing>
              <wp:anchor distT="0" distB="0" distL="114300" distR="114300" simplePos="0" relativeHeight="251708416" behindDoc="0" locked="0" layoutInCell="0" allowOverlap="1" wp14:anchorId="47F03DAB" wp14:editId="70FBA9D3">
                <wp:simplePos x="0" y="0"/>
                <wp:positionH relativeFrom="margin">
                  <wp:align>left</wp:align>
                </wp:positionH>
                <wp:positionV relativeFrom="paragraph">
                  <wp:posOffset>106335</wp:posOffset>
                </wp:positionV>
                <wp:extent cx="565150" cy="382270"/>
                <wp:effectExtent l="0" t="0" r="0" b="17780"/>
                <wp:wrapNone/>
                <wp:docPr id="2"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382270"/>
                          <a:chOff x="1865" y="-8"/>
                          <a:chExt cx="881" cy="644"/>
                        </a:xfrm>
                      </wpg:grpSpPr>
                      <wps:wsp>
                        <wps:cNvPr id="5"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5"/>
                        <wpg:cNvGrpSpPr>
                          <a:grpSpLocks/>
                        </wpg:cNvGrpSpPr>
                        <wpg:grpSpPr bwMode="auto">
                          <a:xfrm>
                            <a:off x="2152" y="171"/>
                            <a:ext cx="246" cy="440"/>
                            <a:chOff x="2152" y="171"/>
                            <a:chExt cx="246" cy="440"/>
                          </a:xfrm>
                        </wpg:grpSpPr>
                        <wps:wsp>
                          <wps:cNvPr id="22"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91D30F" id="Grupare 113" o:spid="_x0000_s1026" style="position:absolute;margin-left:0;margin-top:8.35pt;width:44.5pt;height:30.1pt;z-index:251708416;mso-position-horizontal:left;mso-position-horizontal-relative:margin"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" o:allowincell="f">
                <v:shape id="Freeform 3" o:spid="_x0000_s1027" style="position:absolute;left:1875;top:1;width:865;height:593;visibility:visible;mso-wrap-style:square;v-text-anchor:top" coordsize="86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" path="m,l343,e" filled="f" strokeweight=".2575mm">
                  <v:path arrowok="t" o:connecttype="custom" o:connectlocs="0,0;343,0" o:connectangles="0,0"/>
                </v:shape>
                <v:group id="Group 5" o:spid="_x0000_s1029" style="position:absolute;left:2152;top:171;width:246;height:440" coordorigin="2152,171"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30"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" path="m232,11l227,r2,46l246,45,244,22,232,11xe" fillcolor="#00a900" stroked="f">
                    <v:path arrowok="t" o:connecttype="custom" o:connectlocs="232,11;227,0;229,46;246,45;244,22;232,11" o:connectangles="0,0,0,0,0,0"/>
                  </v:shape>
                </v:group>
                <w10:wrap anchorx="margin"/>
              </v:group>
            </w:pict>
          </mc:Fallback>
        </mc:AlternateContent>
      </w:r>
    </w:p>
    <w:p w14:paraId="5B5AA865" w14:textId="25A413B9" w:rsidR="009B635D" w:rsidRPr="0065167C" w:rsidRDefault="008D6571" w:rsidP="00EE2F23">
      <w:pPr>
        <w:spacing w:after="0"/>
        <w:jc w:val="both"/>
        <w:rPr>
          <w:rFonts w:ascii="Trebuchet MS" w:hAnsi="Trebuchet MS" w:cstheme="minorHAnsi"/>
          <w:i/>
          <w:color w:val="000000" w:themeColor="text1"/>
          <w:sz w:val="24"/>
          <w:szCs w:val="24"/>
          <w:lang w:val="fr-FR"/>
        </w:rPr>
      </w:pPr>
      <w:r w:rsidRPr="0065167C">
        <w:rPr>
          <w:rFonts w:ascii="Trebuchet MS" w:hAnsi="Trebuchet MS" w:cstheme="minorHAnsi"/>
          <w:color w:val="000000" w:themeColor="text1"/>
          <w:sz w:val="24"/>
          <w:szCs w:val="24"/>
          <w:lang w:val="fr-FR"/>
        </w:rPr>
        <w:t xml:space="preserve">            </w:t>
      </w:r>
      <w:r w:rsidR="009B635D" w:rsidRPr="0065167C">
        <w:rPr>
          <w:rFonts w:ascii="Trebuchet MS" w:hAnsi="Trebuchet MS" w:cstheme="minorHAnsi"/>
          <w:i/>
          <w:color w:val="000000" w:themeColor="text1"/>
          <w:sz w:val="24"/>
          <w:szCs w:val="24"/>
          <w:lang w:val="fr-FR"/>
        </w:rPr>
        <w:t xml:space="preserve">Nu sunt eligibile în cadrul acestei acțiuni studiile, cercetările </w:t>
      </w:r>
      <w:r w:rsidR="002259D7" w:rsidRPr="0065167C">
        <w:rPr>
          <w:rFonts w:ascii="Trebuchet MS" w:hAnsi="Trebuchet MS" w:cstheme="minorHAnsi"/>
          <w:i/>
          <w:color w:val="000000" w:themeColor="text1"/>
          <w:sz w:val="24"/>
          <w:szCs w:val="24"/>
          <w:lang w:val="fr-FR"/>
        </w:rPr>
        <w:t xml:space="preserve">și </w:t>
      </w:r>
      <w:r w:rsidR="002259D7" w:rsidRPr="0065167C">
        <w:rPr>
          <w:rFonts w:ascii="Trebuchet MS" w:hAnsi="Trebuchet MS"/>
          <w:i/>
          <w:color w:val="000000" w:themeColor="text1"/>
          <w:sz w:val="24"/>
          <w:szCs w:val="24"/>
          <w:lang w:val="fr-FR"/>
        </w:rPr>
        <w:t>consilierea.</w:t>
      </w:r>
    </w:p>
    <w:p w14:paraId="7B9D584D" w14:textId="023C1868" w:rsidR="00EE2F23" w:rsidRPr="0065167C" w:rsidRDefault="00EE2F23" w:rsidP="00EE2F23">
      <w:pPr>
        <w:spacing w:after="0"/>
        <w:jc w:val="both"/>
        <w:rPr>
          <w:rFonts w:ascii="Trebuchet MS" w:hAnsi="Trebuchet MS" w:cstheme="minorHAnsi"/>
          <w:color w:val="000000" w:themeColor="text1"/>
          <w:sz w:val="24"/>
          <w:szCs w:val="24"/>
          <w:lang w:val="fr-FR"/>
        </w:rPr>
      </w:pPr>
    </w:p>
    <w:p w14:paraId="7D47A357" w14:textId="20655E00" w:rsidR="00D25790" w:rsidRPr="0065167C" w:rsidRDefault="00D25790" w:rsidP="00D25790">
      <w:pPr>
        <w:tabs>
          <w:tab w:val="left" w:pos="993"/>
        </w:tabs>
        <w:spacing w:after="0"/>
        <w:ind w:left="709" w:firstLine="567"/>
        <w:jc w:val="both"/>
        <w:rPr>
          <w:rFonts w:ascii="Trebuchet MS" w:hAnsi="Trebuchet MS" w:cstheme="minorHAnsi"/>
          <w:i/>
          <w:color w:val="000000" w:themeColor="text1"/>
          <w:sz w:val="24"/>
          <w:szCs w:val="24"/>
          <w:lang w:val="fr-FR"/>
        </w:rPr>
      </w:pPr>
      <w:r w:rsidRPr="0065167C">
        <w:rPr>
          <w:rFonts w:ascii="Trebuchet MS" w:hAnsi="Trebuchet MS"/>
          <w:noProof/>
          <w:color w:val="000000" w:themeColor="text1"/>
          <w:sz w:val="24"/>
          <w:szCs w:val="24"/>
        </w:rPr>
        <mc:AlternateContent>
          <mc:Choice Requires="wpg">
            <w:drawing>
              <wp:anchor distT="0" distB="0" distL="114300" distR="114300" simplePos="0" relativeHeight="251702272" behindDoc="0" locked="0" layoutInCell="0" allowOverlap="1" wp14:anchorId="6BD3D966" wp14:editId="39480F1F">
                <wp:simplePos x="0" y="0"/>
                <wp:positionH relativeFrom="margin">
                  <wp:posOffset>0</wp:posOffset>
                </wp:positionH>
                <wp:positionV relativeFrom="paragraph">
                  <wp:posOffset>-635</wp:posOffset>
                </wp:positionV>
                <wp:extent cx="565150" cy="382270"/>
                <wp:effectExtent l="0" t="0" r="0" b="17780"/>
                <wp:wrapNone/>
                <wp:docPr id="42"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382270"/>
                          <a:chOff x="1865" y="-8"/>
                          <a:chExt cx="881" cy="644"/>
                        </a:xfrm>
                      </wpg:grpSpPr>
                      <wps:wsp>
                        <wps:cNvPr id="43"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 name="Group 5"/>
                        <wpg:cNvGrpSpPr>
                          <a:grpSpLocks/>
                        </wpg:cNvGrpSpPr>
                        <wpg:grpSpPr bwMode="auto">
                          <a:xfrm>
                            <a:off x="2152" y="171"/>
                            <a:ext cx="246" cy="440"/>
                            <a:chOff x="2152" y="171"/>
                            <a:chExt cx="246" cy="440"/>
                          </a:xfrm>
                        </wpg:grpSpPr>
                        <wps:wsp>
                          <wps:cNvPr id="46"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AA7A58" id="Grupare 113" o:spid="_x0000_s1026" style="position:absolute;margin-left:0;margin-top:-.05pt;width:44.5pt;height:30.1pt;z-index:251702272;mso-position-horizontal-relative:margin"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" o:allowincell="f">
                <v:shape id="Freeform 3" o:spid="_x0000_s1027" style="position:absolute;left:1875;top:1;width:865;height:593;visibility:visible;mso-wrap-style:square;v-text-anchor:top" coordsize="86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" path="m,l343,e" filled="f" strokeweight=".2575mm">
                  <v:path arrowok="t" o:connecttype="custom" o:connectlocs="0,0;343,0" o:connectangles="0,0"/>
                </v:shape>
                <v:group id="Group 5" o:spid="_x0000_s1029" style="position:absolute;left:2152;top:171;width:246;height:440" coordorigin="2152,171"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6" o:spid="_x0000_s1030"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" path="m232,11l227,r2,46l246,45,244,22,232,11xe" fillcolor="#00a900" stroked="f">
                    <v:path arrowok="t" o:connecttype="custom" o:connectlocs="232,11;227,0;229,46;246,45;244,22;232,11" o:connectangles="0,0,0,0,0,0"/>
                  </v:shape>
                </v:group>
                <w10:wrap anchorx="margin"/>
              </v:group>
            </w:pict>
          </mc:Fallback>
        </mc:AlternateContent>
      </w:r>
    </w:p>
    <w:p w14:paraId="564EF865" w14:textId="508DA005" w:rsidR="00D25790" w:rsidRDefault="00606B6C" w:rsidP="00C850C6">
      <w:pPr>
        <w:tabs>
          <w:tab w:val="left" w:pos="993"/>
        </w:tabs>
        <w:spacing w:after="0"/>
        <w:ind w:firstLine="993"/>
        <w:jc w:val="both"/>
        <w:rPr>
          <w:rFonts w:ascii="Trebuchet MS" w:hAnsi="Trebuchet MS" w:cstheme="minorHAnsi"/>
          <w:i/>
          <w:color w:val="000000" w:themeColor="text1"/>
          <w:sz w:val="24"/>
          <w:szCs w:val="24"/>
          <w:lang w:val="fr-FR"/>
        </w:rPr>
      </w:pPr>
      <w:r w:rsidRPr="0065167C">
        <w:rPr>
          <w:rFonts w:ascii="Trebuchet MS" w:hAnsi="Trebuchet MS" w:cstheme="minorHAnsi"/>
          <w:i/>
          <w:color w:val="000000" w:themeColor="text1"/>
          <w:sz w:val="24"/>
          <w:szCs w:val="24"/>
          <w:lang w:val="fr-FR"/>
        </w:rPr>
        <w:t xml:space="preserve">În cazul implementării principiilor economiei circulare, </w:t>
      </w:r>
      <w:r w:rsidR="00EB0FF9" w:rsidRPr="0065167C">
        <w:rPr>
          <w:rFonts w:ascii="Trebuchet MS" w:hAnsi="Trebuchet MS" w:cstheme="minorHAnsi"/>
          <w:i/>
          <w:color w:val="000000" w:themeColor="text1"/>
          <w:sz w:val="24"/>
          <w:szCs w:val="24"/>
          <w:lang w:val="fr-FR"/>
        </w:rPr>
        <w:t>acestea vor fi descrise în cadrul secțiunii Principii orizontale din cerer</w:t>
      </w:r>
      <w:r w:rsidR="00E428FA">
        <w:rPr>
          <w:rFonts w:ascii="Trebuchet MS" w:hAnsi="Trebuchet MS" w:cstheme="minorHAnsi"/>
          <w:i/>
          <w:color w:val="000000" w:themeColor="text1"/>
          <w:sz w:val="24"/>
          <w:szCs w:val="24"/>
          <w:lang w:val="fr-FR"/>
        </w:rPr>
        <w:t>e</w:t>
      </w:r>
      <w:r w:rsidR="00EB0FF9" w:rsidRPr="0065167C">
        <w:rPr>
          <w:rFonts w:ascii="Trebuchet MS" w:hAnsi="Trebuchet MS" w:cstheme="minorHAnsi"/>
          <w:i/>
          <w:color w:val="000000" w:themeColor="text1"/>
          <w:sz w:val="24"/>
          <w:szCs w:val="24"/>
          <w:lang w:val="fr-FR"/>
        </w:rPr>
        <w:t>a de finanțare și în cadrul documentațiilor tehnice anexate acesteia, specific</w:t>
      </w:r>
      <w:r w:rsidR="00E428FA">
        <w:rPr>
          <w:rFonts w:ascii="Trebuchet MS" w:hAnsi="Trebuchet MS" w:cstheme="minorHAnsi"/>
          <w:i/>
          <w:color w:val="000000" w:themeColor="text1"/>
          <w:sz w:val="24"/>
          <w:szCs w:val="24"/>
          <w:lang w:val="ro-RO"/>
        </w:rPr>
        <w:t>â</w:t>
      </w:r>
      <w:r w:rsidR="00EB0FF9" w:rsidRPr="0065167C">
        <w:rPr>
          <w:rFonts w:ascii="Trebuchet MS" w:hAnsi="Trebuchet MS" w:cstheme="minorHAnsi"/>
          <w:i/>
          <w:color w:val="000000" w:themeColor="text1"/>
          <w:sz w:val="24"/>
          <w:szCs w:val="24"/>
          <w:lang w:val="fr-FR"/>
        </w:rPr>
        <w:t xml:space="preserve">ndu-se și cheltuielile implicate în implementarea acestor principii. </w:t>
      </w:r>
    </w:p>
    <w:p w14:paraId="1B4C0182" w14:textId="5D6B2B77" w:rsidR="005D29EA" w:rsidRPr="00DD4142" w:rsidRDefault="005D29EA" w:rsidP="005D29EA">
      <w:pPr>
        <w:pStyle w:val="Heading1"/>
        <w:rPr>
          <w:rFonts w:ascii="Trebuchet MS" w:hAnsi="Trebuchet MS" w:cstheme="minorHAnsi"/>
          <w:b/>
          <w:color w:val="000000" w:themeColor="text1"/>
          <w:sz w:val="24"/>
          <w:szCs w:val="24"/>
          <w:lang w:val="fr-FR"/>
        </w:rPr>
      </w:pPr>
      <w:bookmarkStart w:id="9" w:name="_Toc190868892"/>
      <w:bookmarkStart w:id="10" w:name="_Toc191396587"/>
      <w:r w:rsidRPr="00DD4142">
        <w:rPr>
          <w:rFonts w:ascii="Trebuchet MS" w:hAnsi="Trebuchet MS" w:cstheme="minorHAnsi"/>
          <w:b/>
          <w:color w:val="000000" w:themeColor="text1"/>
          <w:sz w:val="24"/>
          <w:szCs w:val="24"/>
          <w:lang w:val="fr-FR"/>
        </w:rPr>
        <w:t>3</w:t>
      </w:r>
      <w:r w:rsidR="00323B0B" w:rsidRPr="00DD4142">
        <w:rPr>
          <w:rFonts w:ascii="Trebuchet MS" w:hAnsi="Trebuchet MS" w:cstheme="minorHAnsi"/>
          <w:b/>
          <w:color w:val="000000" w:themeColor="text1"/>
          <w:sz w:val="24"/>
          <w:szCs w:val="24"/>
          <w:lang w:val="fr-FR"/>
        </w:rPr>
        <w:t>.3.</w:t>
      </w:r>
      <w:r w:rsidR="00E518CD" w:rsidRPr="00DD4142">
        <w:rPr>
          <w:rFonts w:ascii="Trebuchet MS" w:hAnsi="Trebuchet MS" w:cstheme="minorHAnsi"/>
          <w:b/>
          <w:color w:val="000000" w:themeColor="text1"/>
          <w:sz w:val="24"/>
          <w:szCs w:val="24"/>
          <w:lang w:val="fr-FR"/>
        </w:rPr>
        <w:t>2</w:t>
      </w:r>
      <w:r w:rsidRPr="00DD4142">
        <w:rPr>
          <w:rFonts w:ascii="Trebuchet MS" w:hAnsi="Trebuchet MS" w:cstheme="minorHAnsi"/>
          <w:b/>
          <w:color w:val="000000" w:themeColor="text1"/>
          <w:sz w:val="24"/>
          <w:szCs w:val="24"/>
          <w:lang w:val="fr-FR"/>
        </w:rPr>
        <w:t xml:space="preserve"> Cheltuieli eligibile</w:t>
      </w:r>
      <w:bookmarkEnd w:id="9"/>
      <w:bookmarkEnd w:id="10"/>
      <w:r w:rsidRPr="00DD4142">
        <w:rPr>
          <w:rFonts w:ascii="Trebuchet MS" w:hAnsi="Trebuchet MS" w:cstheme="minorHAnsi"/>
          <w:b/>
          <w:color w:val="000000" w:themeColor="text1"/>
          <w:sz w:val="24"/>
          <w:szCs w:val="24"/>
          <w:lang w:val="fr-FR"/>
        </w:rPr>
        <w:t xml:space="preserve"> </w:t>
      </w:r>
    </w:p>
    <w:p w14:paraId="4DE295E4" w14:textId="77777777" w:rsidR="005D29EA" w:rsidRPr="0065167C" w:rsidRDefault="005D29EA" w:rsidP="005D29EA">
      <w:pPr>
        <w:pStyle w:val="al"/>
        <w:spacing w:after="120" w:line="276" w:lineRule="auto"/>
        <w:rPr>
          <w:rFonts w:ascii="Trebuchet MS" w:hAnsi="Trebuchet MS"/>
          <w:b/>
          <w:bCs/>
          <w:color w:val="000000" w:themeColor="text1"/>
          <w:szCs w:val="24"/>
          <w:lang w:val="ro-RO"/>
        </w:rPr>
      </w:pPr>
      <w:r w:rsidRPr="0065167C">
        <w:rPr>
          <w:rStyle w:val="tal1"/>
          <w:rFonts w:ascii="Trebuchet MS" w:hAnsi="Trebuchet MS"/>
          <w:b/>
          <w:bCs/>
          <w:color w:val="000000" w:themeColor="text1"/>
          <w:szCs w:val="24"/>
          <w:lang w:val="ro-RO"/>
        </w:rPr>
        <w:t>Pentru a fi eligibilă, o cheltuială trebuie să îndeplinească cumulativ următoarele condiţii cu caracter general</w:t>
      </w:r>
      <w:r w:rsidRPr="0065167C">
        <w:rPr>
          <w:rFonts w:ascii="Trebuchet MS" w:hAnsi="Trebuchet MS"/>
          <w:b/>
          <w:bCs/>
          <w:color w:val="000000" w:themeColor="text1"/>
          <w:szCs w:val="24"/>
          <w:lang w:val="ro-RO"/>
        </w:rPr>
        <w:t>:</w:t>
      </w:r>
    </w:p>
    <w:p w14:paraId="089D387A" w14:textId="77777777" w:rsidR="005D29EA" w:rsidRPr="0065167C" w:rsidRDefault="005D29EA" w:rsidP="005D29EA">
      <w:pPr>
        <w:pStyle w:val="al"/>
        <w:shd w:val="clear" w:color="auto" w:fill="FFFFFF"/>
        <w:spacing w:after="120"/>
        <w:rPr>
          <w:rFonts w:ascii="Trebuchet MS" w:hAnsi="Trebuchet MS"/>
          <w:color w:val="000000" w:themeColor="text1"/>
          <w:szCs w:val="24"/>
          <w:lang w:val="ro-RO"/>
        </w:rPr>
      </w:pPr>
      <w:r w:rsidRPr="0065167C">
        <w:rPr>
          <w:rFonts w:ascii="Trebuchet MS" w:hAnsi="Trebuchet MS"/>
          <w:b/>
          <w:bCs/>
          <w:color w:val="000000" w:themeColor="text1"/>
          <w:szCs w:val="24"/>
          <w:lang w:val="ro-RO"/>
        </w:rPr>
        <w:t>a)</w:t>
      </w:r>
      <w:r w:rsidRPr="0065167C">
        <w:rPr>
          <w:rFonts w:ascii="Trebuchet MS" w:hAnsi="Trebuchet MS"/>
          <w:color w:val="000000" w:themeColor="text1"/>
          <w:szCs w:val="24"/>
          <w:lang w:val="ro-RO"/>
        </w:rPr>
        <w:t> să respecte prevederile </w:t>
      </w:r>
      <w:hyperlink r:id="rId13" w:anchor="p-461845452" w:tgtFrame="_blank" w:history="1">
        <w:r w:rsidRPr="0065167C">
          <w:rPr>
            <w:rStyle w:val="Hyperlink"/>
            <w:rFonts w:ascii="Trebuchet MS" w:hAnsi="Trebuchet MS"/>
            <w:color w:val="000000" w:themeColor="text1"/>
            <w:szCs w:val="24"/>
            <w:lang w:val="ro-RO"/>
          </w:rPr>
          <w:t>art. 63</w:t>
        </w:r>
      </w:hyperlink>
      <w:r w:rsidRPr="0065167C">
        <w:rPr>
          <w:rFonts w:ascii="Trebuchet MS" w:hAnsi="Trebuchet MS"/>
          <w:color w:val="000000" w:themeColor="text1"/>
          <w:szCs w:val="24"/>
          <w:lang w:val="ro-RO"/>
        </w:rPr>
        <w:t xml:space="preserve"> din Regulamentul (UE) 2021/1.060 şi ale art. 12 din Regulamentul (UE) 2021/1.139 al Parlamentului European şi al Consiliului din 7 iulie </w:t>
      </w:r>
      <w:r w:rsidRPr="0065167C">
        <w:rPr>
          <w:rFonts w:ascii="Trebuchet MS" w:hAnsi="Trebuchet MS"/>
          <w:color w:val="000000" w:themeColor="text1"/>
          <w:szCs w:val="24"/>
          <w:lang w:val="ro-RO"/>
        </w:rPr>
        <w:lastRenderedPageBreak/>
        <w:t xml:space="preserve">2021 de instituire a Fondului european pentru afaceri maritime, pescuit şi acvacultură şi de modificare a Regulamentului (UE) nr. </w:t>
      </w:r>
      <w:r w:rsidR="00942FFD">
        <w:fldChar w:fldCharType="begin"/>
      </w:r>
      <w:r w:rsidR="00942FFD">
        <w:instrText xml:space="preserve"> HYPERLINK "https://lege5.ro/App/Document/ge3dimjxgm4a/regulamentul-nr-1004-2017-privind-instituirea-unui-cadru-al-uniunii-pentru-colectarea-gestionarea-si-utilizarea-datelor-d</w:instrText>
      </w:r>
      <w:r w:rsidR="00942FFD">
        <w:instrText xml:space="preserve">in-sectorul-pescuitului-si-sprijinirea-consultantei-stiintifice-cu-privire-la-p?d=2024-03-07" \t "_blank" </w:instrText>
      </w:r>
      <w:r w:rsidR="00942FFD">
        <w:fldChar w:fldCharType="separate"/>
      </w:r>
      <w:r w:rsidRPr="0065167C">
        <w:rPr>
          <w:rStyle w:val="Hyperlink"/>
          <w:rFonts w:ascii="Trebuchet MS" w:hAnsi="Trebuchet MS"/>
          <w:color w:val="000000" w:themeColor="text1"/>
          <w:szCs w:val="24"/>
          <w:lang w:val="ro-RO"/>
        </w:rPr>
        <w:t>2017/1.004;</w:t>
      </w:r>
      <w:r w:rsidR="00942FFD">
        <w:rPr>
          <w:rStyle w:val="Hyperlink"/>
          <w:rFonts w:ascii="Trebuchet MS" w:hAnsi="Trebuchet MS"/>
          <w:color w:val="000000" w:themeColor="text1"/>
          <w:szCs w:val="24"/>
          <w:lang w:val="ro-RO"/>
        </w:rPr>
        <w:fldChar w:fldCharType="end"/>
      </w:r>
    </w:p>
    <w:p w14:paraId="128C6256" w14:textId="77777777" w:rsidR="005D29EA" w:rsidRPr="0065167C" w:rsidRDefault="005D29EA" w:rsidP="005D29EA">
      <w:pPr>
        <w:pStyle w:val="al"/>
        <w:shd w:val="clear" w:color="auto" w:fill="FFFFFF"/>
        <w:spacing w:after="120"/>
        <w:rPr>
          <w:rFonts w:ascii="Trebuchet MS" w:hAnsi="Trebuchet MS"/>
          <w:color w:val="000000" w:themeColor="text1"/>
          <w:szCs w:val="24"/>
          <w:lang w:val="ro-RO"/>
        </w:rPr>
      </w:pPr>
      <w:r w:rsidRPr="0065167C">
        <w:rPr>
          <w:rFonts w:ascii="Trebuchet MS" w:hAnsi="Trebuchet MS"/>
          <w:b/>
          <w:bCs/>
          <w:color w:val="000000" w:themeColor="text1"/>
          <w:szCs w:val="24"/>
          <w:lang w:val="ro-RO"/>
        </w:rPr>
        <w:t>b)</w:t>
      </w:r>
      <w:r w:rsidRPr="0065167C">
        <w:rPr>
          <w:rFonts w:ascii="Trebuchet MS" w:hAnsi="Trebuchet MS"/>
          <w:color w:val="000000" w:themeColor="text1"/>
          <w:szCs w:val="24"/>
          <w:lang w:val="ro-RO"/>
        </w:rPr>
        <w:t> să fie însoţită de facturi emise în conformitate cu prevederile Legii </w:t>
      </w:r>
      <w:hyperlink r:id="rId14" w:tgtFrame="_blank" w:history="1">
        <w:r w:rsidRPr="0065167C">
          <w:rPr>
            <w:rStyle w:val="Hyperlink"/>
            <w:rFonts w:ascii="Trebuchet MS" w:hAnsi="Trebuchet MS"/>
            <w:color w:val="000000" w:themeColor="text1"/>
            <w:szCs w:val="24"/>
            <w:lang w:val="ro-RO"/>
          </w:rPr>
          <w:t>nr. 227/2015</w:t>
        </w:r>
      </w:hyperlink>
      <w:r w:rsidRPr="0065167C">
        <w:rPr>
          <w:rFonts w:ascii="Trebuchet MS" w:hAnsi="Trebuchet MS"/>
          <w:color w:val="000000" w:themeColor="text1"/>
          <w:szCs w:val="24"/>
          <w:lang w:val="ro-RO"/>
        </w:rPr>
        <w:t> privind </w:t>
      </w:r>
      <w:hyperlink r:id="rId15" w:tgtFrame="_blank" w:history="1">
        <w:r w:rsidRPr="0065167C">
          <w:rPr>
            <w:rStyle w:val="Hyperlink"/>
            <w:rFonts w:ascii="Trebuchet MS" w:hAnsi="Trebuchet MS"/>
            <w:color w:val="000000" w:themeColor="text1"/>
            <w:szCs w:val="24"/>
            <w:lang w:val="ro-RO"/>
          </w:rPr>
          <w:t>Codul fiscal</w:t>
        </w:r>
      </w:hyperlink>
      <w:r w:rsidRPr="0065167C">
        <w:rPr>
          <w:rFonts w:ascii="Trebuchet MS" w:hAnsi="Trebuchet MS"/>
          <w:color w:val="000000" w:themeColor="text1"/>
          <w:szCs w:val="24"/>
          <w:lang w:val="ro-RO"/>
        </w:rPr>
        <w:t>, cu modificările şi completările ulterioare, sau cu prevederile legislaţiei statului în care acestea au fost emise ori de alte documente cu valoare probatorie echivalentă facturilor, pe baza cărora cheltuielile să poată fi verificate/controlate/auditate, cu excepţia formelor de sprijin privind contribuţia în natură şi costurile cu amortizarea;</w:t>
      </w:r>
    </w:p>
    <w:p w14:paraId="2EA531B2" w14:textId="77777777" w:rsidR="005D29EA" w:rsidRPr="0065167C" w:rsidRDefault="005D29EA" w:rsidP="005D29EA">
      <w:pPr>
        <w:pStyle w:val="al"/>
        <w:shd w:val="clear" w:color="auto" w:fill="FFFFFF"/>
        <w:spacing w:after="120"/>
        <w:rPr>
          <w:rFonts w:ascii="Trebuchet MS" w:hAnsi="Trebuchet MS"/>
          <w:color w:val="000000" w:themeColor="text1"/>
          <w:szCs w:val="24"/>
          <w:lang w:val="ro-RO"/>
        </w:rPr>
      </w:pPr>
      <w:r w:rsidRPr="0065167C">
        <w:rPr>
          <w:rFonts w:ascii="Trebuchet MS" w:hAnsi="Trebuchet MS"/>
          <w:b/>
          <w:bCs/>
          <w:color w:val="000000" w:themeColor="text1"/>
          <w:szCs w:val="24"/>
          <w:lang w:val="ro-RO"/>
        </w:rPr>
        <w:t>c)</w:t>
      </w:r>
      <w:r w:rsidRPr="0065167C">
        <w:rPr>
          <w:rFonts w:ascii="Trebuchet MS" w:hAnsi="Trebuchet MS"/>
          <w:color w:val="000000" w:themeColor="text1"/>
          <w:szCs w:val="24"/>
          <w:lang w:val="ro-RO"/>
        </w:rPr>
        <w:t xml:space="preserve"> să fie însoţită de documente justificative privind efectuarea plăţii şi realitatea cheltuielii efectuate, pe baza cărora cheltuielile să poată fi verificate/controlate/auditate, cu excepţia formelor de sprijin </w:t>
      </w:r>
      <w:r w:rsidRPr="00364A70">
        <w:rPr>
          <w:rFonts w:ascii="Trebuchet MS" w:hAnsi="Trebuchet MS"/>
          <w:color w:val="000000" w:themeColor="text1"/>
          <w:szCs w:val="24"/>
          <w:lang w:val="ro-RO"/>
        </w:rPr>
        <w:t>privind contribuţia în natură</w:t>
      </w:r>
      <w:r w:rsidRPr="0065167C">
        <w:rPr>
          <w:rFonts w:ascii="Trebuchet MS" w:hAnsi="Trebuchet MS"/>
          <w:color w:val="000000" w:themeColor="text1"/>
          <w:szCs w:val="24"/>
          <w:lang w:val="ro-RO"/>
        </w:rPr>
        <w:t xml:space="preserve"> şi costurile cu amortizarea;</w:t>
      </w:r>
    </w:p>
    <w:p w14:paraId="127032D6" w14:textId="77777777" w:rsidR="005D29EA" w:rsidRPr="0065167C" w:rsidRDefault="005D29EA" w:rsidP="005D29EA">
      <w:pPr>
        <w:pStyle w:val="al"/>
        <w:shd w:val="clear" w:color="auto" w:fill="FFFFFF"/>
        <w:spacing w:after="120"/>
        <w:rPr>
          <w:rFonts w:ascii="Trebuchet MS" w:hAnsi="Trebuchet MS"/>
          <w:color w:val="000000" w:themeColor="text1"/>
          <w:szCs w:val="24"/>
          <w:lang w:val="ro-RO"/>
        </w:rPr>
      </w:pPr>
      <w:r w:rsidRPr="0065167C">
        <w:rPr>
          <w:rFonts w:ascii="Trebuchet MS" w:hAnsi="Trebuchet MS"/>
          <w:b/>
          <w:bCs/>
          <w:color w:val="000000" w:themeColor="text1"/>
          <w:szCs w:val="24"/>
          <w:lang w:val="ro-RO"/>
        </w:rPr>
        <w:t>d)</w:t>
      </w:r>
      <w:r w:rsidRPr="0065167C">
        <w:rPr>
          <w:rFonts w:ascii="Trebuchet MS" w:hAnsi="Trebuchet MS"/>
          <w:color w:val="000000" w:themeColor="text1"/>
          <w:szCs w:val="24"/>
          <w:lang w:val="ro-RO"/>
        </w:rPr>
        <w:t> să fie efectuată în conformitate cu prevederile PAP 2021-2027;</w:t>
      </w:r>
    </w:p>
    <w:p w14:paraId="755B05EB" w14:textId="77777777" w:rsidR="005D29EA" w:rsidRPr="0065167C" w:rsidRDefault="005D29EA" w:rsidP="005D29EA">
      <w:pPr>
        <w:pStyle w:val="al"/>
        <w:shd w:val="clear" w:color="auto" w:fill="FFFFFF"/>
        <w:spacing w:after="120"/>
        <w:rPr>
          <w:rFonts w:ascii="Trebuchet MS" w:hAnsi="Trebuchet MS"/>
          <w:color w:val="000000" w:themeColor="text1"/>
          <w:szCs w:val="24"/>
          <w:lang w:val="ro-RO"/>
        </w:rPr>
      </w:pPr>
      <w:r w:rsidRPr="0065167C">
        <w:rPr>
          <w:rFonts w:ascii="Trebuchet MS" w:hAnsi="Trebuchet MS"/>
          <w:b/>
          <w:bCs/>
          <w:color w:val="000000" w:themeColor="text1"/>
          <w:szCs w:val="24"/>
          <w:lang w:val="ro-RO"/>
        </w:rPr>
        <w:t>e)</w:t>
      </w:r>
      <w:r w:rsidRPr="0065167C">
        <w:rPr>
          <w:rFonts w:ascii="Trebuchet MS" w:hAnsi="Trebuchet MS"/>
          <w:color w:val="000000" w:themeColor="text1"/>
          <w:szCs w:val="24"/>
          <w:lang w:val="ro-RO"/>
        </w:rPr>
        <w:t> să fie în conformitate cu prevederile ghidului solicitantului aprobat;</w:t>
      </w:r>
    </w:p>
    <w:p w14:paraId="3FFF01D5" w14:textId="69878AA1" w:rsidR="005D29EA" w:rsidRPr="0065167C" w:rsidRDefault="005D29EA" w:rsidP="005D29EA">
      <w:pPr>
        <w:pStyle w:val="al"/>
        <w:shd w:val="clear" w:color="auto" w:fill="FFFFFF"/>
        <w:spacing w:after="120"/>
        <w:rPr>
          <w:rFonts w:ascii="Trebuchet MS" w:hAnsi="Trebuchet MS"/>
          <w:color w:val="000000" w:themeColor="text1"/>
          <w:szCs w:val="24"/>
          <w:lang w:val="ro-RO"/>
        </w:rPr>
      </w:pPr>
      <w:r w:rsidRPr="0065167C">
        <w:rPr>
          <w:rFonts w:ascii="Trebuchet MS" w:hAnsi="Trebuchet MS"/>
          <w:b/>
          <w:bCs/>
          <w:color w:val="000000" w:themeColor="text1"/>
          <w:szCs w:val="24"/>
          <w:lang w:val="ro-RO"/>
        </w:rPr>
        <w:t>f)</w:t>
      </w:r>
      <w:r w:rsidRPr="0065167C">
        <w:rPr>
          <w:rFonts w:ascii="Trebuchet MS" w:hAnsi="Trebuchet MS"/>
          <w:color w:val="000000" w:themeColor="text1"/>
          <w:szCs w:val="24"/>
          <w:lang w:val="ro-RO"/>
        </w:rPr>
        <w:t> să fie în conformitate cu prevederile contractului de finanţare, încheiat între Ministerul Agriculturii şi Dezvoltării Rurale, prin Autoritatea de management pentru PAP</w:t>
      </w:r>
      <w:r w:rsidR="000E700C">
        <w:rPr>
          <w:rFonts w:ascii="Trebuchet MS" w:hAnsi="Trebuchet MS"/>
          <w:color w:val="000000" w:themeColor="text1"/>
          <w:szCs w:val="24"/>
          <w:lang w:val="ro-RO"/>
        </w:rPr>
        <w:t xml:space="preserve"> 2021-2027</w:t>
      </w:r>
      <w:r w:rsidRPr="0065167C">
        <w:rPr>
          <w:rFonts w:ascii="Trebuchet MS" w:hAnsi="Trebuchet MS"/>
          <w:color w:val="000000" w:themeColor="text1"/>
          <w:szCs w:val="24"/>
          <w:lang w:val="ro-RO"/>
        </w:rPr>
        <w:t xml:space="preserve"> şi beneficiar;</w:t>
      </w:r>
    </w:p>
    <w:p w14:paraId="34F60CCA" w14:textId="7D86CCC4" w:rsidR="005D29EA" w:rsidRPr="0065167C" w:rsidRDefault="005D29EA" w:rsidP="005D29EA">
      <w:pPr>
        <w:pStyle w:val="al"/>
        <w:shd w:val="clear" w:color="auto" w:fill="FFFFFF"/>
        <w:spacing w:after="120"/>
        <w:rPr>
          <w:rFonts w:ascii="Trebuchet MS" w:hAnsi="Trebuchet MS"/>
          <w:color w:val="000000" w:themeColor="text1"/>
          <w:szCs w:val="24"/>
          <w:lang w:val="ro-RO"/>
        </w:rPr>
      </w:pPr>
      <w:r w:rsidRPr="0065167C">
        <w:rPr>
          <w:rFonts w:ascii="Trebuchet MS" w:hAnsi="Trebuchet MS"/>
          <w:b/>
          <w:bCs/>
          <w:color w:val="000000" w:themeColor="text1"/>
          <w:szCs w:val="24"/>
          <w:lang w:val="ro-RO"/>
        </w:rPr>
        <w:t>g)</w:t>
      </w:r>
      <w:r w:rsidRPr="0065167C">
        <w:rPr>
          <w:rFonts w:ascii="Trebuchet MS" w:hAnsi="Trebuchet MS"/>
          <w:color w:val="000000" w:themeColor="text1"/>
          <w:szCs w:val="24"/>
          <w:lang w:val="ro-RO"/>
        </w:rPr>
        <w:t> să fie înregistrată în contabilitatea beneficiarului în mod distinct, astfel încât Autoritatea de management pentru PAP 2021-2027 să poată efectua controale de gestiune conform prevederilor art. 74 alin. (1) </w:t>
      </w:r>
      <w:hyperlink r:id="rId16" w:anchor="p-461845593" w:tgtFrame="_blank" w:history="1">
        <w:r w:rsidRPr="0065167C">
          <w:rPr>
            <w:rStyle w:val="Hyperlink"/>
            <w:rFonts w:ascii="Trebuchet MS" w:hAnsi="Trebuchet MS"/>
            <w:color w:val="000000" w:themeColor="text1"/>
            <w:szCs w:val="24"/>
            <w:lang w:val="ro-RO"/>
          </w:rPr>
          <w:t>lit. (a)</w:t>
        </w:r>
      </w:hyperlink>
      <w:r w:rsidRPr="0065167C">
        <w:rPr>
          <w:rFonts w:ascii="Trebuchet MS" w:hAnsi="Trebuchet MS"/>
          <w:color w:val="000000" w:themeColor="text1"/>
          <w:szCs w:val="24"/>
          <w:lang w:val="ro-RO"/>
        </w:rPr>
        <w:t xml:space="preserve"> din Regulamentul (UE) </w:t>
      </w:r>
      <w:r w:rsidR="00681979">
        <w:rPr>
          <w:rFonts w:ascii="Trebuchet MS" w:hAnsi="Trebuchet MS"/>
          <w:color w:val="000000" w:themeColor="text1"/>
          <w:szCs w:val="24"/>
          <w:lang w:val="ro-RO"/>
        </w:rPr>
        <w:br/>
      </w:r>
      <w:r w:rsidRPr="0065167C">
        <w:rPr>
          <w:rFonts w:ascii="Trebuchet MS" w:hAnsi="Trebuchet MS"/>
          <w:color w:val="000000" w:themeColor="text1"/>
          <w:szCs w:val="24"/>
          <w:lang w:val="ro-RO"/>
        </w:rPr>
        <w:t>nr. 2021/1.060;</w:t>
      </w:r>
    </w:p>
    <w:p w14:paraId="5E557500" w14:textId="77777777" w:rsidR="005D29EA" w:rsidRPr="0065167C" w:rsidRDefault="005D29EA" w:rsidP="005D29EA">
      <w:pPr>
        <w:pStyle w:val="al"/>
        <w:shd w:val="clear" w:color="auto" w:fill="FFFFFF"/>
        <w:spacing w:after="120"/>
        <w:rPr>
          <w:rFonts w:ascii="Trebuchet MS" w:hAnsi="Trebuchet MS"/>
          <w:color w:val="000000" w:themeColor="text1"/>
          <w:szCs w:val="24"/>
          <w:lang w:val="ro-RO"/>
        </w:rPr>
      </w:pPr>
      <w:r w:rsidRPr="0065167C">
        <w:rPr>
          <w:rFonts w:ascii="Trebuchet MS" w:hAnsi="Trebuchet MS"/>
          <w:b/>
          <w:bCs/>
          <w:color w:val="000000" w:themeColor="text1"/>
          <w:szCs w:val="24"/>
          <w:lang w:val="ro-RO"/>
        </w:rPr>
        <w:t>h)</w:t>
      </w:r>
      <w:r w:rsidRPr="0065167C">
        <w:rPr>
          <w:rFonts w:ascii="Trebuchet MS" w:hAnsi="Trebuchet MS"/>
          <w:color w:val="000000" w:themeColor="text1"/>
          <w:szCs w:val="24"/>
          <w:lang w:val="ro-RO"/>
        </w:rPr>
        <w:t xml:space="preserve"> să respecte prevederile legislației Uniunii europene și legislatiei naționale aplicabile;</w:t>
      </w:r>
    </w:p>
    <w:p w14:paraId="0F76761E" w14:textId="77777777" w:rsidR="005D29EA" w:rsidRPr="0065167C" w:rsidRDefault="005D29EA" w:rsidP="005D29EA">
      <w:pPr>
        <w:pStyle w:val="al"/>
        <w:shd w:val="clear" w:color="auto" w:fill="FFFFFF"/>
        <w:spacing w:after="120"/>
        <w:rPr>
          <w:rFonts w:ascii="Trebuchet MS" w:hAnsi="Trebuchet MS"/>
          <w:color w:val="000000" w:themeColor="text1"/>
          <w:szCs w:val="24"/>
          <w:lang w:val="ro-RO"/>
        </w:rPr>
      </w:pPr>
      <w:r w:rsidRPr="0065167C">
        <w:rPr>
          <w:rFonts w:ascii="Trebuchet MS" w:hAnsi="Trebuchet MS"/>
          <w:b/>
          <w:bCs/>
          <w:color w:val="000000" w:themeColor="text1"/>
          <w:szCs w:val="24"/>
          <w:lang w:val="ro-RO"/>
        </w:rPr>
        <w:t>i)</w:t>
      </w:r>
      <w:r w:rsidRPr="0065167C">
        <w:rPr>
          <w:rFonts w:ascii="Trebuchet MS" w:hAnsi="Trebuchet MS"/>
          <w:color w:val="000000" w:themeColor="text1"/>
          <w:szCs w:val="24"/>
          <w:lang w:val="ro-RO"/>
        </w:rPr>
        <w:t xml:space="preserve"> să fie rezonabilă;</w:t>
      </w:r>
    </w:p>
    <w:p w14:paraId="5E179B51" w14:textId="439D2CBF" w:rsidR="00F107E6" w:rsidRDefault="005D29EA" w:rsidP="005D29EA">
      <w:pPr>
        <w:pStyle w:val="al"/>
        <w:shd w:val="clear" w:color="auto" w:fill="FFFFFF"/>
        <w:spacing w:after="120"/>
        <w:rPr>
          <w:rFonts w:ascii="Trebuchet MS" w:hAnsi="Trebuchet MS"/>
          <w:color w:val="000000" w:themeColor="text1"/>
          <w:szCs w:val="24"/>
          <w:lang w:val="ro-RO"/>
        </w:rPr>
      </w:pPr>
      <w:r w:rsidRPr="0065167C">
        <w:rPr>
          <w:rFonts w:ascii="Trebuchet MS" w:hAnsi="Trebuchet MS"/>
          <w:b/>
          <w:bCs/>
          <w:color w:val="000000" w:themeColor="text1"/>
          <w:szCs w:val="24"/>
          <w:lang w:val="ro-RO"/>
        </w:rPr>
        <w:t>j)</w:t>
      </w:r>
      <w:r w:rsidRPr="0065167C">
        <w:rPr>
          <w:rFonts w:ascii="Trebuchet MS" w:hAnsi="Trebuchet MS"/>
          <w:color w:val="000000" w:themeColor="text1"/>
          <w:szCs w:val="24"/>
          <w:lang w:val="ro-RO"/>
        </w:rPr>
        <w:t xml:space="preserve"> să fie necesară realizării operațiunii</w:t>
      </w:r>
      <w:r w:rsidR="00F107E6" w:rsidRPr="0065167C">
        <w:rPr>
          <w:rFonts w:ascii="Trebuchet MS" w:hAnsi="Trebuchet MS"/>
          <w:color w:val="000000" w:themeColor="text1"/>
          <w:szCs w:val="24"/>
          <w:lang w:val="ro-RO"/>
        </w:rPr>
        <w:t>.</w:t>
      </w:r>
    </w:p>
    <w:p w14:paraId="7FCA7FDD" w14:textId="77777777" w:rsidR="00664E57" w:rsidRDefault="00664E57" w:rsidP="005D29EA">
      <w:pPr>
        <w:pStyle w:val="al"/>
        <w:shd w:val="clear" w:color="auto" w:fill="FFFFFF"/>
        <w:spacing w:after="120"/>
        <w:rPr>
          <w:rFonts w:ascii="Trebuchet MS" w:hAnsi="Trebuchet MS"/>
          <w:color w:val="000000" w:themeColor="text1"/>
          <w:szCs w:val="24"/>
          <w:lang w:val="ro-RO"/>
        </w:rPr>
      </w:pPr>
    </w:p>
    <w:p w14:paraId="7BAC4C76" w14:textId="77777777" w:rsidR="00940756" w:rsidRPr="0065167C" w:rsidRDefault="00940756" w:rsidP="00940756">
      <w:pPr>
        <w:shd w:val="clear" w:color="auto" w:fill="C17529" w:themeFill="accent6"/>
        <w:autoSpaceDE w:val="0"/>
        <w:autoSpaceDN w:val="0"/>
        <w:adjustRightInd w:val="0"/>
        <w:spacing w:after="81"/>
        <w:jc w:val="both"/>
        <w:rPr>
          <w:rFonts w:ascii="Trebuchet MS" w:hAnsi="Trebuchet MS" w:cs="EUAlbertina"/>
          <w:i/>
          <w:color w:val="000000" w:themeColor="text1"/>
          <w:sz w:val="24"/>
          <w:szCs w:val="24"/>
          <w:lang w:val="fr-FR"/>
        </w:rPr>
      </w:pPr>
      <w:r w:rsidRPr="0065167C">
        <w:rPr>
          <w:rFonts w:ascii="Trebuchet MS" w:hAnsi="Trebuchet MS"/>
          <w:i/>
          <w:noProof/>
          <w:color w:val="000000" w:themeColor="text1"/>
          <w:sz w:val="24"/>
          <w:szCs w:val="24"/>
        </w:rPr>
        <w:drawing>
          <wp:anchor distT="0" distB="0" distL="114300" distR="114300" simplePos="0" relativeHeight="251722752" behindDoc="0" locked="0" layoutInCell="1" allowOverlap="1" wp14:anchorId="065BFA3D" wp14:editId="119B9C3A">
            <wp:simplePos x="0" y="0"/>
            <wp:positionH relativeFrom="margin">
              <wp:posOffset>-95250</wp:posOffset>
            </wp:positionH>
            <wp:positionV relativeFrom="paragraph">
              <wp:posOffset>13335</wp:posOffset>
            </wp:positionV>
            <wp:extent cx="567690" cy="419100"/>
            <wp:effectExtent l="0" t="0" r="3810" b="0"/>
            <wp:wrapThrough wrapText="bothSides">
              <wp:wrapPolygon edited="0">
                <wp:start x="10148" y="0"/>
                <wp:lineTo x="8698" y="1964"/>
                <wp:lineTo x="0" y="15709"/>
                <wp:lineTo x="0" y="18655"/>
                <wp:lineTo x="5074" y="20618"/>
                <wp:lineTo x="16671" y="20618"/>
                <wp:lineTo x="21020" y="18655"/>
                <wp:lineTo x="21020" y="10800"/>
                <wp:lineTo x="18846" y="3927"/>
                <wp:lineTo x="15946" y="0"/>
                <wp:lineTo x="10148" y="0"/>
              </wp:wrapPolygon>
            </wp:wrapThrough>
            <wp:docPr id="6" name="Picture 6"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419100"/>
                    </a:xfrm>
                    <a:prstGeom prst="rect">
                      <a:avLst/>
                    </a:prstGeom>
                    <a:noFill/>
                  </pic:spPr>
                </pic:pic>
              </a:graphicData>
            </a:graphic>
            <wp14:sizeRelH relativeFrom="margin">
              <wp14:pctWidth>0</wp14:pctWidth>
            </wp14:sizeRelH>
            <wp14:sizeRelV relativeFrom="margin">
              <wp14:pctHeight>0</wp14:pctHeight>
            </wp14:sizeRelV>
          </wp:anchor>
        </w:drawing>
      </w:r>
      <w:r w:rsidRPr="0065167C">
        <w:rPr>
          <w:rFonts w:ascii="Trebuchet MS" w:hAnsi="Trebuchet MS" w:cs="EUAlbertina"/>
          <w:b/>
          <w:i/>
          <w:color w:val="000000" w:themeColor="text1"/>
          <w:sz w:val="24"/>
          <w:szCs w:val="24"/>
          <w:lang w:val="fr-FR"/>
        </w:rPr>
        <w:t>ATENTIE</w:t>
      </w:r>
      <w:r w:rsidRPr="0065167C">
        <w:rPr>
          <w:rFonts w:ascii="Trebuchet MS" w:hAnsi="Trebuchet MS" w:cs="EUAlbertina"/>
          <w:i/>
          <w:color w:val="000000" w:themeColor="text1"/>
          <w:sz w:val="24"/>
          <w:szCs w:val="24"/>
          <w:lang w:val="fr-FR"/>
        </w:rPr>
        <w:t>!</w:t>
      </w:r>
    </w:p>
    <w:p w14:paraId="1BFE5051" w14:textId="4FAED54C" w:rsidR="00940756" w:rsidRPr="0065167C" w:rsidRDefault="00940756" w:rsidP="00940756">
      <w:pPr>
        <w:shd w:val="clear" w:color="auto" w:fill="C17529" w:themeFill="accent6"/>
        <w:autoSpaceDE w:val="0"/>
        <w:autoSpaceDN w:val="0"/>
        <w:adjustRightInd w:val="0"/>
        <w:spacing w:after="81"/>
        <w:jc w:val="both"/>
        <w:rPr>
          <w:rFonts w:ascii="Trebuchet MS" w:hAnsi="Trebuchet MS" w:cs="EUAlbertina"/>
          <w:b/>
          <w:bCs/>
          <w:i/>
          <w:color w:val="000000" w:themeColor="text1"/>
          <w:sz w:val="24"/>
          <w:szCs w:val="24"/>
          <w:lang w:val="fr-FR"/>
        </w:rPr>
      </w:pPr>
      <w:r w:rsidRPr="0065167C">
        <w:rPr>
          <w:rFonts w:ascii="Trebuchet MS" w:hAnsi="Trebuchet MS" w:cs="EUAlbertina"/>
          <w:i/>
          <w:color w:val="000000" w:themeColor="text1"/>
          <w:sz w:val="24"/>
          <w:szCs w:val="24"/>
          <w:lang w:val="fr-FR"/>
        </w:rPr>
        <w:t xml:space="preserve"> </w:t>
      </w:r>
      <w:r>
        <w:rPr>
          <w:rFonts w:ascii="Trebuchet MS" w:hAnsi="Trebuchet MS" w:cs="EUAlbertina"/>
          <w:b/>
          <w:bCs/>
          <w:i/>
          <w:color w:val="000000" w:themeColor="text1"/>
          <w:sz w:val="24"/>
          <w:szCs w:val="24"/>
          <w:lang w:val="fr-FR"/>
        </w:rPr>
        <w:t>V</w:t>
      </w:r>
      <w:r w:rsidRPr="00940756">
        <w:rPr>
          <w:rFonts w:ascii="Trebuchet MS" w:hAnsi="Trebuchet MS" w:cs="EUAlbertina"/>
          <w:b/>
          <w:bCs/>
          <w:i/>
          <w:color w:val="000000" w:themeColor="text1"/>
          <w:sz w:val="24"/>
          <w:szCs w:val="24"/>
          <w:lang w:val="fr-FR"/>
        </w:rPr>
        <w:t xml:space="preserve">aloarea sprijinului public raportată la capacitatea de producție nouă </w:t>
      </w:r>
      <w:r>
        <w:rPr>
          <w:rFonts w:ascii="Trebuchet MS" w:hAnsi="Trebuchet MS" w:cs="EUAlbertina"/>
          <w:b/>
          <w:bCs/>
          <w:i/>
          <w:color w:val="000000" w:themeColor="text1"/>
          <w:sz w:val="24"/>
          <w:szCs w:val="24"/>
          <w:lang w:val="fr-FR"/>
        </w:rPr>
        <w:t>î</w:t>
      </w:r>
      <w:r w:rsidRPr="00940756">
        <w:rPr>
          <w:rFonts w:ascii="Trebuchet MS" w:hAnsi="Trebuchet MS" w:cs="EUAlbertina"/>
          <w:b/>
          <w:bCs/>
          <w:i/>
          <w:color w:val="000000" w:themeColor="text1"/>
          <w:sz w:val="24"/>
          <w:szCs w:val="24"/>
          <w:lang w:val="fr-FR"/>
        </w:rPr>
        <w:t>n prelucrare/procesare a solicitantului EURO/tonă nu poate depăși valoarea de 30.000 euro/tonă</w:t>
      </w:r>
      <w:r w:rsidR="005B2236">
        <w:rPr>
          <w:rFonts w:ascii="Trebuchet MS" w:hAnsi="Trebuchet MS" w:cs="EUAlbertina"/>
          <w:b/>
          <w:bCs/>
          <w:i/>
          <w:color w:val="000000" w:themeColor="text1"/>
          <w:sz w:val="24"/>
          <w:szCs w:val="24"/>
          <w:lang w:val="fr-FR"/>
        </w:rPr>
        <w:t xml:space="preserve">. Suma care depășește valoarea de </w:t>
      </w:r>
      <w:r w:rsidR="005B2236" w:rsidRPr="00940756">
        <w:rPr>
          <w:rFonts w:ascii="Trebuchet MS" w:hAnsi="Trebuchet MS" w:cs="EUAlbertina"/>
          <w:b/>
          <w:bCs/>
          <w:i/>
          <w:color w:val="000000" w:themeColor="text1"/>
          <w:sz w:val="24"/>
          <w:szCs w:val="24"/>
          <w:lang w:val="fr-FR"/>
        </w:rPr>
        <w:t>30.000 euro/tonă</w:t>
      </w:r>
      <w:r w:rsidR="005B2236">
        <w:rPr>
          <w:rFonts w:ascii="Trebuchet MS" w:hAnsi="Trebuchet MS" w:cs="EUAlbertina"/>
          <w:b/>
          <w:bCs/>
          <w:i/>
          <w:color w:val="000000" w:themeColor="text1"/>
          <w:sz w:val="24"/>
          <w:szCs w:val="24"/>
          <w:lang w:val="fr-FR"/>
        </w:rPr>
        <w:t xml:space="preserve"> se încadrează în categoria cheltuielilor neeligibile</w:t>
      </w:r>
      <w:r w:rsidR="00455303">
        <w:rPr>
          <w:rFonts w:ascii="Trebuchet MS" w:hAnsi="Trebuchet MS" w:cs="EUAlbertina"/>
          <w:b/>
          <w:bCs/>
          <w:i/>
          <w:color w:val="000000" w:themeColor="text1"/>
          <w:sz w:val="24"/>
          <w:szCs w:val="24"/>
          <w:lang w:val="fr-FR"/>
        </w:rPr>
        <w:t>.</w:t>
      </w:r>
    </w:p>
    <w:p w14:paraId="581E0F77" w14:textId="77777777" w:rsidR="00664E57" w:rsidRPr="0065167C" w:rsidRDefault="00664E57" w:rsidP="00F107E6">
      <w:pPr>
        <w:autoSpaceDE w:val="0"/>
        <w:autoSpaceDN w:val="0"/>
        <w:adjustRightInd w:val="0"/>
        <w:spacing w:after="0"/>
        <w:ind w:firstLine="720"/>
        <w:jc w:val="both"/>
        <w:rPr>
          <w:rFonts w:ascii="Trebuchet MS" w:hAnsi="Trebuchet MS" w:cs="EUAlbertina"/>
          <w:color w:val="000000" w:themeColor="text1"/>
          <w:sz w:val="24"/>
          <w:szCs w:val="24"/>
          <w:lang w:val="fr-FR"/>
        </w:rPr>
      </w:pPr>
    </w:p>
    <w:p w14:paraId="2BF15526" w14:textId="77777777" w:rsidR="00F107E6" w:rsidRPr="0065167C" w:rsidRDefault="00F107E6" w:rsidP="00F107E6">
      <w:pPr>
        <w:shd w:val="clear" w:color="auto" w:fill="C17529" w:themeFill="accent6"/>
        <w:autoSpaceDE w:val="0"/>
        <w:autoSpaceDN w:val="0"/>
        <w:adjustRightInd w:val="0"/>
        <w:spacing w:after="81"/>
        <w:jc w:val="both"/>
        <w:rPr>
          <w:rFonts w:ascii="Trebuchet MS" w:hAnsi="Trebuchet MS" w:cs="EUAlbertina"/>
          <w:i/>
          <w:color w:val="000000" w:themeColor="text1"/>
          <w:sz w:val="24"/>
          <w:szCs w:val="24"/>
          <w:lang w:val="fr-FR"/>
        </w:rPr>
      </w:pPr>
      <w:r w:rsidRPr="0065167C">
        <w:rPr>
          <w:rFonts w:ascii="Trebuchet MS" w:hAnsi="Trebuchet MS"/>
          <w:i/>
          <w:noProof/>
          <w:color w:val="000000" w:themeColor="text1"/>
          <w:sz w:val="24"/>
          <w:szCs w:val="24"/>
        </w:rPr>
        <w:drawing>
          <wp:anchor distT="0" distB="0" distL="114300" distR="114300" simplePos="0" relativeHeight="251716608" behindDoc="0" locked="0" layoutInCell="1" allowOverlap="1" wp14:anchorId="151C326D" wp14:editId="75C735D8">
            <wp:simplePos x="0" y="0"/>
            <wp:positionH relativeFrom="margin">
              <wp:posOffset>-95250</wp:posOffset>
            </wp:positionH>
            <wp:positionV relativeFrom="paragraph">
              <wp:posOffset>13335</wp:posOffset>
            </wp:positionV>
            <wp:extent cx="567690" cy="419100"/>
            <wp:effectExtent l="0" t="0" r="3810" b="0"/>
            <wp:wrapThrough wrapText="bothSides">
              <wp:wrapPolygon edited="0">
                <wp:start x="10148" y="0"/>
                <wp:lineTo x="8698" y="1964"/>
                <wp:lineTo x="0" y="15709"/>
                <wp:lineTo x="0" y="18655"/>
                <wp:lineTo x="5074" y="20618"/>
                <wp:lineTo x="16671" y="20618"/>
                <wp:lineTo x="21020" y="18655"/>
                <wp:lineTo x="21020" y="10800"/>
                <wp:lineTo x="18846" y="3927"/>
                <wp:lineTo x="15946" y="0"/>
                <wp:lineTo x="10148" y="0"/>
              </wp:wrapPolygon>
            </wp:wrapThrough>
            <wp:docPr id="20" name="Picture 20"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419100"/>
                    </a:xfrm>
                    <a:prstGeom prst="rect">
                      <a:avLst/>
                    </a:prstGeom>
                    <a:noFill/>
                  </pic:spPr>
                </pic:pic>
              </a:graphicData>
            </a:graphic>
            <wp14:sizeRelH relativeFrom="margin">
              <wp14:pctWidth>0</wp14:pctWidth>
            </wp14:sizeRelH>
            <wp14:sizeRelV relativeFrom="margin">
              <wp14:pctHeight>0</wp14:pctHeight>
            </wp14:sizeRelV>
          </wp:anchor>
        </w:drawing>
      </w:r>
      <w:r w:rsidRPr="0065167C">
        <w:rPr>
          <w:rFonts w:ascii="Trebuchet MS" w:hAnsi="Trebuchet MS" w:cs="EUAlbertina"/>
          <w:b/>
          <w:i/>
          <w:color w:val="000000" w:themeColor="text1"/>
          <w:sz w:val="24"/>
          <w:szCs w:val="24"/>
          <w:lang w:val="fr-FR"/>
        </w:rPr>
        <w:t>ATENTIE</w:t>
      </w:r>
      <w:r w:rsidRPr="0065167C">
        <w:rPr>
          <w:rFonts w:ascii="Trebuchet MS" w:hAnsi="Trebuchet MS" w:cs="EUAlbertina"/>
          <w:i/>
          <w:color w:val="000000" w:themeColor="text1"/>
          <w:sz w:val="24"/>
          <w:szCs w:val="24"/>
          <w:lang w:val="fr-FR"/>
        </w:rPr>
        <w:t>!</w:t>
      </w:r>
    </w:p>
    <w:p w14:paraId="645C67D9" w14:textId="3CEB638B" w:rsidR="00F107E6" w:rsidRPr="0065167C" w:rsidRDefault="00F107E6" w:rsidP="00F107E6">
      <w:pPr>
        <w:shd w:val="clear" w:color="auto" w:fill="C17529" w:themeFill="accent6"/>
        <w:autoSpaceDE w:val="0"/>
        <w:autoSpaceDN w:val="0"/>
        <w:adjustRightInd w:val="0"/>
        <w:spacing w:after="81"/>
        <w:jc w:val="both"/>
        <w:rPr>
          <w:rFonts w:ascii="Trebuchet MS" w:hAnsi="Trebuchet MS" w:cs="EUAlbertina"/>
          <w:b/>
          <w:bCs/>
          <w:i/>
          <w:color w:val="000000" w:themeColor="text1"/>
          <w:sz w:val="24"/>
          <w:szCs w:val="24"/>
          <w:lang w:val="fr-FR"/>
        </w:rPr>
      </w:pPr>
      <w:r w:rsidRPr="0065167C">
        <w:rPr>
          <w:rFonts w:ascii="Trebuchet MS" w:hAnsi="Trebuchet MS" w:cs="EUAlbertina"/>
          <w:i/>
          <w:color w:val="000000" w:themeColor="text1"/>
          <w:sz w:val="24"/>
          <w:szCs w:val="24"/>
          <w:lang w:val="fr-FR"/>
        </w:rPr>
        <w:t xml:space="preserve"> </w:t>
      </w:r>
      <w:r w:rsidRPr="0065167C">
        <w:rPr>
          <w:rFonts w:ascii="Trebuchet MS" w:hAnsi="Trebuchet MS" w:cs="EUAlbertina"/>
          <w:b/>
          <w:bCs/>
          <w:i/>
          <w:color w:val="000000" w:themeColor="text1"/>
          <w:sz w:val="24"/>
          <w:szCs w:val="24"/>
          <w:lang w:val="fr-FR"/>
        </w:rPr>
        <w:t>În aplicarea dispozițiilor OUG nr. 66/2011 și a normelor sale de aplicare, cu modificările și completările ulterioare, solicitanții de finanțare sunt obligați să asigure, încă din faza de depunere a proiectelor, justificarea prețurilor și costurilor introduse în buget, în raport cu prețul pieței</w:t>
      </w:r>
      <w:r w:rsidR="00D41521">
        <w:rPr>
          <w:rFonts w:ascii="Trebuchet MS" w:hAnsi="Trebuchet MS" w:cs="EUAlbertina"/>
          <w:b/>
          <w:bCs/>
          <w:i/>
          <w:color w:val="000000" w:themeColor="text1"/>
          <w:sz w:val="24"/>
          <w:szCs w:val="24"/>
          <w:lang w:val="fr-FR"/>
        </w:rPr>
        <w:t>.</w:t>
      </w:r>
    </w:p>
    <w:p w14:paraId="205A2AE3" w14:textId="77777777" w:rsidR="005D29EA" w:rsidRPr="0065167C" w:rsidRDefault="005D29EA" w:rsidP="005D29EA">
      <w:pPr>
        <w:autoSpaceDE w:val="0"/>
        <w:autoSpaceDN w:val="0"/>
        <w:adjustRightInd w:val="0"/>
        <w:spacing w:after="0" w:line="276" w:lineRule="auto"/>
        <w:rPr>
          <w:rFonts w:ascii="Trebuchet MS" w:eastAsia="ArialMT" w:hAnsi="Trebuchet MS"/>
          <w:color w:val="000000" w:themeColor="text1"/>
          <w:sz w:val="24"/>
          <w:szCs w:val="24"/>
          <w14:ligatures w14:val="standardContextual"/>
        </w:rPr>
      </w:pPr>
      <w:r w:rsidRPr="0065167C">
        <w:rPr>
          <w:rFonts w:ascii="Trebuchet MS" w:hAnsi="Trebuchet MS"/>
          <w:noProof/>
          <w:color w:val="000000" w:themeColor="text1"/>
          <w:sz w:val="24"/>
          <w:szCs w:val="24"/>
        </w:rPr>
        <w:drawing>
          <wp:anchor distT="0" distB="0" distL="114300" distR="114300" simplePos="0" relativeHeight="251710464" behindDoc="1" locked="0" layoutInCell="1" allowOverlap="1" wp14:anchorId="08049B92" wp14:editId="33D0DBCC">
            <wp:simplePos x="0" y="0"/>
            <wp:positionH relativeFrom="leftMargin">
              <wp:align>right</wp:align>
            </wp:positionH>
            <wp:positionV relativeFrom="paragraph">
              <wp:posOffset>246380</wp:posOffset>
            </wp:positionV>
            <wp:extent cx="490220" cy="361950"/>
            <wp:effectExtent l="0" t="0" r="5080" b="0"/>
            <wp:wrapTight wrapText="bothSides">
              <wp:wrapPolygon edited="0">
                <wp:start x="10073" y="0"/>
                <wp:lineTo x="0" y="14779"/>
                <wp:lineTo x="0" y="18189"/>
                <wp:lineTo x="5036" y="20463"/>
                <wp:lineTo x="16788" y="20463"/>
                <wp:lineTo x="20984" y="17053"/>
                <wp:lineTo x="20984" y="7958"/>
                <wp:lineTo x="16788" y="0"/>
                <wp:lineTo x="10073" y="0"/>
              </wp:wrapPolygon>
            </wp:wrapTight>
            <wp:docPr id="25" name="Picture 25"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22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C039B" w14:textId="5AAF4560" w:rsidR="005D29EA" w:rsidRPr="0065167C" w:rsidRDefault="005D29EA" w:rsidP="005D29EA">
      <w:pPr>
        <w:shd w:val="clear" w:color="auto" w:fill="FFFFFF" w:themeFill="background1"/>
        <w:autoSpaceDE w:val="0"/>
        <w:autoSpaceDN w:val="0"/>
        <w:adjustRightInd w:val="0"/>
        <w:spacing w:after="0" w:line="276" w:lineRule="auto"/>
        <w:jc w:val="both"/>
        <w:rPr>
          <w:rFonts w:ascii="Trebuchet MS" w:eastAsia="ArialMT" w:hAnsi="Trebuchet MS"/>
          <w:color w:val="000000" w:themeColor="text1"/>
          <w:sz w:val="24"/>
          <w:szCs w:val="24"/>
          <w14:ligatures w14:val="standardContextual"/>
        </w:rPr>
      </w:pPr>
      <w:r w:rsidRPr="0065167C">
        <w:rPr>
          <w:rFonts w:ascii="Trebuchet MS" w:eastAsia="ArialMT" w:hAnsi="Trebuchet MS"/>
          <w:b/>
          <w:bCs/>
          <w:color w:val="000000" w:themeColor="text1"/>
          <w:sz w:val="24"/>
          <w:szCs w:val="24"/>
          <w14:ligatures w14:val="standardContextual"/>
        </w:rPr>
        <w:t>Contribuţiile în natură</w:t>
      </w:r>
      <w:r w:rsidRPr="0065167C">
        <w:rPr>
          <w:rFonts w:ascii="Trebuchet MS" w:eastAsia="ArialMT" w:hAnsi="Trebuchet MS"/>
          <w:color w:val="000000" w:themeColor="text1"/>
          <w:sz w:val="24"/>
          <w:szCs w:val="24"/>
          <w14:ligatures w14:val="standardContextual"/>
        </w:rPr>
        <w:t xml:space="preserve"> sub forma terenurilor și /sau construcții pentru care nu au fost efectuate plăţi justificate de facturi sau documente cu valoare probatorie </w:t>
      </w:r>
      <w:r w:rsidRPr="0065167C">
        <w:rPr>
          <w:rFonts w:ascii="Trebuchet MS" w:eastAsia="ArialMT" w:hAnsi="Trebuchet MS"/>
          <w:color w:val="000000" w:themeColor="text1"/>
          <w:sz w:val="24"/>
          <w:szCs w:val="24"/>
          <w14:ligatures w14:val="standardContextual"/>
        </w:rPr>
        <w:lastRenderedPageBreak/>
        <w:t xml:space="preserve">echivalentă pot fi eligibile dacă sunt îndeplinite prevederile art. 67 alin. (1) </w:t>
      </w:r>
      <w:proofErr w:type="gramStart"/>
      <w:r w:rsidRPr="0065167C">
        <w:rPr>
          <w:rFonts w:ascii="Trebuchet MS" w:eastAsia="ArialMT" w:hAnsi="Trebuchet MS"/>
          <w:color w:val="000000" w:themeColor="text1"/>
          <w:sz w:val="24"/>
          <w:szCs w:val="24"/>
          <w14:ligatures w14:val="standardContextual"/>
        </w:rPr>
        <w:t>din</w:t>
      </w:r>
      <w:proofErr w:type="gramEnd"/>
      <w:r w:rsidRPr="0065167C">
        <w:rPr>
          <w:rFonts w:ascii="Trebuchet MS" w:eastAsia="ArialMT" w:hAnsi="Trebuchet MS"/>
          <w:color w:val="000000" w:themeColor="text1"/>
          <w:sz w:val="24"/>
          <w:szCs w:val="24"/>
          <w14:ligatures w14:val="standardContextual"/>
        </w:rPr>
        <w:t xml:space="preserve"> Regulamentul (UE)</w:t>
      </w:r>
      <w:r w:rsidRPr="0065167C">
        <w:rPr>
          <w:rFonts w:ascii="Trebuchet MS" w:eastAsia="ArialMT" w:hAnsi="Trebuchet MS" w:cs="ArialMT"/>
          <w:color w:val="000000" w:themeColor="text1"/>
          <w:sz w:val="24"/>
          <w:szCs w:val="24"/>
          <w14:ligatures w14:val="standardContextual"/>
        </w:rPr>
        <w:t xml:space="preserve"> </w:t>
      </w:r>
      <w:r w:rsidRPr="0065167C">
        <w:rPr>
          <w:rFonts w:ascii="Trebuchet MS" w:eastAsia="ArialMT" w:hAnsi="Trebuchet MS"/>
          <w:color w:val="000000" w:themeColor="text1"/>
          <w:sz w:val="24"/>
          <w:szCs w:val="24"/>
          <w14:ligatures w14:val="standardContextual"/>
        </w:rPr>
        <w:t>2021/1.060</w:t>
      </w:r>
      <w:r w:rsidR="009D133F" w:rsidRPr="0065167C">
        <w:rPr>
          <w:rFonts w:ascii="Trebuchet MS" w:eastAsia="ArialMT" w:hAnsi="Trebuchet MS"/>
          <w:color w:val="000000" w:themeColor="text1"/>
          <w:sz w:val="24"/>
          <w:szCs w:val="24"/>
          <w14:ligatures w14:val="standardContextual"/>
        </w:rPr>
        <w:t>, respectiv</w:t>
      </w:r>
      <w:r w:rsidRPr="0065167C">
        <w:rPr>
          <w:rFonts w:ascii="Trebuchet MS" w:eastAsia="ArialMT" w:hAnsi="Trebuchet MS"/>
          <w:color w:val="000000" w:themeColor="text1"/>
          <w:sz w:val="24"/>
          <w:szCs w:val="24"/>
          <w14:ligatures w14:val="standardContextual"/>
        </w:rPr>
        <w:t xml:space="preserve">: </w:t>
      </w:r>
    </w:p>
    <w:p w14:paraId="3993338A" w14:textId="77777777" w:rsidR="005D29EA" w:rsidRPr="0065167C" w:rsidRDefault="005D29EA" w:rsidP="005D29EA">
      <w:pPr>
        <w:shd w:val="clear" w:color="auto" w:fill="FFFFFF" w:themeFill="background1"/>
        <w:autoSpaceDE w:val="0"/>
        <w:autoSpaceDN w:val="0"/>
        <w:adjustRightInd w:val="0"/>
        <w:spacing w:after="0" w:line="276" w:lineRule="auto"/>
        <w:jc w:val="both"/>
        <w:rPr>
          <w:rFonts w:ascii="Trebuchet MS" w:eastAsia="ArialMT" w:hAnsi="Trebuchet MS"/>
          <w:color w:val="000000" w:themeColor="text1"/>
          <w:sz w:val="24"/>
          <w:szCs w:val="24"/>
          <w14:ligatures w14:val="standardContextual"/>
        </w:rPr>
      </w:pPr>
      <w:r w:rsidRPr="0065167C">
        <w:rPr>
          <w:rFonts w:ascii="Trebuchet MS" w:eastAsia="ArialMT" w:hAnsi="Trebuchet MS"/>
          <w:color w:val="000000" w:themeColor="text1"/>
          <w:sz w:val="24"/>
          <w:szCs w:val="24"/>
          <w14:ligatures w14:val="standardContextual"/>
        </w:rPr>
        <w:t xml:space="preserve">(a) </w:t>
      </w:r>
      <w:proofErr w:type="gramStart"/>
      <w:r w:rsidRPr="0065167C">
        <w:rPr>
          <w:rFonts w:ascii="Trebuchet MS" w:eastAsia="ArialMT" w:hAnsi="Trebuchet MS"/>
          <w:color w:val="000000" w:themeColor="text1"/>
          <w:sz w:val="24"/>
          <w:szCs w:val="24"/>
          <w14:ligatures w14:val="standardContextual"/>
        </w:rPr>
        <w:t>sprijinul</w:t>
      </w:r>
      <w:proofErr w:type="gramEnd"/>
      <w:r w:rsidRPr="0065167C">
        <w:rPr>
          <w:rFonts w:ascii="Trebuchet MS" w:eastAsia="ArialMT" w:hAnsi="Trebuchet MS"/>
          <w:color w:val="000000" w:themeColor="text1"/>
          <w:sz w:val="24"/>
          <w:szCs w:val="24"/>
          <w14:ligatures w14:val="standardContextual"/>
        </w:rPr>
        <w:t xml:space="preserve"> public plătit unei operaţiuni care include contribuţii în natură nu depășește valoarea totală a cheltuielilor eligibile, exclusiv contribuţiile în natură, la încheierea operaţiunii; </w:t>
      </w:r>
    </w:p>
    <w:p w14:paraId="5F2D13FE" w14:textId="77777777" w:rsidR="005D29EA" w:rsidRPr="0065167C" w:rsidRDefault="005D29EA" w:rsidP="005D29EA">
      <w:pPr>
        <w:shd w:val="clear" w:color="auto" w:fill="FFFFFF" w:themeFill="background1"/>
        <w:autoSpaceDE w:val="0"/>
        <w:autoSpaceDN w:val="0"/>
        <w:adjustRightInd w:val="0"/>
        <w:spacing w:after="0" w:line="276" w:lineRule="auto"/>
        <w:jc w:val="both"/>
        <w:rPr>
          <w:rFonts w:ascii="Trebuchet MS" w:eastAsia="ArialMT" w:hAnsi="Trebuchet MS"/>
          <w:color w:val="000000" w:themeColor="text1"/>
          <w:sz w:val="24"/>
          <w:szCs w:val="24"/>
          <w14:ligatures w14:val="standardContextual"/>
        </w:rPr>
      </w:pPr>
      <w:r w:rsidRPr="0065167C">
        <w:rPr>
          <w:rFonts w:ascii="Trebuchet MS" w:eastAsia="ArialMT" w:hAnsi="Trebuchet MS"/>
          <w:color w:val="000000" w:themeColor="text1"/>
          <w:sz w:val="24"/>
          <w:szCs w:val="24"/>
          <w14:ligatures w14:val="standardContextual"/>
        </w:rPr>
        <w:t xml:space="preserve">(b) </w:t>
      </w:r>
      <w:proofErr w:type="gramStart"/>
      <w:r w:rsidRPr="0065167C">
        <w:rPr>
          <w:rFonts w:ascii="Trebuchet MS" w:eastAsia="ArialMT" w:hAnsi="Trebuchet MS"/>
          <w:color w:val="000000" w:themeColor="text1"/>
          <w:sz w:val="24"/>
          <w:szCs w:val="24"/>
          <w14:ligatures w14:val="standardContextual"/>
        </w:rPr>
        <w:t>valoarea</w:t>
      </w:r>
      <w:proofErr w:type="gramEnd"/>
      <w:r w:rsidRPr="0065167C">
        <w:rPr>
          <w:rFonts w:ascii="Trebuchet MS" w:eastAsia="ArialMT" w:hAnsi="Trebuchet MS"/>
          <w:color w:val="000000" w:themeColor="text1"/>
          <w:sz w:val="24"/>
          <w:szCs w:val="24"/>
          <w14:ligatures w14:val="standardContextual"/>
        </w:rPr>
        <w:t xml:space="preserve"> atribuită contribuţiilor în natură nu depășește costurile în general acceptate pe piaţa în cauză;</w:t>
      </w:r>
    </w:p>
    <w:p w14:paraId="5F64CF76" w14:textId="77777777" w:rsidR="005D29EA" w:rsidRPr="0065167C" w:rsidRDefault="005D29EA" w:rsidP="005D29EA">
      <w:pPr>
        <w:shd w:val="clear" w:color="auto" w:fill="FFFFFF" w:themeFill="background1"/>
        <w:autoSpaceDE w:val="0"/>
        <w:autoSpaceDN w:val="0"/>
        <w:adjustRightInd w:val="0"/>
        <w:spacing w:after="0" w:line="276" w:lineRule="auto"/>
        <w:jc w:val="both"/>
        <w:rPr>
          <w:rFonts w:ascii="Trebuchet MS" w:eastAsia="ArialMT" w:hAnsi="Trebuchet MS"/>
          <w:color w:val="000000" w:themeColor="text1"/>
          <w:sz w:val="24"/>
          <w:szCs w:val="24"/>
          <w14:ligatures w14:val="standardContextual"/>
        </w:rPr>
      </w:pPr>
      <w:r w:rsidRPr="0065167C">
        <w:rPr>
          <w:rFonts w:ascii="Trebuchet MS" w:eastAsia="ArialMT" w:hAnsi="Trebuchet MS"/>
          <w:color w:val="000000" w:themeColor="text1"/>
          <w:sz w:val="24"/>
          <w:szCs w:val="24"/>
          <w14:ligatures w14:val="standardContextual"/>
        </w:rPr>
        <w:t xml:space="preserve">(c) </w:t>
      </w:r>
      <w:proofErr w:type="gramStart"/>
      <w:r w:rsidRPr="0065167C">
        <w:rPr>
          <w:rFonts w:ascii="Trebuchet MS" w:eastAsia="ArialMT" w:hAnsi="Trebuchet MS"/>
          <w:color w:val="000000" w:themeColor="text1"/>
          <w:sz w:val="24"/>
          <w:szCs w:val="24"/>
          <w14:ligatures w14:val="standardContextual"/>
        </w:rPr>
        <w:t>valoarea</w:t>
      </w:r>
      <w:proofErr w:type="gramEnd"/>
      <w:r w:rsidRPr="0065167C">
        <w:rPr>
          <w:rFonts w:ascii="Trebuchet MS" w:eastAsia="ArialMT" w:hAnsi="Trebuchet MS"/>
          <w:color w:val="000000" w:themeColor="text1"/>
          <w:sz w:val="24"/>
          <w:szCs w:val="24"/>
          <w14:ligatures w14:val="standardContextual"/>
        </w:rPr>
        <w:t xml:space="preserve"> și furnizarea contribuţiei în natură pot face obiectul unei evaluări și al unei verificări independente; </w:t>
      </w:r>
    </w:p>
    <w:p w14:paraId="3977DA0E" w14:textId="77777777" w:rsidR="005D29EA" w:rsidRPr="0065167C" w:rsidRDefault="005D29EA" w:rsidP="005D29EA">
      <w:pPr>
        <w:shd w:val="clear" w:color="auto" w:fill="FFFFFF" w:themeFill="background1"/>
        <w:autoSpaceDE w:val="0"/>
        <w:autoSpaceDN w:val="0"/>
        <w:adjustRightInd w:val="0"/>
        <w:spacing w:after="0" w:line="276" w:lineRule="auto"/>
        <w:jc w:val="both"/>
        <w:rPr>
          <w:rFonts w:ascii="Trebuchet MS" w:eastAsia="ArialMT" w:hAnsi="Trebuchet MS"/>
          <w:color w:val="000000" w:themeColor="text1"/>
          <w:sz w:val="24"/>
          <w:szCs w:val="24"/>
          <w14:ligatures w14:val="standardContextual"/>
        </w:rPr>
      </w:pPr>
      <w:r w:rsidRPr="0065167C">
        <w:rPr>
          <w:rFonts w:ascii="Trebuchet MS" w:eastAsia="ArialMT" w:hAnsi="Trebuchet MS"/>
          <w:color w:val="000000" w:themeColor="text1"/>
          <w:sz w:val="24"/>
          <w:szCs w:val="24"/>
          <w14:ligatures w14:val="standardContextual"/>
        </w:rPr>
        <w:t xml:space="preserve">(d) </w:t>
      </w:r>
      <w:proofErr w:type="gramStart"/>
      <w:r w:rsidRPr="0065167C">
        <w:rPr>
          <w:rFonts w:ascii="Trebuchet MS" w:eastAsia="ArialMT" w:hAnsi="Trebuchet MS"/>
          <w:color w:val="000000" w:themeColor="text1"/>
          <w:sz w:val="24"/>
          <w:szCs w:val="24"/>
          <w14:ligatures w14:val="standardContextual"/>
        </w:rPr>
        <w:t>în</w:t>
      </w:r>
      <w:proofErr w:type="gramEnd"/>
      <w:r w:rsidRPr="0065167C">
        <w:rPr>
          <w:rFonts w:ascii="Trebuchet MS" w:eastAsia="ArialMT" w:hAnsi="Trebuchet MS"/>
          <w:color w:val="000000" w:themeColor="text1"/>
          <w:sz w:val="24"/>
          <w:szCs w:val="24"/>
          <w14:ligatures w14:val="standardContextual"/>
        </w:rPr>
        <w:t xml:space="preserve"> cazul furnizării de terenuri sau proprietăţi imobiliare, se poate face o plată în vederea unui contract de închiriere la o valoare nominală pe an care să nu depășească o unitate monetară a statului membru respectiv;</w:t>
      </w:r>
    </w:p>
    <w:p w14:paraId="45F50C0C" w14:textId="77777777" w:rsidR="005D29EA" w:rsidRPr="0065167C" w:rsidRDefault="005D29EA" w:rsidP="005D29EA">
      <w:pPr>
        <w:shd w:val="clear" w:color="auto" w:fill="FFFFFF" w:themeFill="background1"/>
        <w:autoSpaceDE w:val="0"/>
        <w:autoSpaceDN w:val="0"/>
        <w:adjustRightInd w:val="0"/>
        <w:spacing w:after="0" w:line="276" w:lineRule="auto"/>
        <w:jc w:val="both"/>
        <w:rPr>
          <w:rFonts w:ascii="Trebuchet MS" w:eastAsia="ArialMT" w:hAnsi="Trebuchet MS"/>
          <w:color w:val="000000" w:themeColor="text1"/>
          <w:sz w:val="24"/>
          <w:szCs w:val="24"/>
          <w14:ligatures w14:val="standardContextual"/>
        </w:rPr>
      </w:pPr>
      <w:r w:rsidRPr="0065167C">
        <w:rPr>
          <w:rFonts w:ascii="Trebuchet MS" w:eastAsia="ArialMT" w:hAnsi="Trebuchet MS"/>
          <w:color w:val="000000" w:themeColor="text1"/>
          <w:sz w:val="24"/>
          <w:szCs w:val="24"/>
          <w14:ligatures w14:val="standardContextual"/>
        </w:rPr>
        <w:t>(e) valoarea terenului și / sau a contrucției este certificată de un expert independent calificat sau de un organism oficial autorizat în mod corespunzător și nu depășește limita de 10 % din cheltuielile totale eligibile ale operaţiunii în cauză; în cazul siturilor abandonate şi al siturilor utilizate anterior pentru activităţi industriale care includ clădiri, această limită se majorează la 15 %.</w:t>
      </w:r>
    </w:p>
    <w:p w14:paraId="64DC14B4" w14:textId="525DC4ED" w:rsidR="005D29EA" w:rsidRPr="0065167C" w:rsidRDefault="001913DC" w:rsidP="005D29EA">
      <w:pPr>
        <w:shd w:val="clear" w:color="auto" w:fill="FFFFFF" w:themeFill="background1"/>
        <w:autoSpaceDE w:val="0"/>
        <w:autoSpaceDN w:val="0"/>
        <w:adjustRightInd w:val="0"/>
        <w:spacing w:after="0" w:line="276" w:lineRule="auto"/>
        <w:jc w:val="both"/>
        <w:rPr>
          <w:rFonts w:ascii="Trebuchet MS" w:eastAsia="ArialMT" w:hAnsi="Trebuchet MS"/>
          <w:color w:val="000000" w:themeColor="text1"/>
          <w:sz w:val="24"/>
          <w:szCs w:val="24"/>
          <w14:ligatures w14:val="standardContextual"/>
        </w:rPr>
      </w:pPr>
      <w:r w:rsidRPr="0065167C">
        <w:rPr>
          <w:rFonts w:ascii="Trebuchet MS" w:eastAsia="ArialMT" w:hAnsi="Trebuchet MS"/>
          <w:color w:val="000000" w:themeColor="text1"/>
          <w:sz w:val="24"/>
          <w:szCs w:val="24"/>
          <w14:ligatures w14:val="standardContextual"/>
        </w:rPr>
        <w:t>De asemenea, contribuția în natu</w:t>
      </w:r>
      <w:r w:rsidR="001E28EA" w:rsidRPr="0065167C">
        <w:rPr>
          <w:rFonts w:ascii="Trebuchet MS" w:eastAsia="ArialMT" w:hAnsi="Trebuchet MS"/>
          <w:color w:val="000000" w:themeColor="text1"/>
          <w:sz w:val="24"/>
          <w:szCs w:val="24"/>
          <w14:ligatures w14:val="standardContextual"/>
        </w:rPr>
        <w:t>r</w:t>
      </w:r>
      <w:r w:rsidRPr="0065167C">
        <w:rPr>
          <w:rFonts w:ascii="Trebuchet MS" w:eastAsia="ArialMT" w:hAnsi="Trebuchet MS"/>
          <w:color w:val="000000" w:themeColor="text1"/>
          <w:sz w:val="24"/>
          <w:szCs w:val="24"/>
          <w14:ligatures w14:val="standardContextual"/>
        </w:rPr>
        <w:t xml:space="preserve">ă trebuie </w:t>
      </w:r>
      <w:proofErr w:type="gramStart"/>
      <w:r w:rsidRPr="0065167C">
        <w:rPr>
          <w:rFonts w:ascii="Trebuchet MS" w:eastAsia="ArialMT" w:hAnsi="Trebuchet MS"/>
          <w:color w:val="000000" w:themeColor="text1"/>
          <w:sz w:val="24"/>
          <w:szCs w:val="24"/>
          <w14:ligatures w14:val="standardContextual"/>
        </w:rPr>
        <w:t>să</w:t>
      </w:r>
      <w:proofErr w:type="gramEnd"/>
      <w:r w:rsidRPr="0065167C">
        <w:rPr>
          <w:rFonts w:ascii="Trebuchet MS" w:eastAsia="ArialMT" w:hAnsi="Trebuchet MS"/>
          <w:color w:val="000000" w:themeColor="text1"/>
          <w:sz w:val="24"/>
          <w:szCs w:val="24"/>
          <w14:ligatures w14:val="standardContextual"/>
        </w:rPr>
        <w:t xml:space="preserve"> îndeplinească </w:t>
      </w:r>
      <w:r w:rsidR="005D29EA" w:rsidRPr="0065167C">
        <w:rPr>
          <w:rFonts w:ascii="Trebuchet MS" w:eastAsia="ArialMT" w:hAnsi="Trebuchet MS"/>
          <w:color w:val="000000" w:themeColor="text1"/>
          <w:sz w:val="24"/>
          <w:szCs w:val="24"/>
          <w14:ligatures w14:val="standardContextual"/>
        </w:rPr>
        <w:t>si următoarele condiţii specifice:</w:t>
      </w:r>
    </w:p>
    <w:p w14:paraId="6A133041" w14:textId="77777777" w:rsidR="005D29EA" w:rsidRPr="0065167C" w:rsidRDefault="005D29EA" w:rsidP="005D29EA">
      <w:pPr>
        <w:shd w:val="clear" w:color="auto" w:fill="FFFFFF"/>
        <w:spacing w:after="150"/>
        <w:jc w:val="both"/>
        <w:rPr>
          <w:rFonts w:ascii="Trebuchet MS" w:hAnsi="Trebuchet MS"/>
          <w:color w:val="000000" w:themeColor="text1"/>
          <w:sz w:val="24"/>
          <w:szCs w:val="24"/>
        </w:rPr>
      </w:pPr>
      <w:r w:rsidRPr="0065167C">
        <w:rPr>
          <w:rFonts w:ascii="Trebuchet MS" w:hAnsi="Trebuchet MS" w:cs="Calibri"/>
          <w:b/>
          <w:bCs/>
          <w:color w:val="000000" w:themeColor="text1"/>
          <w:sz w:val="24"/>
          <w:szCs w:val="24"/>
        </w:rPr>
        <w:t>a)</w:t>
      </w:r>
      <w:r w:rsidRPr="0065167C">
        <w:rPr>
          <w:rFonts w:ascii="Trebuchet MS" w:hAnsi="Trebuchet MS" w:cs="Calibri"/>
          <w:color w:val="000000" w:themeColor="text1"/>
          <w:sz w:val="24"/>
          <w:szCs w:val="24"/>
        </w:rPr>
        <w:t> </w:t>
      </w:r>
      <w:r w:rsidRPr="0065167C">
        <w:rPr>
          <w:rFonts w:ascii="Trebuchet MS" w:hAnsi="Trebuchet MS"/>
          <w:color w:val="000000" w:themeColor="text1"/>
          <w:sz w:val="24"/>
          <w:szCs w:val="24"/>
        </w:rPr>
        <w:t>obiectul contribuţiei în natură a fost achiziţionat sau construit din alte surse de finanţare decât cele nerambursabile publice sau din fonduri publice aferente operaţiunilor pentru care termenul prevăzut la art. 65 </w:t>
      </w:r>
      <w:hyperlink r:id="rId17" w:anchor="p-461845482" w:tgtFrame="_blank" w:history="1">
        <w:r w:rsidRPr="0065167C">
          <w:rPr>
            <w:rFonts w:ascii="Trebuchet MS" w:hAnsi="Trebuchet MS"/>
            <w:color w:val="000000" w:themeColor="text1"/>
            <w:sz w:val="24"/>
            <w:szCs w:val="24"/>
            <w:u w:val="single"/>
          </w:rPr>
          <w:t>alin. (1)</w:t>
        </w:r>
      </w:hyperlink>
      <w:r w:rsidRPr="0065167C">
        <w:rPr>
          <w:rFonts w:ascii="Trebuchet MS" w:hAnsi="Trebuchet MS"/>
          <w:color w:val="000000" w:themeColor="text1"/>
          <w:sz w:val="24"/>
          <w:szCs w:val="24"/>
        </w:rPr>
        <w:t> </w:t>
      </w:r>
      <w:proofErr w:type="gramStart"/>
      <w:r w:rsidRPr="0065167C">
        <w:rPr>
          <w:rFonts w:ascii="Trebuchet MS" w:hAnsi="Trebuchet MS"/>
          <w:color w:val="000000" w:themeColor="text1"/>
          <w:sz w:val="24"/>
          <w:szCs w:val="24"/>
        </w:rPr>
        <w:t>din</w:t>
      </w:r>
      <w:proofErr w:type="gramEnd"/>
      <w:r w:rsidRPr="0065167C">
        <w:rPr>
          <w:rFonts w:ascii="Trebuchet MS" w:hAnsi="Trebuchet MS"/>
          <w:color w:val="000000" w:themeColor="text1"/>
          <w:sz w:val="24"/>
          <w:szCs w:val="24"/>
        </w:rPr>
        <w:t xml:space="preserve"> Regulamentul (UE) 2021/1.060 s-a încheiat;</w:t>
      </w:r>
    </w:p>
    <w:p w14:paraId="7D2F18E8" w14:textId="77777777" w:rsidR="005D29EA" w:rsidRPr="0065167C" w:rsidRDefault="005D29EA" w:rsidP="005D29EA">
      <w:pPr>
        <w:shd w:val="clear" w:color="auto" w:fill="FFFFFF"/>
        <w:spacing w:after="150"/>
        <w:jc w:val="both"/>
        <w:rPr>
          <w:rFonts w:ascii="Trebuchet MS" w:hAnsi="Trebuchet MS"/>
          <w:color w:val="000000" w:themeColor="text1"/>
          <w:sz w:val="24"/>
          <w:szCs w:val="24"/>
        </w:rPr>
      </w:pPr>
      <w:r w:rsidRPr="0065167C">
        <w:rPr>
          <w:rFonts w:ascii="Trebuchet MS" w:hAnsi="Trebuchet MS"/>
          <w:b/>
          <w:bCs/>
          <w:color w:val="000000" w:themeColor="text1"/>
          <w:sz w:val="24"/>
          <w:szCs w:val="24"/>
        </w:rPr>
        <w:t>b)</w:t>
      </w:r>
      <w:r w:rsidRPr="0065167C">
        <w:rPr>
          <w:rFonts w:ascii="Trebuchet MS" w:hAnsi="Trebuchet MS"/>
          <w:color w:val="000000" w:themeColor="text1"/>
          <w:sz w:val="24"/>
          <w:szCs w:val="24"/>
        </w:rPr>
        <w:t> </w:t>
      </w:r>
      <w:proofErr w:type="gramStart"/>
      <w:r w:rsidRPr="0065167C">
        <w:rPr>
          <w:rFonts w:ascii="Trebuchet MS" w:hAnsi="Trebuchet MS"/>
          <w:color w:val="000000" w:themeColor="text1"/>
          <w:sz w:val="24"/>
          <w:szCs w:val="24"/>
        </w:rPr>
        <w:t>imobilele</w:t>
      </w:r>
      <w:proofErr w:type="gramEnd"/>
      <w:r w:rsidRPr="0065167C">
        <w:rPr>
          <w:rFonts w:ascii="Trebuchet MS" w:hAnsi="Trebuchet MS"/>
          <w:color w:val="000000" w:themeColor="text1"/>
          <w:sz w:val="24"/>
          <w:szCs w:val="24"/>
        </w:rPr>
        <w:t xml:space="preserve"> trebuie să fie libere de orice sarcini sau interdicţii ce afectează implementarea operaţiunii şi să nu facă obiectul unor litigii privind dreptul invocat de către potenţialul beneficiar, aflate în curs de soluţionare la instanţele judecătoreşti, la momentul depunerii cererii de finanţare.</w:t>
      </w:r>
    </w:p>
    <w:p w14:paraId="09E46B8E" w14:textId="6CE59A7C" w:rsidR="005D29EA" w:rsidRPr="00664E57" w:rsidRDefault="005D29EA" w:rsidP="00664E57">
      <w:pPr>
        <w:shd w:val="clear" w:color="auto" w:fill="C17529" w:themeFill="accent6"/>
        <w:spacing w:line="276" w:lineRule="auto"/>
        <w:jc w:val="both"/>
        <w:rPr>
          <w:rFonts w:ascii="Trebuchet MS" w:eastAsia="ArialMT" w:hAnsi="Trebuchet MS"/>
          <w:i/>
          <w:color w:val="000000" w:themeColor="text1"/>
          <w:sz w:val="24"/>
          <w:szCs w:val="24"/>
          <w14:ligatures w14:val="standardContextual"/>
        </w:rPr>
      </w:pPr>
      <w:r w:rsidRPr="0065167C">
        <w:rPr>
          <w:rFonts w:ascii="Trebuchet MS" w:hAnsi="Trebuchet MS"/>
          <w:noProof/>
          <w:color w:val="000000" w:themeColor="text1"/>
          <w:sz w:val="24"/>
          <w:szCs w:val="24"/>
        </w:rPr>
        <w:drawing>
          <wp:anchor distT="0" distB="0" distL="114300" distR="114300" simplePos="0" relativeHeight="251712512" behindDoc="1" locked="0" layoutInCell="1" allowOverlap="1" wp14:anchorId="6E8CFDF1" wp14:editId="31F708C7">
            <wp:simplePos x="0" y="0"/>
            <wp:positionH relativeFrom="margin">
              <wp:align>left</wp:align>
            </wp:positionH>
            <wp:positionV relativeFrom="paragraph">
              <wp:posOffset>5812</wp:posOffset>
            </wp:positionV>
            <wp:extent cx="490220" cy="361950"/>
            <wp:effectExtent l="0" t="0" r="5080" b="0"/>
            <wp:wrapTight wrapText="bothSides">
              <wp:wrapPolygon edited="0">
                <wp:start x="10073" y="0"/>
                <wp:lineTo x="0" y="14779"/>
                <wp:lineTo x="0" y="18189"/>
                <wp:lineTo x="5036" y="20463"/>
                <wp:lineTo x="16788" y="20463"/>
                <wp:lineTo x="20984" y="17053"/>
                <wp:lineTo x="20984" y="7958"/>
                <wp:lineTo x="16788" y="0"/>
                <wp:lineTo x="10073" y="0"/>
              </wp:wrapPolygon>
            </wp:wrapTight>
            <wp:docPr id="717886528" name="Picture 1626481856"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22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67C">
        <w:rPr>
          <w:rFonts w:ascii="Trebuchet MS" w:hAnsi="Trebuchet MS"/>
          <w:noProof/>
          <w:color w:val="000000" w:themeColor="text1"/>
          <w:sz w:val="24"/>
          <w:szCs w:val="24"/>
        </w:rPr>
        <w:drawing>
          <wp:anchor distT="0" distB="0" distL="114300" distR="114300" simplePos="0" relativeHeight="251711488" behindDoc="1" locked="0" layoutInCell="1" allowOverlap="1" wp14:anchorId="6D188871" wp14:editId="61374232">
            <wp:simplePos x="0" y="0"/>
            <wp:positionH relativeFrom="margin">
              <wp:posOffset>-28800</wp:posOffset>
            </wp:positionH>
            <wp:positionV relativeFrom="paragraph">
              <wp:posOffset>654875</wp:posOffset>
            </wp:positionV>
            <wp:extent cx="490220" cy="361950"/>
            <wp:effectExtent l="0" t="0" r="5080" b="0"/>
            <wp:wrapTight wrapText="bothSides">
              <wp:wrapPolygon edited="0">
                <wp:start x="10073" y="0"/>
                <wp:lineTo x="0" y="14779"/>
                <wp:lineTo x="0" y="18189"/>
                <wp:lineTo x="5036" y="20463"/>
                <wp:lineTo x="16788" y="20463"/>
                <wp:lineTo x="20984" y="17053"/>
                <wp:lineTo x="20984" y="7958"/>
                <wp:lineTo x="16788" y="0"/>
                <wp:lineTo x="10073" y="0"/>
              </wp:wrapPolygon>
            </wp:wrapTight>
            <wp:docPr id="1626481856" name="Picture 1626481856"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22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67C">
        <w:rPr>
          <w:rFonts w:ascii="Trebuchet MS" w:eastAsia="ArialMT" w:hAnsi="Trebuchet MS"/>
          <w:color w:val="000000" w:themeColor="text1"/>
          <w:sz w:val="24"/>
          <w:szCs w:val="24"/>
          <w14:ligatures w14:val="standardContextual"/>
        </w:rPr>
        <w:t xml:space="preserve"> </w:t>
      </w:r>
      <w:r w:rsidRPr="00664E57">
        <w:rPr>
          <w:rFonts w:ascii="Trebuchet MS" w:eastAsia="ArialMT" w:hAnsi="Trebuchet MS"/>
          <w:i/>
          <w:color w:val="000000" w:themeColor="text1"/>
          <w:sz w:val="24"/>
          <w:szCs w:val="24"/>
          <w14:ligatures w14:val="standardContextual"/>
        </w:rPr>
        <w:t xml:space="preserve">Contributia în natură trebuie </w:t>
      </w:r>
      <w:proofErr w:type="gramStart"/>
      <w:r w:rsidRPr="00664E57">
        <w:rPr>
          <w:rFonts w:ascii="Trebuchet MS" w:eastAsia="ArialMT" w:hAnsi="Trebuchet MS"/>
          <w:i/>
          <w:color w:val="000000" w:themeColor="text1"/>
          <w:sz w:val="24"/>
          <w:szCs w:val="24"/>
          <w14:ligatures w14:val="standardContextual"/>
        </w:rPr>
        <w:t>să</w:t>
      </w:r>
      <w:proofErr w:type="gramEnd"/>
      <w:r w:rsidRPr="00664E57">
        <w:rPr>
          <w:rFonts w:ascii="Trebuchet MS" w:eastAsia="ArialMT" w:hAnsi="Trebuchet MS"/>
          <w:i/>
          <w:color w:val="000000" w:themeColor="text1"/>
          <w:sz w:val="24"/>
          <w:szCs w:val="24"/>
          <w14:ligatures w14:val="standardContextual"/>
        </w:rPr>
        <w:t xml:space="preserve"> facă parte integrantă din operațiunea finanțată astfel încât să participe la atingerea obiectiv</w:t>
      </w:r>
      <w:r w:rsidR="002C2953" w:rsidRPr="00664E57">
        <w:rPr>
          <w:rFonts w:ascii="Trebuchet MS" w:eastAsia="ArialMT" w:hAnsi="Trebuchet MS"/>
          <w:i/>
          <w:color w:val="000000" w:themeColor="text1"/>
          <w:sz w:val="24"/>
          <w:szCs w:val="24"/>
          <w14:ligatures w14:val="standardContextual"/>
        </w:rPr>
        <w:t>elor</w:t>
      </w:r>
      <w:r w:rsidRPr="00664E57">
        <w:rPr>
          <w:rFonts w:ascii="Trebuchet MS" w:eastAsia="ArialMT" w:hAnsi="Trebuchet MS"/>
          <w:i/>
          <w:color w:val="000000" w:themeColor="text1"/>
          <w:sz w:val="24"/>
          <w:szCs w:val="24"/>
          <w14:ligatures w14:val="standardContextual"/>
        </w:rPr>
        <w:t xml:space="preserve"> </w:t>
      </w:r>
      <w:r w:rsidR="002C2953" w:rsidRPr="00664E57">
        <w:rPr>
          <w:rFonts w:ascii="Trebuchet MS" w:eastAsia="ArialMT" w:hAnsi="Trebuchet MS"/>
          <w:i/>
          <w:color w:val="000000" w:themeColor="text1"/>
          <w:sz w:val="24"/>
          <w:szCs w:val="24"/>
          <w14:ligatures w14:val="standardContextual"/>
        </w:rPr>
        <w:t xml:space="preserve">proiectului </w:t>
      </w:r>
      <w:r w:rsidRPr="00664E57">
        <w:rPr>
          <w:rFonts w:ascii="Trebuchet MS" w:eastAsia="ArialMT" w:hAnsi="Trebuchet MS"/>
          <w:i/>
          <w:color w:val="000000" w:themeColor="text1"/>
          <w:sz w:val="24"/>
          <w:szCs w:val="24"/>
          <w14:ligatures w14:val="standardContextual"/>
        </w:rPr>
        <w:t>și realizarea indicatorilor as</w:t>
      </w:r>
      <w:r w:rsidR="00D41521">
        <w:rPr>
          <w:rFonts w:ascii="Trebuchet MS" w:eastAsia="ArialMT" w:hAnsi="Trebuchet MS"/>
          <w:i/>
          <w:color w:val="000000" w:themeColor="text1"/>
          <w:sz w:val="24"/>
          <w:szCs w:val="24"/>
          <w14:ligatures w14:val="standardContextual"/>
        </w:rPr>
        <w:t>umați prin cererea de finanțare.</w:t>
      </w:r>
    </w:p>
    <w:p w14:paraId="1AFEDFFC" w14:textId="04E22D07" w:rsidR="005D29EA" w:rsidRPr="00664E57" w:rsidRDefault="005D29EA" w:rsidP="00664E57">
      <w:pPr>
        <w:shd w:val="clear" w:color="auto" w:fill="C17529" w:themeFill="accent6"/>
        <w:spacing w:line="276" w:lineRule="auto"/>
        <w:rPr>
          <w:rFonts w:ascii="Trebuchet MS" w:eastAsia="ArialMT" w:hAnsi="Trebuchet MS"/>
          <w:i/>
          <w:color w:val="000000" w:themeColor="text1"/>
          <w:sz w:val="24"/>
          <w:szCs w:val="24"/>
          <w:highlight w:val="green"/>
          <w14:ligatures w14:val="standardContextual"/>
        </w:rPr>
      </w:pPr>
      <w:r w:rsidRPr="00664E57">
        <w:rPr>
          <w:rFonts w:ascii="Trebuchet MS" w:eastAsia="ArialMT" w:hAnsi="Trebuchet MS"/>
          <w:i/>
          <w:color w:val="000000" w:themeColor="text1"/>
          <w:sz w:val="24"/>
          <w:szCs w:val="24"/>
          <w14:ligatures w14:val="standardContextual"/>
        </w:rPr>
        <w:t xml:space="preserve">Contribuția în natură nu </w:t>
      </w:r>
      <w:proofErr w:type="gramStart"/>
      <w:r w:rsidRPr="00664E57">
        <w:rPr>
          <w:rFonts w:ascii="Trebuchet MS" w:eastAsia="ArialMT" w:hAnsi="Trebuchet MS"/>
          <w:i/>
          <w:color w:val="000000" w:themeColor="text1"/>
          <w:sz w:val="24"/>
          <w:szCs w:val="24"/>
          <w14:ligatures w14:val="standardContextual"/>
        </w:rPr>
        <w:t>este</w:t>
      </w:r>
      <w:proofErr w:type="gramEnd"/>
      <w:r w:rsidRPr="00664E57">
        <w:rPr>
          <w:rFonts w:ascii="Trebuchet MS" w:eastAsia="ArialMT" w:hAnsi="Trebuchet MS"/>
          <w:i/>
          <w:color w:val="000000" w:themeColor="text1"/>
          <w:sz w:val="24"/>
          <w:szCs w:val="24"/>
          <w14:ligatures w14:val="standardContextual"/>
        </w:rPr>
        <w:t xml:space="preserve"> eligibilă în cazul proiectelor care prevăd </w:t>
      </w:r>
      <w:r w:rsidR="006C1482" w:rsidRPr="00664E57">
        <w:rPr>
          <w:rFonts w:ascii="Trebuchet MS" w:eastAsia="ArialMT" w:hAnsi="Trebuchet MS"/>
          <w:i/>
          <w:color w:val="000000" w:themeColor="text1"/>
          <w:sz w:val="24"/>
          <w:szCs w:val="24"/>
          <w14:ligatures w14:val="standardContextual"/>
        </w:rPr>
        <w:t xml:space="preserve">doar </w:t>
      </w:r>
      <w:r w:rsidR="00B55B2E" w:rsidRPr="00664E57">
        <w:rPr>
          <w:rFonts w:ascii="Trebuchet MS" w:eastAsia="ArialMT" w:hAnsi="Trebuchet MS"/>
          <w:i/>
          <w:color w:val="000000" w:themeColor="text1"/>
          <w:sz w:val="24"/>
          <w:szCs w:val="24"/>
          <w14:ligatures w14:val="standardContextual"/>
        </w:rPr>
        <w:t>achiziț</w:t>
      </w:r>
      <w:r w:rsidRPr="00664E57">
        <w:rPr>
          <w:rFonts w:ascii="Trebuchet MS" w:eastAsia="ArialMT" w:hAnsi="Trebuchet MS"/>
          <w:i/>
          <w:color w:val="000000" w:themeColor="text1"/>
          <w:sz w:val="24"/>
          <w:szCs w:val="24"/>
          <w14:ligatures w14:val="standardContextual"/>
        </w:rPr>
        <w:t>i</w:t>
      </w:r>
      <w:r w:rsidR="006C1482" w:rsidRPr="00664E57">
        <w:rPr>
          <w:rFonts w:ascii="Trebuchet MS" w:eastAsia="ArialMT" w:hAnsi="Trebuchet MS"/>
          <w:i/>
          <w:color w:val="000000" w:themeColor="text1"/>
          <w:sz w:val="24"/>
          <w:szCs w:val="24"/>
          <w14:ligatures w14:val="standardContextual"/>
        </w:rPr>
        <w:t>i</w:t>
      </w:r>
      <w:r w:rsidRPr="00664E57">
        <w:rPr>
          <w:rFonts w:ascii="Trebuchet MS" w:eastAsia="ArialMT" w:hAnsi="Trebuchet MS"/>
          <w:i/>
          <w:color w:val="000000" w:themeColor="text1"/>
          <w:sz w:val="24"/>
          <w:szCs w:val="24"/>
          <w14:ligatures w14:val="standardContextual"/>
        </w:rPr>
        <w:t xml:space="preserve"> de echipamente/utilaje sau dotări.  </w:t>
      </w:r>
    </w:p>
    <w:p w14:paraId="69289910" w14:textId="77777777" w:rsidR="009433A3" w:rsidRDefault="009433A3" w:rsidP="005D29EA">
      <w:pPr>
        <w:autoSpaceDE w:val="0"/>
        <w:autoSpaceDN w:val="0"/>
        <w:adjustRightInd w:val="0"/>
        <w:spacing w:after="120" w:line="240" w:lineRule="auto"/>
        <w:rPr>
          <w:rFonts w:ascii="Trebuchet MS" w:hAnsi="Trebuchet MS"/>
          <w:b/>
          <w:bCs/>
          <w:color w:val="000000" w:themeColor="text1"/>
          <w:sz w:val="24"/>
          <w:szCs w:val="24"/>
        </w:rPr>
      </w:pPr>
    </w:p>
    <w:p w14:paraId="3B22F2EC" w14:textId="0ED55564" w:rsidR="005D29EA" w:rsidRPr="0065167C" w:rsidRDefault="00957567" w:rsidP="005D29EA">
      <w:pPr>
        <w:autoSpaceDE w:val="0"/>
        <w:autoSpaceDN w:val="0"/>
        <w:adjustRightInd w:val="0"/>
        <w:spacing w:after="120" w:line="240" w:lineRule="auto"/>
        <w:rPr>
          <w:rFonts w:ascii="Trebuchet MS" w:hAnsi="Trebuchet MS"/>
          <w:b/>
          <w:bCs/>
          <w:color w:val="000000" w:themeColor="text1"/>
          <w:sz w:val="24"/>
          <w:szCs w:val="24"/>
        </w:rPr>
      </w:pPr>
      <w:r w:rsidRPr="0065167C">
        <w:rPr>
          <w:rFonts w:ascii="Trebuchet MS" w:hAnsi="Trebuchet MS"/>
          <w:b/>
          <w:bCs/>
          <w:color w:val="000000" w:themeColor="text1"/>
          <w:sz w:val="24"/>
          <w:szCs w:val="24"/>
        </w:rPr>
        <w:t>Alte c</w:t>
      </w:r>
      <w:r w:rsidR="005D29EA" w:rsidRPr="0065167C">
        <w:rPr>
          <w:rFonts w:ascii="Trebuchet MS" w:hAnsi="Trebuchet MS"/>
          <w:b/>
          <w:bCs/>
          <w:color w:val="000000" w:themeColor="text1"/>
          <w:sz w:val="24"/>
          <w:szCs w:val="24"/>
        </w:rPr>
        <w:t>heltuieli generale</w:t>
      </w:r>
      <w:r w:rsidR="00AF5E5E">
        <w:rPr>
          <w:rFonts w:ascii="Trebuchet MS" w:hAnsi="Trebuchet MS"/>
          <w:b/>
          <w:bCs/>
          <w:color w:val="000000" w:themeColor="text1"/>
          <w:sz w:val="24"/>
          <w:szCs w:val="24"/>
        </w:rPr>
        <w:t>:</w:t>
      </w:r>
      <w:r w:rsidR="005D29EA" w:rsidRPr="0065167C">
        <w:rPr>
          <w:rFonts w:ascii="Trebuchet MS" w:hAnsi="Trebuchet MS"/>
          <w:b/>
          <w:bCs/>
          <w:color w:val="000000" w:themeColor="text1"/>
          <w:sz w:val="24"/>
          <w:szCs w:val="24"/>
        </w:rPr>
        <w:t xml:space="preserve"> </w:t>
      </w:r>
    </w:p>
    <w:p w14:paraId="46CE16C9" w14:textId="77777777" w:rsidR="005D29EA" w:rsidRPr="0065167C" w:rsidRDefault="005D29EA" w:rsidP="005D29EA">
      <w:pPr>
        <w:autoSpaceDE w:val="0"/>
        <w:autoSpaceDN w:val="0"/>
        <w:adjustRightInd w:val="0"/>
        <w:spacing w:after="120" w:line="240" w:lineRule="auto"/>
        <w:rPr>
          <w:rFonts w:ascii="Trebuchet MS" w:hAnsi="Trebuchet MS"/>
          <w:b/>
          <w:bCs/>
          <w:color w:val="000000" w:themeColor="text1"/>
          <w:sz w:val="24"/>
          <w:szCs w:val="24"/>
        </w:rPr>
      </w:pPr>
      <w:proofErr w:type="gramStart"/>
      <w:r w:rsidRPr="0065167C">
        <w:rPr>
          <w:rFonts w:ascii="Trebuchet MS" w:hAnsi="Trebuchet MS"/>
          <w:b/>
          <w:bCs/>
          <w:color w:val="000000" w:themeColor="text1"/>
          <w:sz w:val="24"/>
          <w:szCs w:val="24"/>
        </w:rPr>
        <w:t>1.Cheltuieli</w:t>
      </w:r>
      <w:proofErr w:type="gramEnd"/>
      <w:r w:rsidRPr="0065167C">
        <w:rPr>
          <w:rFonts w:ascii="Trebuchet MS" w:hAnsi="Trebuchet MS"/>
          <w:b/>
          <w:bCs/>
          <w:color w:val="000000" w:themeColor="text1"/>
          <w:sz w:val="24"/>
          <w:szCs w:val="24"/>
        </w:rPr>
        <w:t xml:space="preserve"> cu auditarea  operațiunii;</w:t>
      </w:r>
    </w:p>
    <w:p w14:paraId="6B4CE8B2" w14:textId="5435D048" w:rsidR="005D29EA" w:rsidRPr="0065167C" w:rsidRDefault="005D29EA" w:rsidP="005D29EA">
      <w:pPr>
        <w:autoSpaceDE w:val="0"/>
        <w:autoSpaceDN w:val="0"/>
        <w:adjustRightInd w:val="0"/>
        <w:spacing w:after="120" w:line="240" w:lineRule="auto"/>
        <w:rPr>
          <w:rFonts w:ascii="Trebuchet MS" w:hAnsi="Trebuchet MS"/>
          <w:b/>
          <w:bCs/>
          <w:color w:val="000000" w:themeColor="text1"/>
          <w:sz w:val="24"/>
          <w:szCs w:val="24"/>
        </w:rPr>
      </w:pPr>
      <w:proofErr w:type="gramStart"/>
      <w:r w:rsidRPr="0065167C">
        <w:rPr>
          <w:rFonts w:ascii="Trebuchet MS" w:hAnsi="Trebuchet MS"/>
          <w:b/>
          <w:bCs/>
          <w:color w:val="000000" w:themeColor="text1"/>
          <w:sz w:val="24"/>
          <w:szCs w:val="24"/>
        </w:rPr>
        <w:t>2.Cheltuieli</w:t>
      </w:r>
      <w:proofErr w:type="gramEnd"/>
      <w:r w:rsidRPr="0065167C">
        <w:rPr>
          <w:rFonts w:ascii="Trebuchet MS" w:hAnsi="Trebuchet MS"/>
          <w:b/>
          <w:bCs/>
          <w:color w:val="000000" w:themeColor="text1"/>
          <w:sz w:val="24"/>
          <w:szCs w:val="24"/>
        </w:rPr>
        <w:t xml:space="preserve"> </w:t>
      </w:r>
      <w:r w:rsidRPr="0065167C">
        <w:rPr>
          <w:rFonts w:ascii="Trebuchet MS" w:eastAsia="ArialMT" w:hAnsi="Trebuchet MS"/>
          <w:b/>
          <w:bCs/>
          <w:color w:val="000000" w:themeColor="text1"/>
          <w:sz w:val="24"/>
          <w:szCs w:val="24"/>
        </w:rPr>
        <w:t>cu informarea şi publicitatea</w:t>
      </w:r>
      <w:r w:rsidRPr="0065167C">
        <w:rPr>
          <w:rFonts w:ascii="Trebuchet MS" w:hAnsi="Trebuchet MS"/>
          <w:b/>
          <w:bCs/>
          <w:color w:val="000000" w:themeColor="text1"/>
          <w:sz w:val="24"/>
          <w:szCs w:val="24"/>
        </w:rPr>
        <w:t xml:space="preserve"> operațiunii</w:t>
      </w:r>
      <w:r w:rsidR="00E34CAA" w:rsidRPr="0065167C">
        <w:rPr>
          <w:rFonts w:ascii="Trebuchet MS" w:hAnsi="Trebuchet MS"/>
          <w:b/>
          <w:bCs/>
          <w:color w:val="000000" w:themeColor="text1"/>
          <w:sz w:val="24"/>
          <w:szCs w:val="24"/>
        </w:rPr>
        <w:t xml:space="preserve"> – cheltuială obligatorie</w:t>
      </w:r>
      <w:r w:rsidRPr="0065167C">
        <w:rPr>
          <w:rFonts w:ascii="Trebuchet MS" w:hAnsi="Trebuchet MS"/>
          <w:b/>
          <w:bCs/>
          <w:color w:val="000000" w:themeColor="text1"/>
          <w:sz w:val="24"/>
          <w:szCs w:val="24"/>
        </w:rPr>
        <w:t>;</w:t>
      </w:r>
      <w:r w:rsidR="007447BF" w:rsidRPr="0065167C">
        <w:rPr>
          <w:rFonts w:ascii="Trebuchet MS" w:hAnsi="Trebuchet MS"/>
          <w:b/>
          <w:bCs/>
          <w:color w:val="000000" w:themeColor="text1"/>
          <w:sz w:val="24"/>
          <w:szCs w:val="24"/>
        </w:rPr>
        <w:t xml:space="preserve"> </w:t>
      </w:r>
    </w:p>
    <w:p w14:paraId="0087E00A" w14:textId="77777777" w:rsidR="005D29EA" w:rsidRPr="0065167C" w:rsidRDefault="005D29EA" w:rsidP="005D29EA">
      <w:pPr>
        <w:autoSpaceDE w:val="0"/>
        <w:autoSpaceDN w:val="0"/>
        <w:adjustRightInd w:val="0"/>
        <w:spacing w:after="120" w:line="240" w:lineRule="auto"/>
        <w:rPr>
          <w:rFonts w:ascii="Trebuchet MS" w:hAnsi="Trebuchet MS"/>
          <w:b/>
          <w:bCs/>
          <w:color w:val="000000" w:themeColor="text1"/>
          <w:sz w:val="24"/>
          <w:szCs w:val="24"/>
        </w:rPr>
      </w:pPr>
      <w:proofErr w:type="gramStart"/>
      <w:r w:rsidRPr="0065167C">
        <w:rPr>
          <w:rFonts w:ascii="Trebuchet MS" w:hAnsi="Trebuchet MS"/>
          <w:b/>
          <w:bCs/>
          <w:color w:val="000000" w:themeColor="text1"/>
          <w:sz w:val="24"/>
          <w:szCs w:val="24"/>
        </w:rPr>
        <w:t>3.Cheltuieli</w:t>
      </w:r>
      <w:proofErr w:type="gramEnd"/>
      <w:r w:rsidRPr="0065167C">
        <w:rPr>
          <w:rFonts w:ascii="Trebuchet MS" w:hAnsi="Trebuchet MS"/>
          <w:b/>
          <w:bCs/>
          <w:color w:val="000000" w:themeColor="text1"/>
          <w:sz w:val="24"/>
          <w:szCs w:val="24"/>
        </w:rPr>
        <w:t xml:space="preserve"> privind taxele</w:t>
      </w:r>
      <w:r w:rsidRPr="0065167C">
        <w:rPr>
          <w:rFonts w:ascii="Trebuchet MS" w:eastAsia="ArialMT" w:hAnsi="Trebuchet MS"/>
          <w:b/>
          <w:bCs/>
          <w:color w:val="000000" w:themeColor="text1"/>
          <w:sz w:val="24"/>
          <w:szCs w:val="24"/>
        </w:rPr>
        <w:t xml:space="preserve"> si comisioanele aferente implementării operațiunii ;</w:t>
      </w:r>
    </w:p>
    <w:p w14:paraId="77AA9E58" w14:textId="0EA2F63E" w:rsidR="005D29EA" w:rsidRPr="0065167C" w:rsidRDefault="00DE59F7" w:rsidP="005D29EA">
      <w:pPr>
        <w:autoSpaceDE w:val="0"/>
        <w:autoSpaceDN w:val="0"/>
        <w:adjustRightInd w:val="0"/>
        <w:spacing w:after="120" w:line="240" w:lineRule="auto"/>
        <w:rPr>
          <w:rFonts w:ascii="Trebuchet MS" w:eastAsia="ArialMT" w:hAnsi="Trebuchet MS"/>
          <w:color w:val="000000" w:themeColor="text1"/>
          <w:sz w:val="24"/>
          <w:szCs w:val="24"/>
        </w:rPr>
      </w:pPr>
      <w:proofErr w:type="gramStart"/>
      <w:r w:rsidRPr="0065167C">
        <w:rPr>
          <w:rFonts w:ascii="Trebuchet MS" w:hAnsi="Trebuchet MS"/>
          <w:b/>
          <w:bCs/>
          <w:color w:val="000000" w:themeColor="text1"/>
          <w:sz w:val="24"/>
          <w:szCs w:val="24"/>
        </w:rPr>
        <w:t>4</w:t>
      </w:r>
      <w:r w:rsidR="005D29EA" w:rsidRPr="0065167C">
        <w:rPr>
          <w:rFonts w:ascii="Trebuchet MS" w:hAnsi="Trebuchet MS"/>
          <w:b/>
          <w:bCs/>
          <w:color w:val="000000" w:themeColor="text1"/>
          <w:sz w:val="24"/>
          <w:szCs w:val="24"/>
        </w:rPr>
        <w:t>.</w:t>
      </w:r>
      <w:r w:rsidR="005D29EA" w:rsidRPr="0065167C">
        <w:rPr>
          <w:rFonts w:ascii="Trebuchet MS" w:eastAsia="ArialMT" w:hAnsi="Trebuchet MS"/>
          <w:b/>
          <w:bCs/>
          <w:color w:val="000000" w:themeColor="text1"/>
          <w:sz w:val="24"/>
          <w:szCs w:val="24"/>
        </w:rPr>
        <w:t>Cheltuieli</w:t>
      </w:r>
      <w:proofErr w:type="gramEnd"/>
      <w:r w:rsidR="005D29EA" w:rsidRPr="0065167C">
        <w:rPr>
          <w:rFonts w:ascii="Trebuchet MS" w:eastAsia="ArialMT" w:hAnsi="Trebuchet MS"/>
          <w:b/>
          <w:bCs/>
          <w:color w:val="000000" w:themeColor="text1"/>
          <w:sz w:val="24"/>
          <w:szCs w:val="24"/>
        </w:rPr>
        <w:t xml:space="preserve"> cu achiziţionarea semnăturii digitale</w:t>
      </w:r>
      <w:r w:rsidR="005D29EA" w:rsidRPr="0065167C">
        <w:rPr>
          <w:rFonts w:ascii="Trebuchet MS" w:eastAsia="ArialMT" w:hAnsi="Trebuchet MS"/>
          <w:color w:val="000000" w:themeColor="text1"/>
          <w:sz w:val="24"/>
          <w:szCs w:val="24"/>
        </w:rPr>
        <w:t xml:space="preserve"> </w:t>
      </w:r>
      <w:r w:rsidR="005D29EA" w:rsidRPr="00BE5420">
        <w:rPr>
          <w:rFonts w:ascii="Trebuchet MS" w:eastAsia="ArialMT" w:hAnsi="Trebuchet MS"/>
          <w:b/>
          <w:color w:val="000000" w:themeColor="text1"/>
          <w:sz w:val="24"/>
          <w:szCs w:val="24"/>
        </w:rPr>
        <w:t>pentru MySMIS2021</w:t>
      </w:r>
      <w:r w:rsidR="005D29EA" w:rsidRPr="0065167C">
        <w:rPr>
          <w:rFonts w:ascii="Trebuchet MS" w:eastAsia="ArialMT" w:hAnsi="Trebuchet MS"/>
          <w:color w:val="000000" w:themeColor="text1"/>
          <w:sz w:val="24"/>
          <w:szCs w:val="24"/>
        </w:rPr>
        <w:t>;</w:t>
      </w:r>
    </w:p>
    <w:p w14:paraId="67899772" w14:textId="045CADA3" w:rsidR="005D29EA" w:rsidRPr="0065167C" w:rsidRDefault="00DE59F7" w:rsidP="005D29EA">
      <w:pPr>
        <w:spacing w:after="120" w:line="240" w:lineRule="auto"/>
        <w:jc w:val="both"/>
        <w:rPr>
          <w:rFonts w:ascii="Trebuchet MS" w:hAnsi="Trebuchet MS"/>
          <w:i/>
          <w:color w:val="000000" w:themeColor="text1"/>
          <w:sz w:val="24"/>
          <w:szCs w:val="24"/>
        </w:rPr>
      </w:pPr>
      <w:r w:rsidRPr="0065167C">
        <w:rPr>
          <w:rFonts w:ascii="Trebuchet MS" w:hAnsi="Trebuchet MS"/>
          <w:b/>
          <w:bCs/>
          <w:color w:val="000000" w:themeColor="text1"/>
          <w:sz w:val="24"/>
          <w:szCs w:val="24"/>
          <w:shd w:val="clear" w:color="auto" w:fill="FFFFFF"/>
        </w:rPr>
        <w:t>5</w:t>
      </w:r>
      <w:r w:rsidR="005D29EA" w:rsidRPr="0065167C">
        <w:rPr>
          <w:rFonts w:ascii="Trebuchet MS" w:hAnsi="Trebuchet MS"/>
          <w:b/>
          <w:bCs/>
          <w:color w:val="000000" w:themeColor="text1"/>
          <w:sz w:val="24"/>
          <w:szCs w:val="24"/>
          <w:shd w:val="clear" w:color="auto" w:fill="FFFFFF"/>
        </w:rPr>
        <w:t>. Costurile cu amortizarea</w:t>
      </w:r>
      <w:r w:rsidR="005D29EA" w:rsidRPr="0065167C">
        <w:rPr>
          <w:rFonts w:ascii="Trebuchet MS" w:hAnsi="Trebuchet MS"/>
          <w:color w:val="000000" w:themeColor="text1"/>
          <w:sz w:val="24"/>
          <w:szCs w:val="24"/>
          <w:shd w:val="clear" w:color="auto" w:fill="FFFFFF"/>
        </w:rPr>
        <w:t xml:space="preserve"> pot fi eligibile dacă sunt îndeplinite condiţiile prevăzute la art. 67 </w:t>
      </w:r>
      <w:hyperlink r:id="rId18" w:anchor="p-461845501" w:tgtFrame="_blank" w:history="1">
        <w:r w:rsidR="005D29EA" w:rsidRPr="0065167C">
          <w:rPr>
            <w:rFonts w:ascii="Trebuchet MS" w:hAnsi="Trebuchet MS"/>
            <w:color w:val="000000" w:themeColor="text1"/>
            <w:sz w:val="24"/>
            <w:szCs w:val="24"/>
            <w:shd w:val="clear" w:color="auto" w:fill="FFFFFF"/>
          </w:rPr>
          <w:t>alin. (2)</w:t>
        </w:r>
      </w:hyperlink>
      <w:r w:rsidR="005D29EA" w:rsidRPr="0065167C">
        <w:rPr>
          <w:rFonts w:ascii="Trebuchet MS" w:hAnsi="Trebuchet MS"/>
          <w:color w:val="000000" w:themeColor="text1"/>
          <w:sz w:val="24"/>
          <w:szCs w:val="24"/>
          <w:shd w:val="clear" w:color="auto" w:fill="FFFFFF"/>
        </w:rPr>
        <w:t> </w:t>
      </w:r>
      <w:proofErr w:type="gramStart"/>
      <w:r w:rsidR="005D29EA" w:rsidRPr="0065167C">
        <w:rPr>
          <w:rFonts w:ascii="Trebuchet MS" w:hAnsi="Trebuchet MS"/>
          <w:color w:val="000000" w:themeColor="text1"/>
          <w:sz w:val="24"/>
          <w:szCs w:val="24"/>
          <w:shd w:val="clear" w:color="auto" w:fill="FFFFFF"/>
        </w:rPr>
        <w:t>din</w:t>
      </w:r>
      <w:proofErr w:type="gramEnd"/>
      <w:r w:rsidR="005D29EA" w:rsidRPr="0065167C">
        <w:rPr>
          <w:rFonts w:ascii="Trebuchet MS" w:hAnsi="Trebuchet MS"/>
          <w:color w:val="000000" w:themeColor="text1"/>
          <w:sz w:val="24"/>
          <w:szCs w:val="24"/>
          <w:shd w:val="clear" w:color="auto" w:fill="FFFFFF"/>
        </w:rPr>
        <w:t xml:space="preserve"> Regulamentul (UE) 2021/1.060;</w:t>
      </w:r>
    </w:p>
    <w:p w14:paraId="2483D100" w14:textId="22DC6B25" w:rsidR="005D29EA" w:rsidRPr="0065167C" w:rsidRDefault="00DE59F7" w:rsidP="005D29EA">
      <w:pPr>
        <w:shd w:val="clear" w:color="auto" w:fill="FFFFFF"/>
        <w:spacing w:after="120" w:line="240" w:lineRule="auto"/>
        <w:jc w:val="both"/>
        <w:rPr>
          <w:rFonts w:ascii="Trebuchet MS" w:hAnsi="Trebuchet MS"/>
          <w:color w:val="000000" w:themeColor="text1"/>
          <w:sz w:val="24"/>
          <w:szCs w:val="24"/>
        </w:rPr>
      </w:pPr>
      <w:r w:rsidRPr="0065167C">
        <w:rPr>
          <w:rFonts w:ascii="Trebuchet MS" w:hAnsi="Trebuchet MS"/>
          <w:b/>
          <w:bCs/>
          <w:color w:val="000000" w:themeColor="text1"/>
          <w:sz w:val="24"/>
          <w:szCs w:val="24"/>
        </w:rPr>
        <w:t>6</w:t>
      </w:r>
      <w:r w:rsidR="005D29EA" w:rsidRPr="0065167C">
        <w:rPr>
          <w:rFonts w:ascii="Trebuchet MS" w:hAnsi="Trebuchet MS"/>
          <w:b/>
          <w:bCs/>
          <w:color w:val="000000" w:themeColor="text1"/>
          <w:sz w:val="24"/>
          <w:szCs w:val="24"/>
        </w:rPr>
        <w:t>.</w:t>
      </w:r>
      <w:r w:rsidR="009F0997" w:rsidRPr="0065167C">
        <w:rPr>
          <w:rFonts w:ascii="Trebuchet MS" w:hAnsi="Trebuchet MS"/>
          <w:b/>
          <w:bCs/>
          <w:color w:val="000000" w:themeColor="text1"/>
          <w:sz w:val="24"/>
          <w:szCs w:val="24"/>
        </w:rPr>
        <w:t xml:space="preserve"> </w:t>
      </w:r>
      <w:r w:rsidR="005D29EA" w:rsidRPr="0065167C">
        <w:rPr>
          <w:rFonts w:ascii="Trebuchet MS" w:hAnsi="Trebuchet MS"/>
          <w:b/>
          <w:bCs/>
          <w:color w:val="000000" w:themeColor="text1"/>
          <w:sz w:val="24"/>
          <w:szCs w:val="24"/>
        </w:rPr>
        <w:t xml:space="preserve">Costul de achiziţie al terenului </w:t>
      </w:r>
      <w:proofErr w:type="gramStart"/>
      <w:r w:rsidR="005D29EA" w:rsidRPr="0065167C">
        <w:rPr>
          <w:rFonts w:ascii="Trebuchet MS" w:hAnsi="Trebuchet MS"/>
          <w:color w:val="000000" w:themeColor="text1"/>
          <w:sz w:val="24"/>
          <w:szCs w:val="24"/>
        </w:rPr>
        <w:t>este</w:t>
      </w:r>
      <w:proofErr w:type="gramEnd"/>
      <w:r w:rsidR="005D29EA" w:rsidRPr="0065167C">
        <w:rPr>
          <w:rFonts w:ascii="Trebuchet MS" w:hAnsi="Trebuchet MS"/>
          <w:color w:val="000000" w:themeColor="text1"/>
          <w:sz w:val="24"/>
          <w:szCs w:val="24"/>
        </w:rPr>
        <w:t xml:space="preserve"> eligibil dacă sunt îndeplinite condiţiile prevăzute la pct. 3.3.</w:t>
      </w:r>
      <w:r w:rsidR="005D29EA" w:rsidRPr="0065167C">
        <w:rPr>
          <w:rFonts w:ascii="Trebuchet MS" w:hAnsi="Trebuchet MS"/>
          <w:i/>
          <w:iCs/>
          <w:color w:val="000000" w:themeColor="text1"/>
          <w:sz w:val="24"/>
          <w:szCs w:val="24"/>
        </w:rPr>
        <w:t>2</w:t>
      </w:r>
      <w:r w:rsidR="005D29EA" w:rsidRPr="0065167C">
        <w:rPr>
          <w:rFonts w:ascii="Trebuchet MS" w:hAnsi="Trebuchet MS"/>
          <w:color w:val="000000" w:themeColor="text1"/>
          <w:sz w:val="24"/>
          <w:szCs w:val="24"/>
        </w:rPr>
        <w:t xml:space="preserve"> </w:t>
      </w:r>
      <w:r w:rsidR="005D29EA" w:rsidRPr="0065167C">
        <w:rPr>
          <w:rFonts w:ascii="Trebuchet MS" w:hAnsi="Trebuchet MS"/>
          <w:i/>
          <w:iCs/>
          <w:color w:val="000000" w:themeColor="text1"/>
          <w:sz w:val="24"/>
          <w:szCs w:val="24"/>
        </w:rPr>
        <w:t>Cheltuieli eligibile</w:t>
      </w:r>
      <w:r w:rsidR="005D29EA" w:rsidRPr="0065167C">
        <w:rPr>
          <w:rFonts w:ascii="Trebuchet MS" w:hAnsi="Trebuchet MS"/>
          <w:color w:val="000000" w:themeColor="text1"/>
          <w:sz w:val="24"/>
          <w:szCs w:val="24"/>
        </w:rPr>
        <w:t>,</w:t>
      </w:r>
      <w:r w:rsidR="005D29EA" w:rsidRPr="0065167C">
        <w:rPr>
          <w:rFonts w:ascii="Trebuchet MS" w:hAnsi="Trebuchet MS"/>
          <w:i/>
          <w:iCs/>
          <w:color w:val="000000" w:themeColor="text1"/>
          <w:sz w:val="24"/>
          <w:szCs w:val="24"/>
        </w:rPr>
        <w:t xml:space="preserve"> </w:t>
      </w:r>
      <w:r w:rsidR="005D29EA" w:rsidRPr="0065167C">
        <w:rPr>
          <w:rFonts w:ascii="Trebuchet MS" w:hAnsi="Trebuchet MS"/>
          <w:color w:val="000000" w:themeColor="text1"/>
          <w:sz w:val="24"/>
          <w:szCs w:val="24"/>
        </w:rPr>
        <w:t>precum şi următoarele condiţii specifice:</w:t>
      </w:r>
    </w:p>
    <w:p w14:paraId="6FF5A5A5" w14:textId="77777777" w:rsidR="005D29EA" w:rsidRPr="0065167C" w:rsidRDefault="005D29EA" w:rsidP="005D29EA">
      <w:pPr>
        <w:shd w:val="clear" w:color="auto" w:fill="FFFFFF"/>
        <w:spacing w:after="120" w:line="240" w:lineRule="auto"/>
        <w:jc w:val="both"/>
        <w:rPr>
          <w:rFonts w:ascii="Trebuchet MS" w:hAnsi="Trebuchet MS"/>
          <w:color w:val="000000" w:themeColor="text1"/>
          <w:sz w:val="24"/>
          <w:szCs w:val="24"/>
        </w:rPr>
      </w:pPr>
      <w:r w:rsidRPr="0065167C">
        <w:rPr>
          <w:rFonts w:ascii="Trebuchet MS" w:hAnsi="Trebuchet MS"/>
          <w:b/>
          <w:bCs/>
          <w:color w:val="000000" w:themeColor="text1"/>
          <w:sz w:val="24"/>
          <w:szCs w:val="24"/>
        </w:rPr>
        <w:lastRenderedPageBreak/>
        <w:t>a)</w:t>
      </w:r>
      <w:r w:rsidRPr="0065167C">
        <w:rPr>
          <w:rFonts w:ascii="Trebuchet MS" w:hAnsi="Trebuchet MS"/>
          <w:color w:val="000000" w:themeColor="text1"/>
          <w:sz w:val="24"/>
          <w:szCs w:val="24"/>
        </w:rPr>
        <w:t> </w:t>
      </w:r>
      <w:proofErr w:type="gramStart"/>
      <w:r w:rsidRPr="0065167C">
        <w:rPr>
          <w:rFonts w:ascii="Trebuchet MS" w:hAnsi="Trebuchet MS"/>
          <w:color w:val="000000" w:themeColor="text1"/>
          <w:sz w:val="24"/>
          <w:szCs w:val="24"/>
        </w:rPr>
        <w:t>se</w:t>
      </w:r>
      <w:proofErr w:type="gramEnd"/>
      <w:r w:rsidRPr="0065167C">
        <w:rPr>
          <w:rFonts w:ascii="Trebuchet MS" w:hAnsi="Trebuchet MS"/>
          <w:color w:val="000000" w:themeColor="text1"/>
          <w:sz w:val="24"/>
          <w:szCs w:val="24"/>
        </w:rPr>
        <w:t xml:space="preserve"> încadrează în limitele prevăzute la art. 64 alin. (1) </w:t>
      </w:r>
      <w:hyperlink r:id="rId19" w:anchor="p-461845473" w:tgtFrame="_blank" w:history="1">
        <w:proofErr w:type="gramStart"/>
        <w:r w:rsidRPr="0065167C">
          <w:rPr>
            <w:rFonts w:ascii="Trebuchet MS" w:hAnsi="Trebuchet MS"/>
            <w:color w:val="000000" w:themeColor="text1"/>
            <w:sz w:val="24"/>
            <w:szCs w:val="24"/>
          </w:rPr>
          <w:t>lit</w:t>
        </w:r>
        <w:proofErr w:type="gramEnd"/>
        <w:r w:rsidRPr="0065167C">
          <w:rPr>
            <w:rFonts w:ascii="Trebuchet MS" w:hAnsi="Trebuchet MS"/>
            <w:color w:val="000000" w:themeColor="text1"/>
            <w:sz w:val="24"/>
            <w:szCs w:val="24"/>
          </w:rPr>
          <w:t>. b)</w:t>
        </w:r>
      </w:hyperlink>
      <w:r w:rsidRPr="0065167C">
        <w:rPr>
          <w:rFonts w:ascii="Trebuchet MS" w:hAnsi="Trebuchet MS"/>
          <w:color w:val="000000" w:themeColor="text1"/>
          <w:sz w:val="24"/>
          <w:szCs w:val="24"/>
        </w:rPr>
        <w:t> </w:t>
      </w:r>
      <w:proofErr w:type="gramStart"/>
      <w:r w:rsidRPr="0065167C">
        <w:rPr>
          <w:rFonts w:ascii="Trebuchet MS" w:hAnsi="Trebuchet MS"/>
          <w:color w:val="000000" w:themeColor="text1"/>
          <w:sz w:val="24"/>
          <w:szCs w:val="24"/>
        </w:rPr>
        <w:t>din</w:t>
      </w:r>
      <w:proofErr w:type="gramEnd"/>
      <w:r w:rsidRPr="0065167C">
        <w:rPr>
          <w:rFonts w:ascii="Trebuchet MS" w:hAnsi="Trebuchet MS"/>
          <w:color w:val="000000" w:themeColor="text1"/>
          <w:sz w:val="24"/>
          <w:szCs w:val="24"/>
        </w:rPr>
        <w:t xml:space="preserve"> Regulamentul (UE) 2021/1.060, costul de achiziţie al terenului nu depăseste</w:t>
      </w:r>
      <w:r w:rsidRPr="0065167C">
        <w:rPr>
          <w:rFonts w:ascii="Trebuchet MS" w:hAnsi="Trebuchet MS"/>
          <w:i/>
          <w:iCs/>
          <w:color w:val="000000" w:themeColor="text1"/>
          <w:sz w:val="24"/>
          <w:szCs w:val="24"/>
        </w:rPr>
        <w:t xml:space="preserve"> </w:t>
      </w:r>
      <w:r w:rsidRPr="0065167C">
        <w:rPr>
          <w:rFonts w:ascii="Trebuchet MS" w:hAnsi="Trebuchet MS"/>
          <w:color w:val="000000" w:themeColor="text1"/>
          <w:sz w:val="24"/>
          <w:szCs w:val="24"/>
        </w:rPr>
        <w:t xml:space="preserve">10 % din cheltuielile totale eligibile ale operaţiunii în cauză; în cazul siturilor abandonate și al siturilor utilizate anterior pentru activităţi industriale care includ clădiri, această limită se majorează la 15 %; </w:t>
      </w:r>
    </w:p>
    <w:p w14:paraId="3DE09112" w14:textId="77777777" w:rsidR="005D29EA" w:rsidRPr="0065167C" w:rsidRDefault="005D29EA" w:rsidP="005D29EA">
      <w:pPr>
        <w:shd w:val="clear" w:color="auto" w:fill="FFFFFF"/>
        <w:spacing w:after="120" w:line="240" w:lineRule="auto"/>
        <w:jc w:val="both"/>
        <w:rPr>
          <w:rFonts w:ascii="Trebuchet MS" w:hAnsi="Trebuchet MS"/>
          <w:color w:val="000000" w:themeColor="text1"/>
          <w:sz w:val="24"/>
          <w:szCs w:val="24"/>
        </w:rPr>
      </w:pPr>
      <w:r w:rsidRPr="0065167C">
        <w:rPr>
          <w:rFonts w:ascii="Trebuchet MS" w:hAnsi="Trebuchet MS"/>
          <w:b/>
          <w:bCs/>
          <w:color w:val="000000" w:themeColor="text1"/>
          <w:sz w:val="24"/>
          <w:szCs w:val="24"/>
        </w:rPr>
        <w:t>b)</w:t>
      </w:r>
      <w:r w:rsidRPr="0065167C">
        <w:rPr>
          <w:rFonts w:ascii="Trebuchet MS" w:hAnsi="Trebuchet MS"/>
          <w:color w:val="000000" w:themeColor="text1"/>
          <w:sz w:val="24"/>
          <w:szCs w:val="24"/>
        </w:rPr>
        <w:t> </w:t>
      </w:r>
      <w:proofErr w:type="gramStart"/>
      <w:r w:rsidRPr="0065167C">
        <w:rPr>
          <w:rFonts w:ascii="Trebuchet MS" w:hAnsi="Trebuchet MS"/>
          <w:color w:val="000000" w:themeColor="text1"/>
          <w:sz w:val="24"/>
          <w:szCs w:val="24"/>
        </w:rPr>
        <w:t>costul</w:t>
      </w:r>
      <w:proofErr w:type="gramEnd"/>
      <w:r w:rsidRPr="0065167C">
        <w:rPr>
          <w:rFonts w:ascii="Trebuchet MS" w:hAnsi="Trebuchet MS"/>
          <w:color w:val="000000" w:themeColor="text1"/>
          <w:sz w:val="24"/>
          <w:szCs w:val="24"/>
        </w:rPr>
        <w:t xml:space="preserve"> de achiziţie al terenului este certificat de un evaluator, independent de beneficiarul operaţiunii şi autorizat, potrivit prevederilor Ordonanţei Guvernului </w:t>
      </w:r>
      <w:hyperlink r:id="rId20" w:tgtFrame="_blank" w:history="1">
        <w:r w:rsidRPr="0065167C">
          <w:rPr>
            <w:rFonts w:ascii="Trebuchet MS" w:hAnsi="Trebuchet MS"/>
            <w:color w:val="000000" w:themeColor="text1"/>
            <w:sz w:val="24"/>
            <w:szCs w:val="24"/>
          </w:rPr>
          <w:t>nr. 24/2011</w:t>
        </w:r>
      </w:hyperlink>
      <w:r w:rsidRPr="0065167C">
        <w:rPr>
          <w:rFonts w:ascii="Trebuchet MS" w:hAnsi="Trebuchet MS"/>
          <w:color w:val="000000" w:themeColor="text1"/>
          <w:sz w:val="24"/>
          <w:szCs w:val="24"/>
        </w:rPr>
        <w:t> privind unele măsuri în domeniul evaluării bunurilor, aprobată cu modificări prin Legea </w:t>
      </w:r>
      <w:hyperlink r:id="rId21" w:tgtFrame="_blank" w:history="1">
        <w:r w:rsidRPr="0065167C">
          <w:rPr>
            <w:rFonts w:ascii="Trebuchet MS" w:hAnsi="Trebuchet MS"/>
            <w:color w:val="000000" w:themeColor="text1"/>
            <w:sz w:val="24"/>
            <w:szCs w:val="24"/>
          </w:rPr>
          <w:t>nr. 99/2013</w:t>
        </w:r>
      </w:hyperlink>
      <w:r w:rsidRPr="0065167C">
        <w:rPr>
          <w:rFonts w:ascii="Trebuchet MS" w:hAnsi="Trebuchet MS"/>
          <w:color w:val="000000" w:themeColor="text1"/>
          <w:sz w:val="24"/>
          <w:szCs w:val="24"/>
        </w:rPr>
        <w:t xml:space="preserve">, cu modificările şi completările ulterioare, care </w:t>
      </w:r>
      <w:proofErr w:type="gramStart"/>
      <w:r w:rsidRPr="0065167C">
        <w:rPr>
          <w:rFonts w:ascii="Trebuchet MS" w:hAnsi="Trebuchet MS"/>
          <w:color w:val="000000" w:themeColor="text1"/>
          <w:sz w:val="24"/>
          <w:szCs w:val="24"/>
        </w:rPr>
        <w:t>să</w:t>
      </w:r>
      <w:proofErr w:type="gramEnd"/>
      <w:r w:rsidRPr="0065167C">
        <w:rPr>
          <w:rFonts w:ascii="Trebuchet MS" w:hAnsi="Trebuchet MS"/>
          <w:color w:val="000000" w:themeColor="text1"/>
          <w:sz w:val="24"/>
          <w:szCs w:val="24"/>
        </w:rPr>
        <w:t xml:space="preserve"> confirme că preţul acestuia nu excedează valoarea de piaţă, luând în calcul caracteristicile tehnice ale imobilului.</w:t>
      </w:r>
    </w:p>
    <w:p w14:paraId="6B2A2931" w14:textId="77777777" w:rsidR="005D29EA" w:rsidRPr="0065167C" w:rsidRDefault="005D29EA" w:rsidP="005D29EA">
      <w:pPr>
        <w:shd w:val="clear" w:color="auto" w:fill="FFFFFF"/>
        <w:spacing w:after="120" w:line="240" w:lineRule="auto"/>
        <w:jc w:val="both"/>
        <w:rPr>
          <w:rFonts w:ascii="Trebuchet MS" w:hAnsi="Trebuchet MS"/>
          <w:color w:val="000000" w:themeColor="text1"/>
          <w:sz w:val="24"/>
          <w:szCs w:val="24"/>
        </w:rPr>
      </w:pPr>
      <w:r w:rsidRPr="0065167C">
        <w:rPr>
          <w:rFonts w:ascii="Trebuchet MS" w:hAnsi="Trebuchet MS"/>
          <w:color w:val="000000" w:themeColor="text1"/>
          <w:sz w:val="24"/>
          <w:szCs w:val="24"/>
          <w:shd w:val="clear" w:color="auto" w:fill="FFFFFF"/>
        </w:rPr>
        <w:t xml:space="preserve">Terenul trebuie </w:t>
      </w:r>
      <w:proofErr w:type="gramStart"/>
      <w:r w:rsidRPr="0065167C">
        <w:rPr>
          <w:rFonts w:ascii="Trebuchet MS" w:hAnsi="Trebuchet MS"/>
          <w:color w:val="000000" w:themeColor="text1"/>
          <w:sz w:val="24"/>
          <w:szCs w:val="24"/>
          <w:shd w:val="clear" w:color="auto" w:fill="FFFFFF"/>
        </w:rPr>
        <w:t>să</w:t>
      </w:r>
      <w:proofErr w:type="gramEnd"/>
      <w:r w:rsidRPr="0065167C">
        <w:rPr>
          <w:rFonts w:ascii="Trebuchet MS" w:hAnsi="Trebuchet MS"/>
          <w:color w:val="000000" w:themeColor="text1"/>
          <w:sz w:val="24"/>
          <w:szCs w:val="24"/>
          <w:shd w:val="clear" w:color="auto" w:fill="FFFFFF"/>
        </w:rPr>
        <w:t xml:space="preserve"> fie liber de orice sarcini/interdicţii ce afectează implementarea operaţiunii şi să nu facă obiectul unor litigii având ca obiect dreptul invocat de către potenţialul beneficiar, aflate în curs de soluţionare la instanţele judecătoreşti, la momentul depunerii cererii de finanţare;</w:t>
      </w:r>
    </w:p>
    <w:p w14:paraId="4B7B2BD8" w14:textId="434E00D0" w:rsidR="005D29EA" w:rsidRPr="0065167C" w:rsidRDefault="00DE59F7" w:rsidP="005D29EA">
      <w:pPr>
        <w:spacing w:after="120" w:line="240" w:lineRule="auto"/>
        <w:jc w:val="both"/>
        <w:rPr>
          <w:rStyle w:val="spar"/>
          <w:rFonts w:ascii="Trebuchet MS" w:eastAsia="Arial" w:hAnsi="Trebuchet MS"/>
          <w:color w:val="000000" w:themeColor="text1"/>
          <w:sz w:val="24"/>
          <w:szCs w:val="24"/>
          <w:bdr w:val="none" w:sz="0" w:space="0" w:color="auto" w:frame="1"/>
          <w:shd w:val="clear" w:color="auto" w:fill="FFFFFF"/>
        </w:rPr>
      </w:pPr>
      <w:r w:rsidRPr="0065167C">
        <w:rPr>
          <w:rFonts w:ascii="Trebuchet MS" w:hAnsi="Trebuchet MS"/>
          <w:b/>
          <w:bCs/>
          <w:color w:val="000000" w:themeColor="text1"/>
          <w:sz w:val="24"/>
          <w:szCs w:val="24"/>
        </w:rPr>
        <w:t>7</w:t>
      </w:r>
      <w:r w:rsidR="005D29EA" w:rsidRPr="0065167C">
        <w:rPr>
          <w:rFonts w:ascii="Trebuchet MS" w:hAnsi="Trebuchet MS"/>
          <w:b/>
          <w:bCs/>
          <w:color w:val="000000" w:themeColor="text1"/>
          <w:sz w:val="24"/>
          <w:szCs w:val="24"/>
        </w:rPr>
        <w:t>. Cheltuielile pentru proiectare şi asistenţă tehnică</w:t>
      </w:r>
      <w:r w:rsidR="005D29EA" w:rsidRPr="0065167C">
        <w:rPr>
          <w:rFonts w:ascii="Trebuchet MS" w:hAnsi="Trebuchet MS"/>
          <w:color w:val="000000" w:themeColor="text1"/>
          <w:sz w:val="24"/>
          <w:szCs w:val="24"/>
        </w:rPr>
        <w:t xml:space="preserve"> </w:t>
      </w:r>
      <w:r w:rsidR="005D29EA" w:rsidRPr="0065167C">
        <w:rPr>
          <w:rFonts w:ascii="Trebuchet MS" w:hAnsi="Trebuchet MS"/>
          <w:color w:val="000000" w:themeColor="text1"/>
          <w:sz w:val="24"/>
          <w:szCs w:val="24"/>
          <w:shd w:val="clear" w:color="auto" w:fill="FFFFFF"/>
        </w:rPr>
        <w:t>sunt eligibile în limita a maximum 10% din valoarea totală eligibilă a operaţiunii, dacă operaţiunea prevede construcţii-montaj, sau maximum 5% din valoarea totală eligibilă a operaţiuni</w:t>
      </w:r>
      <w:r w:rsidR="007F0AFE" w:rsidRPr="0065167C">
        <w:rPr>
          <w:rFonts w:ascii="Trebuchet MS" w:hAnsi="Trebuchet MS"/>
          <w:color w:val="000000" w:themeColor="text1"/>
          <w:sz w:val="24"/>
          <w:szCs w:val="24"/>
          <w:shd w:val="clear" w:color="auto" w:fill="FFFFFF"/>
        </w:rPr>
        <w:t xml:space="preserve">i, dacă operaţiunea nu prevede </w:t>
      </w:r>
      <w:r w:rsidR="005D29EA" w:rsidRPr="0065167C">
        <w:rPr>
          <w:rFonts w:ascii="Trebuchet MS" w:hAnsi="Trebuchet MS"/>
          <w:color w:val="000000" w:themeColor="text1"/>
          <w:sz w:val="24"/>
          <w:szCs w:val="24"/>
          <w:shd w:val="clear" w:color="auto" w:fill="FFFFFF"/>
        </w:rPr>
        <w:t xml:space="preserve">construcţii-montaj, în condiţiile prevăzute în ghidurile solicitantului; </w:t>
      </w:r>
    </w:p>
    <w:p w14:paraId="4F4DDECD" w14:textId="3CA89131" w:rsidR="005D29EA" w:rsidRPr="0065167C" w:rsidRDefault="00DE59F7" w:rsidP="005D29EA">
      <w:pPr>
        <w:pStyle w:val="al"/>
        <w:spacing w:after="120"/>
        <w:rPr>
          <w:rStyle w:val="spar"/>
          <w:rFonts w:ascii="Trebuchet MS" w:eastAsia="Arial" w:hAnsi="Trebuchet MS"/>
          <w:noProof/>
          <w:color w:val="000000" w:themeColor="text1"/>
          <w:szCs w:val="24"/>
          <w:bdr w:val="none" w:sz="0" w:space="0" w:color="auto" w:frame="1"/>
          <w:shd w:val="clear" w:color="auto" w:fill="FFFFFF"/>
          <w:lang w:val="ro-RO"/>
        </w:rPr>
      </w:pPr>
      <w:r w:rsidRPr="0065167C">
        <w:rPr>
          <w:rFonts w:ascii="Trebuchet MS" w:hAnsi="Trebuchet MS"/>
          <w:b/>
          <w:color w:val="000000" w:themeColor="text1"/>
          <w:szCs w:val="24"/>
          <w:lang w:val="ro-RO"/>
        </w:rPr>
        <w:t>8</w:t>
      </w:r>
      <w:r w:rsidR="005D29EA" w:rsidRPr="0065167C">
        <w:rPr>
          <w:rFonts w:ascii="Trebuchet MS" w:hAnsi="Trebuchet MS"/>
          <w:b/>
          <w:color w:val="000000" w:themeColor="text1"/>
          <w:szCs w:val="24"/>
          <w:lang w:val="ro-RO"/>
        </w:rPr>
        <w:t>. Cheltuieli cu echipa de implementare</w:t>
      </w:r>
      <w:r w:rsidR="005D29EA" w:rsidRPr="0065167C">
        <w:rPr>
          <w:rFonts w:ascii="Trebuchet MS" w:hAnsi="Trebuchet MS"/>
          <w:color w:val="000000" w:themeColor="text1"/>
          <w:szCs w:val="24"/>
          <w:lang w:val="ro-RO"/>
        </w:rPr>
        <w:t>, inclusiv contribuțiile suportate de către angajator şi angajat pentru personalul din cadrul echipei de implementare a operațiunii, respectiv un manager de proiect, un contabil și un expert de specialitate (</w:t>
      </w:r>
      <w:r w:rsidR="009E1607" w:rsidRPr="0065167C">
        <w:rPr>
          <w:rFonts w:ascii="Trebuchet MS" w:hAnsi="Trebuchet MS"/>
          <w:color w:val="000000" w:themeColor="text1"/>
          <w:szCs w:val="24"/>
          <w:lang w:val="ro-RO"/>
        </w:rPr>
        <w:t>în domeniul prelucrării și conservării peștelui, crustaceelor și moluștelor</w:t>
      </w:r>
      <w:r w:rsidR="005D29EA" w:rsidRPr="0065167C">
        <w:rPr>
          <w:rFonts w:ascii="Trebuchet MS" w:hAnsi="Trebuchet MS"/>
          <w:color w:val="000000" w:themeColor="text1"/>
          <w:szCs w:val="24"/>
          <w:lang w:val="ro-RO"/>
        </w:rPr>
        <w:t>), efectuate de beneficiar în cadrul și exclusiv pe durata implementării operațiunii. Cheltuielile privind plata drepturilor salariale sunt eligibile in limita de maximum 2% din valoarea totală eligibilă a operaţiunii, pentru operaţiunea care prevede construcţii-montaj, respectiv de maximum 1% din valoarea totală eligibilă a operaţiunii, pentru operaţiunea care nu prevede construcţii-montaj.</w:t>
      </w:r>
      <w:r w:rsidR="005D29EA" w:rsidRPr="0065167C">
        <w:rPr>
          <w:rFonts w:ascii="Trebuchet MS" w:hAnsi="Trebuchet MS"/>
          <w:color w:val="000000" w:themeColor="text1"/>
          <w:szCs w:val="24"/>
          <w:shd w:val="clear" w:color="auto" w:fill="FFFFFF"/>
          <w:lang w:val="ro-RO"/>
        </w:rPr>
        <w:t xml:space="preserve">  Cheltuielile se decontează conform contractului de muncă sau proporţional cu procentul prevăzut în fişa postului;</w:t>
      </w:r>
    </w:p>
    <w:p w14:paraId="7969366F" w14:textId="2359059E" w:rsidR="005D29EA" w:rsidRPr="0065167C" w:rsidRDefault="00DE59F7" w:rsidP="005D29EA">
      <w:pPr>
        <w:shd w:val="clear" w:color="auto" w:fill="FFFFFF"/>
        <w:spacing w:after="120" w:line="240" w:lineRule="auto"/>
        <w:jc w:val="both"/>
        <w:rPr>
          <w:rFonts w:ascii="Trebuchet MS" w:hAnsi="Trebuchet MS"/>
          <w:color w:val="000000" w:themeColor="text1"/>
          <w:sz w:val="24"/>
          <w:szCs w:val="24"/>
        </w:rPr>
      </w:pPr>
      <w:r w:rsidRPr="0065167C">
        <w:rPr>
          <w:rFonts w:ascii="Trebuchet MS" w:hAnsi="Trebuchet MS"/>
          <w:b/>
          <w:bCs/>
          <w:color w:val="000000" w:themeColor="text1"/>
          <w:sz w:val="24"/>
          <w:szCs w:val="24"/>
        </w:rPr>
        <w:t>9</w:t>
      </w:r>
      <w:r w:rsidR="005D29EA" w:rsidRPr="0065167C">
        <w:rPr>
          <w:rFonts w:ascii="Trebuchet MS" w:hAnsi="Trebuchet MS"/>
          <w:color w:val="000000" w:themeColor="text1"/>
          <w:sz w:val="24"/>
          <w:szCs w:val="24"/>
        </w:rPr>
        <w:t xml:space="preserve">. </w:t>
      </w:r>
      <w:r w:rsidR="005D29EA" w:rsidRPr="0065167C">
        <w:rPr>
          <w:rFonts w:ascii="Trebuchet MS" w:hAnsi="Trebuchet MS"/>
          <w:b/>
          <w:bCs/>
          <w:color w:val="000000" w:themeColor="text1"/>
          <w:sz w:val="24"/>
          <w:szCs w:val="24"/>
        </w:rPr>
        <w:t>Cheltuielile bancare</w:t>
      </w:r>
      <w:r w:rsidR="005D29EA" w:rsidRPr="0065167C">
        <w:rPr>
          <w:rFonts w:ascii="Trebuchet MS" w:hAnsi="Trebuchet MS"/>
          <w:color w:val="000000" w:themeColor="text1"/>
          <w:sz w:val="24"/>
          <w:szCs w:val="24"/>
        </w:rPr>
        <w:t xml:space="preserve"> de deschidere şi de administrare a conturilor sunt eligibile în situaţia în care implementarea unei operaţiuni necesită deschiderea unui cont sau a mai multor conturi separate, cerinţă obligatorie printr-o clauză în contractul de finanţare. </w:t>
      </w:r>
      <w:r w:rsidR="005D29EA" w:rsidRPr="0065167C">
        <w:rPr>
          <w:rFonts w:ascii="Trebuchet MS" w:hAnsi="Trebuchet MS"/>
          <w:color w:val="000000" w:themeColor="text1"/>
          <w:sz w:val="24"/>
          <w:szCs w:val="24"/>
          <w:shd w:val="clear" w:color="auto" w:fill="FFFFFF"/>
        </w:rPr>
        <w:t xml:space="preserve">Dobânda rezultată din </w:t>
      </w:r>
      <w:r w:rsidR="005D29EA" w:rsidRPr="0065167C">
        <w:rPr>
          <w:rFonts w:ascii="Trebuchet MS" w:hAnsi="Trebuchet MS"/>
          <w:color w:val="000000" w:themeColor="text1"/>
          <w:sz w:val="24"/>
          <w:szCs w:val="24"/>
        </w:rPr>
        <w:t>cheltuielile bancare de deschidere şi de administrare a conturilor</w:t>
      </w:r>
      <w:r w:rsidR="005D29EA" w:rsidRPr="0065167C">
        <w:rPr>
          <w:rFonts w:ascii="Trebuchet MS" w:hAnsi="Trebuchet MS"/>
          <w:color w:val="000000" w:themeColor="text1"/>
          <w:sz w:val="24"/>
          <w:szCs w:val="24"/>
          <w:shd w:val="clear" w:color="auto" w:fill="FFFFFF"/>
        </w:rPr>
        <w:t> se deduce din cheltuielile bancare.</w:t>
      </w:r>
    </w:p>
    <w:p w14:paraId="545A49F7" w14:textId="4D51BE28" w:rsidR="005D29EA" w:rsidRPr="0065167C" w:rsidRDefault="005D29EA" w:rsidP="005D29EA">
      <w:pPr>
        <w:shd w:val="clear" w:color="auto" w:fill="FFFFFF"/>
        <w:spacing w:after="120" w:line="240" w:lineRule="auto"/>
        <w:jc w:val="both"/>
        <w:rPr>
          <w:rFonts w:ascii="Trebuchet MS" w:hAnsi="Trebuchet MS"/>
          <w:color w:val="000000" w:themeColor="text1"/>
          <w:sz w:val="24"/>
          <w:szCs w:val="24"/>
        </w:rPr>
      </w:pPr>
      <w:r w:rsidRPr="0065167C">
        <w:rPr>
          <w:rFonts w:ascii="Trebuchet MS" w:hAnsi="Trebuchet MS"/>
          <w:color w:val="000000" w:themeColor="text1"/>
          <w:sz w:val="24"/>
          <w:szCs w:val="24"/>
        </w:rPr>
        <w:t>Costurile garanţiilor emise de o instituţie bancară sau nebancară înregistrată în registrul special al Băncii Naţionale a României sau ale poliţel</w:t>
      </w:r>
      <w:r w:rsidR="00232814">
        <w:rPr>
          <w:rFonts w:ascii="Trebuchet MS" w:hAnsi="Trebuchet MS"/>
          <w:color w:val="000000" w:themeColor="text1"/>
          <w:sz w:val="24"/>
          <w:szCs w:val="24"/>
        </w:rPr>
        <w:t>or de asigurare sunt eligibile;</w:t>
      </w:r>
    </w:p>
    <w:p w14:paraId="26D47C7F" w14:textId="4012F492" w:rsidR="005D29EA" w:rsidRPr="0065167C" w:rsidRDefault="00DE59F7" w:rsidP="005D29EA">
      <w:pPr>
        <w:autoSpaceDE w:val="0"/>
        <w:autoSpaceDN w:val="0"/>
        <w:adjustRightInd w:val="0"/>
        <w:spacing w:after="120"/>
        <w:ind w:right="63"/>
        <w:jc w:val="both"/>
        <w:rPr>
          <w:rFonts w:ascii="Trebuchet MS" w:hAnsi="Trebuchet MS"/>
          <w:b/>
          <w:bCs/>
          <w:color w:val="000000" w:themeColor="text1"/>
          <w:sz w:val="24"/>
          <w:szCs w:val="24"/>
          <w:lang w:val="fr-FR"/>
        </w:rPr>
      </w:pPr>
      <w:r w:rsidRPr="0065167C">
        <w:rPr>
          <w:rFonts w:ascii="Trebuchet MS" w:hAnsi="Trebuchet MS"/>
          <w:b/>
          <w:bCs/>
          <w:color w:val="000000" w:themeColor="text1"/>
          <w:sz w:val="24"/>
          <w:szCs w:val="24"/>
        </w:rPr>
        <w:t>10</w:t>
      </w:r>
      <w:r w:rsidR="005D29EA" w:rsidRPr="0065167C">
        <w:rPr>
          <w:rFonts w:ascii="Trebuchet MS" w:hAnsi="Trebuchet MS"/>
          <w:b/>
          <w:bCs/>
          <w:color w:val="000000" w:themeColor="text1"/>
          <w:sz w:val="24"/>
          <w:szCs w:val="24"/>
        </w:rPr>
        <w:t>.</w:t>
      </w:r>
      <w:r w:rsidR="005D29EA" w:rsidRPr="0065167C">
        <w:rPr>
          <w:rFonts w:ascii="Trebuchet MS" w:hAnsi="Trebuchet MS"/>
          <w:b/>
          <w:bCs/>
          <w:color w:val="000000" w:themeColor="text1"/>
          <w:sz w:val="24"/>
          <w:szCs w:val="24"/>
          <w:lang w:val="fr-FR"/>
        </w:rPr>
        <w:t xml:space="preserve"> Cheltuieli pentru protecția mediului și aducer</w:t>
      </w:r>
      <w:r w:rsidR="00B8449B" w:rsidRPr="0065167C">
        <w:rPr>
          <w:rFonts w:ascii="Trebuchet MS" w:hAnsi="Trebuchet MS"/>
          <w:b/>
          <w:bCs/>
          <w:color w:val="000000" w:themeColor="text1"/>
          <w:sz w:val="24"/>
          <w:szCs w:val="24"/>
          <w:lang w:val="fr-FR"/>
        </w:rPr>
        <w:t>ea terenului la starea inițială</w:t>
      </w:r>
      <w:r w:rsidR="005D29EA" w:rsidRPr="0065167C">
        <w:rPr>
          <w:rFonts w:ascii="Trebuchet MS" w:hAnsi="Trebuchet MS"/>
          <w:b/>
          <w:bCs/>
          <w:color w:val="000000" w:themeColor="text1"/>
          <w:sz w:val="24"/>
          <w:szCs w:val="24"/>
          <w:lang w:val="fr-FR"/>
        </w:rPr>
        <w:t>;</w:t>
      </w:r>
    </w:p>
    <w:p w14:paraId="40B8DFF7" w14:textId="770ED3AD" w:rsidR="005D29EA" w:rsidRPr="0065167C" w:rsidRDefault="00DE59F7" w:rsidP="005D29EA">
      <w:pPr>
        <w:autoSpaceDE w:val="0"/>
        <w:autoSpaceDN w:val="0"/>
        <w:adjustRightInd w:val="0"/>
        <w:spacing w:after="120"/>
        <w:ind w:right="63"/>
        <w:jc w:val="both"/>
        <w:rPr>
          <w:rFonts w:ascii="Trebuchet MS" w:hAnsi="Trebuchet MS"/>
          <w:color w:val="000000" w:themeColor="text1"/>
          <w:sz w:val="24"/>
          <w:szCs w:val="24"/>
          <w:lang w:val="fr-FR"/>
        </w:rPr>
      </w:pPr>
      <w:r w:rsidRPr="0065167C">
        <w:rPr>
          <w:rFonts w:ascii="Trebuchet MS" w:hAnsi="Trebuchet MS"/>
          <w:b/>
          <w:bCs/>
          <w:color w:val="000000" w:themeColor="text1"/>
          <w:sz w:val="24"/>
          <w:szCs w:val="24"/>
          <w:lang w:val="fr-FR"/>
        </w:rPr>
        <w:t>11</w:t>
      </w:r>
      <w:r w:rsidR="005D29EA" w:rsidRPr="0065167C">
        <w:rPr>
          <w:rFonts w:ascii="Trebuchet MS" w:hAnsi="Trebuchet MS"/>
          <w:b/>
          <w:bCs/>
          <w:color w:val="000000" w:themeColor="text1"/>
          <w:sz w:val="24"/>
          <w:szCs w:val="24"/>
          <w:lang w:val="fr-FR"/>
        </w:rPr>
        <w:t xml:space="preserve">. Cheltuieli pentru asigurarea utilităţilor </w:t>
      </w:r>
      <w:r w:rsidR="005D29EA" w:rsidRPr="0065167C">
        <w:rPr>
          <w:rFonts w:ascii="Trebuchet MS" w:hAnsi="Trebuchet MS"/>
          <w:color w:val="000000" w:themeColor="text1"/>
          <w:sz w:val="24"/>
          <w:szCs w:val="24"/>
          <w:lang w:val="fr-FR"/>
        </w:rPr>
        <w:t>nece</w:t>
      </w:r>
      <w:r w:rsidR="00B8449B" w:rsidRPr="0065167C">
        <w:rPr>
          <w:rFonts w:ascii="Trebuchet MS" w:hAnsi="Trebuchet MS"/>
          <w:color w:val="000000" w:themeColor="text1"/>
          <w:sz w:val="24"/>
          <w:szCs w:val="24"/>
          <w:lang w:val="fr-FR"/>
        </w:rPr>
        <w:t>sare obiectivului de investiţii</w:t>
      </w:r>
      <w:r w:rsidR="005D29EA" w:rsidRPr="0065167C">
        <w:rPr>
          <w:rFonts w:ascii="Trebuchet MS" w:hAnsi="Trebuchet MS"/>
          <w:color w:val="000000" w:themeColor="text1"/>
          <w:sz w:val="24"/>
          <w:szCs w:val="24"/>
          <w:lang w:val="fr-FR"/>
        </w:rPr>
        <w:t>;</w:t>
      </w:r>
    </w:p>
    <w:p w14:paraId="0F74D9AE" w14:textId="3A996765" w:rsidR="005D29EA" w:rsidRPr="0065167C" w:rsidRDefault="00DE59F7" w:rsidP="005D29EA">
      <w:pPr>
        <w:autoSpaceDE w:val="0"/>
        <w:autoSpaceDN w:val="0"/>
        <w:adjustRightInd w:val="0"/>
        <w:spacing w:after="120"/>
        <w:ind w:right="63"/>
        <w:jc w:val="both"/>
        <w:rPr>
          <w:rFonts w:ascii="Trebuchet MS" w:hAnsi="Trebuchet MS"/>
          <w:b/>
          <w:bCs/>
          <w:color w:val="000000" w:themeColor="text1"/>
          <w:sz w:val="24"/>
          <w:szCs w:val="24"/>
          <w:lang w:val="fr-FR"/>
        </w:rPr>
      </w:pPr>
      <w:r w:rsidRPr="0065167C">
        <w:rPr>
          <w:rFonts w:ascii="Trebuchet MS" w:hAnsi="Trebuchet MS"/>
          <w:b/>
          <w:bCs/>
          <w:color w:val="000000" w:themeColor="text1"/>
          <w:sz w:val="24"/>
          <w:szCs w:val="24"/>
          <w:lang w:val="fr-FR"/>
        </w:rPr>
        <w:t>12</w:t>
      </w:r>
      <w:r w:rsidR="005D29EA" w:rsidRPr="0065167C">
        <w:rPr>
          <w:rFonts w:ascii="Trebuchet MS" w:hAnsi="Trebuchet MS"/>
          <w:b/>
          <w:bCs/>
          <w:color w:val="000000" w:themeColor="text1"/>
          <w:sz w:val="24"/>
          <w:szCs w:val="24"/>
          <w:lang w:val="fr-FR"/>
        </w:rPr>
        <w:t>.</w:t>
      </w:r>
      <w:r w:rsidR="00B8449B" w:rsidRPr="0065167C">
        <w:rPr>
          <w:rFonts w:ascii="Trebuchet MS" w:hAnsi="Trebuchet MS"/>
          <w:b/>
          <w:bCs/>
          <w:color w:val="000000" w:themeColor="text1"/>
          <w:sz w:val="24"/>
          <w:szCs w:val="24"/>
          <w:lang w:val="fr-FR"/>
        </w:rPr>
        <w:t xml:space="preserve"> </w:t>
      </w:r>
      <w:r w:rsidR="005D29EA" w:rsidRPr="0065167C">
        <w:rPr>
          <w:rFonts w:ascii="Trebuchet MS" w:hAnsi="Trebuchet MS"/>
          <w:b/>
          <w:bCs/>
          <w:color w:val="000000" w:themeColor="text1"/>
          <w:sz w:val="24"/>
          <w:szCs w:val="24"/>
          <w:lang w:val="fr-FR"/>
        </w:rPr>
        <w:t>Chelt</w:t>
      </w:r>
      <w:r w:rsidR="00B8449B" w:rsidRPr="0065167C">
        <w:rPr>
          <w:rFonts w:ascii="Trebuchet MS" w:hAnsi="Trebuchet MS"/>
          <w:b/>
          <w:bCs/>
          <w:color w:val="000000" w:themeColor="text1"/>
          <w:sz w:val="24"/>
          <w:szCs w:val="24"/>
          <w:lang w:val="fr-FR"/>
        </w:rPr>
        <w:t>uieli pentru investiția de bază</w:t>
      </w:r>
      <w:r w:rsidR="005D29EA" w:rsidRPr="0065167C">
        <w:rPr>
          <w:rFonts w:ascii="Trebuchet MS" w:hAnsi="Trebuchet MS"/>
          <w:b/>
          <w:bCs/>
          <w:color w:val="000000" w:themeColor="text1"/>
          <w:sz w:val="24"/>
          <w:szCs w:val="24"/>
          <w:lang w:val="fr-FR"/>
        </w:rPr>
        <w:t>;</w:t>
      </w:r>
    </w:p>
    <w:p w14:paraId="7B681418" w14:textId="5F7F8836" w:rsidR="001A6583" w:rsidRPr="0065167C" w:rsidRDefault="005D29EA" w:rsidP="00DE59F7">
      <w:pPr>
        <w:tabs>
          <w:tab w:val="left" w:pos="993"/>
        </w:tabs>
        <w:spacing w:after="0"/>
        <w:jc w:val="both"/>
        <w:rPr>
          <w:rFonts w:ascii="Trebuchet MS" w:hAnsi="Trebuchet MS"/>
          <w:color w:val="000000" w:themeColor="text1"/>
          <w:sz w:val="24"/>
          <w:szCs w:val="24"/>
          <w:lang w:val="fr-FR"/>
        </w:rPr>
      </w:pPr>
      <w:r w:rsidRPr="0065167C">
        <w:rPr>
          <w:rFonts w:ascii="Trebuchet MS" w:hAnsi="Trebuchet MS"/>
          <w:b/>
          <w:bCs/>
          <w:color w:val="000000" w:themeColor="text1"/>
          <w:sz w:val="24"/>
          <w:szCs w:val="24"/>
          <w:lang w:val="fr-FR"/>
        </w:rPr>
        <w:t>1</w:t>
      </w:r>
      <w:r w:rsidR="00DE59F7" w:rsidRPr="0065167C">
        <w:rPr>
          <w:rFonts w:ascii="Trebuchet MS" w:hAnsi="Trebuchet MS"/>
          <w:b/>
          <w:bCs/>
          <w:color w:val="000000" w:themeColor="text1"/>
          <w:sz w:val="24"/>
          <w:szCs w:val="24"/>
          <w:lang w:val="fr-FR"/>
        </w:rPr>
        <w:t>3</w:t>
      </w:r>
      <w:r w:rsidRPr="0065167C">
        <w:rPr>
          <w:rFonts w:ascii="Trebuchet MS" w:hAnsi="Trebuchet MS"/>
          <w:color w:val="000000" w:themeColor="text1"/>
          <w:sz w:val="24"/>
          <w:szCs w:val="24"/>
          <w:lang w:val="fr-FR"/>
        </w:rPr>
        <w:t xml:space="preserve">. </w:t>
      </w:r>
      <w:r w:rsidRPr="0065167C">
        <w:rPr>
          <w:rFonts w:ascii="Trebuchet MS" w:hAnsi="Trebuchet MS"/>
          <w:b/>
          <w:bCs/>
          <w:color w:val="000000" w:themeColor="text1"/>
          <w:sz w:val="24"/>
          <w:szCs w:val="24"/>
          <w:lang w:val="fr-FR"/>
        </w:rPr>
        <w:t>Alte cheltuieli</w:t>
      </w:r>
      <w:r w:rsidRPr="0065167C">
        <w:rPr>
          <w:rFonts w:ascii="Trebuchet MS" w:hAnsi="Trebuchet MS"/>
          <w:color w:val="000000" w:themeColor="text1"/>
          <w:sz w:val="24"/>
          <w:szCs w:val="24"/>
          <w:lang w:val="fr-FR"/>
        </w:rPr>
        <w:t xml:space="preserve"> prevăzute în devizul general al investiției</w:t>
      </w:r>
      <w:r w:rsidR="00B8449B" w:rsidRPr="0065167C">
        <w:rPr>
          <w:rFonts w:ascii="Trebuchet MS" w:hAnsi="Trebuchet MS"/>
          <w:color w:val="000000" w:themeColor="text1"/>
          <w:sz w:val="24"/>
          <w:szCs w:val="24"/>
          <w:lang w:val="fr-FR"/>
        </w:rPr>
        <w:t>.</w:t>
      </w:r>
    </w:p>
    <w:p w14:paraId="12010BEA" w14:textId="1C6C5F62" w:rsidR="00915BA0" w:rsidRDefault="00915BA0" w:rsidP="00B94D5B">
      <w:pPr>
        <w:tabs>
          <w:tab w:val="left" w:pos="993"/>
        </w:tabs>
        <w:spacing w:after="0"/>
        <w:jc w:val="both"/>
        <w:rPr>
          <w:rFonts w:ascii="Trebuchet MS" w:hAnsi="Trebuchet MS"/>
          <w:color w:val="000000" w:themeColor="text1"/>
          <w:sz w:val="24"/>
          <w:szCs w:val="24"/>
          <w:lang w:val="fr-FR"/>
        </w:rPr>
      </w:pPr>
    </w:p>
    <w:p w14:paraId="4E5A33E5" w14:textId="77777777" w:rsidR="00F86DA7" w:rsidRPr="0065167C" w:rsidRDefault="00F86DA7" w:rsidP="00F86DA7">
      <w:pPr>
        <w:shd w:val="clear" w:color="auto" w:fill="C17529" w:themeFill="accent6"/>
        <w:autoSpaceDE w:val="0"/>
        <w:autoSpaceDN w:val="0"/>
        <w:adjustRightInd w:val="0"/>
        <w:spacing w:after="81"/>
        <w:jc w:val="both"/>
        <w:rPr>
          <w:rFonts w:ascii="Trebuchet MS" w:hAnsi="Trebuchet MS" w:cs="EUAlbertina"/>
          <w:i/>
          <w:color w:val="000000" w:themeColor="text1"/>
          <w:sz w:val="24"/>
          <w:szCs w:val="24"/>
          <w:lang w:val="fr-FR"/>
        </w:rPr>
      </w:pPr>
      <w:bookmarkStart w:id="11" w:name="_Hlk168651966"/>
      <w:r w:rsidRPr="0065167C">
        <w:rPr>
          <w:rFonts w:ascii="Trebuchet MS" w:hAnsi="Trebuchet MS"/>
          <w:i/>
          <w:noProof/>
          <w:color w:val="000000" w:themeColor="text1"/>
          <w:sz w:val="24"/>
          <w:szCs w:val="24"/>
        </w:rPr>
        <w:drawing>
          <wp:anchor distT="0" distB="0" distL="114300" distR="114300" simplePos="0" relativeHeight="251714560" behindDoc="0" locked="0" layoutInCell="1" allowOverlap="1" wp14:anchorId="1CBD898A" wp14:editId="2E5242A2">
            <wp:simplePos x="0" y="0"/>
            <wp:positionH relativeFrom="margin">
              <wp:posOffset>-95250</wp:posOffset>
            </wp:positionH>
            <wp:positionV relativeFrom="paragraph">
              <wp:posOffset>13335</wp:posOffset>
            </wp:positionV>
            <wp:extent cx="567690" cy="419100"/>
            <wp:effectExtent l="0" t="0" r="3810" b="0"/>
            <wp:wrapThrough wrapText="bothSides">
              <wp:wrapPolygon edited="0">
                <wp:start x="10148" y="0"/>
                <wp:lineTo x="8698" y="1964"/>
                <wp:lineTo x="0" y="15709"/>
                <wp:lineTo x="0" y="18655"/>
                <wp:lineTo x="5074" y="20618"/>
                <wp:lineTo x="16671" y="20618"/>
                <wp:lineTo x="21020" y="18655"/>
                <wp:lineTo x="21020" y="10800"/>
                <wp:lineTo x="18846" y="3927"/>
                <wp:lineTo x="15946" y="0"/>
                <wp:lineTo x="10148" y="0"/>
              </wp:wrapPolygon>
            </wp:wrapThrough>
            <wp:docPr id="18" name="Picture 18"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293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419100"/>
                    </a:xfrm>
                    <a:prstGeom prst="rect">
                      <a:avLst/>
                    </a:prstGeom>
                    <a:noFill/>
                  </pic:spPr>
                </pic:pic>
              </a:graphicData>
            </a:graphic>
            <wp14:sizeRelH relativeFrom="margin">
              <wp14:pctWidth>0</wp14:pctWidth>
            </wp14:sizeRelH>
            <wp14:sizeRelV relativeFrom="margin">
              <wp14:pctHeight>0</wp14:pctHeight>
            </wp14:sizeRelV>
          </wp:anchor>
        </w:drawing>
      </w:r>
      <w:r w:rsidRPr="0065167C">
        <w:rPr>
          <w:rFonts w:ascii="Trebuchet MS" w:hAnsi="Trebuchet MS" w:cs="EUAlbertina"/>
          <w:b/>
          <w:i/>
          <w:color w:val="000000" w:themeColor="text1"/>
          <w:sz w:val="24"/>
          <w:szCs w:val="24"/>
          <w:lang w:val="fr-FR"/>
        </w:rPr>
        <w:t>ATENTIE</w:t>
      </w:r>
      <w:r w:rsidRPr="0065167C">
        <w:rPr>
          <w:rFonts w:ascii="Trebuchet MS" w:hAnsi="Trebuchet MS" w:cs="EUAlbertina"/>
          <w:i/>
          <w:color w:val="000000" w:themeColor="text1"/>
          <w:sz w:val="24"/>
          <w:szCs w:val="24"/>
          <w:lang w:val="fr-FR"/>
        </w:rPr>
        <w:t>!</w:t>
      </w:r>
    </w:p>
    <w:p w14:paraId="7585ADFB" w14:textId="6675F3A7" w:rsidR="00F86DA7" w:rsidRPr="0065167C" w:rsidRDefault="00F86DA7" w:rsidP="00F86DA7">
      <w:pPr>
        <w:shd w:val="clear" w:color="auto" w:fill="C17529" w:themeFill="accent6"/>
        <w:autoSpaceDE w:val="0"/>
        <w:autoSpaceDN w:val="0"/>
        <w:adjustRightInd w:val="0"/>
        <w:spacing w:after="81"/>
        <w:jc w:val="both"/>
        <w:rPr>
          <w:rFonts w:ascii="Trebuchet MS" w:hAnsi="Trebuchet MS" w:cs="EUAlbertina"/>
          <w:b/>
          <w:bCs/>
          <w:i/>
          <w:color w:val="000000" w:themeColor="text1"/>
          <w:sz w:val="24"/>
          <w:szCs w:val="24"/>
          <w:lang w:val="fr-FR"/>
        </w:rPr>
      </w:pPr>
      <w:r w:rsidRPr="0065167C">
        <w:rPr>
          <w:rFonts w:ascii="Trebuchet MS" w:hAnsi="Trebuchet MS" w:cs="EUAlbertina"/>
          <w:i/>
          <w:color w:val="000000" w:themeColor="text1"/>
          <w:sz w:val="24"/>
          <w:szCs w:val="24"/>
          <w:lang w:val="fr-FR"/>
        </w:rPr>
        <w:t xml:space="preserve"> </w:t>
      </w:r>
      <w:r w:rsidRPr="0065167C">
        <w:rPr>
          <w:rFonts w:ascii="Trebuchet MS" w:hAnsi="Trebuchet MS" w:cs="EUAlbertina"/>
          <w:b/>
          <w:bCs/>
          <w:i/>
          <w:color w:val="000000" w:themeColor="text1"/>
          <w:sz w:val="24"/>
          <w:szCs w:val="24"/>
          <w:lang w:val="fr-FR"/>
        </w:rPr>
        <w:t xml:space="preserve">La stabilirea cheltuielilor se va avea în vedere structura devizului general şi a devizului pe obiect prevăzute de HG nr. 907/2016 privind etapele de </w:t>
      </w:r>
      <w:r w:rsidRPr="0065167C">
        <w:rPr>
          <w:rFonts w:ascii="Trebuchet MS" w:hAnsi="Trebuchet MS" w:cs="EUAlbertina"/>
          <w:b/>
          <w:bCs/>
          <w:i/>
          <w:color w:val="000000" w:themeColor="text1"/>
          <w:sz w:val="24"/>
          <w:szCs w:val="24"/>
          <w:lang w:val="fr-FR"/>
        </w:rPr>
        <w:lastRenderedPageBreak/>
        <w:t>elaborare</w:t>
      </w:r>
      <w:r w:rsidR="009E1607" w:rsidRPr="0065167C">
        <w:rPr>
          <w:rFonts w:ascii="Trebuchet MS" w:hAnsi="Trebuchet MS" w:cs="EUAlbertina"/>
          <w:b/>
          <w:bCs/>
          <w:i/>
          <w:color w:val="000000" w:themeColor="text1"/>
          <w:sz w:val="24"/>
          <w:szCs w:val="24"/>
          <w:lang w:val="fr-FR"/>
        </w:rPr>
        <w:t xml:space="preserve"> şi </w:t>
      </w:r>
      <w:r w:rsidRPr="0065167C">
        <w:rPr>
          <w:rFonts w:ascii="Trebuchet MS" w:hAnsi="Trebuchet MS" w:cs="EUAlbertina"/>
          <w:b/>
          <w:bCs/>
          <w:i/>
          <w:color w:val="000000" w:themeColor="text1"/>
          <w:sz w:val="24"/>
          <w:szCs w:val="24"/>
          <w:lang w:val="fr-FR"/>
        </w:rPr>
        <w:t>conţinutul-cadru al documentaţiilor tehnico-economice aferente obiectivelor/proiectelor de investiţii finanţate din fonduri publice, cu modific</w:t>
      </w:r>
      <w:r w:rsidR="00E428FA">
        <w:rPr>
          <w:rFonts w:ascii="Trebuchet MS" w:hAnsi="Trebuchet MS" w:cs="EUAlbertina"/>
          <w:b/>
          <w:bCs/>
          <w:i/>
          <w:color w:val="000000" w:themeColor="text1"/>
          <w:sz w:val="24"/>
          <w:szCs w:val="24"/>
          <w:lang w:val="fr-FR"/>
        </w:rPr>
        <w:t>ă</w:t>
      </w:r>
      <w:r w:rsidRPr="0065167C">
        <w:rPr>
          <w:rFonts w:ascii="Trebuchet MS" w:hAnsi="Trebuchet MS" w:cs="EUAlbertina"/>
          <w:b/>
          <w:bCs/>
          <w:i/>
          <w:color w:val="000000" w:themeColor="text1"/>
          <w:sz w:val="24"/>
          <w:szCs w:val="24"/>
          <w:lang w:val="fr-FR"/>
        </w:rPr>
        <w:t xml:space="preserve">rile </w:t>
      </w:r>
      <w:r w:rsidR="00E428FA">
        <w:rPr>
          <w:rFonts w:ascii="Trebuchet MS" w:hAnsi="Trebuchet MS" w:cs="EUAlbertina"/>
          <w:b/>
          <w:bCs/>
          <w:i/>
          <w:color w:val="000000" w:themeColor="text1"/>
          <w:sz w:val="24"/>
          <w:szCs w:val="24"/>
          <w:lang w:val="fr-FR"/>
        </w:rPr>
        <w:t>ș</w:t>
      </w:r>
      <w:r w:rsidRPr="0065167C">
        <w:rPr>
          <w:rFonts w:ascii="Trebuchet MS" w:hAnsi="Trebuchet MS" w:cs="EUAlbertina"/>
          <w:b/>
          <w:bCs/>
          <w:i/>
          <w:color w:val="000000" w:themeColor="text1"/>
          <w:sz w:val="24"/>
          <w:szCs w:val="24"/>
          <w:lang w:val="fr-FR"/>
        </w:rPr>
        <w:t>i complet</w:t>
      </w:r>
      <w:r w:rsidR="00E428FA">
        <w:rPr>
          <w:rFonts w:ascii="Trebuchet MS" w:hAnsi="Trebuchet MS" w:cs="EUAlbertina"/>
          <w:b/>
          <w:bCs/>
          <w:i/>
          <w:color w:val="000000" w:themeColor="text1"/>
          <w:sz w:val="24"/>
          <w:szCs w:val="24"/>
          <w:lang w:val="fr-FR"/>
        </w:rPr>
        <w:t>ă</w:t>
      </w:r>
      <w:r w:rsidRPr="0065167C">
        <w:rPr>
          <w:rFonts w:ascii="Trebuchet MS" w:hAnsi="Trebuchet MS" w:cs="EUAlbertina"/>
          <w:b/>
          <w:bCs/>
          <w:i/>
          <w:color w:val="000000" w:themeColor="text1"/>
          <w:sz w:val="24"/>
          <w:szCs w:val="24"/>
          <w:lang w:val="fr-FR"/>
        </w:rPr>
        <w:t>rile ulterioare!</w:t>
      </w:r>
    </w:p>
    <w:p w14:paraId="5DF2D907" w14:textId="77777777" w:rsidR="000E700C" w:rsidRPr="0065167C" w:rsidRDefault="000E700C" w:rsidP="00E518CD">
      <w:pPr>
        <w:spacing w:after="0"/>
        <w:jc w:val="both"/>
        <w:rPr>
          <w:rFonts w:ascii="Trebuchet MS" w:hAnsi="Trebuchet MS" w:cs="Times New Roman"/>
          <w:b/>
          <w:color w:val="000000" w:themeColor="text1"/>
          <w:sz w:val="24"/>
          <w:szCs w:val="24"/>
          <w:lang w:val="fr-FR"/>
        </w:rPr>
      </w:pPr>
      <w:bookmarkStart w:id="12" w:name="_Toc172799781"/>
      <w:bookmarkEnd w:id="11"/>
    </w:p>
    <w:p w14:paraId="04F2B1D1" w14:textId="77777777" w:rsidR="00E518CD" w:rsidRPr="0065167C" w:rsidRDefault="00E518CD" w:rsidP="00E518CD">
      <w:pPr>
        <w:spacing w:after="0"/>
        <w:jc w:val="both"/>
        <w:rPr>
          <w:rFonts w:ascii="Trebuchet MS" w:hAnsi="Trebuchet MS" w:cs="Times New Roman"/>
          <w:color w:val="000000" w:themeColor="text1"/>
          <w:sz w:val="24"/>
          <w:szCs w:val="24"/>
          <w:lang w:val="ro-RO"/>
        </w:rPr>
      </w:pPr>
      <w:r w:rsidRPr="0065167C">
        <w:rPr>
          <w:rFonts w:ascii="Trebuchet MS" w:hAnsi="Trebuchet MS" w:cs="Times New Roman"/>
          <w:color w:val="000000" w:themeColor="text1"/>
          <w:sz w:val="24"/>
          <w:szCs w:val="24"/>
          <w:lang w:val="fr-FR"/>
        </w:rPr>
        <w:t xml:space="preserve">Următoarele tipuri de cheltuieli sunt eligibile, fără a fi exhausitive, cu condiția </w:t>
      </w:r>
      <w:proofErr w:type="gramStart"/>
      <w:r w:rsidRPr="0065167C">
        <w:rPr>
          <w:rFonts w:ascii="Trebuchet MS" w:hAnsi="Trebuchet MS" w:cs="Times New Roman"/>
          <w:color w:val="000000" w:themeColor="text1"/>
          <w:sz w:val="24"/>
          <w:szCs w:val="24"/>
          <w:lang w:val="fr-FR"/>
        </w:rPr>
        <w:t>ca</w:t>
      </w:r>
      <w:proofErr w:type="gramEnd"/>
      <w:r w:rsidRPr="0065167C">
        <w:rPr>
          <w:rFonts w:ascii="Trebuchet MS" w:hAnsi="Trebuchet MS" w:cs="Times New Roman"/>
          <w:color w:val="000000" w:themeColor="text1"/>
          <w:sz w:val="24"/>
          <w:szCs w:val="24"/>
          <w:lang w:val="fr-FR"/>
        </w:rPr>
        <w:t xml:space="preserve"> acestea să conducă la realizarea activităților de la punctul 3.3.1</w:t>
      </w:r>
      <w:r w:rsidRPr="0065167C">
        <w:rPr>
          <w:rFonts w:ascii="Trebuchet MS" w:hAnsi="Trebuchet MS" w:cs="Times New Roman"/>
          <w:color w:val="000000" w:themeColor="text1"/>
          <w:sz w:val="24"/>
          <w:szCs w:val="24"/>
        </w:rPr>
        <w:t>:</w:t>
      </w:r>
    </w:p>
    <w:p w14:paraId="6D9C4403" w14:textId="3D8C8918" w:rsidR="00E518CD" w:rsidRPr="0065167C" w:rsidRDefault="00B3361A" w:rsidP="00E518CD">
      <w:pPr>
        <w:spacing w:after="0"/>
        <w:jc w:val="both"/>
        <w:rPr>
          <w:rFonts w:ascii="Trebuchet MS" w:hAnsi="Trebuchet MS" w:cs="Times New Roman"/>
          <w:color w:val="000000" w:themeColor="text1"/>
          <w:sz w:val="24"/>
          <w:szCs w:val="24"/>
          <w:lang w:val="fr-FR"/>
        </w:rPr>
      </w:pPr>
      <w:proofErr w:type="gramStart"/>
      <w:r w:rsidRPr="0065167C">
        <w:rPr>
          <w:rFonts w:ascii="Trebuchet MS" w:hAnsi="Trebuchet MS" w:cs="Times New Roman"/>
          <w:color w:val="000000" w:themeColor="text1"/>
          <w:sz w:val="24"/>
          <w:szCs w:val="24"/>
          <w:lang w:val="fr-FR"/>
        </w:rPr>
        <w:t>●</w:t>
      </w:r>
      <w:r w:rsidR="00E518CD" w:rsidRPr="0065167C">
        <w:rPr>
          <w:rFonts w:ascii="Trebuchet MS" w:hAnsi="Trebuchet MS" w:cs="Times New Roman"/>
          <w:color w:val="000000" w:themeColor="text1"/>
          <w:sz w:val="24"/>
          <w:szCs w:val="24"/>
          <w:lang w:val="fr-FR"/>
        </w:rPr>
        <w:t xml:space="preserve">  Cheltuieli</w:t>
      </w:r>
      <w:proofErr w:type="gramEnd"/>
      <w:r w:rsidR="00E518CD" w:rsidRPr="0065167C">
        <w:rPr>
          <w:rFonts w:ascii="Trebuchet MS" w:hAnsi="Trebuchet MS" w:cs="Times New Roman"/>
          <w:color w:val="000000" w:themeColor="text1"/>
          <w:sz w:val="24"/>
          <w:szCs w:val="24"/>
          <w:lang w:val="fr-FR"/>
        </w:rPr>
        <w:t xml:space="preserve"> pentru înființarea sau extinderea unităților de prelucrare;</w:t>
      </w:r>
    </w:p>
    <w:p w14:paraId="1EEA23EC" w14:textId="7C3CB144" w:rsidR="00E518CD" w:rsidRPr="0065167C" w:rsidRDefault="001164C0" w:rsidP="00E518CD">
      <w:pPr>
        <w:spacing w:after="0"/>
        <w:jc w:val="both"/>
        <w:rPr>
          <w:rFonts w:ascii="Trebuchet MS" w:hAnsi="Trebuchet MS" w:cs="Times New Roman"/>
          <w:b/>
          <w:color w:val="000000" w:themeColor="text1"/>
          <w:sz w:val="24"/>
          <w:szCs w:val="24"/>
          <w:lang w:val="fr-FR"/>
        </w:rPr>
      </w:pPr>
      <w:proofErr w:type="gramStart"/>
      <w:r w:rsidRPr="0065167C">
        <w:rPr>
          <w:rFonts w:ascii="Trebuchet MS" w:hAnsi="Trebuchet MS" w:cs="Times New Roman"/>
          <w:color w:val="000000" w:themeColor="text1"/>
          <w:sz w:val="24"/>
          <w:szCs w:val="24"/>
          <w:lang w:val="fr-FR"/>
        </w:rPr>
        <w:t>●</w:t>
      </w:r>
      <w:r w:rsidR="00E518CD" w:rsidRPr="0065167C">
        <w:rPr>
          <w:rFonts w:ascii="Trebuchet MS" w:hAnsi="Trebuchet MS" w:cs="Times New Roman"/>
          <w:color w:val="000000" w:themeColor="text1"/>
          <w:sz w:val="24"/>
          <w:szCs w:val="24"/>
          <w:lang w:val="fr-FR"/>
        </w:rPr>
        <w:t xml:space="preserve">  Cheltuieli</w:t>
      </w:r>
      <w:proofErr w:type="gramEnd"/>
      <w:r w:rsidR="00E518CD" w:rsidRPr="0065167C">
        <w:rPr>
          <w:rFonts w:ascii="Trebuchet MS" w:hAnsi="Trebuchet MS" w:cs="Times New Roman"/>
          <w:color w:val="000000" w:themeColor="text1"/>
          <w:sz w:val="24"/>
          <w:szCs w:val="24"/>
          <w:lang w:val="fr-FR"/>
        </w:rPr>
        <w:t xml:space="preserve"> pentru modernizarea unităților de prelucrare;</w:t>
      </w:r>
    </w:p>
    <w:p w14:paraId="7ADB3042" w14:textId="77777777" w:rsidR="00D75139" w:rsidRPr="0065167C" w:rsidRDefault="00B3361A" w:rsidP="00D75139">
      <w:pPr>
        <w:spacing w:after="0"/>
        <w:jc w:val="both"/>
        <w:rPr>
          <w:rFonts w:ascii="Trebuchet MS" w:hAnsi="Trebuchet MS" w:cs="Times New Roman"/>
          <w:color w:val="000000" w:themeColor="text1"/>
          <w:sz w:val="24"/>
          <w:szCs w:val="24"/>
          <w:lang w:val="fr-FR"/>
        </w:rPr>
      </w:pPr>
      <w:proofErr w:type="gramStart"/>
      <w:r w:rsidRPr="0065167C">
        <w:rPr>
          <w:rFonts w:ascii="Trebuchet MS" w:hAnsi="Trebuchet MS" w:cs="Times New Roman"/>
          <w:color w:val="000000" w:themeColor="text1"/>
          <w:sz w:val="24"/>
          <w:szCs w:val="24"/>
        </w:rPr>
        <w:t>●</w:t>
      </w:r>
      <w:r w:rsidRPr="0065167C">
        <w:rPr>
          <w:rFonts w:ascii="Trebuchet MS" w:hAnsi="Trebuchet MS" w:cs="Times New Roman"/>
          <w:color w:val="000000" w:themeColor="text1"/>
          <w:sz w:val="24"/>
          <w:szCs w:val="24"/>
          <w:lang w:val="fr-FR"/>
        </w:rPr>
        <w:t xml:space="preserve"> </w:t>
      </w:r>
      <w:r w:rsidR="00E518CD" w:rsidRPr="0065167C">
        <w:rPr>
          <w:rFonts w:ascii="Trebuchet MS" w:hAnsi="Trebuchet MS" w:cs="Times New Roman"/>
          <w:color w:val="000000" w:themeColor="text1"/>
          <w:sz w:val="24"/>
          <w:szCs w:val="24"/>
          <w:lang w:val="fr-FR"/>
        </w:rPr>
        <w:t xml:space="preserve"> Cheltuieli</w:t>
      </w:r>
      <w:proofErr w:type="gramEnd"/>
      <w:r w:rsidR="00E518CD" w:rsidRPr="0065167C">
        <w:rPr>
          <w:rFonts w:ascii="Trebuchet MS" w:hAnsi="Trebuchet MS" w:cs="Times New Roman"/>
          <w:color w:val="000000" w:themeColor="text1"/>
          <w:sz w:val="24"/>
          <w:szCs w:val="24"/>
          <w:lang w:val="fr-FR"/>
        </w:rPr>
        <w:t xml:space="preserve"> pentru investiții în producerea şi utilizarea energiei din surse regenerabile </w:t>
      </w:r>
      <w:r w:rsidR="00D75139" w:rsidRPr="0065167C">
        <w:rPr>
          <w:rFonts w:ascii="Trebuchet MS" w:hAnsi="Trebuchet MS" w:cs="Times New Roman"/>
          <w:color w:val="000000" w:themeColor="text1"/>
          <w:sz w:val="24"/>
          <w:szCs w:val="24"/>
          <w:lang w:val="fr-FR"/>
        </w:rPr>
        <w:t>exclusiv pentru consum propriu, respectiv pentru activitățile de prelucrare și conservare a peștelui, crustaceelor și moluștelor;</w:t>
      </w:r>
    </w:p>
    <w:p w14:paraId="6049E86C" w14:textId="14489EA7" w:rsidR="00E518CD" w:rsidRPr="0065167C" w:rsidRDefault="00B3361A" w:rsidP="00E518CD">
      <w:pPr>
        <w:tabs>
          <w:tab w:val="left" w:pos="142"/>
        </w:tabs>
        <w:spacing w:after="0"/>
        <w:jc w:val="both"/>
        <w:rPr>
          <w:rFonts w:ascii="Trebuchet MS" w:hAnsi="Trebuchet MS" w:cs="Times New Roman"/>
          <w:color w:val="000000" w:themeColor="text1"/>
          <w:sz w:val="24"/>
          <w:szCs w:val="24"/>
          <w:lang w:val="fr-FR"/>
        </w:rPr>
      </w:pPr>
      <w:r w:rsidRPr="0065167C">
        <w:rPr>
          <w:rFonts w:ascii="Trebuchet MS" w:hAnsi="Trebuchet MS" w:cs="Times New Roman"/>
          <w:color w:val="000000" w:themeColor="text1"/>
          <w:sz w:val="24"/>
          <w:szCs w:val="24"/>
        </w:rPr>
        <w:t>●</w:t>
      </w:r>
      <w:r w:rsidRPr="0065167C">
        <w:rPr>
          <w:rFonts w:ascii="Trebuchet MS" w:hAnsi="Trebuchet MS" w:cs="Times New Roman"/>
          <w:color w:val="000000" w:themeColor="text1"/>
          <w:sz w:val="24"/>
          <w:szCs w:val="24"/>
          <w:lang w:val="fr-FR"/>
        </w:rPr>
        <w:t xml:space="preserve"> </w:t>
      </w:r>
      <w:r w:rsidR="00E518CD" w:rsidRPr="0065167C">
        <w:rPr>
          <w:rFonts w:ascii="Trebuchet MS" w:hAnsi="Trebuchet MS" w:cs="Times New Roman"/>
          <w:color w:val="000000" w:themeColor="text1"/>
          <w:sz w:val="24"/>
          <w:szCs w:val="24"/>
          <w:lang w:val="fr-FR"/>
        </w:rPr>
        <w:t xml:space="preserve">Cheltuieli pentru implementarea sistemelor de management ale siguranței alimentare/planuri bazate pe principiile HACCP (în conformitate cu Regulamentul </w:t>
      </w:r>
      <w:r w:rsidR="00E518CD" w:rsidRPr="0065167C">
        <w:rPr>
          <w:rFonts w:ascii="Trebuchet MS" w:hAnsi="Trebuchet MS" w:cs="Times New Roman"/>
          <w:color w:val="000000" w:themeColor="text1"/>
          <w:sz w:val="24"/>
          <w:szCs w:val="24"/>
          <w:lang w:val="fr-FR"/>
        </w:rPr>
        <w:br/>
        <w:t>nr. 852/2004 privind igiena produselor alimentare, Regulamentul nr. 1069/2009 de stabilire a unor norme sanitare privind subprodusele de origine animală şi produsele derivate care nu sunt destinate consumului uman prin punerea în aplicare conform Regulamentului nr. 142/2011 și în conformitate cu Regulamentul nr. 183/2005 de stabilire a cerinţelor privind igiena furajelor);</w:t>
      </w:r>
    </w:p>
    <w:p w14:paraId="641EEEDE" w14:textId="26C9E730" w:rsidR="00B30309" w:rsidRPr="0065167C" w:rsidRDefault="00B3361A" w:rsidP="00E518CD">
      <w:pPr>
        <w:tabs>
          <w:tab w:val="left" w:pos="142"/>
        </w:tabs>
        <w:spacing w:after="0"/>
        <w:jc w:val="both"/>
        <w:rPr>
          <w:rFonts w:ascii="Trebuchet MS" w:hAnsi="Trebuchet MS" w:cs="Times New Roman"/>
          <w:color w:val="000000" w:themeColor="text1"/>
          <w:sz w:val="24"/>
          <w:szCs w:val="24"/>
        </w:rPr>
      </w:pPr>
      <w:r w:rsidRPr="0065167C">
        <w:rPr>
          <w:rFonts w:ascii="Trebuchet MS" w:hAnsi="Trebuchet MS" w:cs="Times New Roman"/>
          <w:color w:val="000000" w:themeColor="text1"/>
          <w:sz w:val="24"/>
          <w:szCs w:val="24"/>
        </w:rPr>
        <w:t>●</w:t>
      </w:r>
      <w:r w:rsidR="00D97BDF" w:rsidRPr="0065167C">
        <w:rPr>
          <w:rFonts w:ascii="Trebuchet MS" w:hAnsi="Trebuchet MS" w:cs="Times New Roman"/>
          <w:color w:val="000000" w:themeColor="text1"/>
          <w:sz w:val="24"/>
          <w:szCs w:val="24"/>
          <w:lang w:val="fr-FR"/>
        </w:rPr>
        <w:t xml:space="preserve"> </w:t>
      </w:r>
      <w:r w:rsidR="00E518CD" w:rsidRPr="0065167C">
        <w:rPr>
          <w:rFonts w:ascii="Trebuchet MS" w:hAnsi="Trebuchet MS" w:cs="Times New Roman"/>
          <w:color w:val="000000" w:themeColor="text1"/>
          <w:sz w:val="24"/>
          <w:szCs w:val="24"/>
          <w:lang w:val="fr-FR"/>
        </w:rPr>
        <w:t>Cheltuieli pentru asigur</w:t>
      </w:r>
      <w:r w:rsidR="00B30309" w:rsidRPr="0065167C">
        <w:rPr>
          <w:rFonts w:ascii="Trebuchet MS" w:hAnsi="Trebuchet MS" w:cs="Times New Roman"/>
          <w:color w:val="000000" w:themeColor="text1"/>
          <w:sz w:val="24"/>
          <w:szCs w:val="24"/>
          <w:lang w:val="ro-RO"/>
        </w:rPr>
        <w:t>area</w:t>
      </w:r>
      <w:r w:rsidR="00E518CD" w:rsidRPr="0065167C">
        <w:rPr>
          <w:rFonts w:ascii="Trebuchet MS" w:hAnsi="Trebuchet MS" w:cs="Times New Roman"/>
          <w:color w:val="000000" w:themeColor="text1"/>
          <w:sz w:val="24"/>
          <w:szCs w:val="24"/>
          <w:lang w:val="ro-RO"/>
        </w:rPr>
        <w:t xml:space="preserve"> </w:t>
      </w:r>
      <w:r w:rsidR="00E518CD" w:rsidRPr="0065167C">
        <w:rPr>
          <w:rFonts w:ascii="Trebuchet MS" w:hAnsi="Trebuchet MS" w:cs="Times New Roman"/>
          <w:color w:val="000000" w:themeColor="text1"/>
          <w:sz w:val="24"/>
          <w:szCs w:val="24"/>
          <w:lang w:val="fr-FR"/>
        </w:rPr>
        <w:t xml:space="preserve">trasabilităţii </w:t>
      </w:r>
      <w:r w:rsidR="00B30309" w:rsidRPr="0065167C">
        <w:rPr>
          <w:rFonts w:ascii="Trebuchet MS" w:hAnsi="Trebuchet MS" w:cs="Times New Roman"/>
          <w:color w:val="000000" w:themeColor="text1"/>
          <w:sz w:val="24"/>
          <w:szCs w:val="24"/>
          <w:lang w:val="fr-FR"/>
        </w:rPr>
        <w:t xml:space="preserve">pentru sectorul specific al alimentelor de origine animală </w:t>
      </w:r>
      <w:r w:rsidR="00E518CD" w:rsidRPr="0065167C">
        <w:rPr>
          <w:rFonts w:ascii="Trebuchet MS" w:hAnsi="Trebuchet MS" w:cs="Times New Roman"/>
          <w:color w:val="000000" w:themeColor="text1"/>
          <w:sz w:val="24"/>
          <w:szCs w:val="24"/>
          <w:lang w:val="fr-FR"/>
        </w:rPr>
        <w:t>(</w:t>
      </w:r>
      <w:r w:rsidR="00B30309" w:rsidRPr="0065167C">
        <w:rPr>
          <w:rFonts w:ascii="Trebuchet MS" w:hAnsi="Trebuchet MS" w:cs="Times New Roman"/>
          <w:color w:val="000000" w:themeColor="text1"/>
          <w:sz w:val="24"/>
          <w:szCs w:val="24"/>
          <w:lang w:val="fr-FR"/>
        </w:rPr>
        <w:t>cheltuieli pentru</w:t>
      </w:r>
      <w:r w:rsidR="00E518CD" w:rsidRPr="0065167C">
        <w:rPr>
          <w:rFonts w:ascii="Trebuchet MS" w:hAnsi="Trebuchet MS" w:cs="Times New Roman"/>
          <w:color w:val="000000" w:themeColor="text1"/>
          <w:sz w:val="24"/>
          <w:szCs w:val="24"/>
          <w:lang w:val="fr-FR"/>
        </w:rPr>
        <w:t xml:space="preserve"> sisteme informatice de dezvoltare a trasabilității, </w:t>
      </w:r>
      <w:r w:rsidR="00B30309" w:rsidRPr="0065167C">
        <w:rPr>
          <w:rFonts w:ascii="Trebuchet MS" w:hAnsi="Trebuchet MS" w:cs="Times New Roman"/>
          <w:color w:val="000000" w:themeColor="text1"/>
          <w:sz w:val="24"/>
          <w:szCs w:val="24"/>
          <w:lang w:val="fr-FR"/>
        </w:rPr>
        <w:t>pentru</w:t>
      </w:r>
      <w:r w:rsidR="00E518CD" w:rsidRPr="0065167C">
        <w:rPr>
          <w:rFonts w:ascii="Trebuchet MS" w:hAnsi="Trebuchet MS" w:cs="Times New Roman"/>
          <w:color w:val="000000" w:themeColor="text1"/>
          <w:sz w:val="24"/>
          <w:szCs w:val="24"/>
          <w:lang w:val="fr-FR"/>
        </w:rPr>
        <w:t xml:space="preserve"> coduri de bare, scanere</w:t>
      </w:r>
      <w:r w:rsidR="00D00AC6" w:rsidRPr="0065167C">
        <w:rPr>
          <w:rFonts w:ascii="Trebuchet MS" w:hAnsi="Trebuchet MS" w:cs="Times New Roman"/>
          <w:color w:val="000000" w:themeColor="text1"/>
          <w:sz w:val="24"/>
          <w:szCs w:val="24"/>
          <w:lang w:val="fr-FR"/>
        </w:rPr>
        <w:t>, etc.</w:t>
      </w:r>
      <w:r w:rsidR="00E518CD" w:rsidRPr="0065167C">
        <w:rPr>
          <w:rFonts w:ascii="Trebuchet MS" w:hAnsi="Trebuchet MS" w:cs="Times New Roman"/>
          <w:color w:val="000000" w:themeColor="text1"/>
          <w:sz w:val="24"/>
          <w:szCs w:val="24"/>
          <w:lang w:val="fr-FR"/>
        </w:rPr>
        <w:t>)</w:t>
      </w:r>
      <w:r w:rsidR="00996D97" w:rsidRPr="0065167C">
        <w:rPr>
          <w:rFonts w:ascii="Trebuchet MS" w:hAnsi="Trebuchet MS" w:cs="Times New Roman"/>
          <w:color w:val="000000" w:themeColor="text1"/>
          <w:sz w:val="24"/>
          <w:szCs w:val="24"/>
          <w:lang w:val="fr-FR"/>
        </w:rPr>
        <w:t>;</w:t>
      </w:r>
    </w:p>
    <w:p w14:paraId="0E6652BA" w14:textId="7CB69DF2" w:rsidR="00E518CD" w:rsidRPr="0065167C" w:rsidRDefault="00B30309" w:rsidP="00996D97">
      <w:pPr>
        <w:tabs>
          <w:tab w:val="left" w:pos="142"/>
        </w:tabs>
        <w:spacing w:after="0"/>
        <w:jc w:val="both"/>
        <w:rPr>
          <w:rFonts w:ascii="Trebuchet MS" w:hAnsi="Trebuchet MS" w:cs="Times New Roman"/>
          <w:color w:val="000000" w:themeColor="text1"/>
          <w:sz w:val="24"/>
          <w:szCs w:val="24"/>
          <w:lang w:val="fr-FR"/>
        </w:rPr>
      </w:pPr>
      <w:r w:rsidRPr="0065167C">
        <w:rPr>
          <w:rFonts w:ascii="Trebuchet MS" w:hAnsi="Trebuchet MS" w:cs="Times New Roman"/>
          <w:color w:val="000000" w:themeColor="text1"/>
          <w:sz w:val="24"/>
          <w:szCs w:val="24"/>
          <w:lang w:val="fr-FR"/>
        </w:rPr>
        <w:t>Cheltuielile sunt recomandate în vederea respectării</w:t>
      </w:r>
      <w:r w:rsidR="00E518CD" w:rsidRPr="0065167C">
        <w:rPr>
          <w:rFonts w:ascii="Trebuchet MS" w:hAnsi="Trebuchet MS" w:cs="Times New Roman"/>
          <w:color w:val="000000" w:themeColor="text1"/>
          <w:sz w:val="24"/>
          <w:szCs w:val="24"/>
          <w:lang w:val="fr-FR"/>
        </w:rPr>
        <w:t xml:space="preserve"> normelor stabilite prin</w:t>
      </w:r>
      <w:r w:rsidR="00E518CD" w:rsidRPr="0065167C">
        <w:rPr>
          <w:rFonts w:ascii="Trebuchet MS" w:hAnsi="Trebuchet MS" w:cs="Times New Roman"/>
          <w:i/>
          <w:color w:val="000000" w:themeColor="text1"/>
          <w:sz w:val="24"/>
          <w:szCs w:val="24"/>
          <w:lang w:val="fr-FR"/>
        </w:rPr>
        <w:t xml:space="preserve"> </w:t>
      </w:r>
      <w:r w:rsidR="00996D97" w:rsidRPr="0065167C">
        <w:rPr>
          <w:rFonts w:ascii="Trebuchet MS" w:hAnsi="Trebuchet MS" w:cs="Times New Roman"/>
          <w:i/>
          <w:color w:val="000000" w:themeColor="text1"/>
          <w:sz w:val="24"/>
          <w:szCs w:val="24"/>
          <w:lang w:val="fr-FR"/>
        </w:rPr>
        <w:t xml:space="preserve">Regulamentul nr. 931/2011 privind cerinţele în materie de trasabilitate a alimentelor </w:t>
      </w:r>
      <w:proofErr w:type="gramStart"/>
      <w:r w:rsidR="00996D97" w:rsidRPr="0065167C">
        <w:rPr>
          <w:rFonts w:ascii="Trebuchet MS" w:hAnsi="Trebuchet MS" w:cs="Times New Roman"/>
          <w:i/>
          <w:color w:val="000000" w:themeColor="text1"/>
          <w:sz w:val="24"/>
          <w:szCs w:val="24"/>
          <w:lang w:val="fr-FR"/>
        </w:rPr>
        <w:t>de origine</w:t>
      </w:r>
      <w:proofErr w:type="gramEnd"/>
      <w:r w:rsidR="00996D97" w:rsidRPr="0065167C">
        <w:rPr>
          <w:rFonts w:ascii="Trebuchet MS" w:hAnsi="Trebuchet MS" w:cs="Times New Roman"/>
          <w:i/>
          <w:color w:val="000000" w:themeColor="text1"/>
          <w:sz w:val="24"/>
          <w:szCs w:val="24"/>
          <w:lang w:val="fr-FR"/>
        </w:rPr>
        <w:t xml:space="preserve"> animală stabilite în Regulamentul (CE) nr. 178/2002 al Parlamentului European şi al Consiliului</w:t>
      </w:r>
      <w:r w:rsidR="00996D97" w:rsidRPr="0065167C">
        <w:rPr>
          <w:rFonts w:ascii="Trebuchet MS" w:hAnsi="Trebuchet MS" w:cs="Times New Roman"/>
          <w:color w:val="000000" w:themeColor="text1"/>
          <w:sz w:val="24"/>
          <w:szCs w:val="24"/>
          <w:lang w:val="fr-FR"/>
        </w:rPr>
        <w:t>;</w:t>
      </w:r>
    </w:p>
    <w:p w14:paraId="068054BC" w14:textId="57834202" w:rsidR="00E518CD" w:rsidRPr="0065167C" w:rsidRDefault="00B3361A" w:rsidP="00E518CD">
      <w:pPr>
        <w:tabs>
          <w:tab w:val="left" w:pos="142"/>
        </w:tabs>
        <w:spacing w:after="0"/>
        <w:jc w:val="both"/>
        <w:rPr>
          <w:rFonts w:ascii="Trebuchet MS" w:hAnsi="Trebuchet MS" w:cs="Times New Roman"/>
          <w:color w:val="000000" w:themeColor="text1"/>
          <w:sz w:val="24"/>
          <w:szCs w:val="24"/>
        </w:rPr>
      </w:pPr>
      <w:r w:rsidRPr="0065167C">
        <w:rPr>
          <w:rFonts w:ascii="Trebuchet MS" w:hAnsi="Trebuchet MS" w:cs="Times New Roman"/>
          <w:color w:val="000000" w:themeColor="text1"/>
          <w:sz w:val="24"/>
          <w:szCs w:val="24"/>
        </w:rPr>
        <w:t>●</w:t>
      </w:r>
      <w:r w:rsidRPr="0065167C">
        <w:rPr>
          <w:rFonts w:ascii="Trebuchet MS" w:hAnsi="Trebuchet MS" w:cs="Times New Roman"/>
          <w:color w:val="000000" w:themeColor="text1"/>
          <w:sz w:val="24"/>
          <w:szCs w:val="24"/>
          <w:lang w:val="fr-FR"/>
        </w:rPr>
        <w:t xml:space="preserve"> </w:t>
      </w:r>
      <w:r w:rsidR="00E518CD" w:rsidRPr="0065167C">
        <w:rPr>
          <w:rFonts w:ascii="Trebuchet MS" w:hAnsi="Trebuchet MS" w:cs="Times New Roman"/>
          <w:color w:val="000000" w:themeColor="text1"/>
          <w:sz w:val="24"/>
          <w:szCs w:val="24"/>
          <w:lang w:val="fr-FR"/>
        </w:rPr>
        <w:t>Cheltuieli care conduc la îmbunătățirea eficienței resurselor în producție/procesare prin introducerea de tehnologii și procese care economisesc resursele utilizate în producție, inclusiv conversia la energie regenerabilă sau creșterea eficienței energetice prin utilizarea unor echipamente mai performante/economice</w:t>
      </w:r>
      <w:r w:rsidR="00EE5EB2" w:rsidRPr="0065167C">
        <w:rPr>
          <w:rFonts w:ascii="Trebuchet MS" w:hAnsi="Trebuchet MS" w:cs="Times New Roman"/>
          <w:color w:val="000000" w:themeColor="text1"/>
          <w:sz w:val="24"/>
          <w:szCs w:val="24"/>
          <w:lang w:val="fr-FR"/>
        </w:rPr>
        <w:t>, izolare te</w:t>
      </w:r>
      <w:r w:rsidR="00D67E6C" w:rsidRPr="0065167C">
        <w:rPr>
          <w:rFonts w:ascii="Trebuchet MS" w:hAnsi="Trebuchet MS" w:cs="Times New Roman"/>
          <w:color w:val="000000" w:themeColor="text1"/>
          <w:sz w:val="24"/>
          <w:szCs w:val="24"/>
          <w:lang w:val="fr-FR"/>
        </w:rPr>
        <w:t>r</w:t>
      </w:r>
      <w:r w:rsidR="00EE5EB2" w:rsidRPr="0065167C">
        <w:rPr>
          <w:rFonts w:ascii="Trebuchet MS" w:hAnsi="Trebuchet MS" w:cs="Times New Roman"/>
          <w:color w:val="000000" w:themeColor="text1"/>
          <w:sz w:val="24"/>
          <w:szCs w:val="24"/>
          <w:lang w:val="fr-FR"/>
        </w:rPr>
        <w:t>mică</w:t>
      </w:r>
      <w:r w:rsidR="00E518CD" w:rsidRPr="0065167C">
        <w:rPr>
          <w:rFonts w:ascii="Trebuchet MS" w:hAnsi="Trebuchet MS" w:cs="Times New Roman"/>
          <w:color w:val="000000" w:themeColor="text1"/>
          <w:sz w:val="24"/>
          <w:szCs w:val="24"/>
        </w:rPr>
        <w:t>;</w:t>
      </w:r>
    </w:p>
    <w:p w14:paraId="5BE18B04" w14:textId="55264408" w:rsidR="00D75139" w:rsidRPr="0065167C" w:rsidRDefault="00D75139" w:rsidP="00664E57">
      <w:pPr>
        <w:pStyle w:val="ListParagraph"/>
        <w:numPr>
          <w:ilvl w:val="0"/>
          <w:numId w:val="29"/>
        </w:numPr>
        <w:tabs>
          <w:tab w:val="left" w:pos="284"/>
        </w:tabs>
        <w:spacing w:after="0"/>
        <w:ind w:left="0" w:firstLine="0"/>
        <w:jc w:val="both"/>
        <w:rPr>
          <w:rFonts w:ascii="Trebuchet MS" w:hAnsi="Trebuchet MS" w:cs="Times New Roman"/>
          <w:color w:val="000000" w:themeColor="text1"/>
          <w:sz w:val="24"/>
          <w:szCs w:val="24"/>
          <w:lang w:val="fr-FR"/>
        </w:rPr>
      </w:pPr>
      <w:r w:rsidRPr="0065167C">
        <w:rPr>
          <w:rFonts w:ascii="Trebuchet MS" w:hAnsi="Trebuchet MS" w:cs="Times New Roman"/>
          <w:color w:val="000000" w:themeColor="text1"/>
          <w:sz w:val="24"/>
          <w:szCs w:val="24"/>
          <w:lang w:val="fr-FR"/>
        </w:rPr>
        <w:t xml:space="preserve">Cheltuieli pentru achiziționarea de mijloace de transport marfă </w:t>
      </w:r>
      <w:r w:rsidR="00A25DEF" w:rsidRPr="0065167C">
        <w:rPr>
          <w:rFonts w:ascii="Trebuchet MS" w:hAnsi="Trebuchet MS" w:cs="Times New Roman"/>
          <w:color w:val="000000" w:themeColor="text1"/>
          <w:sz w:val="24"/>
          <w:szCs w:val="24"/>
          <w:lang w:val="fr-FR"/>
        </w:rPr>
        <w:t xml:space="preserve">tip electric/hybrid, categoria N1 </w:t>
      </w:r>
      <w:r w:rsidRPr="0065167C">
        <w:rPr>
          <w:rFonts w:ascii="Trebuchet MS" w:hAnsi="Trebuchet MS" w:cs="Times New Roman"/>
          <w:color w:val="000000" w:themeColor="text1"/>
          <w:sz w:val="24"/>
          <w:szCs w:val="24"/>
          <w:lang w:val="fr-FR"/>
        </w:rPr>
        <w:t>cu o masă maximă care nu depășește 3,5 tone</w:t>
      </w:r>
      <w:r w:rsidR="00A25DEF" w:rsidRPr="0065167C">
        <w:rPr>
          <w:rFonts w:ascii="Trebuchet MS" w:hAnsi="Trebuchet MS" w:cs="Times New Roman"/>
          <w:color w:val="000000" w:themeColor="text1"/>
          <w:sz w:val="24"/>
          <w:szCs w:val="24"/>
          <w:lang w:val="fr-FR"/>
        </w:rPr>
        <w:t xml:space="preserve">, </w:t>
      </w:r>
      <w:r w:rsidRPr="0065167C">
        <w:rPr>
          <w:rFonts w:ascii="Trebuchet MS" w:hAnsi="Trebuchet MS" w:cs="Times New Roman"/>
          <w:color w:val="000000" w:themeColor="text1"/>
          <w:sz w:val="24"/>
          <w:szCs w:val="24"/>
          <w:lang w:val="fr-FR"/>
        </w:rPr>
        <w:t xml:space="preserve">necesare </w:t>
      </w:r>
      <w:r w:rsidR="00A25DEF" w:rsidRPr="0065167C">
        <w:rPr>
          <w:rFonts w:ascii="Trebuchet MS" w:hAnsi="Trebuchet MS" w:cs="Times New Roman"/>
          <w:color w:val="000000" w:themeColor="text1"/>
          <w:sz w:val="24"/>
          <w:szCs w:val="24"/>
          <w:lang w:val="fr-FR"/>
        </w:rPr>
        <w:t xml:space="preserve">pentru </w:t>
      </w:r>
      <w:r w:rsidR="0020736B" w:rsidRPr="0065167C">
        <w:rPr>
          <w:rFonts w:ascii="Trebuchet MS" w:hAnsi="Trebuchet MS" w:cs="Times New Roman"/>
          <w:color w:val="000000" w:themeColor="text1"/>
          <w:sz w:val="24"/>
          <w:szCs w:val="24"/>
          <w:lang w:val="fr-FR"/>
        </w:rPr>
        <w:t>activitățile</w:t>
      </w:r>
      <w:r w:rsidRPr="0065167C">
        <w:rPr>
          <w:rFonts w:ascii="Trebuchet MS" w:hAnsi="Trebuchet MS" w:cs="Times New Roman"/>
          <w:color w:val="000000" w:themeColor="text1"/>
          <w:sz w:val="24"/>
          <w:szCs w:val="24"/>
          <w:lang w:val="fr-FR"/>
        </w:rPr>
        <w:t xml:space="preserve"> de </w:t>
      </w:r>
      <w:r w:rsidR="00774A06" w:rsidRPr="0065167C">
        <w:rPr>
          <w:rFonts w:ascii="Trebuchet MS" w:hAnsi="Trebuchet MS" w:cs="Times New Roman"/>
          <w:color w:val="000000" w:themeColor="text1"/>
          <w:sz w:val="24"/>
          <w:szCs w:val="24"/>
          <w:lang w:val="fr-FR"/>
        </w:rPr>
        <w:t>aprovizionare cu materii prime și distribuție produse prelucrate</w:t>
      </w:r>
      <w:r w:rsidRPr="0065167C">
        <w:rPr>
          <w:rFonts w:ascii="Trebuchet MS" w:hAnsi="Trebuchet MS" w:cs="Times New Roman"/>
          <w:color w:val="000000" w:themeColor="text1"/>
          <w:sz w:val="24"/>
          <w:szCs w:val="24"/>
          <w:lang w:val="fr-FR"/>
        </w:rPr>
        <w:t xml:space="preserve"> </w:t>
      </w:r>
      <w:r w:rsidR="00774A06" w:rsidRPr="0065167C">
        <w:rPr>
          <w:rFonts w:ascii="Trebuchet MS" w:hAnsi="Trebuchet MS" w:cs="Times New Roman"/>
          <w:color w:val="000000" w:themeColor="text1"/>
          <w:sz w:val="24"/>
          <w:szCs w:val="24"/>
          <w:lang w:val="fr-FR"/>
        </w:rPr>
        <w:t>din pescuit și acvacultură</w:t>
      </w:r>
      <w:r w:rsidRPr="0065167C">
        <w:rPr>
          <w:rFonts w:ascii="Trebuchet MS" w:hAnsi="Trebuchet MS" w:cs="Times New Roman"/>
          <w:color w:val="000000" w:themeColor="text1"/>
          <w:sz w:val="24"/>
          <w:szCs w:val="24"/>
          <w:lang w:val="fr-FR"/>
        </w:rPr>
        <w:t>;</w:t>
      </w:r>
    </w:p>
    <w:p w14:paraId="043F5564" w14:textId="77777777" w:rsidR="00E518CD" w:rsidRPr="0065167C" w:rsidRDefault="00E518CD" w:rsidP="00E518CD">
      <w:pPr>
        <w:tabs>
          <w:tab w:val="left" w:pos="142"/>
        </w:tabs>
        <w:spacing w:after="0"/>
        <w:jc w:val="both"/>
        <w:rPr>
          <w:rFonts w:ascii="Trebuchet MS" w:hAnsi="Trebuchet MS" w:cs="Times New Roman"/>
          <w:color w:val="000000" w:themeColor="text1"/>
          <w:sz w:val="24"/>
          <w:szCs w:val="24"/>
          <w:lang w:val="fr-FR"/>
        </w:rPr>
      </w:pPr>
      <w:r w:rsidRPr="0065167C">
        <w:rPr>
          <w:rFonts w:ascii="Trebuchet MS" w:hAnsi="Trebuchet MS" w:cs="Times New Roman"/>
          <w:color w:val="000000" w:themeColor="text1"/>
          <w:sz w:val="24"/>
          <w:szCs w:val="24"/>
        </w:rPr>
        <w:t>●</w:t>
      </w:r>
      <w:r w:rsidRPr="0065167C">
        <w:rPr>
          <w:rFonts w:ascii="Trebuchet MS" w:hAnsi="Trebuchet MS" w:cs="Times New Roman"/>
          <w:color w:val="000000" w:themeColor="text1"/>
          <w:sz w:val="24"/>
          <w:szCs w:val="24"/>
          <w:lang w:val="fr-FR"/>
        </w:rPr>
        <w:t xml:space="preserve"> Cheltuieli privind implementarea principiilor de economie circulară;</w:t>
      </w:r>
    </w:p>
    <w:p w14:paraId="0CBB8D70" w14:textId="77777777" w:rsidR="00E518CD" w:rsidRPr="0065167C" w:rsidRDefault="00E518CD" w:rsidP="00E518CD">
      <w:pPr>
        <w:tabs>
          <w:tab w:val="left" w:pos="142"/>
        </w:tabs>
        <w:spacing w:after="0"/>
        <w:jc w:val="both"/>
        <w:rPr>
          <w:rFonts w:ascii="Trebuchet MS" w:hAnsi="Trebuchet MS" w:cs="Times New Roman"/>
          <w:color w:val="000000" w:themeColor="text1"/>
          <w:sz w:val="24"/>
          <w:szCs w:val="24"/>
          <w:lang w:val="ro-RO"/>
        </w:rPr>
      </w:pPr>
      <w:r w:rsidRPr="0065167C">
        <w:rPr>
          <w:rFonts w:ascii="Trebuchet MS" w:hAnsi="Trebuchet MS" w:cs="Times New Roman"/>
          <w:color w:val="000000" w:themeColor="text1"/>
          <w:sz w:val="24"/>
          <w:szCs w:val="24"/>
        </w:rPr>
        <w:t>● Cheltuieli care conduc la reducerea şi prevenirea poluării/contaminării a mediului rezultat în urma procesului tehnologic;</w:t>
      </w:r>
    </w:p>
    <w:p w14:paraId="122DA655" w14:textId="77777777" w:rsidR="00E518CD" w:rsidRPr="0065167C" w:rsidRDefault="00E518CD" w:rsidP="00E518CD">
      <w:pPr>
        <w:tabs>
          <w:tab w:val="left" w:pos="142"/>
        </w:tabs>
        <w:spacing w:after="0"/>
        <w:jc w:val="both"/>
        <w:rPr>
          <w:rFonts w:ascii="Trebuchet MS" w:hAnsi="Trebuchet MS" w:cs="Times New Roman"/>
          <w:color w:val="000000" w:themeColor="text1"/>
          <w:sz w:val="24"/>
          <w:szCs w:val="24"/>
          <w:lang w:val="ro-RO"/>
        </w:rPr>
      </w:pPr>
      <w:r w:rsidRPr="0065167C">
        <w:rPr>
          <w:rFonts w:ascii="Trebuchet MS" w:hAnsi="Trebuchet MS" w:cs="Times New Roman"/>
          <w:color w:val="000000" w:themeColor="text1"/>
          <w:sz w:val="24"/>
          <w:szCs w:val="24"/>
          <w:lang w:val="ro-RO"/>
        </w:rPr>
        <w:t>● Cheltuieli privind îmbunătățirea utilizării apei și a calității acesteia;</w:t>
      </w:r>
    </w:p>
    <w:p w14:paraId="7551CD92" w14:textId="23DC039B" w:rsidR="00E518CD" w:rsidRPr="0065167C" w:rsidRDefault="00E518CD" w:rsidP="004C0CF4">
      <w:pPr>
        <w:tabs>
          <w:tab w:val="left" w:pos="142"/>
        </w:tabs>
        <w:spacing w:after="0"/>
        <w:jc w:val="both"/>
        <w:rPr>
          <w:rFonts w:ascii="Trebuchet MS" w:hAnsi="Trebuchet MS" w:cs="Times New Roman"/>
          <w:color w:val="000000" w:themeColor="text1"/>
          <w:sz w:val="24"/>
          <w:szCs w:val="24"/>
          <w:lang w:val="ro-RO"/>
        </w:rPr>
      </w:pPr>
      <w:r w:rsidRPr="0065167C">
        <w:rPr>
          <w:rFonts w:ascii="Trebuchet MS" w:hAnsi="Trebuchet MS" w:cs="Times New Roman"/>
          <w:color w:val="000000" w:themeColor="text1"/>
          <w:sz w:val="24"/>
          <w:szCs w:val="24"/>
          <w:lang w:val="ro-RO"/>
        </w:rPr>
        <w:t>● Cheltuieli privind imbunătățirea condițiilor de muncă</w:t>
      </w:r>
      <w:r w:rsidRPr="0065167C">
        <w:rPr>
          <w:rFonts w:ascii="Trebuchet MS" w:hAnsi="Trebuchet MS" w:cs="Times New Roman"/>
          <w:color w:val="000000" w:themeColor="text1"/>
          <w:sz w:val="24"/>
          <w:szCs w:val="24"/>
        </w:rPr>
        <w:t>.</w:t>
      </w:r>
    </w:p>
    <w:p w14:paraId="7D34F04E" w14:textId="29C60F9F" w:rsidR="005D29EA" w:rsidRPr="005348A5" w:rsidRDefault="00DF601E" w:rsidP="005D29EA">
      <w:pPr>
        <w:pStyle w:val="Heading1"/>
        <w:rPr>
          <w:rFonts w:ascii="Trebuchet MS" w:hAnsi="Trebuchet MS" w:cstheme="minorHAnsi"/>
          <w:b/>
          <w:color w:val="000000" w:themeColor="text1"/>
          <w:sz w:val="24"/>
          <w:szCs w:val="24"/>
          <w:lang w:val="fr-FR"/>
        </w:rPr>
      </w:pPr>
      <w:bookmarkStart w:id="13" w:name="_Toc190868893"/>
      <w:bookmarkStart w:id="14" w:name="_Toc191396588"/>
      <w:r w:rsidRPr="00DD4142">
        <w:rPr>
          <w:rFonts w:ascii="Trebuchet MS" w:hAnsi="Trebuchet MS" w:cstheme="minorHAnsi"/>
          <w:b/>
          <w:color w:val="000000" w:themeColor="text1"/>
          <w:sz w:val="24"/>
          <w:szCs w:val="24"/>
          <w:lang w:val="fr-FR"/>
        </w:rPr>
        <w:t>3.3.</w:t>
      </w:r>
      <w:r w:rsidR="00434157" w:rsidRPr="00DD4142">
        <w:rPr>
          <w:rFonts w:ascii="Trebuchet MS" w:hAnsi="Trebuchet MS" w:cstheme="minorHAnsi"/>
          <w:b/>
          <w:color w:val="000000" w:themeColor="text1"/>
          <w:sz w:val="24"/>
          <w:szCs w:val="24"/>
          <w:lang w:val="fr-FR"/>
        </w:rPr>
        <w:t>3</w:t>
      </w:r>
      <w:r w:rsidR="005D29EA" w:rsidRPr="00DD4142">
        <w:rPr>
          <w:rFonts w:ascii="Trebuchet MS" w:hAnsi="Trebuchet MS" w:cstheme="minorHAnsi"/>
          <w:b/>
          <w:color w:val="000000" w:themeColor="text1"/>
          <w:sz w:val="24"/>
          <w:szCs w:val="24"/>
          <w:lang w:val="fr-FR"/>
        </w:rPr>
        <w:t xml:space="preserve"> Cheltuieli neeligibile</w:t>
      </w:r>
      <w:bookmarkEnd w:id="12"/>
      <w:bookmarkEnd w:id="13"/>
      <w:bookmarkEnd w:id="14"/>
    </w:p>
    <w:p w14:paraId="72F3D4D9" w14:textId="45F06F11" w:rsidR="005D29EA" w:rsidRPr="0065167C" w:rsidRDefault="005D29EA" w:rsidP="005D29EA">
      <w:pPr>
        <w:shd w:val="clear" w:color="auto" w:fill="FFFFFF"/>
        <w:spacing w:after="150" w:line="276" w:lineRule="auto"/>
        <w:jc w:val="both"/>
        <w:rPr>
          <w:rFonts w:ascii="Trebuchet MS" w:hAnsi="Trebuchet MS"/>
          <w:color w:val="000000" w:themeColor="text1"/>
          <w:sz w:val="24"/>
          <w:szCs w:val="24"/>
        </w:rPr>
      </w:pPr>
      <w:r w:rsidRPr="0065167C">
        <w:rPr>
          <w:rFonts w:ascii="Trebuchet MS" w:hAnsi="Trebuchet MS"/>
          <w:b/>
          <w:bCs/>
          <w:color w:val="000000" w:themeColor="text1"/>
          <w:sz w:val="24"/>
          <w:szCs w:val="24"/>
        </w:rPr>
        <w:t>Nu sunt eligibile</w:t>
      </w:r>
      <w:r w:rsidRPr="0065167C">
        <w:rPr>
          <w:rFonts w:ascii="Trebuchet MS" w:hAnsi="Trebuchet MS"/>
          <w:color w:val="000000" w:themeColor="text1"/>
          <w:sz w:val="24"/>
          <w:szCs w:val="24"/>
        </w:rPr>
        <w:t xml:space="preserve"> pentru o contribuţie din fondul FEAMPA costurile neeligibile prevăzute</w:t>
      </w:r>
      <w:r w:rsidR="00664E57">
        <w:rPr>
          <w:rFonts w:ascii="Trebuchet MS" w:hAnsi="Trebuchet MS"/>
          <w:color w:val="000000" w:themeColor="text1"/>
          <w:sz w:val="24"/>
          <w:szCs w:val="24"/>
        </w:rPr>
        <w:t xml:space="preserve"> </w:t>
      </w:r>
      <w:r w:rsidRPr="0065167C">
        <w:rPr>
          <w:rFonts w:ascii="Trebuchet MS" w:hAnsi="Trebuchet MS"/>
          <w:color w:val="000000" w:themeColor="text1"/>
          <w:sz w:val="24"/>
          <w:szCs w:val="24"/>
        </w:rPr>
        <w:t>la </w:t>
      </w:r>
      <w:hyperlink r:id="rId22" w:anchor="p-461845470" w:tgtFrame="_blank" w:history="1">
        <w:r w:rsidRPr="0065167C">
          <w:rPr>
            <w:rFonts w:ascii="Trebuchet MS" w:hAnsi="Trebuchet MS"/>
            <w:color w:val="000000" w:themeColor="text1"/>
            <w:sz w:val="24"/>
            <w:szCs w:val="24"/>
          </w:rPr>
          <w:t>art. 64</w:t>
        </w:r>
      </w:hyperlink>
      <w:r w:rsidRPr="0065167C">
        <w:rPr>
          <w:rFonts w:ascii="Trebuchet MS" w:hAnsi="Trebuchet MS"/>
          <w:color w:val="000000" w:themeColor="text1"/>
          <w:sz w:val="24"/>
          <w:szCs w:val="24"/>
        </w:rPr>
        <w:t> din Regulamentul (UE) 2021/1.060:</w:t>
      </w:r>
    </w:p>
    <w:p w14:paraId="0F39740F" w14:textId="77777777" w:rsidR="005D29EA" w:rsidRPr="0065167C" w:rsidRDefault="005D29EA" w:rsidP="00664E57">
      <w:pPr>
        <w:pStyle w:val="ListParagraph"/>
        <w:numPr>
          <w:ilvl w:val="0"/>
          <w:numId w:val="25"/>
        </w:numPr>
        <w:shd w:val="clear" w:color="auto" w:fill="FFFFFF"/>
        <w:tabs>
          <w:tab w:val="left" w:pos="284"/>
        </w:tabs>
        <w:spacing w:after="120" w:line="240" w:lineRule="auto"/>
        <w:ind w:left="0" w:firstLine="0"/>
        <w:contextualSpacing w:val="0"/>
        <w:jc w:val="both"/>
        <w:rPr>
          <w:rFonts w:ascii="Trebuchet MS" w:hAnsi="Trebuchet MS"/>
          <w:color w:val="000000" w:themeColor="text1"/>
          <w:sz w:val="24"/>
          <w:szCs w:val="24"/>
        </w:rPr>
      </w:pPr>
      <w:r w:rsidRPr="0065167C">
        <w:rPr>
          <w:rFonts w:ascii="Trebuchet MS" w:hAnsi="Trebuchet MS"/>
          <w:color w:val="000000" w:themeColor="text1"/>
          <w:sz w:val="24"/>
          <w:szCs w:val="24"/>
        </w:rPr>
        <w:lastRenderedPageBreak/>
        <w:t xml:space="preserve">dobânzi pentru împrumuturi, cu excepţia celor referitoare la granturi acordate sub forma unei subvenţii pentru rata dobânzii sau a unei subvenţii pentru comisioanele de garantare; </w:t>
      </w:r>
    </w:p>
    <w:p w14:paraId="2A26143B" w14:textId="77777777" w:rsidR="005D29EA" w:rsidRPr="0065167C" w:rsidRDefault="005D29EA" w:rsidP="00664E57">
      <w:pPr>
        <w:pStyle w:val="ListParagraph"/>
        <w:numPr>
          <w:ilvl w:val="0"/>
          <w:numId w:val="25"/>
        </w:numPr>
        <w:shd w:val="clear" w:color="auto" w:fill="FFFFFF"/>
        <w:tabs>
          <w:tab w:val="left" w:pos="284"/>
        </w:tabs>
        <w:spacing w:after="120" w:line="240" w:lineRule="auto"/>
        <w:ind w:left="0" w:firstLine="0"/>
        <w:contextualSpacing w:val="0"/>
        <w:jc w:val="both"/>
        <w:rPr>
          <w:rFonts w:ascii="Trebuchet MS" w:hAnsi="Trebuchet MS"/>
          <w:color w:val="000000" w:themeColor="text1"/>
          <w:sz w:val="24"/>
          <w:szCs w:val="24"/>
        </w:rPr>
      </w:pPr>
      <w:r w:rsidRPr="0065167C">
        <w:rPr>
          <w:rFonts w:ascii="Trebuchet MS" w:hAnsi="Trebuchet MS"/>
          <w:color w:val="000000" w:themeColor="text1"/>
          <w:sz w:val="24"/>
          <w:szCs w:val="24"/>
        </w:rPr>
        <w:t xml:space="preserve">achiziţionarea de terenuri cu o valoare mai mare de 10 % din cheltuielile totale eligibile ale operaţiunii în cauză; în cazul siturilor abandonate și al siturilor utilizate anterior pentru activităţi industriale care includ clădiri, această limită se majorează la 15 %; pentru instrumentele financiare, aceste procente se aplică contribuţiei din partea programelor plătite destinatarului final sau, în cazul garanţiilor, cuantumului împrumutului suport; </w:t>
      </w:r>
    </w:p>
    <w:p w14:paraId="11E2D86E" w14:textId="77777777" w:rsidR="005D29EA" w:rsidRPr="0065167C" w:rsidRDefault="005D29EA" w:rsidP="00664E57">
      <w:pPr>
        <w:pStyle w:val="ListParagraph"/>
        <w:numPr>
          <w:ilvl w:val="0"/>
          <w:numId w:val="25"/>
        </w:numPr>
        <w:shd w:val="clear" w:color="auto" w:fill="FFFFFF"/>
        <w:tabs>
          <w:tab w:val="left" w:pos="284"/>
        </w:tabs>
        <w:spacing w:after="120" w:line="240" w:lineRule="auto"/>
        <w:ind w:left="0" w:firstLine="0"/>
        <w:contextualSpacing w:val="0"/>
        <w:jc w:val="both"/>
        <w:rPr>
          <w:rFonts w:ascii="Trebuchet MS" w:hAnsi="Trebuchet MS"/>
          <w:color w:val="000000" w:themeColor="text1"/>
          <w:sz w:val="24"/>
          <w:szCs w:val="24"/>
        </w:rPr>
      </w:pPr>
      <w:r w:rsidRPr="0065167C">
        <w:rPr>
          <w:rFonts w:ascii="Trebuchet MS" w:hAnsi="Trebuchet MS"/>
          <w:color w:val="000000" w:themeColor="text1"/>
          <w:sz w:val="24"/>
          <w:szCs w:val="24"/>
        </w:rPr>
        <w:t xml:space="preserve"> taxa pe valoarea adăugată („TVA”), cu următoarele excepţii: </w:t>
      </w:r>
    </w:p>
    <w:p w14:paraId="4695A1E4" w14:textId="77777777" w:rsidR="005D29EA" w:rsidRPr="0065167C" w:rsidRDefault="005D29EA" w:rsidP="009433A3">
      <w:pPr>
        <w:pStyle w:val="ListParagraph"/>
        <w:numPr>
          <w:ilvl w:val="0"/>
          <w:numId w:val="28"/>
        </w:numPr>
        <w:shd w:val="clear" w:color="auto" w:fill="FFFFFF"/>
        <w:tabs>
          <w:tab w:val="left" w:pos="426"/>
        </w:tabs>
        <w:spacing w:after="120" w:line="240" w:lineRule="auto"/>
        <w:ind w:left="0" w:firstLine="0"/>
        <w:contextualSpacing w:val="0"/>
        <w:jc w:val="both"/>
        <w:rPr>
          <w:rFonts w:ascii="Trebuchet MS" w:hAnsi="Trebuchet MS"/>
          <w:color w:val="000000" w:themeColor="text1"/>
          <w:sz w:val="24"/>
          <w:szCs w:val="24"/>
        </w:rPr>
      </w:pPr>
      <w:r w:rsidRPr="0065167C">
        <w:rPr>
          <w:rFonts w:ascii="Trebuchet MS" w:hAnsi="Trebuchet MS"/>
          <w:color w:val="000000" w:themeColor="text1"/>
          <w:sz w:val="24"/>
          <w:szCs w:val="24"/>
        </w:rPr>
        <w:t xml:space="preserve">pentru operaţiunile al căror cost total este mai mic de 5 000 000 EUR (inclusiv TVA); </w:t>
      </w:r>
    </w:p>
    <w:p w14:paraId="75708EED" w14:textId="77777777" w:rsidR="005D29EA" w:rsidRPr="0065167C" w:rsidRDefault="005D29EA" w:rsidP="009433A3">
      <w:pPr>
        <w:pStyle w:val="ListParagraph"/>
        <w:numPr>
          <w:ilvl w:val="0"/>
          <w:numId w:val="28"/>
        </w:numPr>
        <w:shd w:val="clear" w:color="auto" w:fill="FFFFFF"/>
        <w:tabs>
          <w:tab w:val="left" w:pos="426"/>
        </w:tabs>
        <w:spacing w:after="120" w:line="240" w:lineRule="auto"/>
        <w:ind w:left="0" w:firstLine="0"/>
        <w:contextualSpacing w:val="0"/>
        <w:jc w:val="both"/>
        <w:rPr>
          <w:rFonts w:ascii="Trebuchet MS" w:hAnsi="Trebuchet MS"/>
          <w:color w:val="000000" w:themeColor="text1"/>
          <w:sz w:val="24"/>
          <w:szCs w:val="24"/>
        </w:rPr>
      </w:pPr>
      <w:r w:rsidRPr="0065167C">
        <w:rPr>
          <w:rFonts w:ascii="Trebuchet MS" w:hAnsi="Trebuchet MS"/>
          <w:color w:val="000000" w:themeColor="text1"/>
          <w:sz w:val="24"/>
          <w:szCs w:val="24"/>
        </w:rPr>
        <w:t xml:space="preserve"> pentru operaţiunile al căror cost total este mai mare de 5 000 000 EUR (inclusiv TVA), în cazul în care TVA-ul nu se recuperează în temeiul legislaţiei naţionale privind TVA; </w:t>
      </w:r>
    </w:p>
    <w:p w14:paraId="7A2817E6" w14:textId="77777777" w:rsidR="005D29EA" w:rsidRPr="0065167C" w:rsidRDefault="005D29EA" w:rsidP="00664E57">
      <w:pPr>
        <w:pStyle w:val="ListParagraph"/>
        <w:numPr>
          <w:ilvl w:val="0"/>
          <w:numId w:val="28"/>
        </w:numPr>
        <w:shd w:val="clear" w:color="auto" w:fill="FFFFFF"/>
        <w:tabs>
          <w:tab w:val="left" w:pos="426"/>
        </w:tabs>
        <w:spacing w:after="120" w:line="240" w:lineRule="auto"/>
        <w:ind w:left="0" w:firstLine="0"/>
        <w:contextualSpacing w:val="0"/>
        <w:jc w:val="both"/>
        <w:rPr>
          <w:rFonts w:ascii="Trebuchet MS" w:hAnsi="Trebuchet MS"/>
          <w:color w:val="000000" w:themeColor="text1"/>
          <w:sz w:val="24"/>
          <w:szCs w:val="24"/>
        </w:rPr>
      </w:pPr>
      <w:r w:rsidRPr="0065167C">
        <w:rPr>
          <w:rFonts w:ascii="Trebuchet MS" w:hAnsi="Trebuchet MS"/>
          <w:color w:val="000000" w:themeColor="text1"/>
          <w:sz w:val="24"/>
          <w:szCs w:val="24"/>
        </w:rPr>
        <w:t xml:space="preserve"> investiţiile efectuate de destinatarii finali în contextul instrumentelor financiare; în cazul în care aceste investiţii sunt sprijinite prin instrumente financiare combinate cu sprijin din partea programului sub formă de grant, astfel cum se menţionează la articolul 58 alineatul (5), TVA-ul nu este eligibil pentru partea din costul investiţiei care corespunde sprijinului din partea programului sub formă de grant, cu excepţia cazului în care TVA-ul aferent costului investiţiei nu se poate recupera în temeiul legislaţiei naţionale privind TVA-ul sau a cazului în care partea din costul investiţiei care corespunde sprijinului acordat din partea programului sub formă de grant este mai mică de 5 000 000 EUR (inclusiv TVA);</w:t>
      </w:r>
    </w:p>
    <w:p w14:paraId="6F29D1DB" w14:textId="74A588C3" w:rsidR="005D29EA" w:rsidRPr="0065167C" w:rsidRDefault="005D29EA" w:rsidP="005D29EA">
      <w:pPr>
        <w:shd w:val="clear" w:color="auto" w:fill="FFFFFF"/>
        <w:spacing w:after="150" w:line="276" w:lineRule="auto"/>
        <w:jc w:val="both"/>
        <w:rPr>
          <w:rFonts w:ascii="Trebuchet MS" w:hAnsi="Trebuchet MS"/>
          <w:color w:val="000000" w:themeColor="text1"/>
          <w:sz w:val="24"/>
          <w:szCs w:val="24"/>
        </w:rPr>
      </w:pPr>
      <w:r w:rsidRPr="0065167C">
        <w:rPr>
          <w:rFonts w:ascii="Trebuchet MS" w:hAnsi="Trebuchet MS"/>
          <w:b/>
          <w:bCs/>
          <w:color w:val="000000" w:themeColor="text1"/>
          <w:sz w:val="24"/>
          <w:szCs w:val="24"/>
        </w:rPr>
        <w:t>Nu sunt eligibile</w:t>
      </w:r>
      <w:r w:rsidRPr="0065167C">
        <w:rPr>
          <w:rFonts w:ascii="Trebuchet MS" w:hAnsi="Trebuchet MS"/>
          <w:color w:val="000000" w:themeColor="text1"/>
          <w:sz w:val="24"/>
          <w:szCs w:val="24"/>
        </w:rPr>
        <w:t xml:space="preserve"> pentru o </w:t>
      </w:r>
      <w:r w:rsidR="008A6524">
        <w:rPr>
          <w:rFonts w:ascii="Trebuchet MS" w:hAnsi="Trebuchet MS"/>
          <w:color w:val="000000" w:themeColor="text1"/>
          <w:sz w:val="24"/>
          <w:szCs w:val="24"/>
        </w:rPr>
        <w:t>contribuţie din fondul FEAMPA </w:t>
      </w:r>
      <w:r w:rsidRPr="0065167C">
        <w:rPr>
          <w:rFonts w:ascii="Trebuchet MS" w:hAnsi="Trebuchet MS"/>
          <w:color w:val="000000" w:themeColor="text1"/>
          <w:sz w:val="24"/>
          <w:szCs w:val="24"/>
        </w:rPr>
        <w:t>operaţiunile şi cheltuielile neeligibile prevăzute la </w:t>
      </w:r>
      <w:hyperlink r:id="rId23" w:anchor="p-403885523" w:tgtFrame="_blank" w:history="1">
        <w:r w:rsidRPr="0065167C">
          <w:rPr>
            <w:rFonts w:ascii="Trebuchet MS" w:hAnsi="Trebuchet MS"/>
            <w:color w:val="000000" w:themeColor="text1"/>
            <w:sz w:val="24"/>
            <w:szCs w:val="24"/>
          </w:rPr>
          <w:t>art. 13</w:t>
        </w:r>
      </w:hyperlink>
      <w:r w:rsidRPr="0065167C">
        <w:rPr>
          <w:rFonts w:ascii="Trebuchet MS" w:hAnsi="Trebuchet MS"/>
          <w:color w:val="000000" w:themeColor="text1"/>
          <w:sz w:val="24"/>
          <w:szCs w:val="24"/>
        </w:rPr>
        <w:t> din Regulamentul (UE) 2021/1139:</w:t>
      </w:r>
    </w:p>
    <w:p w14:paraId="3264AFC7" w14:textId="77777777" w:rsidR="005D29EA" w:rsidRPr="0065167C" w:rsidRDefault="005D29EA" w:rsidP="00664E57">
      <w:pPr>
        <w:pStyle w:val="ListParagraph"/>
        <w:numPr>
          <w:ilvl w:val="0"/>
          <w:numId w:val="26"/>
        </w:numPr>
        <w:tabs>
          <w:tab w:val="left" w:pos="284"/>
        </w:tabs>
        <w:autoSpaceDE w:val="0"/>
        <w:autoSpaceDN w:val="0"/>
        <w:adjustRightInd w:val="0"/>
        <w:spacing w:after="120" w:line="240" w:lineRule="auto"/>
        <w:ind w:left="0" w:firstLine="0"/>
        <w:contextualSpacing w:val="0"/>
        <w:jc w:val="both"/>
        <w:rPr>
          <w:rFonts w:ascii="Trebuchet MS" w:hAnsi="Trebuchet MS"/>
          <w:color w:val="000000" w:themeColor="text1"/>
          <w:sz w:val="24"/>
          <w:szCs w:val="24"/>
        </w:rPr>
      </w:pPr>
      <w:r w:rsidRPr="0065167C">
        <w:rPr>
          <w:rFonts w:ascii="Trebuchet MS" w:hAnsi="Trebuchet MS"/>
          <w:color w:val="000000" w:themeColor="text1"/>
          <w:sz w:val="24"/>
          <w:szCs w:val="24"/>
        </w:rPr>
        <w:t>transferul dreptului de proprietate asupra unei întreprinderi;</w:t>
      </w:r>
    </w:p>
    <w:p w14:paraId="5BB82A73" w14:textId="77777777" w:rsidR="005D29EA" w:rsidRPr="0065167C" w:rsidRDefault="005D29EA" w:rsidP="00664E57">
      <w:pPr>
        <w:pStyle w:val="ListParagraph"/>
        <w:numPr>
          <w:ilvl w:val="0"/>
          <w:numId w:val="26"/>
        </w:numPr>
        <w:tabs>
          <w:tab w:val="left" w:pos="284"/>
        </w:tabs>
        <w:autoSpaceDE w:val="0"/>
        <w:autoSpaceDN w:val="0"/>
        <w:adjustRightInd w:val="0"/>
        <w:spacing w:after="120" w:line="240" w:lineRule="auto"/>
        <w:ind w:left="0" w:firstLine="0"/>
        <w:contextualSpacing w:val="0"/>
        <w:jc w:val="both"/>
        <w:rPr>
          <w:rFonts w:ascii="Trebuchet MS" w:hAnsi="Trebuchet MS"/>
          <w:color w:val="000000" w:themeColor="text1"/>
          <w:sz w:val="24"/>
          <w:szCs w:val="24"/>
        </w:rPr>
      </w:pPr>
      <w:r w:rsidRPr="0065167C">
        <w:rPr>
          <w:rFonts w:ascii="Trebuchet MS" w:hAnsi="Trebuchet MS"/>
          <w:color w:val="000000" w:themeColor="text1"/>
          <w:sz w:val="24"/>
          <w:szCs w:val="24"/>
        </w:rPr>
        <w:t>mecanismele de intervenție pe piață care urmăresc retragerea temporară sau definitivă de pe piață a unor produse pescărești sau de acvacultură în vederea reducerii ofertei pentru a preveni scăderea prețurilor sau a crește prețurile, cu excepția cazului în care se prevede altfel la articolul 26 alineatul (2);</w:t>
      </w:r>
    </w:p>
    <w:p w14:paraId="434170B8" w14:textId="77777777" w:rsidR="005D29EA" w:rsidRPr="0065167C" w:rsidRDefault="005D29EA" w:rsidP="005D29EA">
      <w:pPr>
        <w:autoSpaceDE w:val="0"/>
        <w:autoSpaceDN w:val="0"/>
        <w:adjustRightInd w:val="0"/>
        <w:spacing w:after="120" w:line="240" w:lineRule="auto"/>
        <w:ind w:left="720" w:hanging="720"/>
        <w:jc w:val="both"/>
        <w:rPr>
          <w:rFonts w:ascii="Trebuchet MS" w:hAnsi="Trebuchet MS"/>
          <w:b/>
          <w:bCs/>
          <w:color w:val="000000" w:themeColor="text1"/>
          <w:sz w:val="24"/>
          <w:szCs w:val="24"/>
        </w:rPr>
      </w:pPr>
      <w:r w:rsidRPr="0065167C">
        <w:rPr>
          <w:rFonts w:ascii="Trebuchet MS" w:hAnsi="Trebuchet MS"/>
          <w:b/>
          <w:bCs/>
          <w:color w:val="000000" w:themeColor="text1"/>
          <w:sz w:val="24"/>
          <w:szCs w:val="24"/>
        </w:rPr>
        <w:t>De asemenea, nu sunt eligibile:</w:t>
      </w:r>
    </w:p>
    <w:p w14:paraId="408E0EBF" w14:textId="77777777" w:rsidR="005D29EA" w:rsidRPr="0065167C" w:rsidRDefault="005D29EA" w:rsidP="00664E57">
      <w:pPr>
        <w:pStyle w:val="ListParagraph"/>
        <w:numPr>
          <w:ilvl w:val="0"/>
          <w:numId w:val="27"/>
        </w:numPr>
        <w:shd w:val="clear" w:color="auto" w:fill="FFFFFF"/>
        <w:spacing w:after="120" w:line="240" w:lineRule="auto"/>
        <w:contextualSpacing w:val="0"/>
        <w:jc w:val="both"/>
        <w:rPr>
          <w:rFonts w:ascii="Trebuchet MS" w:hAnsi="Trebuchet MS"/>
          <w:i/>
          <w:iCs/>
          <w:color w:val="000000" w:themeColor="text1"/>
          <w:sz w:val="24"/>
          <w:szCs w:val="24"/>
        </w:rPr>
      </w:pPr>
      <w:r w:rsidRPr="0065167C">
        <w:rPr>
          <w:rFonts w:ascii="Trebuchet MS" w:hAnsi="Trebuchet MS"/>
          <w:i/>
          <w:iCs/>
          <w:color w:val="000000" w:themeColor="text1"/>
          <w:sz w:val="24"/>
          <w:szCs w:val="24"/>
        </w:rPr>
        <w:t>achiziţionarea de bunuri second hand;</w:t>
      </w:r>
    </w:p>
    <w:p w14:paraId="24D88F4D" w14:textId="77777777" w:rsidR="005D29EA" w:rsidRPr="0065167C" w:rsidRDefault="005D29EA" w:rsidP="00664E57">
      <w:pPr>
        <w:pStyle w:val="ListParagraph"/>
        <w:numPr>
          <w:ilvl w:val="0"/>
          <w:numId w:val="27"/>
        </w:numPr>
        <w:shd w:val="clear" w:color="auto" w:fill="FFFFFF"/>
        <w:spacing w:after="120" w:line="240" w:lineRule="auto"/>
        <w:contextualSpacing w:val="0"/>
        <w:jc w:val="both"/>
        <w:rPr>
          <w:rFonts w:ascii="Trebuchet MS" w:hAnsi="Trebuchet MS"/>
          <w:i/>
          <w:iCs/>
          <w:color w:val="000000" w:themeColor="text1"/>
          <w:sz w:val="24"/>
          <w:szCs w:val="24"/>
        </w:rPr>
      </w:pPr>
      <w:r w:rsidRPr="0065167C">
        <w:rPr>
          <w:rFonts w:ascii="Trebuchet MS" w:hAnsi="Trebuchet MS"/>
          <w:i/>
          <w:iCs/>
          <w:color w:val="000000" w:themeColor="text1"/>
          <w:sz w:val="24"/>
          <w:szCs w:val="24"/>
        </w:rPr>
        <w:t>amenzi, penalităţi, cheltuieli de judecată şi cheltuieli de arbitraj;</w:t>
      </w:r>
    </w:p>
    <w:p w14:paraId="22FE559D" w14:textId="77777777" w:rsidR="005D29EA" w:rsidRPr="0065167C" w:rsidRDefault="005D29EA" w:rsidP="00664E57">
      <w:pPr>
        <w:pStyle w:val="ListParagraph"/>
        <w:numPr>
          <w:ilvl w:val="0"/>
          <w:numId w:val="27"/>
        </w:numPr>
        <w:shd w:val="clear" w:color="auto" w:fill="FFFFFF"/>
        <w:spacing w:after="120" w:line="240" w:lineRule="auto"/>
        <w:contextualSpacing w:val="0"/>
        <w:jc w:val="both"/>
        <w:rPr>
          <w:rFonts w:ascii="Trebuchet MS" w:hAnsi="Trebuchet MS"/>
          <w:i/>
          <w:iCs/>
          <w:color w:val="000000" w:themeColor="text1"/>
          <w:sz w:val="24"/>
          <w:szCs w:val="24"/>
        </w:rPr>
      </w:pPr>
      <w:r w:rsidRPr="0065167C">
        <w:rPr>
          <w:rFonts w:ascii="Trebuchet MS" w:hAnsi="Trebuchet MS"/>
          <w:i/>
          <w:iCs/>
          <w:color w:val="000000" w:themeColor="text1"/>
          <w:sz w:val="24"/>
          <w:szCs w:val="24"/>
        </w:rPr>
        <w:t>cheltuielile efectuate peste plafoanele specifice stabilite de Autoritatea de management pentru PAP 2021-2027 prin ghidul solicitantului;</w:t>
      </w:r>
    </w:p>
    <w:p w14:paraId="12273D4F" w14:textId="77777777" w:rsidR="005D29EA" w:rsidRPr="0065167C" w:rsidRDefault="005D29EA" w:rsidP="00664E57">
      <w:pPr>
        <w:pStyle w:val="ListParagraph"/>
        <w:numPr>
          <w:ilvl w:val="0"/>
          <w:numId w:val="27"/>
        </w:numPr>
        <w:shd w:val="clear" w:color="auto" w:fill="FFFFFF"/>
        <w:spacing w:after="120" w:line="240" w:lineRule="auto"/>
        <w:contextualSpacing w:val="0"/>
        <w:jc w:val="both"/>
        <w:rPr>
          <w:rFonts w:ascii="Trebuchet MS" w:hAnsi="Trebuchet MS"/>
          <w:i/>
          <w:iCs/>
          <w:color w:val="000000" w:themeColor="text1"/>
          <w:sz w:val="24"/>
          <w:szCs w:val="24"/>
        </w:rPr>
      </w:pPr>
      <w:r w:rsidRPr="0065167C">
        <w:rPr>
          <w:rFonts w:ascii="Trebuchet MS" w:hAnsi="Trebuchet MS"/>
          <w:i/>
          <w:iCs/>
          <w:color w:val="000000" w:themeColor="text1"/>
          <w:sz w:val="24"/>
          <w:szCs w:val="24"/>
        </w:rPr>
        <w:t>cheltuielile efectuate de beneficiar în regie proprie;</w:t>
      </w:r>
    </w:p>
    <w:p w14:paraId="51A26A6B" w14:textId="4082A9FE" w:rsidR="005D29EA" w:rsidRDefault="00953ACC" w:rsidP="00664E57">
      <w:pPr>
        <w:pStyle w:val="ListParagraph"/>
        <w:numPr>
          <w:ilvl w:val="0"/>
          <w:numId w:val="27"/>
        </w:numPr>
        <w:shd w:val="clear" w:color="auto" w:fill="FFFFFF"/>
        <w:spacing w:after="120" w:line="240" w:lineRule="auto"/>
        <w:contextualSpacing w:val="0"/>
        <w:jc w:val="both"/>
        <w:rPr>
          <w:rFonts w:ascii="Trebuchet MS" w:hAnsi="Trebuchet MS"/>
          <w:i/>
          <w:iCs/>
          <w:color w:val="000000" w:themeColor="text1"/>
          <w:sz w:val="24"/>
          <w:szCs w:val="24"/>
        </w:rPr>
      </w:pPr>
      <w:proofErr w:type="gramStart"/>
      <w:r w:rsidRPr="0065167C">
        <w:rPr>
          <w:rFonts w:ascii="Trebuchet MS" w:hAnsi="Trebuchet MS"/>
          <w:i/>
          <w:iCs/>
          <w:color w:val="000000" w:themeColor="text1"/>
          <w:sz w:val="24"/>
          <w:szCs w:val="24"/>
        </w:rPr>
        <w:t>diferențele</w:t>
      </w:r>
      <w:proofErr w:type="gramEnd"/>
      <w:r w:rsidRPr="0065167C">
        <w:rPr>
          <w:rFonts w:ascii="Trebuchet MS" w:hAnsi="Trebuchet MS"/>
          <w:i/>
          <w:iCs/>
          <w:color w:val="000000" w:themeColor="text1"/>
          <w:sz w:val="24"/>
          <w:szCs w:val="24"/>
        </w:rPr>
        <w:t xml:space="preserve"> de curs valutar.</w:t>
      </w:r>
    </w:p>
    <w:p w14:paraId="6FC03C87" w14:textId="5305080F" w:rsidR="005348A5" w:rsidRDefault="005348A5" w:rsidP="005348A5">
      <w:pPr>
        <w:shd w:val="clear" w:color="auto" w:fill="FFFFFF"/>
        <w:spacing w:after="120" w:line="240" w:lineRule="auto"/>
        <w:jc w:val="both"/>
        <w:rPr>
          <w:rFonts w:ascii="Trebuchet MS" w:hAnsi="Trebuchet MS"/>
          <w:i/>
          <w:iCs/>
          <w:color w:val="000000" w:themeColor="text1"/>
          <w:sz w:val="24"/>
          <w:szCs w:val="24"/>
        </w:rPr>
      </w:pPr>
    </w:p>
    <w:p w14:paraId="03131B84" w14:textId="77777777" w:rsidR="005348A5" w:rsidRPr="005348A5" w:rsidRDefault="005348A5" w:rsidP="005348A5">
      <w:pPr>
        <w:shd w:val="clear" w:color="auto" w:fill="FFFFFF"/>
        <w:spacing w:after="120" w:line="240" w:lineRule="auto"/>
        <w:jc w:val="both"/>
        <w:rPr>
          <w:rFonts w:ascii="Trebuchet MS" w:hAnsi="Trebuchet MS"/>
          <w:i/>
          <w:iCs/>
          <w:color w:val="000000" w:themeColor="text1"/>
          <w:sz w:val="24"/>
          <w:szCs w:val="24"/>
        </w:rPr>
      </w:pPr>
    </w:p>
    <w:p w14:paraId="28AF0125" w14:textId="7CED4F42" w:rsidR="00C94144" w:rsidRPr="00DD4142" w:rsidRDefault="00580199" w:rsidP="00E31EEB">
      <w:pPr>
        <w:pStyle w:val="Heading1"/>
        <w:rPr>
          <w:rFonts w:ascii="Trebuchet MS" w:hAnsi="Trebuchet MS" w:cstheme="minorHAnsi"/>
          <w:b/>
          <w:color w:val="000000" w:themeColor="text1"/>
          <w:sz w:val="24"/>
          <w:szCs w:val="24"/>
          <w:lang w:val="fr-FR"/>
        </w:rPr>
      </w:pPr>
      <w:bookmarkStart w:id="15" w:name="_Toc191396589"/>
      <w:r w:rsidRPr="00DD4142">
        <w:rPr>
          <w:rFonts w:ascii="Trebuchet MS" w:hAnsi="Trebuchet MS" w:cstheme="minorHAnsi"/>
          <w:b/>
          <w:color w:val="000000" w:themeColor="text1"/>
          <w:sz w:val="24"/>
          <w:szCs w:val="24"/>
          <w:lang w:val="fr-FR"/>
        </w:rPr>
        <w:t>3.4 Intensitatea sprijinului public</w:t>
      </w:r>
      <w:bookmarkEnd w:id="15"/>
    </w:p>
    <w:p w14:paraId="5CCBB9F6" w14:textId="77777777" w:rsidR="00C94144" w:rsidRPr="0065167C" w:rsidRDefault="00C94144" w:rsidP="00061665">
      <w:pPr>
        <w:spacing w:after="0"/>
        <w:jc w:val="both"/>
        <w:rPr>
          <w:rFonts w:ascii="Trebuchet MS" w:hAnsi="Trebuchet MS" w:cstheme="minorHAnsi"/>
          <w:b/>
          <w:color w:val="000000" w:themeColor="text1"/>
          <w:sz w:val="24"/>
          <w:szCs w:val="24"/>
          <w:lang w:val="fr-FR"/>
        </w:rPr>
      </w:pPr>
    </w:p>
    <w:p w14:paraId="7C073FF1" w14:textId="77777777" w:rsidR="00395369" w:rsidRPr="0065167C" w:rsidRDefault="00395369" w:rsidP="00395369">
      <w:pPr>
        <w:autoSpaceDE w:val="0"/>
        <w:autoSpaceDN w:val="0"/>
        <w:adjustRightInd w:val="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Articolul 41 din </w:t>
      </w:r>
      <w:proofErr w:type="gramStart"/>
      <w:r w:rsidRPr="0065167C">
        <w:rPr>
          <w:rFonts w:ascii="Trebuchet MS" w:hAnsi="Trebuchet MS"/>
          <w:color w:val="000000" w:themeColor="text1"/>
          <w:sz w:val="24"/>
          <w:szCs w:val="24"/>
          <w:lang w:val="fr-FR"/>
        </w:rPr>
        <w:t>Regulamentul  (</w:t>
      </w:r>
      <w:proofErr w:type="gramEnd"/>
      <w:r w:rsidRPr="0065167C">
        <w:rPr>
          <w:rFonts w:ascii="Trebuchet MS" w:hAnsi="Trebuchet MS"/>
          <w:color w:val="000000" w:themeColor="text1"/>
          <w:sz w:val="24"/>
          <w:szCs w:val="24"/>
          <w:lang w:val="fr-FR"/>
        </w:rPr>
        <w:t xml:space="preserve">UE) nr. 1139/2021 al Parlamentului European și al </w:t>
      </w:r>
      <w:proofErr w:type="gramStart"/>
      <w:r w:rsidRPr="0065167C">
        <w:rPr>
          <w:rFonts w:ascii="Trebuchet MS" w:hAnsi="Trebuchet MS"/>
          <w:color w:val="000000" w:themeColor="text1"/>
          <w:sz w:val="24"/>
          <w:szCs w:val="24"/>
          <w:lang w:val="fr-FR"/>
        </w:rPr>
        <w:t>Consiliului  stipulează</w:t>
      </w:r>
      <w:proofErr w:type="gramEnd"/>
      <w:r w:rsidRPr="0065167C">
        <w:rPr>
          <w:rFonts w:ascii="Trebuchet MS" w:hAnsi="Trebuchet MS"/>
          <w:color w:val="000000" w:themeColor="text1"/>
          <w:sz w:val="24"/>
          <w:szCs w:val="24"/>
          <w:lang w:val="fr-FR"/>
        </w:rPr>
        <w:t xml:space="preserve"> faptul că, rata maximă a intensității ajutorului este de 50 % din </w:t>
      </w:r>
      <w:r w:rsidRPr="0065167C">
        <w:rPr>
          <w:rFonts w:ascii="Trebuchet MS" w:hAnsi="Trebuchet MS"/>
          <w:color w:val="000000" w:themeColor="text1"/>
          <w:sz w:val="24"/>
          <w:szCs w:val="24"/>
          <w:lang w:val="fr-FR"/>
        </w:rPr>
        <w:lastRenderedPageBreak/>
        <w:t>totalul cheltuielilor eligibile, cu posibilitatea de a stabili, în anumite cazuri, rate derogatorii.</w:t>
      </w:r>
    </w:p>
    <w:p w14:paraId="3D2CEB66" w14:textId="77777777" w:rsidR="00395369" w:rsidRPr="0065167C" w:rsidRDefault="00395369" w:rsidP="00395369">
      <w:pPr>
        <w:autoSpaceDE w:val="0"/>
        <w:autoSpaceDN w:val="0"/>
        <w:adjustRightInd w:val="0"/>
        <w:jc w:val="both"/>
        <w:rPr>
          <w:rFonts w:ascii="Trebuchet MS" w:hAnsi="Trebuchet MS"/>
          <w:color w:val="000000" w:themeColor="text1"/>
          <w:sz w:val="24"/>
          <w:szCs w:val="24"/>
          <w:lang w:val="fr-FR"/>
        </w:rPr>
      </w:pPr>
      <w:r w:rsidRPr="0065167C">
        <w:rPr>
          <w:rFonts w:ascii="Trebuchet MS" w:hAnsi="Trebuchet MS"/>
          <w:color w:val="000000" w:themeColor="text1"/>
          <w:sz w:val="24"/>
          <w:szCs w:val="24"/>
          <w:lang w:val="fr-FR"/>
        </w:rPr>
        <w:t xml:space="preserve">Atunci când o operațiune se încadrează la mai multe dintre liniile 2-19 din anexa III, se aplică cea mai mare rată maximă a intensității ajutorului. </w:t>
      </w:r>
    </w:p>
    <w:p w14:paraId="7F4F82CA" w14:textId="77777777" w:rsidR="00395369" w:rsidRPr="0065167C" w:rsidRDefault="00395369" w:rsidP="00395369">
      <w:pPr>
        <w:autoSpaceDE w:val="0"/>
        <w:autoSpaceDN w:val="0"/>
        <w:adjustRightInd w:val="0"/>
        <w:jc w:val="both"/>
        <w:rPr>
          <w:rFonts w:ascii="Trebuchet MS" w:hAnsi="Trebuchet MS"/>
          <w:bCs/>
          <w:color w:val="000000" w:themeColor="text1"/>
          <w:sz w:val="24"/>
          <w:szCs w:val="24"/>
          <w:lang w:val="fr-FR"/>
        </w:rPr>
      </w:pPr>
      <w:r w:rsidRPr="0065167C">
        <w:rPr>
          <w:rFonts w:ascii="Trebuchet MS" w:hAnsi="Trebuchet MS"/>
          <w:color w:val="000000" w:themeColor="text1"/>
          <w:sz w:val="24"/>
          <w:szCs w:val="24"/>
          <w:lang w:val="fr-FR"/>
        </w:rPr>
        <w:t>Ratele maxime specifice ale intensității ajutorului, funcție de operațiune și beneficiarul acesteia, sunt stabilite în anexa III din Regulamentul</w:t>
      </w:r>
      <w:bookmarkStart w:id="16" w:name="_Hlk179189397"/>
      <w:r w:rsidRPr="0065167C">
        <w:rPr>
          <w:rFonts w:ascii="Trebuchet MS" w:hAnsi="Trebuchet MS"/>
          <w:color w:val="000000" w:themeColor="text1"/>
          <w:sz w:val="24"/>
          <w:szCs w:val="24"/>
          <w:lang w:val="fr-FR"/>
        </w:rPr>
        <w:t xml:space="preserve"> (UE) nr. 1139/2021</w:t>
      </w:r>
      <w:r w:rsidRPr="0065167C">
        <w:rPr>
          <w:rFonts w:ascii="Trebuchet MS" w:hAnsi="Trebuchet MS"/>
          <w:bCs/>
          <w:color w:val="000000" w:themeColor="text1"/>
          <w:sz w:val="24"/>
          <w:szCs w:val="24"/>
          <w:lang w:val="fr-FR"/>
        </w:rPr>
        <w:t xml:space="preserve"> al Parlamentului European și al Consiliului </w:t>
      </w:r>
      <w:bookmarkEnd w:id="16"/>
      <w:r w:rsidRPr="0065167C">
        <w:rPr>
          <w:rFonts w:ascii="Trebuchet MS" w:hAnsi="Trebuchet MS"/>
          <w:bCs/>
          <w:color w:val="000000" w:themeColor="text1"/>
          <w:sz w:val="24"/>
          <w:szCs w:val="24"/>
          <w:lang w:val="fr-FR"/>
        </w:rPr>
        <w:t>de instituire a Fondului European pentru afaceri maritime, pescuit și acvacultură:</w:t>
      </w:r>
    </w:p>
    <w:p w14:paraId="0C4F9184" w14:textId="5B06F391" w:rsidR="00395369" w:rsidRPr="0065167C" w:rsidRDefault="00FD4FBE" w:rsidP="00664E57">
      <w:pPr>
        <w:pStyle w:val="ListParagraph"/>
        <w:numPr>
          <w:ilvl w:val="0"/>
          <w:numId w:val="23"/>
        </w:numPr>
        <w:tabs>
          <w:tab w:val="left" w:pos="450"/>
          <w:tab w:val="left" w:pos="990"/>
        </w:tabs>
        <w:autoSpaceDE w:val="0"/>
        <w:autoSpaceDN w:val="0"/>
        <w:adjustRightInd w:val="0"/>
        <w:spacing w:after="120" w:line="240" w:lineRule="auto"/>
        <w:contextualSpacing w:val="0"/>
        <w:jc w:val="both"/>
        <w:rPr>
          <w:rFonts w:ascii="Trebuchet MS" w:hAnsi="Trebuchet MS"/>
          <w:bCs/>
          <w:iCs/>
          <w:color w:val="000000" w:themeColor="text1"/>
          <w:sz w:val="24"/>
          <w:szCs w:val="24"/>
        </w:rPr>
      </w:pPr>
      <w:r w:rsidRPr="0065167C">
        <w:rPr>
          <w:rFonts w:ascii="Trebuchet MS" w:hAnsi="Trebuchet MS"/>
          <w:bCs/>
          <w:iCs/>
          <w:color w:val="000000" w:themeColor="text1"/>
          <w:sz w:val="24"/>
          <w:szCs w:val="24"/>
        </w:rPr>
        <w:t xml:space="preserve">50% din </w:t>
      </w:r>
      <w:r w:rsidR="00F1089A" w:rsidRPr="0065167C">
        <w:rPr>
          <w:rFonts w:ascii="Trebuchet MS" w:hAnsi="Trebuchet MS"/>
          <w:bCs/>
          <w:iCs/>
          <w:color w:val="000000" w:themeColor="text1"/>
          <w:sz w:val="24"/>
          <w:szCs w:val="24"/>
        </w:rPr>
        <w:t>valoarea eligibilă a proiectului (inclusiv TVA eligibilă) pentru operațiuni care susțin prelucrarea produselor pescărești și de acvacultură, implementate de IMM-uri;</w:t>
      </w:r>
    </w:p>
    <w:p w14:paraId="34BAF43E" w14:textId="62D9A9DF" w:rsidR="00034E87" w:rsidRPr="0065167C" w:rsidRDefault="00034E87" w:rsidP="00664E57">
      <w:pPr>
        <w:pStyle w:val="ListParagraph"/>
        <w:numPr>
          <w:ilvl w:val="0"/>
          <w:numId w:val="23"/>
        </w:numPr>
        <w:tabs>
          <w:tab w:val="left" w:pos="360"/>
          <w:tab w:val="left" w:pos="990"/>
        </w:tabs>
        <w:autoSpaceDE w:val="0"/>
        <w:autoSpaceDN w:val="0"/>
        <w:adjustRightInd w:val="0"/>
        <w:spacing w:after="120" w:line="240" w:lineRule="auto"/>
        <w:contextualSpacing w:val="0"/>
        <w:jc w:val="both"/>
        <w:rPr>
          <w:rFonts w:ascii="Trebuchet MS" w:hAnsi="Trebuchet MS"/>
          <w:i/>
          <w:color w:val="000000" w:themeColor="text1"/>
          <w:sz w:val="24"/>
          <w:szCs w:val="24"/>
          <w:lang w:val="fr-FR"/>
        </w:rPr>
      </w:pPr>
      <w:r w:rsidRPr="0065167C">
        <w:rPr>
          <w:rFonts w:ascii="Trebuchet MS" w:hAnsi="Trebuchet MS"/>
          <w:iCs/>
          <w:color w:val="000000" w:themeColor="text1"/>
          <w:sz w:val="24"/>
          <w:szCs w:val="24"/>
          <w:lang w:val="fr-FR"/>
        </w:rPr>
        <w:t xml:space="preserve">60% </w:t>
      </w:r>
      <w:r w:rsidRPr="0065167C">
        <w:rPr>
          <w:rFonts w:ascii="Trebuchet MS" w:hAnsi="Trebuchet MS"/>
          <w:bCs/>
          <w:iCs/>
          <w:color w:val="000000" w:themeColor="text1"/>
          <w:sz w:val="24"/>
          <w:szCs w:val="24"/>
          <w:lang w:val="fr-FR"/>
        </w:rPr>
        <w:t>din valoarea eligibilă a proiectului</w:t>
      </w:r>
      <w:r w:rsidRPr="0065167C">
        <w:rPr>
          <w:rFonts w:ascii="Trebuchet MS" w:hAnsi="Trebuchet MS"/>
          <w:iCs/>
          <w:color w:val="000000" w:themeColor="text1"/>
          <w:sz w:val="24"/>
          <w:szCs w:val="24"/>
          <w:lang w:val="fr-FR"/>
        </w:rPr>
        <w:t xml:space="preserve"> (inclusiv TVA</w:t>
      </w:r>
      <w:r w:rsidRPr="0065167C">
        <w:rPr>
          <w:rFonts w:ascii="Trebuchet MS" w:eastAsia="SimSun" w:hAnsi="Trebuchet MS"/>
          <w:iCs/>
          <w:color w:val="000000" w:themeColor="text1"/>
          <w:sz w:val="24"/>
          <w:szCs w:val="24"/>
          <w:lang w:val="fr-FR"/>
        </w:rPr>
        <w:t xml:space="preserve"> eligibilă</w:t>
      </w:r>
      <w:r w:rsidRPr="0065167C">
        <w:rPr>
          <w:rFonts w:ascii="Trebuchet MS" w:hAnsi="Trebuchet MS"/>
          <w:iCs/>
          <w:color w:val="000000" w:themeColor="text1"/>
          <w:sz w:val="24"/>
          <w:szCs w:val="24"/>
          <w:lang w:val="fr-FR"/>
        </w:rPr>
        <w:t>) pentru operațiuni implementate de organizații de pescari sau alți beneficiari colectivi;</w:t>
      </w:r>
    </w:p>
    <w:p w14:paraId="60B769DD" w14:textId="54EF7B1F" w:rsidR="00395369" w:rsidRPr="0065167C" w:rsidRDefault="00395369" w:rsidP="00664E57">
      <w:pPr>
        <w:pStyle w:val="ListParagraph"/>
        <w:numPr>
          <w:ilvl w:val="0"/>
          <w:numId w:val="23"/>
        </w:numPr>
        <w:tabs>
          <w:tab w:val="left" w:pos="540"/>
          <w:tab w:val="left" w:pos="990"/>
        </w:tabs>
        <w:autoSpaceDE w:val="0"/>
        <w:autoSpaceDN w:val="0"/>
        <w:adjustRightInd w:val="0"/>
        <w:spacing w:after="120" w:line="240" w:lineRule="auto"/>
        <w:contextualSpacing w:val="0"/>
        <w:jc w:val="both"/>
        <w:rPr>
          <w:rFonts w:ascii="Trebuchet MS" w:hAnsi="Trebuchet MS"/>
          <w:bCs/>
          <w:iCs/>
          <w:color w:val="000000" w:themeColor="text1"/>
          <w:sz w:val="24"/>
          <w:szCs w:val="24"/>
          <w:lang w:val="fr-FR"/>
        </w:rPr>
      </w:pPr>
      <w:r w:rsidRPr="0065167C">
        <w:rPr>
          <w:rFonts w:ascii="Trebuchet MS" w:hAnsi="Trebuchet MS"/>
          <w:bCs/>
          <w:iCs/>
          <w:color w:val="000000" w:themeColor="text1"/>
          <w:sz w:val="24"/>
          <w:szCs w:val="24"/>
          <w:lang w:val="fr-FR"/>
        </w:rPr>
        <w:t>75% din valoarea eligibilă a proiectului</w:t>
      </w:r>
      <w:r w:rsidRPr="0065167C">
        <w:rPr>
          <w:rFonts w:ascii="Trebuchet MS" w:hAnsi="Trebuchet MS"/>
          <w:iCs/>
          <w:color w:val="000000" w:themeColor="text1"/>
          <w:sz w:val="24"/>
          <w:szCs w:val="24"/>
          <w:lang w:val="fr-FR"/>
        </w:rPr>
        <w:t xml:space="preserve"> (inclusiv TVA</w:t>
      </w:r>
      <w:r w:rsidRPr="0065167C">
        <w:rPr>
          <w:rFonts w:ascii="Trebuchet MS" w:eastAsia="SimSun" w:hAnsi="Trebuchet MS"/>
          <w:iCs/>
          <w:color w:val="000000" w:themeColor="text1"/>
          <w:sz w:val="24"/>
          <w:szCs w:val="24"/>
          <w:lang w:val="fr-FR"/>
        </w:rPr>
        <w:t xml:space="preserve"> eligibilă</w:t>
      </w:r>
      <w:r w:rsidRPr="0065167C">
        <w:rPr>
          <w:rFonts w:ascii="Trebuchet MS" w:hAnsi="Trebuchet MS"/>
          <w:iCs/>
          <w:color w:val="000000" w:themeColor="text1"/>
          <w:sz w:val="24"/>
          <w:szCs w:val="24"/>
          <w:lang w:val="fr-FR"/>
        </w:rPr>
        <w:t xml:space="preserve">) pentru </w:t>
      </w:r>
      <w:r w:rsidRPr="0065167C">
        <w:rPr>
          <w:rFonts w:ascii="Trebuchet MS" w:hAnsi="Trebuchet MS"/>
          <w:bCs/>
          <w:iCs/>
          <w:color w:val="000000" w:themeColor="text1"/>
          <w:sz w:val="24"/>
          <w:szCs w:val="24"/>
          <w:lang w:val="fr-FR"/>
        </w:rPr>
        <w:t>organizații de producători, de asociații de organizații de producători sau organizații interprofesionale</w:t>
      </w:r>
      <w:r w:rsidRPr="0065167C">
        <w:rPr>
          <w:rFonts w:ascii="Trebuchet MS" w:hAnsi="Trebuchet MS"/>
          <w:iCs/>
          <w:color w:val="000000" w:themeColor="text1"/>
          <w:sz w:val="24"/>
          <w:szCs w:val="24"/>
          <w:lang w:val="fr-FR"/>
        </w:rPr>
        <w:t xml:space="preserve"> recunoscute de autoritatea responsabilă, conform Regulamentul UE 1379/2013</w:t>
      </w:r>
      <w:r w:rsidRPr="0065167C">
        <w:rPr>
          <w:rFonts w:ascii="Trebuchet MS" w:hAnsi="Trebuchet MS"/>
          <w:bCs/>
          <w:iCs/>
          <w:color w:val="000000" w:themeColor="text1"/>
          <w:sz w:val="24"/>
          <w:szCs w:val="24"/>
          <w:lang w:val="fr-FR"/>
        </w:rPr>
        <w:t>;</w:t>
      </w:r>
    </w:p>
    <w:p w14:paraId="7765254A" w14:textId="63EF23F7" w:rsidR="00395369" w:rsidRPr="0065167C" w:rsidRDefault="00395369" w:rsidP="00664E57">
      <w:pPr>
        <w:pStyle w:val="ListParagraph"/>
        <w:numPr>
          <w:ilvl w:val="0"/>
          <w:numId w:val="23"/>
        </w:numPr>
        <w:tabs>
          <w:tab w:val="left" w:pos="360"/>
          <w:tab w:val="left" w:pos="990"/>
        </w:tabs>
        <w:autoSpaceDE w:val="0"/>
        <w:autoSpaceDN w:val="0"/>
        <w:adjustRightInd w:val="0"/>
        <w:spacing w:after="120" w:line="240" w:lineRule="auto"/>
        <w:contextualSpacing w:val="0"/>
        <w:jc w:val="both"/>
        <w:rPr>
          <w:rFonts w:ascii="Trebuchet MS" w:hAnsi="Trebuchet MS"/>
          <w:i/>
          <w:color w:val="000000" w:themeColor="text1"/>
          <w:sz w:val="24"/>
          <w:szCs w:val="24"/>
          <w:lang w:val="fr-FR"/>
        </w:rPr>
      </w:pPr>
      <w:r w:rsidRPr="0065167C">
        <w:rPr>
          <w:rFonts w:ascii="Trebuchet MS" w:hAnsi="Trebuchet MS"/>
          <w:bCs/>
          <w:iCs/>
          <w:color w:val="000000" w:themeColor="text1"/>
          <w:sz w:val="24"/>
          <w:szCs w:val="24"/>
          <w:lang w:val="fr-FR"/>
        </w:rPr>
        <w:t>75</w:t>
      </w:r>
      <w:proofErr w:type="gramStart"/>
      <w:r w:rsidRPr="0065167C">
        <w:rPr>
          <w:rFonts w:ascii="Trebuchet MS" w:hAnsi="Trebuchet MS"/>
          <w:bCs/>
          <w:iCs/>
          <w:color w:val="000000" w:themeColor="text1"/>
          <w:sz w:val="24"/>
          <w:szCs w:val="24"/>
          <w:lang w:val="fr-FR"/>
        </w:rPr>
        <w:t>%  din</w:t>
      </w:r>
      <w:proofErr w:type="gramEnd"/>
      <w:r w:rsidRPr="0065167C">
        <w:rPr>
          <w:rFonts w:ascii="Trebuchet MS" w:hAnsi="Trebuchet MS"/>
          <w:bCs/>
          <w:iCs/>
          <w:color w:val="000000" w:themeColor="text1"/>
          <w:sz w:val="24"/>
          <w:szCs w:val="24"/>
          <w:lang w:val="fr-FR"/>
        </w:rPr>
        <w:t xml:space="preserve"> valoarea eligibilă a proiectului</w:t>
      </w:r>
      <w:r w:rsidRPr="0065167C">
        <w:rPr>
          <w:rFonts w:ascii="Trebuchet MS" w:hAnsi="Trebuchet MS"/>
          <w:iCs/>
          <w:color w:val="000000" w:themeColor="text1"/>
          <w:sz w:val="24"/>
          <w:szCs w:val="24"/>
          <w:lang w:val="fr-FR"/>
        </w:rPr>
        <w:t xml:space="preserve"> (inclusiv TVA</w:t>
      </w:r>
      <w:r w:rsidRPr="0065167C">
        <w:rPr>
          <w:rFonts w:ascii="Trebuchet MS" w:eastAsia="SimSun" w:hAnsi="Trebuchet MS"/>
          <w:iCs/>
          <w:color w:val="000000" w:themeColor="text1"/>
          <w:sz w:val="24"/>
          <w:szCs w:val="24"/>
          <w:lang w:val="fr-FR"/>
        </w:rPr>
        <w:t xml:space="preserve"> eligibilă</w:t>
      </w:r>
      <w:r w:rsidRPr="0065167C">
        <w:rPr>
          <w:rFonts w:ascii="Trebuchet MS" w:hAnsi="Trebuchet MS"/>
          <w:iCs/>
          <w:color w:val="000000" w:themeColor="text1"/>
          <w:sz w:val="24"/>
          <w:szCs w:val="24"/>
          <w:lang w:val="fr-FR"/>
        </w:rPr>
        <w:t xml:space="preserve">) pentru operațiuni prin care se sprijină produsele, procesele sau echipamentele inovatoare în sectorul prelucrării; </w:t>
      </w:r>
    </w:p>
    <w:p w14:paraId="174B2B61" w14:textId="7EE22FD8" w:rsidR="00604C4E" w:rsidRPr="0065167C" w:rsidRDefault="0085025F" w:rsidP="00395369">
      <w:pPr>
        <w:pStyle w:val="ListParagraph"/>
        <w:tabs>
          <w:tab w:val="left" w:pos="360"/>
          <w:tab w:val="left" w:pos="990"/>
        </w:tabs>
        <w:autoSpaceDE w:val="0"/>
        <w:autoSpaceDN w:val="0"/>
        <w:adjustRightInd w:val="0"/>
        <w:contextualSpacing w:val="0"/>
        <w:jc w:val="both"/>
        <w:rPr>
          <w:rFonts w:ascii="Trebuchet MS" w:hAnsi="Trebuchet MS"/>
          <w:b/>
          <w:iCs/>
          <w:color w:val="000000" w:themeColor="text1"/>
          <w:sz w:val="24"/>
          <w:szCs w:val="24"/>
          <w:lang w:val="fr-FR"/>
        </w:rPr>
      </w:pPr>
      <w:r w:rsidRPr="0065167C">
        <w:rPr>
          <w:rFonts w:ascii="Trebuchet MS" w:hAnsi="Trebuchet MS"/>
          <w:b/>
          <w:iCs/>
          <w:color w:val="000000" w:themeColor="text1"/>
          <w:sz w:val="24"/>
          <w:szCs w:val="24"/>
          <w:lang w:val="fr-FR"/>
        </w:rPr>
        <w:t>N.B. Nu se aplică rata intensită</w:t>
      </w:r>
      <w:r w:rsidR="00395369" w:rsidRPr="0065167C">
        <w:rPr>
          <w:rFonts w:ascii="Trebuchet MS" w:hAnsi="Trebuchet MS"/>
          <w:b/>
          <w:iCs/>
          <w:color w:val="000000" w:themeColor="text1"/>
          <w:sz w:val="24"/>
          <w:szCs w:val="24"/>
          <w:lang w:val="fr-FR"/>
        </w:rPr>
        <w:t xml:space="preserve">ții de 75% pentru proiectele care includ </w:t>
      </w:r>
      <w:r w:rsidR="00D27E79" w:rsidRPr="0065167C">
        <w:rPr>
          <w:rFonts w:ascii="Trebuchet MS" w:hAnsi="Trebuchet MS"/>
          <w:b/>
          <w:iCs/>
          <w:color w:val="000000" w:themeColor="text1"/>
          <w:sz w:val="24"/>
          <w:szCs w:val="24"/>
          <w:lang w:val="fr-FR"/>
        </w:rPr>
        <w:t>ș</w:t>
      </w:r>
      <w:r w:rsidR="00395369" w:rsidRPr="0065167C">
        <w:rPr>
          <w:rFonts w:ascii="Trebuchet MS" w:hAnsi="Trebuchet MS"/>
          <w:b/>
          <w:iCs/>
          <w:color w:val="000000" w:themeColor="text1"/>
          <w:sz w:val="24"/>
          <w:szCs w:val="24"/>
          <w:lang w:val="fr-FR"/>
        </w:rPr>
        <w:t>i activități de comercializare eligibile</w:t>
      </w:r>
      <w:r w:rsidR="00604C4E" w:rsidRPr="0065167C">
        <w:rPr>
          <w:rFonts w:ascii="Trebuchet MS" w:hAnsi="Trebuchet MS"/>
          <w:b/>
          <w:iCs/>
          <w:color w:val="000000" w:themeColor="text1"/>
          <w:sz w:val="24"/>
          <w:szCs w:val="24"/>
          <w:lang w:val="fr-FR"/>
        </w:rPr>
        <w:t>, conform liniei 18 din anexa 3 din</w:t>
      </w:r>
      <w:r w:rsidR="00604C4E" w:rsidRPr="0065167C">
        <w:rPr>
          <w:color w:val="000000" w:themeColor="text1"/>
        </w:rPr>
        <w:t xml:space="preserve"> </w:t>
      </w:r>
      <w:r w:rsidR="008A6524">
        <w:rPr>
          <w:rFonts w:ascii="Trebuchet MS" w:hAnsi="Trebuchet MS"/>
          <w:b/>
          <w:iCs/>
          <w:color w:val="000000" w:themeColor="text1"/>
          <w:sz w:val="24"/>
          <w:szCs w:val="24"/>
          <w:lang w:val="fr-FR"/>
        </w:rPr>
        <w:t xml:space="preserve">Regulamentul </w:t>
      </w:r>
      <w:r w:rsidR="00604C4E" w:rsidRPr="0065167C">
        <w:rPr>
          <w:rFonts w:ascii="Trebuchet MS" w:hAnsi="Trebuchet MS"/>
          <w:b/>
          <w:iCs/>
          <w:color w:val="000000" w:themeColor="text1"/>
          <w:sz w:val="24"/>
          <w:szCs w:val="24"/>
          <w:lang w:val="fr-FR"/>
        </w:rPr>
        <w:t>(UE) nr. 1139/2021 al Parlamentului European și al Consiliului.</w:t>
      </w:r>
    </w:p>
    <w:p w14:paraId="7E547832" w14:textId="7B54713B" w:rsidR="00395369" w:rsidRPr="0065167C" w:rsidRDefault="00604C4E" w:rsidP="00395369">
      <w:pPr>
        <w:pStyle w:val="ListParagraph"/>
        <w:tabs>
          <w:tab w:val="left" w:pos="360"/>
          <w:tab w:val="left" w:pos="990"/>
        </w:tabs>
        <w:autoSpaceDE w:val="0"/>
        <w:autoSpaceDN w:val="0"/>
        <w:adjustRightInd w:val="0"/>
        <w:contextualSpacing w:val="0"/>
        <w:jc w:val="both"/>
        <w:rPr>
          <w:rFonts w:ascii="Trebuchet MS" w:hAnsi="Trebuchet MS"/>
          <w:i/>
          <w:color w:val="000000" w:themeColor="text1"/>
          <w:sz w:val="24"/>
          <w:szCs w:val="24"/>
          <w:lang w:val="fr-FR"/>
        </w:rPr>
      </w:pPr>
      <w:r w:rsidRPr="0065167C">
        <w:rPr>
          <w:rFonts w:ascii="Trebuchet MS" w:hAnsi="Trebuchet MS"/>
          <w:b/>
          <w:iCs/>
          <w:color w:val="000000" w:themeColor="text1"/>
          <w:sz w:val="24"/>
          <w:szCs w:val="24"/>
          <w:lang w:val="fr-FR"/>
        </w:rPr>
        <w:t>Exemplu:</w:t>
      </w:r>
      <w:r w:rsidR="00774A06" w:rsidRPr="0065167C">
        <w:rPr>
          <w:rFonts w:ascii="Trebuchet MS" w:hAnsi="Trebuchet MS"/>
          <w:b/>
          <w:iCs/>
          <w:color w:val="000000" w:themeColor="text1"/>
          <w:sz w:val="24"/>
          <w:szCs w:val="24"/>
          <w:lang w:val="fr-FR"/>
        </w:rPr>
        <w:t xml:space="preserve"> </w:t>
      </w:r>
      <w:r w:rsidRPr="0065167C">
        <w:rPr>
          <w:rFonts w:ascii="Trebuchet MS" w:hAnsi="Trebuchet MS"/>
          <w:b/>
          <w:iCs/>
          <w:color w:val="000000" w:themeColor="text1"/>
          <w:sz w:val="24"/>
          <w:szCs w:val="24"/>
          <w:lang w:val="fr-FR"/>
        </w:rPr>
        <w:t>Dac</w:t>
      </w:r>
      <w:r w:rsidRPr="0065167C">
        <w:rPr>
          <w:rFonts w:ascii="Trebuchet MS" w:hAnsi="Trebuchet MS"/>
          <w:b/>
          <w:iCs/>
          <w:color w:val="000000" w:themeColor="text1"/>
          <w:sz w:val="24"/>
          <w:szCs w:val="24"/>
          <w:lang w:val="ro-RO"/>
        </w:rPr>
        <w:t>ă un proiect inovativ include și o componentă de comercializare (mijloc de transport pentru distribuția produselor prelucrate din pescuit și acvacultură</w:t>
      </w:r>
      <w:r w:rsidR="00774A06" w:rsidRPr="0065167C">
        <w:rPr>
          <w:rFonts w:ascii="Trebuchet MS" w:hAnsi="Trebuchet MS"/>
          <w:b/>
          <w:iCs/>
          <w:color w:val="000000" w:themeColor="text1"/>
          <w:sz w:val="24"/>
          <w:szCs w:val="24"/>
          <w:lang w:val="ro-RO"/>
        </w:rPr>
        <w:t>, magazin propriu a produselor prelucrate din pescuit și acvacultură, vânzări online cu livrare prin curier către consumatorul final</w:t>
      </w:r>
      <w:r w:rsidR="0027569E" w:rsidRPr="0065167C">
        <w:rPr>
          <w:rFonts w:ascii="Trebuchet MS" w:hAnsi="Trebuchet MS"/>
          <w:b/>
          <w:iCs/>
          <w:color w:val="000000" w:themeColor="text1"/>
          <w:sz w:val="24"/>
          <w:szCs w:val="24"/>
          <w:lang w:val="ro-RO"/>
        </w:rPr>
        <w:t>, etc.</w:t>
      </w:r>
      <w:r w:rsidRPr="0065167C">
        <w:rPr>
          <w:rFonts w:ascii="Trebuchet MS" w:hAnsi="Trebuchet MS"/>
          <w:b/>
          <w:iCs/>
          <w:color w:val="000000" w:themeColor="text1"/>
          <w:sz w:val="24"/>
          <w:szCs w:val="24"/>
          <w:lang w:val="ro-RO"/>
        </w:rPr>
        <w:t>)</w:t>
      </w:r>
      <w:r w:rsidR="00774A06" w:rsidRPr="0065167C">
        <w:rPr>
          <w:rFonts w:ascii="Trebuchet MS" w:hAnsi="Trebuchet MS"/>
          <w:b/>
          <w:iCs/>
          <w:color w:val="000000" w:themeColor="text1"/>
          <w:sz w:val="24"/>
          <w:szCs w:val="24"/>
          <w:lang w:val="ro-RO"/>
        </w:rPr>
        <w:t>, acesta nu va beneficia de o rată a intensității</w:t>
      </w:r>
      <w:r w:rsidR="00774A06" w:rsidRPr="0065167C">
        <w:rPr>
          <w:rFonts w:ascii="Trebuchet MS" w:hAnsi="Trebuchet MS"/>
          <w:b/>
          <w:iCs/>
          <w:color w:val="000000" w:themeColor="text1"/>
          <w:sz w:val="24"/>
          <w:szCs w:val="24"/>
          <w:lang w:val="fr-FR"/>
        </w:rPr>
        <w:t xml:space="preserve"> de 75%.</w:t>
      </w:r>
      <w:r w:rsidR="00774A06" w:rsidRPr="0065167C">
        <w:rPr>
          <w:rFonts w:ascii="Trebuchet MS" w:hAnsi="Trebuchet MS"/>
          <w:b/>
          <w:iCs/>
          <w:color w:val="000000" w:themeColor="text1"/>
          <w:sz w:val="24"/>
          <w:szCs w:val="24"/>
          <w:lang w:val="ro-RO"/>
        </w:rPr>
        <w:t xml:space="preserve">  </w:t>
      </w:r>
      <w:r w:rsidRPr="0065167C">
        <w:rPr>
          <w:rFonts w:ascii="Trebuchet MS" w:hAnsi="Trebuchet MS"/>
          <w:b/>
          <w:iCs/>
          <w:color w:val="000000" w:themeColor="text1"/>
          <w:sz w:val="24"/>
          <w:szCs w:val="24"/>
          <w:lang w:val="fr-FR"/>
        </w:rPr>
        <w:t xml:space="preserve"> </w:t>
      </w:r>
    </w:p>
    <w:p w14:paraId="5664AF94" w14:textId="77777777" w:rsidR="00DD69D2" w:rsidRPr="00B07512" w:rsidRDefault="00DD69D2" w:rsidP="00DD69D2">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 xml:space="preserve">Pentru implementarea proiectului, beneficiarul se va angaja să asigure o cofinanțare egală cu diferența dintre valoarea totală eligibilă și valoarea sprijinului acordat. </w:t>
      </w:r>
    </w:p>
    <w:p w14:paraId="6FB098F4" w14:textId="62BD525E" w:rsidR="00DD69D2" w:rsidRPr="00B07512" w:rsidRDefault="00DD69D2" w:rsidP="00DD69D2">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Pentru derularea proiectului, beneficiarul va a</w:t>
      </w:r>
      <w:r w:rsidR="008A6524">
        <w:rPr>
          <w:rFonts w:ascii="Trebuchet MS" w:hAnsi="Trebuchet MS" w:cstheme="minorHAnsi"/>
          <w:sz w:val="24"/>
          <w:szCs w:val="24"/>
          <w:lang w:val="fr-FR"/>
        </w:rPr>
        <w:t xml:space="preserve">sigura cofinanţarea investiţiei </w:t>
      </w:r>
      <w:r w:rsidRPr="00B07512">
        <w:rPr>
          <w:rFonts w:ascii="Trebuchet MS" w:hAnsi="Trebuchet MS" w:cstheme="minorHAnsi"/>
          <w:sz w:val="24"/>
          <w:szCs w:val="24"/>
          <w:lang w:val="fr-FR"/>
        </w:rPr>
        <w:t>prin: aport în numerar constituit de beneficiar, surse de finanţare</w:t>
      </w:r>
      <w:r w:rsidR="00F47A68" w:rsidRPr="00B07512">
        <w:rPr>
          <w:rFonts w:ascii="Trebuchet MS" w:hAnsi="Trebuchet MS" w:cstheme="minorHAnsi"/>
          <w:sz w:val="24"/>
          <w:szCs w:val="24"/>
          <w:lang w:val="fr-FR"/>
        </w:rPr>
        <w:t xml:space="preserve"> (credit bancar)</w:t>
      </w:r>
      <w:r w:rsidR="00542D35">
        <w:rPr>
          <w:rFonts w:ascii="Trebuchet MS" w:hAnsi="Trebuchet MS" w:cstheme="minorHAnsi"/>
          <w:sz w:val="24"/>
          <w:szCs w:val="24"/>
          <w:lang w:val="fr-FR"/>
        </w:rPr>
        <w:t xml:space="preserve">, </w:t>
      </w:r>
      <w:r w:rsidR="00542D35" w:rsidRPr="00542D35">
        <w:rPr>
          <w:rFonts w:ascii="Trebuchet MS" w:hAnsi="Trebuchet MS" w:cstheme="minorHAnsi"/>
          <w:sz w:val="24"/>
          <w:szCs w:val="24"/>
          <w:lang w:val="fr-FR"/>
        </w:rPr>
        <w:t>aport în natură</w:t>
      </w:r>
      <w:r w:rsidRPr="00B07512">
        <w:rPr>
          <w:rFonts w:ascii="Trebuchet MS" w:hAnsi="Trebuchet MS" w:cstheme="minorHAnsi"/>
          <w:sz w:val="24"/>
          <w:szCs w:val="24"/>
          <w:lang w:val="fr-FR"/>
        </w:rPr>
        <w:t xml:space="preserve"> sau combinații dintre acestea.</w:t>
      </w:r>
    </w:p>
    <w:p w14:paraId="503A45FA" w14:textId="77777777" w:rsidR="00DD69D2" w:rsidRPr="00B07512" w:rsidRDefault="00DD69D2" w:rsidP="00DD69D2">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Dovada cofinanțării poate fi depusă odată cu cererea de finanțare, în cuantum de minimum 20% din valoarea de cofinanţare, sau în termen de 3 luni de la semnarea contractului. În caz contrar, contractul de finanțare se reziliază.</w:t>
      </w:r>
    </w:p>
    <w:p w14:paraId="6661E712" w14:textId="1FD31A66" w:rsidR="00DD69D2" w:rsidRDefault="00DD69D2" w:rsidP="00DD69D2">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 xml:space="preserve">Dovada </w:t>
      </w:r>
      <w:r w:rsidR="00383EEE" w:rsidRPr="00B07512">
        <w:rPr>
          <w:rFonts w:ascii="Trebuchet MS" w:hAnsi="Trebuchet MS" w:cstheme="minorHAnsi"/>
          <w:sz w:val="24"/>
          <w:szCs w:val="24"/>
          <w:lang w:val="fr-FR"/>
        </w:rPr>
        <w:t>c</w:t>
      </w:r>
      <w:r w:rsidR="00542D35">
        <w:rPr>
          <w:rFonts w:ascii="Trebuchet MS" w:hAnsi="Trebuchet MS" w:cstheme="minorHAnsi"/>
          <w:sz w:val="24"/>
          <w:szCs w:val="24"/>
          <w:lang w:val="fr-FR"/>
        </w:rPr>
        <w:t>ofinanțării printr-un credit</w:t>
      </w:r>
      <w:r w:rsidR="00383EEE" w:rsidRPr="00B07512">
        <w:rPr>
          <w:rFonts w:ascii="Trebuchet MS" w:hAnsi="Trebuchet MS" w:cstheme="minorHAnsi"/>
          <w:sz w:val="24"/>
          <w:szCs w:val="24"/>
          <w:lang w:val="fr-FR"/>
        </w:rPr>
        <w:t xml:space="preserve"> bancar</w:t>
      </w:r>
      <w:r w:rsidRPr="00B07512">
        <w:rPr>
          <w:rFonts w:ascii="Trebuchet MS" w:hAnsi="Trebuchet MS" w:cstheme="minorHAnsi"/>
          <w:sz w:val="24"/>
          <w:szCs w:val="24"/>
          <w:lang w:val="fr-FR"/>
        </w:rPr>
        <w:t xml:space="preserve"> se </w:t>
      </w:r>
      <w:r w:rsidR="00383EEE" w:rsidRPr="00B07512">
        <w:rPr>
          <w:rFonts w:ascii="Trebuchet MS" w:hAnsi="Trebuchet MS" w:cstheme="minorHAnsi"/>
          <w:sz w:val="24"/>
          <w:szCs w:val="24"/>
          <w:lang w:val="fr-FR"/>
        </w:rPr>
        <w:t>va</w:t>
      </w:r>
      <w:r w:rsidRPr="00B07512">
        <w:rPr>
          <w:rFonts w:ascii="Trebuchet MS" w:hAnsi="Trebuchet MS" w:cstheme="minorHAnsi"/>
          <w:sz w:val="24"/>
          <w:szCs w:val="24"/>
          <w:lang w:val="fr-FR"/>
        </w:rPr>
        <w:t xml:space="preserve"> face prin prezentarea contractului de credit încheiat cu </w:t>
      </w:r>
      <w:r w:rsidR="00383EEE" w:rsidRPr="00B07512">
        <w:rPr>
          <w:rFonts w:ascii="Trebuchet MS" w:hAnsi="Trebuchet MS" w:cstheme="minorHAnsi"/>
          <w:sz w:val="24"/>
          <w:szCs w:val="24"/>
          <w:lang w:val="fr-FR"/>
        </w:rPr>
        <w:t>instituții financiare (bancă)</w:t>
      </w:r>
      <w:r w:rsidRPr="00B07512">
        <w:rPr>
          <w:rFonts w:ascii="Trebuchet MS" w:hAnsi="Trebuchet MS" w:cstheme="minorHAnsi"/>
          <w:sz w:val="24"/>
          <w:szCs w:val="24"/>
          <w:lang w:val="fr-FR"/>
        </w:rPr>
        <w:t>, obiectul creditului fiind reprezentat de finanţarea proiectului de investiţii contractat.</w:t>
      </w:r>
    </w:p>
    <w:p w14:paraId="71A64E43" w14:textId="77777777" w:rsidR="00AD36C3" w:rsidRPr="00B07512" w:rsidRDefault="00AD36C3" w:rsidP="00AD36C3">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Aportul în numerar se va dovedi prin extras de cont, prin blocarea sumei într-un cont special al proiectului, care se foloseşte numai pentru efectuarea plăţilor aferente implementării proiectului.</w:t>
      </w:r>
    </w:p>
    <w:p w14:paraId="42CBB6CF" w14:textId="77777777" w:rsidR="000E700C" w:rsidRDefault="009E1607" w:rsidP="00DD69D2">
      <w:pPr>
        <w:spacing w:after="0"/>
        <w:jc w:val="both"/>
        <w:rPr>
          <w:rFonts w:ascii="Trebuchet MS" w:hAnsi="Trebuchet MS" w:cstheme="minorHAnsi"/>
          <w:sz w:val="24"/>
          <w:szCs w:val="24"/>
          <w:lang w:val="fr-FR"/>
        </w:rPr>
      </w:pPr>
      <w:r>
        <w:rPr>
          <w:rFonts w:ascii="Trebuchet MS" w:hAnsi="Trebuchet MS" w:cstheme="minorHAnsi"/>
          <w:sz w:val="24"/>
          <w:szCs w:val="24"/>
          <w:lang w:val="fr-FR"/>
        </w:rPr>
        <w:lastRenderedPageBreak/>
        <w:t>În cadrul Acțiunii 2.2</w:t>
      </w:r>
      <w:r w:rsidRPr="009E1607">
        <w:rPr>
          <w:rFonts w:ascii="Trebuchet MS" w:hAnsi="Trebuchet MS" w:cstheme="minorHAnsi"/>
          <w:sz w:val="24"/>
          <w:szCs w:val="24"/>
          <w:lang w:val="fr-FR"/>
        </w:rPr>
        <w:t xml:space="preserve">.1. </w:t>
      </w:r>
      <w:r w:rsidR="00726A2B" w:rsidRPr="00726A2B">
        <w:rPr>
          <w:rFonts w:ascii="Trebuchet MS" w:hAnsi="Trebuchet MS" w:cstheme="minorHAnsi"/>
          <w:sz w:val="24"/>
          <w:szCs w:val="24"/>
          <w:lang w:val="fr-FR"/>
        </w:rPr>
        <w:t>- Prelucrarea/procesarea produselor pescărești și de acvacultură</w:t>
      </w:r>
      <w:r w:rsidRPr="009E1607">
        <w:rPr>
          <w:rFonts w:ascii="Trebuchet MS" w:hAnsi="Trebuchet MS" w:cstheme="minorHAnsi"/>
          <w:sz w:val="24"/>
          <w:szCs w:val="24"/>
          <w:lang w:val="fr-FR"/>
        </w:rPr>
        <w:t xml:space="preserve"> pot fi selectate proiecte inovative. Pentru aceste tipuri de proiecte rata maximă a intensității este de 75% din totalul cheltuielilor eligibile.</w:t>
      </w:r>
    </w:p>
    <w:p w14:paraId="4C39E0C9" w14:textId="353EBC54" w:rsidR="009E1607" w:rsidRDefault="009E1607" w:rsidP="00DD69D2">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t xml:space="preserve">  </w:t>
      </w:r>
    </w:p>
    <w:p w14:paraId="46DF7304" w14:textId="77777777" w:rsidR="009E1607" w:rsidRPr="009E1607" w:rsidRDefault="009E1607" w:rsidP="009E1607">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t xml:space="preserve">• Operațiunile care au incluse Inovații devenite posibile, cheltuielile sunt eligibile doar în situația în care toate obiectivele investiționale din SF/DALI/ Plan Afaceri sunt inovatoare (cu excepția activităților/cheltuielilor obligatorii, a celor pentru proiectare şi asistenţă tehnică, plata drepturilor salariale după caz și costurile prevăzute la art. 8 din HG nr. 178/2024). </w:t>
      </w:r>
    </w:p>
    <w:p w14:paraId="054C3FD7" w14:textId="77777777" w:rsidR="009E1607" w:rsidRPr="009E1607" w:rsidRDefault="009E1607" w:rsidP="009E1607">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t>Calitatea de produs/ proces/ echipament inovator va fi demonstrată de beneficiar în cadrul cererii de finanțare prin întocmirea unui Raport de expertiză, Raport care va fi întocmit potrivit prevederilor Manualului de la Oslo. Ultima versiune a Manualului de la Oslo (2018) furnizează principii și îndrumări pentru colectarea și utilizarea datelor privind inovarea. Termenul de inovare poate însemna atât activitatea în sine, cât și rezultatele acelei activități.</w:t>
      </w:r>
    </w:p>
    <w:p w14:paraId="5939D759" w14:textId="77777777" w:rsidR="009E1607" w:rsidRPr="009E1607" w:rsidRDefault="009E1607" w:rsidP="009E1607">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t>Definiția generală a inovării, potrivit manualului, este următoarea:</w:t>
      </w:r>
    </w:p>
    <w:p w14:paraId="1B074CAC" w14:textId="77777777" w:rsidR="009E1607" w:rsidRPr="009E1607" w:rsidRDefault="009E1607" w:rsidP="009E1607">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t>“Inovarea este un echipament, produs sau un proces nou sau îmbunătățit (sau o combinație a acestora) care diferă semnificativ de produsele sau procesele anterioare ale unității, și care a fost pus la dispoziția potențialilor utilizatori (produs), sau a fost pus în aplicare de unitate (proces).”</w:t>
      </w:r>
    </w:p>
    <w:p w14:paraId="02152613" w14:textId="77777777" w:rsidR="009E1607" w:rsidRPr="009E1607" w:rsidRDefault="009E1607" w:rsidP="009E1607">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t>Termenul generic de “unitate” din definiție descrie actorul responsabil pentru inovații, acesta putând fi orice unitate instituțională din orice sector, inclusiv gospodăriile și membrii individuali ai acestora.</w:t>
      </w:r>
    </w:p>
    <w:p w14:paraId="0062543D" w14:textId="77777777" w:rsidR="009E1607" w:rsidRPr="009E1607" w:rsidRDefault="009E1607" w:rsidP="009E1607">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t>Inovările de produs sunt divizate în 2 categorii: bunuri și servicii.</w:t>
      </w:r>
    </w:p>
    <w:p w14:paraId="57465784" w14:textId="77777777" w:rsidR="009E1607" w:rsidRPr="009E1607" w:rsidRDefault="009E1607" w:rsidP="009E1607">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t>O inovare de produs este un bun sau un serviciu nou sau îmbunătățit care diferă semnificativ de bunurile sau serviciile anterioare ale firmei si care au fost introduse pe piață. Inovațiile de produs trebuie să furnizeze îmbunătățiri semnificative uneia sau mai multor caracteristici sau specificații de performanță. Aceasta include adăugarea de noi funcții sau îmbunătățirea funcțiilor existente. Printre caracteristici se pot enumera calitatea, specificații tehnice, fiabilitate, durabilitate, eficiență economică în timpul utilizării, accesibilitate, usurință în utilizare etc. Inovarea de produs nu presupune îmbunătățirea tuturor funcțiilor sau specificațiilor de performanță. O îmbunătățire sau suplimentarea cu o nouă funcție poate fi combinată cu pierderea altor funcții sau scăderea unor caracteristici de performanță.</w:t>
      </w:r>
    </w:p>
    <w:p w14:paraId="40984BFF" w14:textId="59887C6F" w:rsidR="009E1607" w:rsidRPr="009E1607" w:rsidRDefault="009E1607" w:rsidP="009E1607">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t xml:space="preserve">Cerinţa minimă pentru o inovaţie este </w:t>
      </w:r>
      <w:proofErr w:type="gramStart"/>
      <w:r w:rsidRPr="009E1607">
        <w:rPr>
          <w:rFonts w:ascii="Trebuchet MS" w:hAnsi="Trebuchet MS" w:cstheme="minorHAnsi"/>
          <w:sz w:val="24"/>
          <w:szCs w:val="24"/>
          <w:lang w:val="fr-FR"/>
        </w:rPr>
        <w:t>ca  produsele</w:t>
      </w:r>
      <w:proofErr w:type="gramEnd"/>
      <w:r w:rsidRPr="009E1607">
        <w:rPr>
          <w:rFonts w:ascii="Trebuchet MS" w:hAnsi="Trebuchet MS" w:cstheme="minorHAnsi"/>
          <w:sz w:val="24"/>
          <w:szCs w:val="24"/>
          <w:lang w:val="fr-FR"/>
        </w:rPr>
        <w:t>, procesele sau echipamentele să fie noi sau semnificativ îmbunătăţite la nivel de întreprindere.</w:t>
      </w:r>
    </w:p>
    <w:p w14:paraId="2DA8588B" w14:textId="77777777" w:rsidR="009E1607" w:rsidRPr="009E1607" w:rsidRDefault="009E1607" w:rsidP="009E1607">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t>Pentru solicitanții care nu au desfășurat până în momentul depunerii cererii de finanțare activități specifice prezentei acțiunii 2.2.1 (prelucrare/procesare), raportarea se va realiza la nivel regional (NUTS 2), și nu la nivel de întreprindere, calitatea de nou sau îmbunătățit urmând a fi demonstrată de solicitant în cadrul Raportului de expertiză emis de expertii tehnici.</w:t>
      </w:r>
    </w:p>
    <w:p w14:paraId="2E599D58" w14:textId="77777777" w:rsidR="009E1607" w:rsidRPr="009E1607" w:rsidRDefault="009E1607" w:rsidP="009E1607">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t>Raportul de expertiză va prevede, în mod expres, în ce constă diferența semnificativă între varianta existentă și cea propusă prin proiect pentru fiecare obiectiv investițional.</w:t>
      </w:r>
    </w:p>
    <w:p w14:paraId="3EF6126F" w14:textId="77777777" w:rsidR="009E1607" w:rsidRPr="009E1607" w:rsidRDefault="009E1607" w:rsidP="009E1607">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lastRenderedPageBreak/>
        <w:t>Aceste informații vor fi preluate și în cadrul SF/DALI/Plan de afaceri, la capitolele relevante.</w:t>
      </w:r>
    </w:p>
    <w:p w14:paraId="0759BF34" w14:textId="5C023122" w:rsidR="009E1607" w:rsidRDefault="009E1607" w:rsidP="009E1607">
      <w:pPr>
        <w:spacing w:after="0"/>
        <w:jc w:val="both"/>
        <w:rPr>
          <w:rFonts w:ascii="Trebuchet MS" w:hAnsi="Trebuchet MS" w:cstheme="minorHAnsi"/>
          <w:sz w:val="24"/>
          <w:szCs w:val="24"/>
          <w:lang w:val="fr-FR"/>
        </w:rPr>
      </w:pPr>
      <w:r w:rsidRPr="009E1607">
        <w:rPr>
          <w:rFonts w:ascii="Trebuchet MS" w:hAnsi="Trebuchet MS" w:cstheme="minorHAnsi"/>
          <w:sz w:val="24"/>
          <w:szCs w:val="24"/>
          <w:lang w:val="fr-FR"/>
        </w:rPr>
        <w:t>Raportul de expertiză este un document obligatoriu în cazul proiectelor inovatoare și va fi întocmit de experți tehnici specializați în inovare si/sau consilieri de proprietate industriala / intelectuala atestati de OSIM si/sau Ministerul justitiei, din care să rezulte că proiectul este inovativ. Inovația este posibilă și prin transfer tehnologic. De asemenea, Raportul trebuie să menționeze aplicabilitatea practică și impactul de natură economică, de mediu sau de protecție/securitate a muncii.</w:t>
      </w:r>
    </w:p>
    <w:p w14:paraId="197268E8" w14:textId="77777777" w:rsidR="00E84915" w:rsidRPr="00AA56D3" w:rsidRDefault="00E84915" w:rsidP="00E84915">
      <w:pPr>
        <w:jc w:val="both"/>
        <w:rPr>
          <w:rFonts w:ascii="Trebuchet MS" w:hAnsi="Trebuchet MS"/>
          <w:sz w:val="24"/>
        </w:rPr>
      </w:pPr>
      <w:r w:rsidRPr="00EB637F">
        <w:rPr>
          <w:rFonts w:ascii="Trebuchet MS" w:hAnsi="Trebuchet MS"/>
          <w:sz w:val="24"/>
        </w:rPr>
        <w:t>Sunt excluse studiile, cercetările și consilierea privind potențialele inovații în viitor</w:t>
      </w:r>
      <w:r>
        <w:rPr>
          <w:rFonts w:ascii="Trebuchet MS" w:hAnsi="Trebuchet MS"/>
          <w:sz w:val="24"/>
        </w:rPr>
        <w:t>!</w:t>
      </w:r>
    </w:p>
    <w:p w14:paraId="26C0ECF8" w14:textId="3C8502BD" w:rsidR="005C5E54" w:rsidRPr="00DD4142" w:rsidRDefault="005C5E54" w:rsidP="00E31EEB">
      <w:pPr>
        <w:pStyle w:val="Heading1"/>
        <w:rPr>
          <w:rFonts w:ascii="Trebuchet MS" w:hAnsi="Trebuchet MS" w:cstheme="minorHAnsi"/>
          <w:b/>
          <w:color w:val="000000" w:themeColor="text1"/>
          <w:sz w:val="24"/>
          <w:szCs w:val="24"/>
          <w:lang w:val="fr-FR"/>
        </w:rPr>
      </w:pPr>
      <w:bookmarkStart w:id="17" w:name="_Toc191396590"/>
      <w:r w:rsidRPr="00DD4142">
        <w:rPr>
          <w:rFonts w:ascii="Trebuchet MS" w:hAnsi="Trebuchet MS" w:cstheme="minorHAnsi"/>
          <w:b/>
          <w:color w:val="000000" w:themeColor="text1"/>
          <w:sz w:val="24"/>
          <w:szCs w:val="24"/>
          <w:lang w:val="fr-FR"/>
        </w:rPr>
        <w:t>3.5 Lansarea apelurilor de depunere proiecte</w:t>
      </w:r>
      <w:bookmarkEnd w:id="17"/>
      <w:r w:rsidRPr="00DD4142">
        <w:rPr>
          <w:rFonts w:ascii="Trebuchet MS" w:hAnsi="Trebuchet MS" w:cstheme="minorHAnsi"/>
          <w:b/>
          <w:color w:val="000000" w:themeColor="text1"/>
          <w:sz w:val="24"/>
          <w:szCs w:val="24"/>
          <w:lang w:val="fr-FR"/>
        </w:rPr>
        <w:t xml:space="preserve"> </w:t>
      </w:r>
    </w:p>
    <w:p w14:paraId="6EA4B06A" w14:textId="64BF5284" w:rsidR="00E0496A" w:rsidRPr="00E0496A" w:rsidRDefault="00E0496A" w:rsidP="00E0496A">
      <w:pPr>
        <w:spacing w:after="0"/>
        <w:jc w:val="both"/>
        <w:rPr>
          <w:rFonts w:ascii="Trebuchet MS" w:hAnsi="Trebuchet MS" w:cstheme="minorHAnsi"/>
          <w:sz w:val="24"/>
          <w:szCs w:val="24"/>
          <w:lang w:val="fr-FR"/>
        </w:rPr>
      </w:pPr>
      <w:r w:rsidRPr="00E0496A">
        <w:rPr>
          <w:rFonts w:ascii="Trebuchet MS" w:hAnsi="Trebuchet MS" w:cstheme="minorHAnsi"/>
          <w:sz w:val="24"/>
          <w:szCs w:val="24"/>
          <w:lang w:val="fr-FR"/>
        </w:rPr>
        <w:t xml:space="preserve">Lansarea sesiunilor de depunere a cererilor de finanțare va fi programată prin Planul Anual de Lucru disponibil pe site-ul AM la adresa www.ampeste.ro.  </w:t>
      </w:r>
    </w:p>
    <w:p w14:paraId="50796626" w14:textId="3F10C779" w:rsidR="002F4A4F" w:rsidRPr="00B07512" w:rsidRDefault="00E0496A" w:rsidP="00E0496A">
      <w:pPr>
        <w:spacing w:after="0"/>
        <w:jc w:val="both"/>
        <w:rPr>
          <w:rFonts w:ascii="Trebuchet MS" w:hAnsi="Trebuchet MS" w:cstheme="minorHAnsi"/>
          <w:sz w:val="24"/>
          <w:szCs w:val="24"/>
          <w:lang w:val="fr-FR"/>
        </w:rPr>
      </w:pPr>
      <w:r w:rsidRPr="00E0496A">
        <w:rPr>
          <w:rFonts w:ascii="Trebuchet MS" w:hAnsi="Trebuchet MS" w:cstheme="minorHAnsi"/>
          <w:sz w:val="24"/>
          <w:szCs w:val="24"/>
          <w:lang w:val="fr-FR"/>
        </w:rPr>
        <w:t>AM pentru PAP 2021-2027 lansează apeluri de depunere a cererilor de finanțare în sistemul informatic MySMIS2021.</w:t>
      </w:r>
      <w:r w:rsidR="002F4A4F" w:rsidRPr="00B07512">
        <w:rPr>
          <w:rFonts w:ascii="Trebuchet MS" w:hAnsi="Trebuchet MS" w:cstheme="minorHAnsi"/>
          <w:sz w:val="24"/>
          <w:szCs w:val="24"/>
          <w:lang w:val="fr-FR"/>
        </w:rPr>
        <w:t>Contribuţia FE</w:t>
      </w:r>
      <w:r w:rsidR="00455885" w:rsidRPr="00B07512">
        <w:rPr>
          <w:rFonts w:ascii="Trebuchet MS" w:hAnsi="Trebuchet MS" w:cstheme="minorHAnsi"/>
          <w:sz w:val="24"/>
          <w:szCs w:val="24"/>
          <w:lang w:val="fr-FR"/>
        </w:rPr>
        <w:t>AMPA</w:t>
      </w:r>
      <w:r w:rsidR="002F4A4F" w:rsidRPr="00B07512">
        <w:rPr>
          <w:rFonts w:ascii="Trebuchet MS" w:hAnsi="Trebuchet MS" w:cstheme="minorHAnsi"/>
          <w:sz w:val="24"/>
          <w:szCs w:val="24"/>
          <w:lang w:val="fr-FR"/>
        </w:rPr>
        <w:t xml:space="preserve"> </w:t>
      </w:r>
      <w:r w:rsidR="00455885" w:rsidRPr="00B07512">
        <w:rPr>
          <w:rFonts w:ascii="Trebuchet MS" w:hAnsi="Trebuchet MS" w:cstheme="minorHAnsi"/>
          <w:sz w:val="24"/>
          <w:szCs w:val="24"/>
          <w:lang w:val="fr-FR"/>
        </w:rPr>
        <w:t>în cadrul operaţiunii este de 70</w:t>
      </w:r>
      <w:r w:rsidR="002F4A4F" w:rsidRPr="00B07512">
        <w:rPr>
          <w:rFonts w:ascii="Trebuchet MS" w:hAnsi="Trebuchet MS" w:cstheme="minorHAnsi"/>
          <w:sz w:val="24"/>
          <w:szCs w:val="24"/>
          <w:lang w:val="fr-FR"/>
        </w:rPr>
        <w:t>%, iar contribu</w:t>
      </w:r>
      <w:r w:rsidR="00455885" w:rsidRPr="00B07512">
        <w:rPr>
          <w:rFonts w:ascii="Trebuchet MS" w:hAnsi="Trebuchet MS" w:cstheme="minorHAnsi"/>
          <w:sz w:val="24"/>
          <w:szCs w:val="24"/>
          <w:lang w:val="fr-FR"/>
        </w:rPr>
        <w:t>ţia publică naţională este de 30</w:t>
      </w:r>
      <w:r w:rsidR="002F4A4F" w:rsidRPr="00B07512">
        <w:rPr>
          <w:rFonts w:ascii="Trebuchet MS" w:hAnsi="Trebuchet MS" w:cstheme="minorHAnsi"/>
          <w:sz w:val="24"/>
          <w:szCs w:val="24"/>
          <w:lang w:val="fr-FR"/>
        </w:rPr>
        <w:t>%.</w:t>
      </w:r>
    </w:p>
    <w:p w14:paraId="16F01BAF" w14:textId="1164C5D2" w:rsidR="002F4A4F" w:rsidRPr="00B07512" w:rsidRDefault="002F4A4F" w:rsidP="002F4A4F">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 xml:space="preserve">Anunţul privind sesiunea de depunere a solicitărilor de finanţare nerambursabilă se publică pe site-ul </w:t>
      </w:r>
      <w:hyperlink r:id="rId24" w:history="1">
        <w:r w:rsidRPr="00B07512">
          <w:rPr>
            <w:rStyle w:val="Hyperlink"/>
            <w:rFonts w:ascii="Trebuchet MS" w:hAnsi="Trebuchet MS" w:cstheme="minorHAnsi"/>
            <w:sz w:val="24"/>
            <w:szCs w:val="24"/>
            <w:lang w:val="fr-FR"/>
          </w:rPr>
          <w:t>www.ampeste.ro</w:t>
        </w:r>
      </w:hyperlink>
      <w:r w:rsidRPr="00B07512">
        <w:rPr>
          <w:rFonts w:ascii="Trebuchet MS" w:hAnsi="Trebuchet MS" w:cstheme="minorHAnsi"/>
          <w:sz w:val="24"/>
          <w:szCs w:val="24"/>
          <w:lang w:val="fr-FR"/>
        </w:rPr>
        <w:t xml:space="preserve"> - secțiunea Informări.</w:t>
      </w:r>
    </w:p>
    <w:p w14:paraId="1048A47E" w14:textId="39A97C64" w:rsidR="00A33A2B" w:rsidRPr="00DD4142" w:rsidRDefault="00960313" w:rsidP="00E31EEB">
      <w:pPr>
        <w:pStyle w:val="Heading1"/>
        <w:rPr>
          <w:rFonts w:ascii="Trebuchet MS" w:hAnsi="Trebuchet MS" w:cstheme="minorHAnsi"/>
          <w:b/>
          <w:color w:val="000000" w:themeColor="text1"/>
          <w:sz w:val="24"/>
          <w:szCs w:val="24"/>
          <w:lang w:val="fr-FR"/>
        </w:rPr>
      </w:pPr>
      <w:bookmarkStart w:id="18" w:name="_Toc191396591"/>
      <w:r w:rsidRPr="00DD4142">
        <w:rPr>
          <w:rFonts w:ascii="Trebuchet MS" w:hAnsi="Trebuchet MS" w:cstheme="minorHAnsi"/>
          <w:b/>
          <w:color w:val="000000" w:themeColor="text1"/>
          <w:sz w:val="24"/>
          <w:szCs w:val="24"/>
          <w:lang w:val="fr-FR"/>
        </w:rPr>
        <w:t>4. Cererea de finanțare</w:t>
      </w:r>
      <w:bookmarkEnd w:id="18"/>
    </w:p>
    <w:p w14:paraId="6D7BB922" w14:textId="3FF88F3E" w:rsidR="004B45EA" w:rsidRPr="00DD4142" w:rsidRDefault="00A33A2B" w:rsidP="00E31EEB">
      <w:pPr>
        <w:pStyle w:val="Heading1"/>
        <w:rPr>
          <w:rFonts w:ascii="Trebuchet MS" w:hAnsi="Trebuchet MS" w:cstheme="minorHAnsi"/>
          <w:b/>
          <w:color w:val="000000" w:themeColor="text1"/>
          <w:sz w:val="24"/>
          <w:szCs w:val="24"/>
          <w:lang w:val="fr-FR"/>
        </w:rPr>
      </w:pPr>
      <w:bookmarkStart w:id="19" w:name="_Toc191396592"/>
      <w:r w:rsidRPr="00DD4142">
        <w:rPr>
          <w:rFonts w:ascii="Trebuchet MS" w:hAnsi="Trebuchet MS" w:cstheme="minorHAnsi"/>
          <w:b/>
          <w:color w:val="000000" w:themeColor="text1"/>
          <w:sz w:val="24"/>
          <w:szCs w:val="24"/>
          <w:lang w:val="fr-FR"/>
        </w:rPr>
        <w:t>4.1 Întocmirea cererii de finanțare</w:t>
      </w:r>
      <w:bookmarkEnd w:id="19"/>
    </w:p>
    <w:p w14:paraId="20831ECA" w14:textId="3E2D3739" w:rsidR="007C1813" w:rsidRPr="00B07512" w:rsidRDefault="005818CF" w:rsidP="007C1813">
      <w:pPr>
        <w:spacing w:before="120" w:after="0" w:line="276" w:lineRule="auto"/>
        <w:jc w:val="both"/>
        <w:rPr>
          <w:rFonts w:ascii="Trebuchet MS" w:hAnsi="Trebuchet MS"/>
          <w:sz w:val="24"/>
          <w:szCs w:val="24"/>
          <w:lang w:val="fr-FR"/>
        </w:rPr>
      </w:pPr>
      <w:r w:rsidRPr="00B07512">
        <w:rPr>
          <w:rFonts w:ascii="Trebuchet MS" w:hAnsi="Trebuchet MS"/>
          <w:sz w:val="24"/>
          <w:szCs w:val="24"/>
        </w:rPr>
        <w:t>Pentru depunerea cereri</w:t>
      </w:r>
      <w:r w:rsidR="007C1813" w:rsidRPr="00B07512">
        <w:rPr>
          <w:rFonts w:ascii="Trebuchet MS" w:hAnsi="Trebuchet MS"/>
          <w:sz w:val="24"/>
          <w:szCs w:val="24"/>
        </w:rPr>
        <w:t>lor de finanțare prin platforma MYSMIS</w:t>
      </w:r>
      <w:r w:rsidR="00E84915">
        <w:rPr>
          <w:rFonts w:ascii="Trebuchet MS" w:hAnsi="Trebuchet MS"/>
          <w:sz w:val="24"/>
          <w:szCs w:val="24"/>
        </w:rPr>
        <w:t xml:space="preserve"> 2021</w:t>
      </w:r>
      <w:proofErr w:type="gramStart"/>
      <w:r w:rsidR="007C1813" w:rsidRPr="00B07512">
        <w:rPr>
          <w:rFonts w:ascii="Trebuchet MS" w:hAnsi="Trebuchet MS"/>
          <w:sz w:val="24"/>
          <w:szCs w:val="24"/>
        </w:rPr>
        <w:t>,  în</w:t>
      </w:r>
      <w:proofErr w:type="gramEnd"/>
      <w:r w:rsidR="007C1813" w:rsidRPr="00B07512">
        <w:rPr>
          <w:rFonts w:ascii="Trebuchet MS" w:hAnsi="Trebuchet MS"/>
          <w:sz w:val="24"/>
          <w:szCs w:val="24"/>
        </w:rPr>
        <w:t xml:space="preserve"> conformitate cu prevederile prezentului ghid, solicitantul va avea în vedere crearea unui cont de front office în cadrul aplicației respective. </w:t>
      </w:r>
      <w:r w:rsidR="007C1813" w:rsidRPr="00B07512">
        <w:rPr>
          <w:rFonts w:ascii="Trebuchet MS" w:hAnsi="Trebuchet MS"/>
          <w:sz w:val="24"/>
          <w:szCs w:val="24"/>
          <w:lang w:val="fr-FR"/>
        </w:rPr>
        <w:t xml:space="preserve">În acest sens, se vor avea în vedere instrucțiunile publicate la </w:t>
      </w:r>
      <w:proofErr w:type="gramStart"/>
      <w:r w:rsidR="007C1813" w:rsidRPr="00B07512">
        <w:rPr>
          <w:rFonts w:ascii="Trebuchet MS" w:hAnsi="Trebuchet MS"/>
          <w:sz w:val="24"/>
          <w:szCs w:val="24"/>
          <w:lang w:val="fr-FR"/>
        </w:rPr>
        <w:t>adresa  https://resurse.mysmis2021.gov.ro/ords/repo_bo/r/mysmis-2021/manuale-autentificare</w:t>
      </w:r>
      <w:proofErr w:type="gramEnd"/>
      <w:r w:rsidR="007C1813" w:rsidRPr="00B07512">
        <w:rPr>
          <w:rFonts w:ascii="Trebuchet MS" w:hAnsi="Trebuchet MS"/>
          <w:sz w:val="24"/>
          <w:szCs w:val="24"/>
          <w:lang w:val="fr-FR"/>
        </w:rPr>
        <w:t>. Cererile de finanțare vor fi completate în conformitate cu instrucțiunile menționate în Anexa 1 la prezentul ghid și vor avea anexate toate documentele obligatorii solicitate la depunerea cererii de finanțare.</w:t>
      </w:r>
    </w:p>
    <w:p w14:paraId="6140E813" w14:textId="224EDC15" w:rsidR="007C1813" w:rsidRPr="00B07512" w:rsidRDefault="007C1813" w:rsidP="007C1813">
      <w:pPr>
        <w:spacing w:before="120" w:after="0" w:line="276" w:lineRule="auto"/>
        <w:jc w:val="both"/>
        <w:rPr>
          <w:rFonts w:ascii="Trebuchet MS" w:hAnsi="Trebuchet MS"/>
          <w:sz w:val="24"/>
          <w:szCs w:val="24"/>
          <w:lang w:val="fr-FR"/>
        </w:rPr>
      </w:pPr>
      <w:r w:rsidRPr="00B07512">
        <w:rPr>
          <w:rFonts w:ascii="Trebuchet MS" w:hAnsi="Trebuchet MS"/>
          <w:sz w:val="24"/>
          <w:szCs w:val="24"/>
          <w:lang w:val="fr-FR"/>
        </w:rPr>
        <w:t xml:space="preserve">În cadrul apelului de proiecte, cererile de finanțare și documentele anexate vor fi introduse, respectiv atașate on-line, cu semnătură electronică, în aplicația electronică MYSMIS2021, în conformitate cu instrucţiunile de utilizare a aplicației MYSMIS2021 – Front Office, care se accesează la adresa https://resurse.mysmis2021.gov.ro/ords/repo_bo/r/mysmis-2021/manuale-proiecte-mysmis2021 </w:t>
      </w:r>
    </w:p>
    <w:p w14:paraId="1213FFB1" w14:textId="77777777" w:rsidR="007C1813" w:rsidRPr="00B07512" w:rsidRDefault="007C1813" w:rsidP="007C1813">
      <w:pPr>
        <w:spacing w:before="120" w:after="0" w:line="276" w:lineRule="auto"/>
        <w:jc w:val="both"/>
        <w:rPr>
          <w:rFonts w:ascii="Trebuchet MS" w:hAnsi="Trebuchet MS"/>
          <w:sz w:val="24"/>
          <w:szCs w:val="24"/>
          <w:lang w:val="fr-FR"/>
        </w:rPr>
      </w:pPr>
      <w:r w:rsidRPr="00B07512">
        <w:rPr>
          <w:rFonts w:ascii="Trebuchet MS" w:hAnsi="Trebuchet MS"/>
          <w:sz w:val="24"/>
          <w:szCs w:val="24"/>
          <w:lang w:val="fr-FR"/>
        </w:rPr>
        <w:t>Cererea de finanţare completată în limba română de către solicitant în sistemul informatic MySMIS</w:t>
      </w:r>
      <w:proofErr w:type="gramStart"/>
      <w:r w:rsidRPr="00B07512">
        <w:rPr>
          <w:rFonts w:ascii="Trebuchet MS" w:hAnsi="Trebuchet MS"/>
          <w:sz w:val="24"/>
          <w:szCs w:val="24"/>
          <w:lang w:val="fr-FR"/>
        </w:rPr>
        <w:t>2021  primeşte</w:t>
      </w:r>
      <w:proofErr w:type="gramEnd"/>
      <w:r w:rsidRPr="00B07512">
        <w:rPr>
          <w:rFonts w:ascii="Trebuchet MS" w:hAnsi="Trebuchet MS"/>
          <w:sz w:val="24"/>
          <w:szCs w:val="24"/>
          <w:lang w:val="fr-FR"/>
        </w:rPr>
        <w:t xml:space="preserve"> automat un cod de identificare denumit Cod SMIS.</w:t>
      </w:r>
    </w:p>
    <w:p w14:paraId="2444D429" w14:textId="77777777" w:rsidR="007C1813" w:rsidRPr="00B07512" w:rsidRDefault="007C1813" w:rsidP="007C1813">
      <w:pPr>
        <w:spacing w:before="120" w:after="0" w:line="276" w:lineRule="auto"/>
        <w:jc w:val="both"/>
        <w:rPr>
          <w:rFonts w:ascii="Trebuchet MS" w:hAnsi="Trebuchet MS"/>
          <w:sz w:val="24"/>
          <w:szCs w:val="24"/>
          <w:lang w:val="fr-FR"/>
        </w:rPr>
      </w:pPr>
      <w:r w:rsidRPr="00B07512">
        <w:rPr>
          <w:rFonts w:ascii="Trebuchet MS" w:hAnsi="Trebuchet MS"/>
          <w:sz w:val="24"/>
          <w:szCs w:val="24"/>
          <w:lang w:val="fr-FR"/>
        </w:rPr>
        <w:t>MySMIS2021 înregistrează data și ora trimiterii cererii de finanțare și nu permite încercarea de depunere a cererii de finanțare după termenul limită stabilit în anunțul de deschidere a apelului.</w:t>
      </w:r>
    </w:p>
    <w:p w14:paraId="7F8BFED5" w14:textId="2557CCCF" w:rsidR="007C1813" w:rsidRDefault="007C1813" w:rsidP="007C1813">
      <w:pPr>
        <w:spacing w:before="120" w:after="0" w:line="276" w:lineRule="auto"/>
        <w:jc w:val="both"/>
        <w:rPr>
          <w:rFonts w:ascii="Trebuchet MS" w:hAnsi="Trebuchet MS"/>
          <w:sz w:val="24"/>
          <w:szCs w:val="24"/>
          <w:lang w:val="fr-FR"/>
        </w:rPr>
      </w:pPr>
      <w:r w:rsidRPr="00B07512">
        <w:rPr>
          <w:rFonts w:ascii="Trebuchet MS" w:hAnsi="Trebuchet MS"/>
          <w:sz w:val="24"/>
          <w:szCs w:val="24"/>
          <w:lang w:val="fr-FR"/>
        </w:rPr>
        <w:t xml:space="preserve">Formatul cererii de finanțare MySMIS2021 cuprinde toate informațiile necesare pentru completarea corectă și completă în cadrul aplicației. Secțiunile cererii de finanțare se completează exclusiv în aplicația electronică MySMIS2021, disponibilă la adresa web </w:t>
      </w:r>
      <w:hyperlink r:id="rId25" w:history="1">
        <w:r w:rsidRPr="00B07512">
          <w:rPr>
            <w:rStyle w:val="Hyperlink"/>
            <w:rFonts w:ascii="Trebuchet MS" w:hAnsi="Trebuchet MS"/>
            <w:sz w:val="24"/>
            <w:szCs w:val="24"/>
            <w:lang w:val="fr-FR"/>
          </w:rPr>
          <w:t>https://mysmis2021.gov.ro/</w:t>
        </w:r>
      </w:hyperlink>
      <w:r w:rsidRPr="00B07512">
        <w:rPr>
          <w:rFonts w:ascii="Trebuchet MS" w:hAnsi="Trebuchet MS"/>
          <w:sz w:val="24"/>
          <w:szCs w:val="24"/>
          <w:lang w:val="fr-FR"/>
        </w:rPr>
        <w:t xml:space="preserve"> </w:t>
      </w:r>
    </w:p>
    <w:p w14:paraId="1BDE38FF" w14:textId="77777777" w:rsidR="00DE253D" w:rsidRDefault="00DE253D" w:rsidP="00EE057C">
      <w:pPr>
        <w:spacing w:after="0"/>
        <w:jc w:val="both"/>
        <w:rPr>
          <w:rFonts w:ascii="Trebuchet MS" w:hAnsi="Trebuchet MS" w:cstheme="minorHAnsi"/>
          <w:sz w:val="24"/>
          <w:szCs w:val="24"/>
          <w:lang w:val="fr-FR"/>
        </w:rPr>
      </w:pPr>
    </w:p>
    <w:p w14:paraId="1EBACF57" w14:textId="5E847DE2" w:rsidR="00EE057C" w:rsidRPr="00B07512" w:rsidRDefault="00EE057C" w:rsidP="00EE057C">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Cererea de finanțare este compusă din:</w:t>
      </w:r>
    </w:p>
    <w:p w14:paraId="4CB1BAE5" w14:textId="1A4D4722" w:rsidR="004834FF" w:rsidRPr="00B07512" w:rsidRDefault="004834FF" w:rsidP="004834FF">
      <w:pPr>
        <w:spacing w:before="120" w:after="0" w:line="276" w:lineRule="auto"/>
        <w:jc w:val="both"/>
        <w:rPr>
          <w:rFonts w:ascii="Trebuchet MS" w:hAnsi="Trebuchet MS"/>
          <w:sz w:val="24"/>
          <w:szCs w:val="24"/>
          <w:lang w:val="fr-FR"/>
        </w:rPr>
      </w:pPr>
      <w:r w:rsidRPr="00B07512">
        <w:rPr>
          <w:rFonts w:ascii="Trebuchet MS" w:hAnsi="Trebuchet MS"/>
          <w:sz w:val="24"/>
          <w:szCs w:val="24"/>
          <w:lang w:val="fr-FR"/>
        </w:rPr>
        <w:t>●</w:t>
      </w:r>
      <w:r w:rsidRPr="00B07512">
        <w:rPr>
          <w:rFonts w:ascii="Trebuchet MS" w:hAnsi="Trebuchet MS"/>
          <w:sz w:val="24"/>
          <w:szCs w:val="24"/>
          <w:lang w:val="fr-FR"/>
        </w:rPr>
        <w:tab/>
      </w:r>
      <w:r w:rsidR="007236B5">
        <w:rPr>
          <w:rFonts w:ascii="Trebuchet MS" w:hAnsi="Trebuchet MS"/>
          <w:sz w:val="24"/>
          <w:szCs w:val="24"/>
          <w:lang w:val="fr-FR"/>
        </w:rPr>
        <w:t>Datele introduse în</w:t>
      </w:r>
      <w:r w:rsidRPr="00B07512">
        <w:rPr>
          <w:rFonts w:ascii="Trebuchet MS" w:hAnsi="Trebuchet MS"/>
          <w:sz w:val="24"/>
          <w:szCs w:val="24"/>
          <w:lang w:val="fr-FR"/>
        </w:rPr>
        <w:t xml:space="preserve"> secțiuni</w:t>
      </w:r>
      <w:r w:rsidR="007236B5">
        <w:rPr>
          <w:rFonts w:ascii="Trebuchet MS" w:hAnsi="Trebuchet MS"/>
          <w:sz w:val="24"/>
          <w:szCs w:val="24"/>
          <w:lang w:val="fr-FR"/>
        </w:rPr>
        <w:t>le</w:t>
      </w:r>
      <w:r w:rsidRPr="00B07512">
        <w:rPr>
          <w:rFonts w:ascii="Trebuchet MS" w:hAnsi="Trebuchet MS"/>
          <w:sz w:val="24"/>
          <w:szCs w:val="24"/>
          <w:lang w:val="fr-FR"/>
        </w:rPr>
        <w:t xml:space="preserve"> </w:t>
      </w:r>
      <w:r w:rsidR="007236B5">
        <w:rPr>
          <w:rFonts w:ascii="Trebuchet MS" w:hAnsi="Trebuchet MS"/>
          <w:sz w:val="24"/>
          <w:szCs w:val="24"/>
          <w:lang w:val="fr-FR"/>
        </w:rPr>
        <w:t>aplicației</w:t>
      </w:r>
      <w:r w:rsidRPr="00B07512">
        <w:rPr>
          <w:rFonts w:ascii="Trebuchet MS" w:hAnsi="Trebuchet MS"/>
          <w:sz w:val="24"/>
          <w:szCs w:val="24"/>
          <w:lang w:val="fr-FR"/>
        </w:rPr>
        <w:t xml:space="preserve"> MySMIS2021. Instrucțiunile, recomandările și clarificările privind modul de completare a secțiunilor sunt disponibile în cadrul aplicației MySMIS2021 la completarea fiecărei secțiuni în parte, precum ș</w:t>
      </w:r>
      <w:r w:rsidR="007236B5">
        <w:rPr>
          <w:rFonts w:ascii="Trebuchet MS" w:hAnsi="Trebuchet MS"/>
          <w:sz w:val="24"/>
          <w:szCs w:val="24"/>
          <w:lang w:val="fr-FR"/>
        </w:rPr>
        <w:t>i în Anexa 1 – Instrucț</w:t>
      </w:r>
      <w:r w:rsidRPr="00B07512">
        <w:rPr>
          <w:rFonts w:ascii="Trebuchet MS" w:hAnsi="Trebuchet MS"/>
          <w:sz w:val="24"/>
          <w:szCs w:val="24"/>
          <w:lang w:val="fr-FR"/>
        </w:rPr>
        <w:t>iuni de completare a cererii de finanțare.</w:t>
      </w:r>
    </w:p>
    <w:p w14:paraId="595BCD70" w14:textId="5A686A68" w:rsidR="004834FF" w:rsidRPr="00B07512" w:rsidRDefault="004834FF" w:rsidP="004834FF">
      <w:pPr>
        <w:spacing w:before="120" w:after="0" w:line="276" w:lineRule="auto"/>
        <w:jc w:val="both"/>
        <w:rPr>
          <w:rFonts w:ascii="Trebuchet MS" w:hAnsi="Trebuchet MS"/>
          <w:sz w:val="24"/>
          <w:szCs w:val="24"/>
          <w:lang w:val="fr-FR"/>
        </w:rPr>
      </w:pPr>
      <w:r w:rsidRPr="00B07512">
        <w:rPr>
          <w:rFonts w:ascii="Trebuchet MS" w:hAnsi="Trebuchet MS"/>
          <w:sz w:val="24"/>
          <w:szCs w:val="24"/>
          <w:lang w:val="fr-FR"/>
        </w:rPr>
        <w:t>●</w:t>
      </w:r>
      <w:r w:rsidRPr="00B07512">
        <w:rPr>
          <w:rFonts w:ascii="Trebuchet MS" w:hAnsi="Trebuchet MS"/>
          <w:sz w:val="24"/>
          <w:szCs w:val="24"/>
          <w:lang w:val="fr-FR"/>
        </w:rPr>
        <w:tab/>
        <w:t xml:space="preserve">Anexele la </w:t>
      </w:r>
      <w:r w:rsidR="007236B5">
        <w:rPr>
          <w:rFonts w:ascii="Trebuchet MS" w:hAnsi="Trebuchet MS"/>
          <w:sz w:val="24"/>
          <w:szCs w:val="24"/>
          <w:lang w:val="fr-FR"/>
        </w:rPr>
        <w:t>cererea</w:t>
      </w:r>
      <w:r w:rsidRPr="00B07512">
        <w:rPr>
          <w:rFonts w:ascii="Trebuchet MS" w:hAnsi="Trebuchet MS"/>
          <w:sz w:val="24"/>
          <w:szCs w:val="24"/>
          <w:lang w:val="fr-FR"/>
        </w:rPr>
        <w:t xml:space="preserve"> de finanțare. Toate aceste documente vor fi încărcate în aplicația MySMIS2021, în format PDF, după ce au fost semnate digital.</w:t>
      </w:r>
    </w:p>
    <w:p w14:paraId="7BD5BF98" w14:textId="7D77203B" w:rsidR="00EE057C" w:rsidRPr="00B07512" w:rsidRDefault="00EE057C" w:rsidP="00EE057C">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 xml:space="preserve">Certificarea aplicației va fi semnată numai de către reprezentantul legal al solicitantului/împuternicitul acestuia cu semnătură electronică, certificată în conformitate cu prevederile legale în vigoare. </w:t>
      </w:r>
    </w:p>
    <w:p w14:paraId="7134EF56" w14:textId="72CE5163" w:rsidR="00EE057C" w:rsidRPr="00B07512" w:rsidRDefault="00EE057C" w:rsidP="00EE057C">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 xml:space="preserve">Solicitantul are obligația de a completa cererea de finanțare cu toate informațiile necesare și de a anexa toate documentele solicitate la secțiunea </w:t>
      </w:r>
      <w:proofErr w:type="gramStart"/>
      <w:r w:rsidRPr="00B07512">
        <w:rPr>
          <w:rFonts w:ascii="Trebuchet MS" w:hAnsi="Trebuchet MS" w:cstheme="minorHAnsi"/>
          <w:sz w:val="24"/>
          <w:szCs w:val="24"/>
          <w:lang w:val="fr-FR"/>
        </w:rPr>
        <w:t>4.2  din</w:t>
      </w:r>
      <w:proofErr w:type="gramEnd"/>
      <w:r w:rsidRPr="00B07512">
        <w:rPr>
          <w:rFonts w:ascii="Trebuchet MS" w:hAnsi="Trebuchet MS" w:cstheme="minorHAnsi"/>
          <w:sz w:val="24"/>
          <w:szCs w:val="24"/>
          <w:lang w:val="fr-FR"/>
        </w:rPr>
        <w:t xml:space="preserve"> prezentul ghid, necesare pentru etapa de evaluare tehnico-financiară a proiectului, fiind responsabil pentru lipsa unora din aceste informații, documente sau anexe care poate conduce la decizia de respingere a cererii de finanțare în orice etapă de evaluare, selecție și contractare. Documentele se vor transmite în formatul care respectă cerințele de formă și conținut prevăzute în legislația națională și europeană, în situația în care pentru aceste documente este reglementat un format sau conținut standard.</w:t>
      </w:r>
    </w:p>
    <w:p w14:paraId="0552AC1B" w14:textId="3FC6EB4C" w:rsidR="00071519" w:rsidRPr="00B07512" w:rsidRDefault="00071519" w:rsidP="00EE057C">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În acest sens, cererea de finanțare detaliază informațiile generale privind solicitantul, scopul și obiectivele proiectului, încadrarea proiectului în obiectivul priorității și a obiectivului specific, activitățile proiectului și a cheltuielilor aferente. Astfel, în cadrul cererii de finanțare este prezentat detaliat proiectul, este argumentată necesitatea lui, sunt prezentate avantajele sale, planul de activități, planul de achiziții, bugetul proiectului, indicatorii de realizare și de rezultat, precum și orice alte elemente necesare, prevăzute de prezentul ghid și care sunt cuprinse în sistemul informatic MySMIS2021.</w:t>
      </w:r>
      <w:r w:rsidR="00063C6F" w:rsidRPr="00B07512">
        <w:rPr>
          <w:rFonts w:ascii="Trebuchet MS" w:hAnsi="Trebuchet MS"/>
          <w:sz w:val="24"/>
          <w:szCs w:val="24"/>
          <w:lang w:val="fr-FR"/>
        </w:rPr>
        <w:t xml:space="preserve"> </w:t>
      </w:r>
    </w:p>
    <w:p w14:paraId="41AA0E3E" w14:textId="33F64717" w:rsidR="008D7EB1" w:rsidRPr="00B07512" w:rsidRDefault="008D7EB1" w:rsidP="00EE057C">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La cererea de finanțare</w:t>
      </w:r>
      <w:r w:rsidR="00D02F63">
        <w:rPr>
          <w:rFonts w:ascii="Trebuchet MS" w:hAnsi="Trebuchet MS" w:cstheme="minorHAnsi"/>
          <w:sz w:val="24"/>
          <w:szCs w:val="24"/>
          <w:lang w:val="fr-FR"/>
        </w:rPr>
        <w:t>, solicitantul</w:t>
      </w:r>
      <w:r w:rsidRPr="00B07512">
        <w:rPr>
          <w:rFonts w:ascii="Trebuchet MS" w:hAnsi="Trebuchet MS" w:cstheme="minorHAnsi"/>
          <w:sz w:val="24"/>
          <w:szCs w:val="24"/>
          <w:lang w:val="fr-FR"/>
        </w:rPr>
        <w:t xml:space="preserve"> anexează declarația unică (</w:t>
      </w:r>
      <w:r w:rsidRPr="00B07512">
        <w:rPr>
          <w:rFonts w:ascii="Trebuchet MS" w:hAnsi="Trebuchet MS" w:cstheme="minorHAnsi"/>
          <w:b/>
          <w:sz w:val="24"/>
          <w:szCs w:val="24"/>
          <w:lang w:val="fr-FR"/>
        </w:rPr>
        <w:t>Anexa 2</w:t>
      </w:r>
      <w:r w:rsidRPr="00B07512">
        <w:rPr>
          <w:rFonts w:ascii="Trebuchet MS" w:hAnsi="Trebuchet MS" w:cstheme="minorHAnsi"/>
          <w:sz w:val="24"/>
          <w:szCs w:val="24"/>
          <w:lang w:val="fr-FR"/>
        </w:rPr>
        <w:t xml:space="preserve">) prin care </w:t>
      </w:r>
      <w:r w:rsidR="00D02F63">
        <w:rPr>
          <w:rFonts w:ascii="Trebuchet MS" w:hAnsi="Trebuchet MS" w:cstheme="minorHAnsi"/>
          <w:sz w:val="24"/>
          <w:szCs w:val="24"/>
          <w:lang w:val="fr-FR"/>
        </w:rPr>
        <w:t>acesta</w:t>
      </w:r>
      <w:r w:rsidRPr="00B07512">
        <w:rPr>
          <w:rFonts w:ascii="Trebuchet MS" w:hAnsi="Trebuchet MS" w:cstheme="minorHAnsi"/>
          <w:sz w:val="24"/>
          <w:szCs w:val="24"/>
          <w:lang w:val="fr-FR"/>
        </w:rPr>
        <w:t xml:space="preserve"> confirmă îndeplinirea condițiilor de eligibilitate și a cerințelor de conformitate administrativă. Aplicația MySMIS2021 generează declarația unică care este semnată electronic de către reprezentantul legal al solicitantului sau împuternicitul acestuia.</w:t>
      </w:r>
    </w:p>
    <w:p w14:paraId="23696381" w14:textId="593B4482" w:rsidR="008D7EB1" w:rsidRPr="00B07512" w:rsidRDefault="008D7EB1" w:rsidP="00EE057C">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În situația în care, după evaluarea tehnică și financiară, proiectul este propus pentru contractare, solicitantul trebuie să facă dovada îndeplinirii condițiilor de eligibilitate prevăzute de prezentul ghid și asumate prin declarația unică, în etapa de contractare, prin documente justificative, sub sancțiunea respingerii cererii de finanțare.</w:t>
      </w:r>
    </w:p>
    <w:p w14:paraId="7FBA812C" w14:textId="77777777" w:rsidR="00FB294C" w:rsidRPr="00B07512" w:rsidRDefault="00FB294C" w:rsidP="00FB294C">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 xml:space="preserve">Documentele vor fi scanate, salvate în format pdf, semnate digital și încărcate în sistemul informatic MySMIS, la completarea cererii de finanțare si în etapa de contractare. </w:t>
      </w:r>
    </w:p>
    <w:p w14:paraId="707E8904" w14:textId="77777777" w:rsidR="007236B5" w:rsidRDefault="007236B5" w:rsidP="007236B5">
      <w:pPr>
        <w:spacing w:after="0"/>
        <w:jc w:val="both"/>
        <w:rPr>
          <w:rFonts w:ascii="Trebuchet MS" w:hAnsi="Trebuchet MS" w:cstheme="minorHAnsi"/>
          <w:sz w:val="24"/>
          <w:szCs w:val="24"/>
          <w:lang w:val="fr-FR"/>
        </w:rPr>
      </w:pPr>
      <w:r w:rsidRPr="007236B5">
        <w:rPr>
          <w:rFonts w:ascii="Trebuchet MS" w:hAnsi="Trebuchet MS" w:cstheme="minorHAnsi"/>
          <w:sz w:val="24"/>
          <w:szCs w:val="24"/>
          <w:lang w:val="fr-FR"/>
        </w:rPr>
        <w:t xml:space="preserve">Documentele încărcate în aplicația MySMIS2021, </w:t>
      </w:r>
      <w:proofErr w:type="gramStart"/>
      <w:r w:rsidRPr="007236B5">
        <w:rPr>
          <w:rFonts w:ascii="Trebuchet MS" w:hAnsi="Trebuchet MS" w:cstheme="minorHAnsi"/>
          <w:sz w:val="24"/>
          <w:szCs w:val="24"/>
          <w:lang w:val="fr-FR"/>
        </w:rPr>
        <w:t>ca</w:t>
      </w:r>
      <w:proofErr w:type="gramEnd"/>
      <w:r w:rsidRPr="007236B5">
        <w:rPr>
          <w:rFonts w:ascii="Trebuchet MS" w:hAnsi="Trebuchet MS" w:cstheme="minorHAnsi"/>
          <w:sz w:val="24"/>
          <w:szCs w:val="24"/>
          <w:lang w:val="fr-FR"/>
        </w:rPr>
        <w:t xml:space="preserve"> parte integrantă a cererii de finanțare, trebuie să fie lizibile și complete.</w:t>
      </w:r>
    </w:p>
    <w:p w14:paraId="2C034B70" w14:textId="1F6477EB" w:rsidR="00605739" w:rsidRPr="00B07512" w:rsidRDefault="00605739" w:rsidP="009B1C10">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Formularul cererii de finanțare se completează exclusiv în aplicația electronică MySMIS2021, iar documentele vor fi atașate tot online</w:t>
      </w:r>
      <w:r w:rsidRPr="00B07512">
        <w:rPr>
          <w:rFonts w:ascii="Trebuchet MS" w:hAnsi="Trebuchet MS"/>
          <w:sz w:val="24"/>
          <w:szCs w:val="24"/>
          <w:lang w:val="fr-FR"/>
        </w:rPr>
        <w:t xml:space="preserve"> </w:t>
      </w:r>
      <w:r w:rsidRPr="00B07512">
        <w:rPr>
          <w:rFonts w:ascii="Trebuchet MS" w:hAnsi="Trebuchet MS" w:cstheme="minorHAnsi"/>
          <w:sz w:val="24"/>
          <w:szCs w:val="24"/>
          <w:lang w:val="fr-FR"/>
        </w:rPr>
        <w:t>cu semnătură electronică</w:t>
      </w:r>
      <w:r w:rsidRPr="00B07512">
        <w:rPr>
          <w:rFonts w:ascii="Trebuchet MS" w:hAnsi="Trebuchet MS"/>
          <w:sz w:val="24"/>
          <w:szCs w:val="24"/>
          <w:lang w:val="fr-FR"/>
        </w:rPr>
        <w:t xml:space="preserve"> </w:t>
      </w:r>
      <w:r w:rsidRPr="00B07512">
        <w:rPr>
          <w:rFonts w:ascii="Trebuchet MS" w:hAnsi="Trebuchet MS" w:cstheme="minorHAnsi"/>
          <w:sz w:val="24"/>
          <w:szCs w:val="24"/>
          <w:lang w:val="fr-FR"/>
        </w:rPr>
        <w:t>doar în intervalul menționat în anunțul de lansare a apelului/atribute apel.</w:t>
      </w:r>
      <w:r w:rsidR="002573A1" w:rsidRPr="00B07512">
        <w:rPr>
          <w:rFonts w:ascii="Trebuchet MS" w:hAnsi="Trebuchet MS"/>
          <w:sz w:val="24"/>
          <w:szCs w:val="24"/>
          <w:lang w:val="fr-FR"/>
        </w:rPr>
        <w:t xml:space="preserve"> </w:t>
      </w:r>
      <w:r w:rsidR="002573A1" w:rsidRPr="00B07512">
        <w:rPr>
          <w:rFonts w:ascii="Trebuchet MS" w:hAnsi="Trebuchet MS" w:cstheme="minorHAnsi"/>
          <w:sz w:val="24"/>
          <w:szCs w:val="24"/>
          <w:lang w:val="fr-FR"/>
        </w:rPr>
        <w:t>Semnătura electronică va aparține reprezentantului legal al solicitantului sau a împuternicitului legal al acestuia.</w:t>
      </w:r>
    </w:p>
    <w:tbl>
      <w:tblPr>
        <w:tblStyle w:val="TableGrid"/>
        <w:tblW w:w="9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DFDA" w:themeFill="accent2" w:themeFillTint="33"/>
        <w:tblLayout w:type="fixed"/>
        <w:tblLook w:val="04A0" w:firstRow="1" w:lastRow="0" w:firstColumn="1" w:lastColumn="0" w:noHBand="0" w:noVBand="1"/>
      </w:tblPr>
      <w:tblGrid>
        <w:gridCol w:w="1027"/>
        <w:gridCol w:w="8267"/>
      </w:tblGrid>
      <w:tr w:rsidR="00F223DD" w:rsidRPr="00B07512" w14:paraId="1A1EE033" w14:textId="77777777" w:rsidTr="00F223DD">
        <w:trPr>
          <w:trHeight w:val="1185"/>
        </w:trPr>
        <w:tc>
          <w:tcPr>
            <w:tcW w:w="1027" w:type="dxa"/>
            <w:shd w:val="clear" w:color="auto" w:fill="EDDFDA" w:themeFill="accent2" w:themeFillTint="33"/>
          </w:tcPr>
          <w:p w14:paraId="14EEC051" w14:textId="77777777" w:rsidR="00F223DD" w:rsidRPr="00B07512" w:rsidRDefault="00F223DD" w:rsidP="002F4A4F">
            <w:pPr>
              <w:autoSpaceDE w:val="0"/>
              <w:autoSpaceDN w:val="0"/>
              <w:adjustRightInd w:val="0"/>
              <w:ind w:firstLine="1440"/>
              <w:jc w:val="both"/>
              <w:rPr>
                <w:rFonts w:ascii="Trebuchet MS" w:hAnsi="Trebuchet MS" w:cs="Arial"/>
                <w:bCs/>
                <w:iCs/>
                <w:color w:val="000000"/>
                <w:sz w:val="24"/>
                <w:szCs w:val="24"/>
                <w:lang w:val="fr-FR"/>
              </w:rPr>
            </w:pPr>
            <w:r w:rsidRPr="00B07512">
              <w:rPr>
                <w:rFonts w:ascii="Trebuchet MS" w:hAnsi="Trebuchet MS"/>
                <w:noProof/>
                <w:sz w:val="24"/>
                <w:szCs w:val="24"/>
              </w:rPr>
              <w:lastRenderedPageBreak/>
              <mc:AlternateContent>
                <mc:Choice Requires="wpg">
                  <w:drawing>
                    <wp:anchor distT="0" distB="0" distL="114300" distR="114300" simplePos="0" relativeHeight="251663360" behindDoc="0" locked="0" layoutInCell="0" allowOverlap="1" wp14:anchorId="2D8BC2DE" wp14:editId="65BF9D48">
                      <wp:simplePos x="0" y="0"/>
                      <wp:positionH relativeFrom="page">
                        <wp:posOffset>76200</wp:posOffset>
                      </wp:positionH>
                      <wp:positionV relativeFrom="paragraph">
                        <wp:posOffset>146685</wp:posOffset>
                      </wp:positionV>
                      <wp:extent cx="565150" cy="382270"/>
                      <wp:effectExtent l="0" t="0" r="0" b="17780"/>
                      <wp:wrapNone/>
                      <wp:docPr id="74"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382270"/>
                                <a:chOff x="1865" y="-8"/>
                                <a:chExt cx="881" cy="644"/>
                              </a:xfrm>
                            </wpg:grpSpPr>
                            <wps:wsp>
                              <wps:cNvPr id="75"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 name="Group 5"/>
                              <wpg:cNvGrpSpPr>
                                <a:grpSpLocks/>
                              </wpg:cNvGrpSpPr>
                              <wpg:grpSpPr bwMode="auto">
                                <a:xfrm>
                                  <a:off x="2152" y="171"/>
                                  <a:ext cx="246" cy="440"/>
                                  <a:chOff x="2152" y="171"/>
                                  <a:chExt cx="246" cy="440"/>
                                </a:xfrm>
                              </wpg:grpSpPr>
                              <wps:wsp>
                                <wps:cNvPr id="78"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CBF224" id="Grupare 113" o:spid="_x0000_s1026" style="position:absolute;margin-left:6pt;margin-top:11.55pt;width:44.5pt;height:30.1pt;z-index:251663360;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" o:allowincell="f">
                      <v:shape id="Freeform 3" o:spid="_x0000_s1027" style="position:absolute;left:1875;top:1;width:865;height:593;visibility:visible;mso-wrap-style:square;v-text-anchor:top" coordsize="86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" path="m,l343,e" filled="f" strokeweight=".2575mm">
                        <v:path arrowok="t" o:connecttype="custom" o:connectlocs="0,0;343,0" o:connectangles="0,0"/>
                      </v:shape>
                      <v:group id="Group 5" o:spid="_x0000_s1029" style="position:absolute;left:2152;top:171;width:246;height:440" coordorigin="2152,171"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 o:spid="_x0000_s1030"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" path="m232,11l227,r2,46l246,45,244,22,232,11xe" fillcolor="#00a900" stroked="f">
                          <v:path arrowok="t" o:connecttype="custom" o:connectlocs="232,11;227,0;229,46;246,45;244,22;232,11" o:connectangles="0,0,0,0,0,0"/>
                        </v:shape>
                      </v:group>
                      <w10:wrap anchorx="page"/>
                    </v:group>
                  </w:pict>
                </mc:Fallback>
              </mc:AlternateContent>
            </w:r>
          </w:p>
        </w:tc>
        <w:tc>
          <w:tcPr>
            <w:tcW w:w="8267" w:type="dxa"/>
            <w:shd w:val="clear" w:color="auto" w:fill="EDDFDA" w:themeFill="accent2" w:themeFillTint="33"/>
            <w:vAlign w:val="center"/>
          </w:tcPr>
          <w:p w14:paraId="2654B134" w14:textId="77777777" w:rsidR="00F223DD" w:rsidRPr="00B07512" w:rsidRDefault="00F223DD" w:rsidP="002F4A4F">
            <w:pPr>
              <w:jc w:val="both"/>
              <w:rPr>
                <w:rFonts w:ascii="Trebuchet MS" w:hAnsi="Trebuchet MS"/>
                <w:b/>
                <w:bCs/>
                <w:sz w:val="24"/>
                <w:szCs w:val="24"/>
                <w:lang w:val="fr-FR"/>
              </w:rPr>
            </w:pPr>
            <w:r w:rsidRPr="00B07512">
              <w:rPr>
                <w:rFonts w:ascii="Trebuchet MS" w:hAnsi="Trebuchet MS"/>
                <w:b/>
                <w:bCs/>
                <w:sz w:val="24"/>
                <w:szCs w:val="24"/>
                <w:lang w:val="fr-FR"/>
              </w:rPr>
              <w:t>În cazul în care o secțiune nu se poate completa, atașați informațiile aferente sub forma unui document scanat la o altă secțiune unde este permisă încărcarea de documente.</w:t>
            </w:r>
          </w:p>
        </w:tc>
      </w:tr>
    </w:tbl>
    <w:p w14:paraId="36E607ED" w14:textId="18B6775A" w:rsidR="00605739" w:rsidRPr="00B07512" w:rsidRDefault="00605739" w:rsidP="009B1C10">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 xml:space="preserve">  </w:t>
      </w:r>
      <w:r w:rsidR="00F223DD" w:rsidRPr="00B07512">
        <w:rPr>
          <w:rFonts w:ascii="Trebuchet MS" w:hAnsi="Trebuchet MS" w:cstheme="minorHAnsi"/>
          <w:sz w:val="24"/>
          <w:szCs w:val="24"/>
          <w:lang w:val="fr-FR"/>
        </w:rPr>
        <w:t>Cererea de finanțare și documentele încărcate trebuie să fie redactate în limba română. Documentele redactate în altă limbă vor fi însoțite, în mod obligatoriu de o traducere legalizată sau autorizată.</w:t>
      </w:r>
    </w:p>
    <w:p w14:paraId="772EAE51" w14:textId="77777777" w:rsidR="00E53037" w:rsidRDefault="00E53037" w:rsidP="00B470BD">
      <w:pPr>
        <w:spacing w:after="0"/>
        <w:jc w:val="both"/>
        <w:rPr>
          <w:rFonts w:ascii="Trebuchet MS" w:hAnsi="Trebuchet MS" w:cstheme="minorHAnsi"/>
          <w:sz w:val="24"/>
          <w:szCs w:val="24"/>
          <w:lang w:val="fr-FR"/>
        </w:rPr>
      </w:pPr>
    </w:p>
    <w:p w14:paraId="3448167C" w14:textId="77777777" w:rsidR="00E53037" w:rsidRDefault="00E53037" w:rsidP="00B470BD">
      <w:pPr>
        <w:spacing w:after="0"/>
        <w:jc w:val="both"/>
        <w:rPr>
          <w:rFonts w:ascii="Trebuchet MS" w:hAnsi="Trebuchet MS" w:cstheme="minorHAnsi"/>
          <w:sz w:val="24"/>
          <w:szCs w:val="24"/>
          <w:lang w:val="fr-FR"/>
        </w:rPr>
      </w:pPr>
    </w:p>
    <w:p w14:paraId="03B1A4F8" w14:textId="4073C48C" w:rsidR="00B470BD" w:rsidRPr="009519DC" w:rsidRDefault="00B470BD" w:rsidP="00B470BD">
      <w:pPr>
        <w:spacing w:after="0"/>
        <w:jc w:val="both"/>
        <w:rPr>
          <w:rFonts w:ascii="Trebuchet MS" w:hAnsi="Trebuchet MS" w:cstheme="minorHAnsi"/>
          <w:sz w:val="24"/>
          <w:szCs w:val="24"/>
        </w:rPr>
      </w:pPr>
      <w:r w:rsidRPr="00B07512">
        <w:rPr>
          <w:rFonts w:ascii="Trebuchet MS" w:hAnsi="Trebuchet MS" w:cstheme="minorHAnsi"/>
          <w:sz w:val="24"/>
          <w:szCs w:val="24"/>
          <w:lang w:val="fr-FR"/>
        </w:rPr>
        <w:t>ATENȚIE!</w:t>
      </w:r>
    </w:p>
    <w:p w14:paraId="1F058960" w14:textId="39578ED2" w:rsidR="004834FF" w:rsidRDefault="00B470BD" w:rsidP="00B470BD">
      <w:pPr>
        <w:spacing w:after="0"/>
        <w:jc w:val="both"/>
        <w:rPr>
          <w:rFonts w:ascii="Trebuchet MS" w:hAnsi="Trebuchet MS" w:cstheme="minorHAnsi"/>
          <w:sz w:val="24"/>
          <w:szCs w:val="24"/>
          <w:lang w:val="fr-FR"/>
        </w:rPr>
      </w:pPr>
      <w:r w:rsidRPr="00B07512">
        <w:rPr>
          <w:rFonts w:ascii="Trebuchet MS" w:hAnsi="Trebuchet MS" w:cstheme="minorHAnsi"/>
          <w:sz w:val="24"/>
          <w:szCs w:val="24"/>
          <w:lang w:val="fr-FR"/>
        </w:rPr>
        <w:t xml:space="preserve">Documentele încărcate în aplicația MySMIS, </w:t>
      </w:r>
      <w:proofErr w:type="gramStart"/>
      <w:r w:rsidRPr="00B07512">
        <w:rPr>
          <w:rFonts w:ascii="Trebuchet MS" w:hAnsi="Trebuchet MS" w:cstheme="minorHAnsi"/>
          <w:sz w:val="24"/>
          <w:szCs w:val="24"/>
          <w:lang w:val="fr-FR"/>
        </w:rPr>
        <w:t>ca</w:t>
      </w:r>
      <w:proofErr w:type="gramEnd"/>
      <w:r w:rsidRPr="00B07512">
        <w:rPr>
          <w:rFonts w:ascii="Trebuchet MS" w:hAnsi="Trebuchet MS" w:cstheme="minorHAnsi"/>
          <w:sz w:val="24"/>
          <w:szCs w:val="24"/>
          <w:lang w:val="fr-FR"/>
        </w:rPr>
        <w:t xml:space="preserve"> parte din cererea de finanțare, trebuie să fie lizibile și complete. Se recomandă, așadar, o atenție sporită la scanarea documentelor ata</w:t>
      </w:r>
      <w:r w:rsidR="007D297E" w:rsidRPr="00B07512">
        <w:rPr>
          <w:rFonts w:ascii="Trebuchet MS" w:hAnsi="Trebuchet MS" w:cstheme="minorHAnsi"/>
          <w:sz w:val="24"/>
          <w:szCs w:val="24"/>
          <w:lang w:val="fr-FR"/>
        </w:rPr>
        <w:t>ș</w:t>
      </w:r>
      <w:r w:rsidRPr="00B07512">
        <w:rPr>
          <w:rFonts w:ascii="Trebuchet MS" w:hAnsi="Trebuchet MS" w:cstheme="minorHAnsi"/>
          <w:sz w:val="24"/>
          <w:szCs w:val="24"/>
          <w:lang w:val="fr-FR"/>
        </w:rPr>
        <w:t>ate.</w:t>
      </w:r>
    </w:p>
    <w:p w14:paraId="09D77C00" w14:textId="2A84808F" w:rsidR="009433A3" w:rsidRDefault="00D1505A" w:rsidP="009B1C10">
      <w:pPr>
        <w:spacing w:before="120" w:after="0"/>
        <w:jc w:val="both"/>
        <w:rPr>
          <w:rFonts w:ascii="Trebuchet MS" w:hAnsi="Trebuchet MS" w:cstheme="minorHAnsi"/>
          <w:b/>
          <w:sz w:val="24"/>
          <w:szCs w:val="24"/>
          <w:lang w:val="fr-FR"/>
        </w:rPr>
      </w:pPr>
      <w:r w:rsidRPr="00B07512">
        <w:rPr>
          <w:rFonts w:ascii="Trebuchet MS" w:hAnsi="Trebuchet MS"/>
          <w:noProof/>
          <w:sz w:val="24"/>
          <w:szCs w:val="24"/>
        </w:rPr>
        <mc:AlternateContent>
          <mc:Choice Requires="wps">
            <w:drawing>
              <wp:anchor distT="0" distB="0" distL="114300" distR="114300" simplePos="0" relativeHeight="251735040" behindDoc="0" locked="0" layoutInCell="1" allowOverlap="1" wp14:anchorId="3844C0F8" wp14:editId="40ABCDD3">
                <wp:simplePos x="0" y="0"/>
                <wp:positionH relativeFrom="margin">
                  <wp:posOffset>0</wp:posOffset>
                </wp:positionH>
                <wp:positionV relativeFrom="paragraph">
                  <wp:posOffset>151765</wp:posOffset>
                </wp:positionV>
                <wp:extent cx="5848350" cy="1545840"/>
                <wp:effectExtent l="152400" t="152400" r="171450" b="168910"/>
                <wp:wrapNone/>
                <wp:docPr id="30"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545840"/>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glow rad="139700">
                            <a:srgbClr val="84ACB6">
                              <a:satMod val="175000"/>
                              <a:alpha val="40000"/>
                            </a:srgbClr>
                          </a:glow>
                          <a:outerShdw dist="28398" dir="3806097" algn="ctr" rotWithShape="0">
                            <a:srgbClr val="7F5F00">
                              <a:alpha val="50000"/>
                            </a:srgbClr>
                          </a:outerShdw>
                        </a:effectLst>
                      </wps:spPr>
                      <wps:txbx>
                        <w:txbxContent>
                          <w:p w14:paraId="7A4EEE56" w14:textId="77777777" w:rsidR="00B03647" w:rsidRDefault="00B03647" w:rsidP="00D1505A">
                            <w:pPr>
                              <w:jc w:val="both"/>
                              <w:rPr>
                                <w:rFonts w:ascii="Times New Roman" w:hAnsi="Times New Roman"/>
                                <w:bCs/>
                                <w:sz w:val="24"/>
                                <w:lang w:val="fr-FR" w:eastAsia="ro-RO"/>
                              </w:rPr>
                            </w:pPr>
                            <w:r w:rsidRPr="00E72DF3">
                              <w:rPr>
                                <w:rFonts w:ascii="Times New Roman" w:hAnsi="Times New Roman"/>
                                <w:bCs/>
                                <w:sz w:val="24"/>
                                <w:lang w:val="fr-FR" w:eastAsia="ro-RO"/>
                              </w:rPr>
                              <w:t xml:space="preserve">Completarea Cererii de finanțare în mod clar şi coerent va facilita procesul de evaluare. În acest scop, este necesar </w:t>
                            </w:r>
                            <w:proofErr w:type="gramStart"/>
                            <w:r w:rsidRPr="00E72DF3">
                              <w:rPr>
                                <w:rFonts w:ascii="Times New Roman" w:hAnsi="Times New Roman"/>
                                <w:bCs/>
                                <w:sz w:val="24"/>
                                <w:lang w:val="fr-FR" w:eastAsia="ro-RO"/>
                              </w:rPr>
                              <w:t>ca</w:t>
                            </w:r>
                            <w:proofErr w:type="gramEnd"/>
                            <w:r w:rsidRPr="00E72DF3">
                              <w:rPr>
                                <w:rFonts w:ascii="Times New Roman" w:hAnsi="Times New Roman"/>
                                <w:bCs/>
                                <w:sz w:val="24"/>
                                <w:lang w:val="fr-FR" w:eastAsia="ro-RO"/>
                              </w:rPr>
                              <w:t xml:space="preserve"> solicitantul să furnizeze informațiile într-o manieră concisă,</w:t>
                            </w:r>
                            <w:r>
                              <w:rPr>
                                <w:rFonts w:ascii="Times New Roman" w:hAnsi="Times New Roman"/>
                                <w:bCs/>
                                <w:sz w:val="24"/>
                                <w:lang w:val="fr-FR" w:eastAsia="ro-RO"/>
                              </w:rPr>
                              <w:t xml:space="preserve"> </w:t>
                            </w:r>
                            <w:r w:rsidRPr="00E72DF3">
                              <w:rPr>
                                <w:rFonts w:ascii="Times New Roman" w:hAnsi="Times New Roman"/>
                                <w:bCs/>
                                <w:sz w:val="24"/>
                                <w:lang w:val="fr-FR" w:eastAsia="ro-RO"/>
                              </w:rPr>
                              <w:t>să prezinte date relevante pentru înțelegerea proiectului, acțiunile concrete propuse în proiect, indicând clar legătura cu obiectivele şi scopul proiectului, să cuantifice rezultatele, beneficiile şi costurile proiectului, să prezinte un calendar realist de implementare</w:t>
                            </w:r>
                            <w:r>
                              <w:rPr>
                                <w:rFonts w:ascii="Times New Roman" w:hAnsi="Times New Roman"/>
                                <w:bCs/>
                                <w:sz w:val="24"/>
                                <w:lang w:val="fr-FR" w:eastAsia="ro-RO"/>
                              </w:rPr>
                              <w:t>,</w:t>
                            </w:r>
                            <w:r w:rsidRPr="00E72DF3">
                              <w:rPr>
                                <w:rFonts w:ascii="Times New Roman" w:hAnsi="Times New Roman"/>
                                <w:bCs/>
                                <w:sz w:val="24"/>
                                <w:lang w:val="fr-FR" w:eastAsia="ro-RO"/>
                              </w:rPr>
                              <w:t xml:space="preserve"> etc.</w:t>
                            </w:r>
                          </w:p>
                          <w:p w14:paraId="411A56E6" w14:textId="77777777" w:rsidR="00B03647" w:rsidRPr="00E72DF3" w:rsidRDefault="00B03647" w:rsidP="00D1505A">
                            <w:pPr>
                              <w:jc w:val="both"/>
                              <w:rPr>
                                <w:rFonts w:ascii="Times New Roman" w:hAnsi="Times New Roman"/>
                                <w:sz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4C0F8" id="AutoShape 406" o:spid="_x0000_s1026" style="position:absolute;left:0;text-align:left;margin-left:0;margin-top:11.95pt;width:460.5pt;height:121.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" strokecolor="#ffd966" strokeweight="1pt">
                <v:fill color2="#ffe599" focus="100%" type="gradient"/>
                <v:shadow on="t" color="#7f5f00" opacity=".5" offset="1pt"/>
                <v:textbox>
                  <w:txbxContent>
                    <w:p w14:paraId="7A4EEE56" w14:textId="77777777" w:rsidR="00B03647" w:rsidRDefault="00B03647" w:rsidP="00D1505A">
                      <w:pPr>
                        <w:jc w:val="both"/>
                        <w:rPr>
                          <w:rFonts w:ascii="Times New Roman" w:hAnsi="Times New Roman"/>
                          <w:bCs/>
                          <w:sz w:val="24"/>
                          <w:lang w:val="fr-FR" w:eastAsia="ro-RO"/>
                        </w:rPr>
                      </w:pPr>
                      <w:r w:rsidRPr="00E72DF3">
                        <w:rPr>
                          <w:rFonts w:ascii="Times New Roman" w:hAnsi="Times New Roman"/>
                          <w:bCs/>
                          <w:sz w:val="24"/>
                          <w:lang w:val="fr-FR" w:eastAsia="ro-RO"/>
                        </w:rPr>
                        <w:t xml:space="preserve">Completarea Cererii de finanțare în mod clar şi coerent va facilita procesul de evaluare. În acest scop, este necesar </w:t>
                      </w:r>
                      <w:proofErr w:type="gramStart"/>
                      <w:r w:rsidRPr="00E72DF3">
                        <w:rPr>
                          <w:rFonts w:ascii="Times New Roman" w:hAnsi="Times New Roman"/>
                          <w:bCs/>
                          <w:sz w:val="24"/>
                          <w:lang w:val="fr-FR" w:eastAsia="ro-RO"/>
                        </w:rPr>
                        <w:t>ca</w:t>
                      </w:r>
                      <w:proofErr w:type="gramEnd"/>
                      <w:r w:rsidRPr="00E72DF3">
                        <w:rPr>
                          <w:rFonts w:ascii="Times New Roman" w:hAnsi="Times New Roman"/>
                          <w:bCs/>
                          <w:sz w:val="24"/>
                          <w:lang w:val="fr-FR" w:eastAsia="ro-RO"/>
                        </w:rPr>
                        <w:t xml:space="preserve"> solicitantul să furnizeze informațiile într-o manieră concisă,</w:t>
                      </w:r>
                      <w:r>
                        <w:rPr>
                          <w:rFonts w:ascii="Times New Roman" w:hAnsi="Times New Roman"/>
                          <w:bCs/>
                          <w:sz w:val="24"/>
                          <w:lang w:val="fr-FR" w:eastAsia="ro-RO"/>
                        </w:rPr>
                        <w:t xml:space="preserve"> </w:t>
                      </w:r>
                      <w:r w:rsidRPr="00E72DF3">
                        <w:rPr>
                          <w:rFonts w:ascii="Times New Roman" w:hAnsi="Times New Roman"/>
                          <w:bCs/>
                          <w:sz w:val="24"/>
                          <w:lang w:val="fr-FR" w:eastAsia="ro-RO"/>
                        </w:rPr>
                        <w:t>să prezinte date relevante pentru înțelegerea proiectului, acțiunile concrete propuse în proiect, indicând clar legătura cu obiectivele şi scopul proiectului, să cuantifice rezultatele, beneficiile şi costurile proiectului, să prezinte un calendar realist de implementare</w:t>
                      </w:r>
                      <w:r>
                        <w:rPr>
                          <w:rFonts w:ascii="Times New Roman" w:hAnsi="Times New Roman"/>
                          <w:bCs/>
                          <w:sz w:val="24"/>
                          <w:lang w:val="fr-FR" w:eastAsia="ro-RO"/>
                        </w:rPr>
                        <w:t>,</w:t>
                      </w:r>
                      <w:r w:rsidRPr="00E72DF3">
                        <w:rPr>
                          <w:rFonts w:ascii="Times New Roman" w:hAnsi="Times New Roman"/>
                          <w:bCs/>
                          <w:sz w:val="24"/>
                          <w:lang w:val="fr-FR" w:eastAsia="ro-RO"/>
                        </w:rPr>
                        <w:t xml:space="preserve"> etc.</w:t>
                      </w:r>
                    </w:p>
                    <w:p w14:paraId="411A56E6" w14:textId="77777777" w:rsidR="00B03647" w:rsidRPr="00E72DF3" w:rsidRDefault="00B03647" w:rsidP="00D1505A">
                      <w:pPr>
                        <w:jc w:val="both"/>
                        <w:rPr>
                          <w:rFonts w:ascii="Times New Roman" w:hAnsi="Times New Roman"/>
                          <w:sz w:val="24"/>
                          <w:lang w:val="fr-FR"/>
                        </w:rPr>
                      </w:pPr>
                    </w:p>
                  </w:txbxContent>
                </v:textbox>
                <w10:wrap anchorx="margin"/>
              </v:roundrect>
            </w:pict>
          </mc:Fallback>
        </mc:AlternateContent>
      </w:r>
    </w:p>
    <w:p w14:paraId="0DA87674" w14:textId="77777777" w:rsidR="009433A3" w:rsidRDefault="009433A3" w:rsidP="009B1C10">
      <w:pPr>
        <w:spacing w:before="120" w:after="0"/>
        <w:jc w:val="both"/>
        <w:rPr>
          <w:rFonts w:ascii="Trebuchet MS" w:hAnsi="Trebuchet MS" w:cstheme="minorHAnsi"/>
          <w:b/>
          <w:sz w:val="24"/>
          <w:szCs w:val="24"/>
          <w:lang w:val="fr-FR"/>
        </w:rPr>
      </w:pPr>
    </w:p>
    <w:p w14:paraId="630FD703" w14:textId="1525C456" w:rsidR="009433A3" w:rsidRDefault="009433A3" w:rsidP="009B1C10">
      <w:pPr>
        <w:spacing w:before="120" w:after="0"/>
        <w:jc w:val="both"/>
        <w:rPr>
          <w:rFonts w:ascii="Trebuchet MS" w:hAnsi="Trebuchet MS" w:cstheme="minorHAnsi"/>
          <w:b/>
          <w:sz w:val="24"/>
          <w:szCs w:val="24"/>
          <w:lang w:val="fr-FR"/>
        </w:rPr>
      </w:pPr>
    </w:p>
    <w:p w14:paraId="64E9D0B6" w14:textId="2ABBAF34" w:rsidR="00D1505A" w:rsidRDefault="00D1505A" w:rsidP="009B1C10">
      <w:pPr>
        <w:spacing w:before="120" w:after="0"/>
        <w:jc w:val="both"/>
        <w:rPr>
          <w:rFonts w:ascii="Trebuchet MS" w:hAnsi="Trebuchet MS" w:cstheme="minorHAnsi"/>
          <w:b/>
          <w:sz w:val="24"/>
          <w:szCs w:val="24"/>
          <w:lang w:val="fr-FR"/>
        </w:rPr>
      </w:pPr>
    </w:p>
    <w:p w14:paraId="7D3D3913" w14:textId="1A954A17" w:rsidR="00D1505A" w:rsidRDefault="00D1505A" w:rsidP="009B1C10">
      <w:pPr>
        <w:spacing w:before="120" w:after="0"/>
        <w:jc w:val="both"/>
        <w:rPr>
          <w:rFonts w:ascii="Trebuchet MS" w:hAnsi="Trebuchet MS" w:cstheme="minorHAnsi"/>
          <w:b/>
          <w:sz w:val="24"/>
          <w:szCs w:val="24"/>
          <w:lang w:val="fr-FR"/>
        </w:rPr>
      </w:pPr>
    </w:p>
    <w:p w14:paraId="6C482474" w14:textId="7470EFC7" w:rsidR="00D1505A" w:rsidRDefault="00D1505A" w:rsidP="009B1C10">
      <w:pPr>
        <w:spacing w:before="120" w:after="0"/>
        <w:jc w:val="both"/>
        <w:rPr>
          <w:rFonts w:ascii="Trebuchet MS" w:hAnsi="Trebuchet MS" w:cstheme="minorHAnsi"/>
          <w:b/>
          <w:sz w:val="24"/>
          <w:szCs w:val="24"/>
          <w:lang w:val="fr-FR"/>
        </w:rPr>
      </w:pPr>
    </w:p>
    <w:p w14:paraId="2BABAE30" w14:textId="77777777" w:rsidR="005348A5" w:rsidRDefault="005348A5" w:rsidP="009B1C10">
      <w:pPr>
        <w:spacing w:before="120" w:after="0"/>
        <w:jc w:val="both"/>
        <w:rPr>
          <w:rFonts w:ascii="Trebuchet MS" w:hAnsi="Trebuchet MS" w:cstheme="minorHAnsi"/>
          <w:b/>
          <w:sz w:val="24"/>
          <w:szCs w:val="24"/>
          <w:lang w:val="fr-FR"/>
        </w:rPr>
      </w:pPr>
    </w:p>
    <w:p w14:paraId="4DE968E8" w14:textId="5D04DA95" w:rsidR="00A33A2B" w:rsidRDefault="00A33A2B" w:rsidP="00E31EEB">
      <w:pPr>
        <w:pStyle w:val="Heading1"/>
        <w:rPr>
          <w:rFonts w:ascii="Trebuchet MS" w:hAnsi="Trebuchet MS" w:cstheme="minorHAnsi"/>
          <w:b/>
          <w:color w:val="000000" w:themeColor="text1"/>
          <w:sz w:val="24"/>
          <w:szCs w:val="24"/>
          <w:lang w:val="fr-FR"/>
        </w:rPr>
      </w:pPr>
      <w:bookmarkStart w:id="20" w:name="_Toc191396593"/>
      <w:r w:rsidRPr="00DD4142">
        <w:rPr>
          <w:rFonts w:ascii="Trebuchet MS" w:hAnsi="Trebuchet MS" w:cstheme="minorHAnsi"/>
          <w:b/>
          <w:color w:val="000000" w:themeColor="text1"/>
          <w:sz w:val="24"/>
          <w:szCs w:val="24"/>
          <w:lang w:val="fr-FR"/>
        </w:rPr>
        <w:t xml:space="preserve">4.2 Lista documentelor </w:t>
      </w:r>
      <w:r w:rsidR="007236B5" w:rsidRPr="00DD4142">
        <w:rPr>
          <w:rFonts w:ascii="Trebuchet MS" w:hAnsi="Trebuchet MS" w:cstheme="minorHAnsi"/>
          <w:b/>
          <w:color w:val="000000" w:themeColor="text1"/>
          <w:sz w:val="24"/>
          <w:szCs w:val="24"/>
          <w:lang w:val="fr-FR"/>
        </w:rPr>
        <w:t>anexate</w:t>
      </w:r>
      <w:r w:rsidRPr="00DD4142">
        <w:rPr>
          <w:rFonts w:ascii="Trebuchet MS" w:hAnsi="Trebuchet MS" w:cstheme="minorHAnsi"/>
          <w:b/>
          <w:color w:val="000000" w:themeColor="text1"/>
          <w:sz w:val="24"/>
          <w:szCs w:val="24"/>
          <w:lang w:val="fr-FR"/>
        </w:rPr>
        <w:t xml:space="preserve"> cererii de finanţare</w:t>
      </w:r>
      <w:bookmarkEnd w:id="20"/>
    </w:p>
    <w:p w14:paraId="1E426D88" w14:textId="77777777" w:rsidR="005348A5" w:rsidRPr="005348A5" w:rsidRDefault="005348A5" w:rsidP="005348A5">
      <w:pPr>
        <w:rPr>
          <w:lang w:val="fr-FR"/>
        </w:rPr>
      </w:pPr>
    </w:p>
    <w:p w14:paraId="34523FBB" w14:textId="5F1F584D" w:rsidR="00ED2256" w:rsidRPr="00B07512" w:rsidRDefault="007236B5" w:rsidP="00B470BD">
      <w:pPr>
        <w:shd w:val="clear" w:color="auto" w:fill="EDDFDA" w:themeFill="accent2" w:themeFillTint="33"/>
        <w:spacing w:before="120" w:after="0"/>
        <w:jc w:val="both"/>
        <w:rPr>
          <w:rFonts w:ascii="Trebuchet MS" w:hAnsi="Trebuchet MS" w:cstheme="minorHAnsi"/>
          <w:b/>
          <w:sz w:val="24"/>
          <w:szCs w:val="24"/>
          <w:lang w:val="fr-FR"/>
        </w:rPr>
      </w:pPr>
      <w:r>
        <w:rPr>
          <w:rFonts w:ascii="Trebuchet MS" w:hAnsi="Trebuchet MS" w:cstheme="minorHAnsi"/>
          <w:b/>
          <w:sz w:val="24"/>
          <w:szCs w:val="24"/>
          <w:lang w:val="fr-FR"/>
        </w:rPr>
        <w:t>La cererea</w:t>
      </w:r>
      <w:r w:rsidR="00ED2256" w:rsidRPr="00B07512">
        <w:rPr>
          <w:rFonts w:ascii="Trebuchet MS" w:hAnsi="Trebuchet MS" w:cstheme="minorHAnsi"/>
          <w:b/>
          <w:sz w:val="24"/>
          <w:szCs w:val="24"/>
          <w:lang w:val="fr-FR"/>
        </w:rPr>
        <w:t xml:space="preserve"> de finanțare </w:t>
      </w:r>
      <w:r>
        <w:rPr>
          <w:rFonts w:ascii="Trebuchet MS" w:hAnsi="Trebuchet MS" w:cstheme="minorHAnsi"/>
          <w:b/>
          <w:sz w:val="24"/>
          <w:szCs w:val="24"/>
          <w:lang w:val="fr-FR"/>
        </w:rPr>
        <w:t>vor fi anexate</w:t>
      </w:r>
      <w:r w:rsidR="00ED2256" w:rsidRPr="00B07512">
        <w:rPr>
          <w:rFonts w:ascii="Trebuchet MS" w:hAnsi="Trebuchet MS" w:cstheme="minorHAnsi"/>
          <w:b/>
          <w:sz w:val="24"/>
          <w:szCs w:val="24"/>
          <w:lang w:val="fr-FR"/>
        </w:rPr>
        <w:t xml:space="preserve"> următoarele documente, în formă scanată la rezoluția recomandată de 300 dpi, semn</w:t>
      </w:r>
      <w:r>
        <w:rPr>
          <w:rFonts w:ascii="Trebuchet MS" w:hAnsi="Trebuchet MS" w:cstheme="minorHAnsi"/>
          <w:b/>
          <w:sz w:val="24"/>
          <w:szCs w:val="24"/>
          <w:lang w:val="fr-FR"/>
        </w:rPr>
        <w:t>ate electronic</w:t>
      </w:r>
      <w:r w:rsidR="00ED2256" w:rsidRPr="00B07512">
        <w:rPr>
          <w:rFonts w:ascii="Trebuchet MS" w:hAnsi="Trebuchet MS" w:cstheme="minorHAnsi"/>
          <w:b/>
          <w:sz w:val="24"/>
          <w:szCs w:val="24"/>
          <w:lang w:val="fr-FR"/>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332"/>
        <w:gridCol w:w="7229"/>
      </w:tblGrid>
      <w:tr w:rsidR="008E2423" w:rsidRPr="00B07512" w14:paraId="530D96A2" w14:textId="77777777" w:rsidTr="008E2423">
        <w:trPr>
          <w:trHeight w:val="602"/>
        </w:trPr>
        <w:tc>
          <w:tcPr>
            <w:tcW w:w="648" w:type="dxa"/>
            <w:shd w:val="clear" w:color="auto" w:fill="CBA092" w:themeFill="accent2" w:themeFillTint="99"/>
          </w:tcPr>
          <w:p w14:paraId="4927D74D" w14:textId="77777777" w:rsidR="008E2423" w:rsidRPr="00B07512" w:rsidRDefault="008E2423" w:rsidP="002F4A4F">
            <w:pPr>
              <w:autoSpaceDE w:val="0"/>
              <w:autoSpaceDN w:val="0"/>
              <w:adjustRightInd w:val="0"/>
              <w:spacing w:after="0" w:line="360" w:lineRule="auto"/>
              <w:jc w:val="center"/>
              <w:rPr>
                <w:rFonts w:ascii="Trebuchet MS" w:hAnsi="Trebuchet MS"/>
                <w:b/>
                <w:bCs/>
                <w:sz w:val="24"/>
                <w:szCs w:val="24"/>
              </w:rPr>
            </w:pPr>
            <w:r w:rsidRPr="00B07512">
              <w:rPr>
                <w:rFonts w:ascii="Trebuchet MS" w:hAnsi="Trebuchet MS"/>
                <w:b/>
                <w:bCs/>
                <w:sz w:val="24"/>
                <w:szCs w:val="24"/>
              </w:rPr>
              <w:t>Nr. crt.</w:t>
            </w:r>
          </w:p>
        </w:tc>
        <w:tc>
          <w:tcPr>
            <w:tcW w:w="1332" w:type="dxa"/>
            <w:shd w:val="clear" w:color="auto" w:fill="CBA092" w:themeFill="accent2" w:themeFillTint="99"/>
          </w:tcPr>
          <w:p w14:paraId="2766562A" w14:textId="77777777" w:rsidR="008E2423" w:rsidRPr="00B07512" w:rsidRDefault="008E2423" w:rsidP="002F4A4F">
            <w:pPr>
              <w:autoSpaceDE w:val="0"/>
              <w:autoSpaceDN w:val="0"/>
              <w:adjustRightInd w:val="0"/>
              <w:spacing w:after="0" w:line="360" w:lineRule="auto"/>
              <w:rPr>
                <w:rFonts w:ascii="Trebuchet MS" w:hAnsi="Trebuchet MS"/>
                <w:b/>
                <w:bCs/>
                <w:i/>
                <w:sz w:val="24"/>
                <w:szCs w:val="24"/>
              </w:rPr>
            </w:pPr>
          </w:p>
        </w:tc>
        <w:tc>
          <w:tcPr>
            <w:tcW w:w="7229" w:type="dxa"/>
            <w:shd w:val="clear" w:color="auto" w:fill="CBA092" w:themeFill="accent2" w:themeFillTint="99"/>
          </w:tcPr>
          <w:p w14:paraId="187B7393" w14:textId="6AC7D0B3" w:rsidR="008E2423" w:rsidRPr="00B07512" w:rsidRDefault="008E2423" w:rsidP="002F4A4F">
            <w:pPr>
              <w:autoSpaceDE w:val="0"/>
              <w:autoSpaceDN w:val="0"/>
              <w:adjustRightInd w:val="0"/>
              <w:spacing w:after="0" w:line="360" w:lineRule="auto"/>
              <w:rPr>
                <w:rFonts w:ascii="Trebuchet MS" w:hAnsi="Trebuchet MS"/>
                <w:b/>
                <w:bCs/>
                <w:i/>
                <w:sz w:val="24"/>
                <w:szCs w:val="24"/>
              </w:rPr>
            </w:pPr>
            <w:r w:rsidRPr="00B07512">
              <w:rPr>
                <w:rFonts w:ascii="Trebuchet MS" w:hAnsi="Trebuchet MS"/>
                <w:b/>
                <w:bCs/>
                <w:i/>
                <w:sz w:val="24"/>
                <w:szCs w:val="24"/>
              </w:rPr>
              <w:t>Document</w:t>
            </w:r>
            <w:r w:rsidR="00DE6E83">
              <w:rPr>
                <w:rFonts w:ascii="Trebuchet MS" w:hAnsi="Trebuchet MS"/>
                <w:b/>
                <w:bCs/>
                <w:i/>
                <w:sz w:val="24"/>
                <w:szCs w:val="24"/>
              </w:rPr>
              <w:t>e</w:t>
            </w:r>
            <w:r w:rsidR="001F6062">
              <w:rPr>
                <w:rFonts w:ascii="Trebuchet MS" w:hAnsi="Trebuchet MS"/>
                <w:b/>
                <w:bCs/>
                <w:i/>
                <w:sz w:val="24"/>
                <w:szCs w:val="24"/>
              </w:rPr>
              <w:t xml:space="preserve"> solicitate</w:t>
            </w:r>
          </w:p>
        </w:tc>
      </w:tr>
      <w:tr w:rsidR="008E2423" w:rsidRPr="00B07512" w14:paraId="35047201" w14:textId="77777777" w:rsidTr="008E2423">
        <w:tc>
          <w:tcPr>
            <w:tcW w:w="648" w:type="dxa"/>
            <w:shd w:val="clear" w:color="auto" w:fill="CBA092" w:themeFill="accent2" w:themeFillTint="99"/>
          </w:tcPr>
          <w:p w14:paraId="4B58A296" w14:textId="77777777" w:rsidR="008E2423" w:rsidRPr="00B07512" w:rsidRDefault="008E2423" w:rsidP="00664E57">
            <w:pPr>
              <w:pStyle w:val="ListParagraph"/>
              <w:numPr>
                <w:ilvl w:val="0"/>
                <w:numId w:val="9"/>
              </w:numPr>
              <w:autoSpaceDE w:val="0"/>
              <w:autoSpaceDN w:val="0"/>
              <w:adjustRightInd w:val="0"/>
              <w:spacing w:after="0" w:line="360" w:lineRule="auto"/>
              <w:ind w:left="504"/>
              <w:jc w:val="center"/>
              <w:rPr>
                <w:rFonts w:ascii="Trebuchet MS" w:hAnsi="Trebuchet MS"/>
                <w:b/>
                <w:bCs/>
                <w:sz w:val="24"/>
                <w:szCs w:val="24"/>
              </w:rPr>
            </w:pPr>
          </w:p>
        </w:tc>
        <w:tc>
          <w:tcPr>
            <w:tcW w:w="1332" w:type="dxa"/>
          </w:tcPr>
          <w:p w14:paraId="6BFF0E6C" w14:textId="77777777" w:rsidR="008E2423" w:rsidRPr="00B07512" w:rsidRDefault="008E2423" w:rsidP="002573A1">
            <w:pPr>
              <w:widowControl w:val="0"/>
              <w:autoSpaceDE w:val="0"/>
              <w:autoSpaceDN w:val="0"/>
              <w:adjustRightInd w:val="0"/>
              <w:spacing w:after="0" w:line="276" w:lineRule="auto"/>
              <w:ind w:right="-108"/>
              <w:jc w:val="both"/>
              <w:rPr>
                <w:rFonts w:ascii="Trebuchet MS" w:hAnsi="Trebuchet MS"/>
                <w:sz w:val="24"/>
                <w:szCs w:val="24"/>
              </w:rPr>
            </w:pPr>
          </w:p>
        </w:tc>
        <w:tc>
          <w:tcPr>
            <w:tcW w:w="7229" w:type="dxa"/>
          </w:tcPr>
          <w:p w14:paraId="6AD2D363" w14:textId="0BD66190" w:rsidR="008E2423" w:rsidRPr="00B07512" w:rsidRDefault="008E2423" w:rsidP="002573A1">
            <w:pPr>
              <w:widowControl w:val="0"/>
              <w:autoSpaceDE w:val="0"/>
              <w:autoSpaceDN w:val="0"/>
              <w:adjustRightInd w:val="0"/>
              <w:spacing w:after="0" w:line="276" w:lineRule="auto"/>
              <w:ind w:right="-108"/>
              <w:jc w:val="both"/>
              <w:rPr>
                <w:rFonts w:ascii="Trebuchet MS" w:hAnsi="Trebuchet MS"/>
                <w:b/>
                <w:sz w:val="24"/>
                <w:szCs w:val="24"/>
              </w:rPr>
            </w:pPr>
            <w:r w:rsidRPr="00B07512">
              <w:rPr>
                <w:rFonts w:ascii="Trebuchet MS" w:hAnsi="Trebuchet MS"/>
                <w:b/>
                <w:sz w:val="24"/>
                <w:szCs w:val="24"/>
              </w:rPr>
              <w:t xml:space="preserve">DECLARAȚIA UNICĂ </w:t>
            </w:r>
            <w:r w:rsidR="00791D59" w:rsidRPr="00B07512">
              <w:rPr>
                <w:rFonts w:ascii="Trebuchet MS" w:hAnsi="Trebuchet MS"/>
                <w:b/>
                <w:sz w:val="24"/>
                <w:szCs w:val="24"/>
              </w:rPr>
              <w:t xml:space="preserve">– </w:t>
            </w:r>
            <w:r w:rsidR="00791D59" w:rsidRPr="00E972DC">
              <w:rPr>
                <w:rFonts w:ascii="Trebuchet MS" w:hAnsi="Trebuchet MS"/>
                <w:b/>
                <w:sz w:val="24"/>
                <w:szCs w:val="24"/>
              </w:rPr>
              <w:t>Anexa 2</w:t>
            </w:r>
          </w:p>
        </w:tc>
      </w:tr>
      <w:tr w:rsidR="00DD7F8B" w:rsidRPr="00B07512" w14:paraId="6318440F" w14:textId="77777777" w:rsidTr="008E2423">
        <w:tc>
          <w:tcPr>
            <w:tcW w:w="648" w:type="dxa"/>
            <w:shd w:val="clear" w:color="auto" w:fill="CBA092" w:themeFill="accent2" w:themeFillTint="99"/>
          </w:tcPr>
          <w:p w14:paraId="01837DAE" w14:textId="77777777" w:rsidR="00DD7F8B" w:rsidRPr="00B07512" w:rsidRDefault="00DD7F8B" w:rsidP="00664E57">
            <w:pPr>
              <w:pStyle w:val="ListParagraph"/>
              <w:numPr>
                <w:ilvl w:val="0"/>
                <w:numId w:val="9"/>
              </w:numPr>
              <w:autoSpaceDE w:val="0"/>
              <w:autoSpaceDN w:val="0"/>
              <w:adjustRightInd w:val="0"/>
              <w:spacing w:after="0" w:line="360" w:lineRule="auto"/>
              <w:ind w:left="504"/>
              <w:jc w:val="center"/>
              <w:rPr>
                <w:rFonts w:ascii="Trebuchet MS" w:hAnsi="Trebuchet MS"/>
                <w:b/>
                <w:bCs/>
                <w:sz w:val="24"/>
                <w:szCs w:val="24"/>
              </w:rPr>
            </w:pPr>
          </w:p>
        </w:tc>
        <w:tc>
          <w:tcPr>
            <w:tcW w:w="1332" w:type="dxa"/>
          </w:tcPr>
          <w:p w14:paraId="2C79287F" w14:textId="77777777" w:rsidR="00DD7F8B" w:rsidRPr="00B07512" w:rsidRDefault="00DD7F8B" w:rsidP="002F4A4F">
            <w:pPr>
              <w:autoSpaceDE w:val="0"/>
              <w:autoSpaceDN w:val="0"/>
              <w:adjustRightInd w:val="0"/>
              <w:spacing w:after="0" w:line="276" w:lineRule="auto"/>
              <w:jc w:val="both"/>
              <w:rPr>
                <w:rFonts w:ascii="Trebuchet MS" w:hAnsi="Trebuchet MS"/>
                <w:b/>
                <w:sz w:val="24"/>
                <w:szCs w:val="24"/>
              </w:rPr>
            </w:pPr>
          </w:p>
        </w:tc>
        <w:tc>
          <w:tcPr>
            <w:tcW w:w="7229" w:type="dxa"/>
          </w:tcPr>
          <w:p w14:paraId="62A45FE4" w14:textId="3EB95CA6" w:rsidR="006D38BA" w:rsidRPr="001F6062" w:rsidRDefault="00DE6E83" w:rsidP="004E2F2A">
            <w:pPr>
              <w:autoSpaceDE w:val="0"/>
              <w:autoSpaceDN w:val="0"/>
              <w:adjustRightInd w:val="0"/>
              <w:spacing w:after="0" w:line="276" w:lineRule="auto"/>
              <w:jc w:val="both"/>
              <w:rPr>
                <w:rFonts w:ascii="Trebuchet MS" w:hAnsi="Trebuchet MS"/>
                <w:bCs/>
                <w:sz w:val="24"/>
                <w:szCs w:val="24"/>
                <w:lang w:val="fr-FR"/>
              </w:rPr>
            </w:pPr>
            <w:r>
              <w:rPr>
                <w:rFonts w:ascii="Trebuchet MS" w:hAnsi="Trebuchet MS"/>
                <w:bCs/>
                <w:sz w:val="24"/>
                <w:szCs w:val="24"/>
              </w:rPr>
              <w:t>*</w:t>
            </w:r>
            <w:r w:rsidR="001F6062">
              <w:rPr>
                <w:rFonts w:ascii="Trebuchet MS" w:hAnsi="Trebuchet MS"/>
                <w:bCs/>
                <w:sz w:val="24"/>
                <w:szCs w:val="24"/>
              </w:rPr>
              <w:t xml:space="preserve"> </w:t>
            </w:r>
            <w:r>
              <w:rPr>
                <w:rFonts w:ascii="Trebuchet MS" w:hAnsi="Trebuchet MS"/>
                <w:bCs/>
                <w:sz w:val="24"/>
                <w:szCs w:val="24"/>
              </w:rPr>
              <w:t xml:space="preserve">Pentru </w:t>
            </w:r>
            <w:r w:rsidR="004E2F2A" w:rsidRPr="00B07512">
              <w:rPr>
                <w:rFonts w:ascii="Trebuchet MS" w:hAnsi="Trebuchet MS"/>
                <w:bCs/>
                <w:sz w:val="24"/>
                <w:szCs w:val="24"/>
              </w:rPr>
              <w:t xml:space="preserve"> solicitanții de tip asociaţie/fundaţie/federaţie</w:t>
            </w:r>
            <w:r w:rsidR="008A5BE7" w:rsidRPr="00B07512">
              <w:rPr>
                <w:rFonts w:ascii="Trebuchet MS" w:hAnsi="Trebuchet MS"/>
                <w:bCs/>
                <w:sz w:val="24"/>
                <w:szCs w:val="24"/>
              </w:rPr>
              <w:t>/societăți cooperative pescărești/cooperative agricole</w:t>
            </w:r>
            <w:r w:rsidR="001F6062" w:rsidRPr="00B07512">
              <w:rPr>
                <w:rFonts w:ascii="Trebuchet MS" w:hAnsi="Trebuchet MS"/>
                <w:bCs/>
                <w:sz w:val="24"/>
                <w:szCs w:val="24"/>
                <w:lang w:val="fr-FR"/>
              </w:rPr>
              <w:t xml:space="preserve"> </w:t>
            </w:r>
            <w:r w:rsidR="001F6062">
              <w:rPr>
                <w:rFonts w:ascii="Trebuchet MS" w:hAnsi="Trebuchet MS"/>
                <w:bCs/>
                <w:sz w:val="24"/>
                <w:szCs w:val="24"/>
                <w:lang w:val="fr-FR"/>
              </w:rPr>
              <w:t>se vor prezenta:</w:t>
            </w:r>
            <w:r w:rsidR="004E2F2A" w:rsidRPr="00B07512">
              <w:rPr>
                <w:rFonts w:ascii="Trebuchet MS" w:hAnsi="Trebuchet MS"/>
                <w:bCs/>
                <w:sz w:val="24"/>
                <w:szCs w:val="24"/>
              </w:rPr>
              <w:t xml:space="preserve"> </w:t>
            </w:r>
          </w:p>
          <w:p w14:paraId="617E8D9C" w14:textId="134BEBDE" w:rsidR="004E2F2A" w:rsidRPr="00B07512" w:rsidRDefault="004E2F2A" w:rsidP="004E2F2A">
            <w:pPr>
              <w:autoSpaceDE w:val="0"/>
              <w:autoSpaceDN w:val="0"/>
              <w:adjustRightInd w:val="0"/>
              <w:spacing w:after="0" w:line="276" w:lineRule="auto"/>
              <w:jc w:val="both"/>
              <w:rPr>
                <w:rFonts w:ascii="Trebuchet MS" w:hAnsi="Trebuchet MS"/>
                <w:bCs/>
                <w:sz w:val="24"/>
                <w:szCs w:val="24"/>
              </w:rPr>
            </w:pPr>
            <w:r w:rsidRPr="00B07512">
              <w:rPr>
                <w:rFonts w:ascii="Trebuchet MS" w:hAnsi="Trebuchet MS"/>
                <w:bCs/>
                <w:sz w:val="24"/>
                <w:szCs w:val="24"/>
              </w:rPr>
              <w:t>-</w:t>
            </w:r>
            <w:r w:rsidR="000F6720" w:rsidRPr="00B07512">
              <w:rPr>
                <w:rFonts w:ascii="Trebuchet MS" w:hAnsi="Trebuchet MS"/>
                <w:bCs/>
                <w:sz w:val="24"/>
                <w:szCs w:val="24"/>
              </w:rPr>
              <w:t xml:space="preserve"> </w:t>
            </w:r>
            <w:r w:rsidRPr="00B07512">
              <w:rPr>
                <w:rFonts w:ascii="Trebuchet MS" w:hAnsi="Trebuchet MS"/>
                <w:bCs/>
                <w:sz w:val="24"/>
                <w:szCs w:val="24"/>
              </w:rPr>
              <w:t>Act constitutiv, împreună cu toate modificările rezultate din hotărârile Adunării generale şi ale actelor adiţionale, unde este cazul;</w:t>
            </w:r>
          </w:p>
          <w:p w14:paraId="05DF7451" w14:textId="0F98EA42" w:rsidR="004E2F2A" w:rsidRPr="00B07512" w:rsidRDefault="004E2F2A" w:rsidP="004E2F2A">
            <w:pPr>
              <w:autoSpaceDE w:val="0"/>
              <w:autoSpaceDN w:val="0"/>
              <w:adjustRightInd w:val="0"/>
              <w:spacing w:after="0" w:line="276" w:lineRule="auto"/>
              <w:jc w:val="both"/>
              <w:rPr>
                <w:rFonts w:ascii="Trebuchet MS" w:hAnsi="Trebuchet MS"/>
                <w:bCs/>
                <w:sz w:val="24"/>
                <w:szCs w:val="24"/>
              </w:rPr>
            </w:pPr>
            <w:r w:rsidRPr="00B07512">
              <w:rPr>
                <w:rFonts w:ascii="Trebuchet MS" w:hAnsi="Trebuchet MS"/>
                <w:bCs/>
                <w:sz w:val="24"/>
                <w:szCs w:val="24"/>
              </w:rPr>
              <w:t>-</w:t>
            </w:r>
            <w:r w:rsidR="00045CD8" w:rsidRPr="00B07512">
              <w:rPr>
                <w:rFonts w:ascii="Trebuchet MS" w:hAnsi="Trebuchet MS"/>
                <w:bCs/>
                <w:sz w:val="24"/>
                <w:szCs w:val="24"/>
              </w:rPr>
              <w:t xml:space="preserve"> </w:t>
            </w:r>
            <w:r w:rsidRPr="00B07512">
              <w:rPr>
                <w:rFonts w:ascii="Trebuchet MS" w:hAnsi="Trebuchet MS"/>
                <w:bCs/>
                <w:sz w:val="24"/>
                <w:szCs w:val="24"/>
              </w:rPr>
              <w:t>Statut, împreună cu toate modificările rezultate din hotărârile Adunării generale şi ale actelor adiţionale, unde este cazul;</w:t>
            </w:r>
          </w:p>
          <w:p w14:paraId="3775695B" w14:textId="6AE21887" w:rsidR="00DD7F8B" w:rsidRDefault="004E2F2A" w:rsidP="004E2F2A">
            <w:pPr>
              <w:autoSpaceDE w:val="0"/>
              <w:autoSpaceDN w:val="0"/>
              <w:adjustRightInd w:val="0"/>
              <w:spacing w:after="0" w:line="276" w:lineRule="auto"/>
              <w:jc w:val="both"/>
              <w:rPr>
                <w:rFonts w:ascii="Trebuchet MS" w:hAnsi="Trebuchet MS"/>
                <w:bCs/>
                <w:sz w:val="24"/>
                <w:szCs w:val="24"/>
              </w:rPr>
            </w:pPr>
            <w:r w:rsidRPr="00B07512">
              <w:rPr>
                <w:rFonts w:ascii="Trebuchet MS" w:hAnsi="Trebuchet MS"/>
                <w:bCs/>
                <w:sz w:val="24"/>
                <w:szCs w:val="24"/>
              </w:rPr>
              <w:t>- Certificat Unic de Înregistrare și certificat constatator în cazul cooperativelor pescărești Pentru solicitanții de tip asociaţie/fundaţie/federaţie actele constitutive trebuie să corespundă cu informațiile stipulate în Extrasul din Registrul asociațiilor și fundațiilor.</w:t>
            </w:r>
          </w:p>
          <w:p w14:paraId="7ED3EFF2" w14:textId="77777777" w:rsidR="00DE6E83" w:rsidRPr="00B07512" w:rsidRDefault="00DE6E83" w:rsidP="004E2F2A">
            <w:pPr>
              <w:autoSpaceDE w:val="0"/>
              <w:autoSpaceDN w:val="0"/>
              <w:adjustRightInd w:val="0"/>
              <w:spacing w:after="0" w:line="276" w:lineRule="auto"/>
              <w:jc w:val="both"/>
              <w:rPr>
                <w:rFonts w:ascii="Trebuchet MS" w:hAnsi="Trebuchet MS"/>
                <w:bCs/>
                <w:sz w:val="24"/>
                <w:szCs w:val="24"/>
              </w:rPr>
            </w:pPr>
          </w:p>
          <w:p w14:paraId="24D1459F" w14:textId="269A8FBD" w:rsidR="00660D24" w:rsidRPr="00B07512" w:rsidRDefault="00DE6E83" w:rsidP="00660D24">
            <w:pPr>
              <w:autoSpaceDE w:val="0"/>
              <w:autoSpaceDN w:val="0"/>
              <w:adjustRightInd w:val="0"/>
              <w:spacing w:after="0" w:line="276" w:lineRule="auto"/>
              <w:jc w:val="both"/>
              <w:rPr>
                <w:rFonts w:ascii="Trebuchet MS" w:hAnsi="Trebuchet MS"/>
                <w:bCs/>
                <w:sz w:val="24"/>
                <w:szCs w:val="24"/>
                <w:lang w:val="fr-FR"/>
              </w:rPr>
            </w:pPr>
            <w:r>
              <w:rPr>
                <w:rFonts w:ascii="Trebuchet MS" w:hAnsi="Trebuchet MS"/>
                <w:bCs/>
                <w:sz w:val="24"/>
                <w:szCs w:val="24"/>
                <w:lang w:val="fr-FR"/>
              </w:rPr>
              <w:lastRenderedPageBreak/>
              <w:t xml:space="preserve">** </w:t>
            </w:r>
            <w:r w:rsidR="00660D24" w:rsidRPr="00B07512">
              <w:rPr>
                <w:rFonts w:ascii="Trebuchet MS" w:hAnsi="Trebuchet MS"/>
                <w:bCs/>
                <w:sz w:val="24"/>
                <w:szCs w:val="24"/>
                <w:lang w:val="fr-FR"/>
              </w:rPr>
              <w:t xml:space="preserve">Pentru </w:t>
            </w:r>
            <w:r w:rsidR="00026264" w:rsidRPr="00B07512">
              <w:rPr>
                <w:rFonts w:ascii="Trebuchet MS" w:hAnsi="Trebuchet MS"/>
                <w:bCs/>
                <w:sz w:val="24"/>
                <w:szCs w:val="24"/>
                <w:lang w:val="fr-FR"/>
              </w:rPr>
              <w:t>o</w:t>
            </w:r>
            <w:r w:rsidR="00660D24" w:rsidRPr="00B07512">
              <w:rPr>
                <w:rFonts w:ascii="Trebuchet MS" w:hAnsi="Trebuchet MS"/>
                <w:bCs/>
                <w:sz w:val="24"/>
                <w:szCs w:val="24"/>
                <w:lang w:val="fr-FR"/>
              </w:rPr>
              <w:t>rganizații</w:t>
            </w:r>
            <w:r w:rsidR="00026264" w:rsidRPr="00B07512">
              <w:rPr>
                <w:rFonts w:ascii="Trebuchet MS" w:hAnsi="Trebuchet MS"/>
                <w:bCs/>
                <w:sz w:val="24"/>
                <w:szCs w:val="24"/>
                <w:lang w:val="fr-FR"/>
              </w:rPr>
              <w:t>le</w:t>
            </w:r>
            <w:r w:rsidR="00660D24" w:rsidRPr="00B07512">
              <w:rPr>
                <w:rFonts w:ascii="Trebuchet MS" w:hAnsi="Trebuchet MS"/>
                <w:bCs/>
                <w:sz w:val="24"/>
                <w:szCs w:val="24"/>
                <w:lang w:val="fr-FR"/>
              </w:rPr>
              <w:t xml:space="preserve"> de producători, </w:t>
            </w:r>
            <w:r w:rsidR="00026264" w:rsidRPr="00B07512">
              <w:rPr>
                <w:rFonts w:ascii="Trebuchet MS" w:hAnsi="Trebuchet MS"/>
                <w:bCs/>
                <w:sz w:val="24"/>
                <w:szCs w:val="24"/>
                <w:lang w:val="fr-FR"/>
              </w:rPr>
              <w:t>a</w:t>
            </w:r>
            <w:r w:rsidR="00660D24" w:rsidRPr="00B07512">
              <w:rPr>
                <w:rFonts w:ascii="Trebuchet MS" w:hAnsi="Trebuchet MS"/>
                <w:bCs/>
                <w:sz w:val="24"/>
                <w:szCs w:val="24"/>
                <w:lang w:val="fr-FR"/>
              </w:rPr>
              <w:t>sociații</w:t>
            </w:r>
            <w:r w:rsidR="00026264" w:rsidRPr="00B07512">
              <w:rPr>
                <w:rFonts w:ascii="Trebuchet MS" w:hAnsi="Trebuchet MS"/>
                <w:bCs/>
                <w:sz w:val="24"/>
                <w:szCs w:val="24"/>
                <w:lang w:val="fr-FR"/>
              </w:rPr>
              <w:t>le</w:t>
            </w:r>
            <w:r w:rsidR="00660D24" w:rsidRPr="00B07512">
              <w:rPr>
                <w:rFonts w:ascii="Trebuchet MS" w:hAnsi="Trebuchet MS"/>
                <w:bCs/>
                <w:sz w:val="24"/>
                <w:szCs w:val="24"/>
                <w:lang w:val="fr-FR"/>
              </w:rPr>
              <w:t xml:space="preserve"> de </w:t>
            </w:r>
            <w:r w:rsidR="00026264" w:rsidRPr="00B07512">
              <w:rPr>
                <w:rFonts w:ascii="Trebuchet MS" w:hAnsi="Trebuchet MS"/>
                <w:bCs/>
                <w:sz w:val="24"/>
                <w:szCs w:val="24"/>
                <w:lang w:val="fr-FR"/>
              </w:rPr>
              <w:t>organizații de producători sau o</w:t>
            </w:r>
            <w:r w:rsidR="00660D24" w:rsidRPr="00B07512">
              <w:rPr>
                <w:rFonts w:ascii="Trebuchet MS" w:hAnsi="Trebuchet MS"/>
                <w:bCs/>
                <w:sz w:val="24"/>
                <w:szCs w:val="24"/>
                <w:lang w:val="fr-FR"/>
              </w:rPr>
              <w:t>rganizații</w:t>
            </w:r>
            <w:r w:rsidR="00026264" w:rsidRPr="00B07512">
              <w:rPr>
                <w:rFonts w:ascii="Trebuchet MS" w:hAnsi="Trebuchet MS"/>
                <w:bCs/>
                <w:sz w:val="24"/>
                <w:szCs w:val="24"/>
                <w:lang w:val="fr-FR"/>
              </w:rPr>
              <w:t>le</w:t>
            </w:r>
            <w:r w:rsidR="00660D24" w:rsidRPr="00B07512">
              <w:rPr>
                <w:rFonts w:ascii="Trebuchet MS" w:hAnsi="Trebuchet MS"/>
                <w:bCs/>
                <w:sz w:val="24"/>
                <w:szCs w:val="24"/>
                <w:lang w:val="fr-FR"/>
              </w:rPr>
              <w:t xml:space="preserve"> interprofesionale recunoscute</w:t>
            </w:r>
            <w:r w:rsidR="00660D24" w:rsidRPr="00B07512">
              <w:rPr>
                <w:rFonts w:ascii="Trebuchet MS" w:hAnsi="Trebuchet MS"/>
                <w:sz w:val="24"/>
                <w:szCs w:val="24"/>
                <w:lang w:val="fr-FR"/>
              </w:rPr>
              <w:t xml:space="preserve"> </w:t>
            </w:r>
            <w:r w:rsidR="00660D24" w:rsidRPr="00B07512">
              <w:rPr>
                <w:rFonts w:ascii="Trebuchet MS" w:hAnsi="Trebuchet MS"/>
                <w:bCs/>
                <w:sz w:val="24"/>
                <w:szCs w:val="24"/>
                <w:lang w:val="fr-FR"/>
              </w:rPr>
              <w:t>de autoritatea responsabilă conform regulamentului UE 1379/2013 se vor prezenta:</w:t>
            </w:r>
          </w:p>
          <w:p w14:paraId="3025438A" w14:textId="5E625BA3" w:rsidR="00660D24" w:rsidRPr="00B07512" w:rsidRDefault="00660D24" w:rsidP="00660D24">
            <w:pPr>
              <w:autoSpaceDE w:val="0"/>
              <w:autoSpaceDN w:val="0"/>
              <w:adjustRightInd w:val="0"/>
              <w:spacing w:after="0" w:line="276" w:lineRule="auto"/>
              <w:jc w:val="both"/>
              <w:rPr>
                <w:rFonts w:ascii="Trebuchet MS" w:hAnsi="Trebuchet MS"/>
                <w:bCs/>
                <w:sz w:val="24"/>
                <w:szCs w:val="24"/>
                <w:lang w:val="fr-FR"/>
              </w:rPr>
            </w:pPr>
            <w:r w:rsidRPr="00B07512">
              <w:rPr>
                <w:rFonts w:ascii="Trebuchet MS" w:hAnsi="Trebuchet MS"/>
                <w:bCs/>
                <w:sz w:val="24"/>
                <w:szCs w:val="24"/>
                <w:lang w:val="fr-FR"/>
              </w:rPr>
              <w:t>- Actul de înființare;</w:t>
            </w:r>
            <w:r w:rsidRPr="00B07512">
              <w:rPr>
                <w:rFonts w:ascii="Trebuchet MS" w:hAnsi="Trebuchet MS"/>
                <w:bCs/>
                <w:sz w:val="24"/>
                <w:szCs w:val="24"/>
                <w:lang w:val="fr-FR"/>
              </w:rPr>
              <w:tab/>
            </w:r>
          </w:p>
          <w:p w14:paraId="0DBD4A2B" w14:textId="2133CEB4" w:rsidR="00660D24" w:rsidRPr="00B07512" w:rsidRDefault="00660D24" w:rsidP="00660D24">
            <w:pPr>
              <w:autoSpaceDE w:val="0"/>
              <w:autoSpaceDN w:val="0"/>
              <w:adjustRightInd w:val="0"/>
              <w:spacing w:after="0" w:line="276" w:lineRule="auto"/>
              <w:jc w:val="both"/>
              <w:rPr>
                <w:rFonts w:ascii="Trebuchet MS" w:hAnsi="Trebuchet MS"/>
                <w:bCs/>
                <w:sz w:val="24"/>
                <w:szCs w:val="24"/>
                <w:lang w:val="fr-FR"/>
              </w:rPr>
            </w:pPr>
            <w:r w:rsidRPr="00B07512">
              <w:rPr>
                <w:rFonts w:ascii="Trebuchet MS" w:hAnsi="Trebuchet MS"/>
                <w:bCs/>
                <w:sz w:val="24"/>
                <w:szCs w:val="24"/>
                <w:lang w:val="fr-FR"/>
              </w:rPr>
              <w:t>- Regulamentul de organizare și funcționare;</w:t>
            </w:r>
          </w:p>
          <w:p w14:paraId="3F135107" w14:textId="7BB9F2C7" w:rsidR="00660D24" w:rsidRPr="00B07512" w:rsidRDefault="00FC685D" w:rsidP="00660D24">
            <w:pPr>
              <w:autoSpaceDE w:val="0"/>
              <w:autoSpaceDN w:val="0"/>
              <w:adjustRightInd w:val="0"/>
              <w:spacing w:after="0" w:line="276" w:lineRule="auto"/>
              <w:jc w:val="both"/>
              <w:rPr>
                <w:rFonts w:ascii="Trebuchet MS" w:hAnsi="Trebuchet MS"/>
                <w:bCs/>
                <w:sz w:val="24"/>
                <w:szCs w:val="24"/>
                <w:lang w:val="fr-FR"/>
              </w:rPr>
            </w:pPr>
            <w:r w:rsidRPr="00B07512">
              <w:rPr>
                <w:rFonts w:ascii="Trebuchet MS" w:hAnsi="Trebuchet MS"/>
                <w:bCs/>
                <w:sz w:val="24"/>
                <w:szCs w:val="24"/>
                <w:lang w:val="fr-FR"/>
              </w:rPr>
              <w:t xml:space="preserve">- </w:t>
            </w:r>
            <w:r w:rsidR="00660D24" w:rsidRPr="00B07512">
              <w:rPr>
                <w:rFonts w:ascii="Trebuchet MS" w:hAnsi="Trebuchet MS"/>
                <w:bCs/>
                <w:sz w:val="24"/>
                <w:szCs w:val="24"/>
                <w:lang w:val="fr-FR"/>
              </w:rPr>
              <w:t>Documentul prin care au fost recunoscuți de au</w:t>
            </w:r>
            <w:r w:rsidR="002A4E3A" w:rsidRPr="00B07512">
              <w:rPr>
                <w:rFonts w:ascii="Trebuchet MS" w:hAnsi="Trebuchet MS"/>
                <w:bCs/>
                <w:sz w:val="24"/>
                <w:szCs w:val="24"/>
                <w:lang w:val="fr-FR"/>
              </w:rPr>
              <w:t>toritatea responsabilă</w:t>
            </w:r>
            <w:r w:rsidR="00316A3D">
              <w:rPr>
                <w:rFonts w:ascii="Trebuchet MS" w:hAnsi="Trebuchet MS"/>
                <w:bCs/>
                <w:sz w:val="24"/>
                <w:szCs w:val="24"/>
                <w:lang w:val="fr-FR"/>
              </w:rPr>
              <w:t>,</w:t>
            </w:r>
            <w:r w:rsidR="002A4E3A" w:rsidRPr="00B07512">
              <w:rPr>
                <w:rFonts w:ascii="Trebuchet MS" w:hAnsi="Trebuchet MS"/>
                <w:bCs/>
                <w:sz w:val="24"/>
                <w:szCs w:val="24"/>
                <w:lang w:val="fr-FR"/>
              </w:rPr>
              <w:t xml:space="preserve"> conform R</w:t>
            </w:r>
            <w:r w:rsidR="00660D24" w:rsidRPr="00B07512">
              <w:rPr>
                <w:rFonts w:ascii="Trebuchet MS" w:hAnsi="Trebuchet MS"/>
                <w:bCs/>
                <w:sz w:val="24"/>
                <w:szCs w:val="24"/>
                <w:lang w:val="fr-FR"/>
              </w:rPr>
              <w:t xml:space="preserve">egulamentului UE </w:t>
            </w:r>
            <w:r w:rsidR="001F6062">
              <w:rPr>
                <w:rFonts w:ascii="Trebuchet MS" w:hAnsi="Trebuchet MS"/>
                <w:bCs/>
                <w:sz w:val="24"/>
                <w:szCs w:val="24"/>
                <w:lang w:val="fr-FR"/>
              </w:rPr>
              <w:t xml:space="preserve">nr. </w:t>
            </w:r>
            <w:r w:rsidR="00660D24" w:rsidRPr="00B07512">
              <w:rPr>
                <w:rFonts w:ascii="Trebuchet MS" w:hAnsi="Trebuchet MS"/>
                <w:bCs/>
                <w:sz w:val="24"/>
                <w:szCs w:val="24"/>
                <w:lang w:val="fr-FR"/>
              </w:rPr>
              <w:t>1379/2013</w:t>
            </w:r>
            <w:r w:rsidR="009C013A" w:rsidRPr="00B07512">
              <w:rPr>
                <w:rFonts w:ascii="Trebuchet MS" w:hAnsi="Trebuchet MS"/>
                <w:bCs/>
                <w:sz w:val="24"/>
                <w:szCs w:val="24"/>
                <w:lang w:val="fr-FR"/>
              </w:rPr>
              <w:t>.</w:t>
            </w:r>
          </w:p>
        </w:tc>
      </w:tr>
      <w:tr w:rsidR="008E2423" w:rsidRPr="00B07512" w14:paraId="1BC94A7E" w14:textId="77777777" w:rsidTr="008E2423">
        <w:tc>
          <w:tcPr>
            <w:tcW w:w="648" w:type="dxa"/>
            <w:shd w:val="clear" w:color="auto" w:fill="CBA092" w:themeFill="accent2" w:themeFillTint="99"/>
          </w:tcPr>
          <w:p w14:paraId="5631CDD9" w14:textId="77777777" w:rsidR="008E2423" w:rsidRPr="00B07512" w:rsidRDefault="008E2423" w:rsidP="00664E57">
            <w:pPr>
              <w:pStyle w:val="ListParagraph"/>
              <w:numPr>
                <w:ilvl w:val="0"/>
                <w:numId w:val="9"/>
              </w:numPr>
              <w:autoSpaceDE w:val="0"/>
              <w:autoSpaceDN w:val="0"/>
              <w:adjustRightInd w:val="0"/>
              <w:spacing w:after="0" w:line="360" w:lineRule="auto"/>
              <w:ind w:left="504"/>
              <w:jc w:val="center"/>
              <w:rPr>
                <w:rFonts w:ascii="Trebuchet MS" w:hAnsi="Trebuchet MS"/>
                <w:b/>
                <w:bCs/>
                <w:sz w:val="24"/>
                <w:szCs w:val="24"/>
                <w:lang w:val="fr-FR"/>
              </w:rPr>
            </w:pPr>
          </w:p>
        </w:tc>
        <w:tc>
          <w:tcPr>
            <w:tcW w:w="1332" w:type="dxa"/>
          </w:tcPr>
          <w:p w14:paraId="7053BC2F" w14:textId="77777777" w:rsidR="008E2423" w:rsidRPr="00B07512" w:rsidRDefault="008E2423" w:rsidP="002F4A4F">
            <w:pPr>
              <w:spacing w:line="276" w:lineRule="auto"/>
              <w:jc w:val="both"/>
              <w:rPr>
                <w:rFonts w:ascii="Trebuchet MS" w:hAnsi="Trebuchet MS"/>
                <w:b/>
                <w:bCs/>
                <w:sz w:val="24"/>
                <w:szCs w:val="24"/>
                <w:lang w:val="fr-FR"/>
              </w:rPr>
            </w:pPr>
          </w:p>
        </w:tc>
        <w:tc>
          <w:tcPr>
            <w:tcW w:w="7229" w:type="dxa"/>
          </w:tcPr>
          <w:p w14:paraId="4846FEA0" w14:textId="4C3BD530" w:rsidR="008E2423" w:rsidRPr="00B07512" w:rsidRDefault="00DD7F8B" w:rsidP="004E2F2A">
            <w:pPr>
              <w:spacing w:line="276" w:lineRule="auto"/>
              <w:jc w:val="both"/>
              <w:rPr>
                <w:rFonts w:ascii="Trebuchet MS" w:hAnsi="Trebuchet MS"/>
                <w:sz w:val="24"/>
                <w:szCs w:val="24"/>
                <w:lang w:val="fr-FR"/>
              </w:rPr>
            </w:pPr>
            <w:r w:rsidRPr="00B07512">
              <w:rPr>
                <w:rFonts w:ascii="Trebuchet MS" w:hAnsi="Trebuchet MS"/>
                <w:b/>
                <w:sz w:val="24"/>
                <w:szCs w:val="24"/>
                <w:lang w:val="fr-FR"/>
              </w:rPr>
              <w:t xml:space="preserve">Act/acte din care să rezulte </w:t>
            </w:r>
            <w:r w:rsidR="00592ACC" w:rsidRPr="00B07512">
              <w:rPr>
                <w:rFonts w:ascii="Trebuchet MS" w:hAnsi="Trebuchet MS"/>
                <w:b/>
                <w:sz w:val="24"/>
                <w:szCs w:val="24"/>
                <w:lang w:val="fr-FR"/>
              </w:rPr>
              <w:t>dreptul de folosință/</w:t>
            </w:r>
            <w:r w:rsidRPr="00B07512">
              <w:rPr>
                <w:rFonts w:ascii="Trebuchet MS" w:hAnsi="Trebuchet MS"/>
                <w:b/>
                <w:sz w:val="24"/>
                <w:szCs w:val="24"/>
                <w:lang w:val="fr-FR"/>
              </w:rPr>
              <w:t xml:space="preserve">dreptul de proprietate asupra </w:t>
            </w:r>
            <w:r w:rsidR="004E2F2A" w:rsidRPr="00B07512">
              <w:rPr>
                <w:rFonts w:ascii="Trebuchet MS" w:hAnsi="Trebuchet MS"/>
                <w:b/>
                <w:sz w:val="24"/>
                <w:szCs w:val="24"/>
                <w:lang w:val="fr-FR"/>
              </w:rPr>
              <w:t>terenului și/sau construcțiilor</w:t>
            </w:r>
            <w:r w:rsidRPr="00B07512">
              <w:rPr>
                <w:rFonts w:ascii="Trebuchet MS" w:hAnsi="Trebuchet MS"/>
                <w:b/>
                <w:sz w:val="24"/>
                <w:szCs w:val="24"/>
                <w:lang w:val="fr-FR"/>
              </w:rPr>
              <w:t xml:space="preserve">, </w:t>
            </w:r>
            <w:r w:rsidRPr="00B07512">
              <w:rPr>
                <w:rFonts w:ascii="Trebuchet MS" w:hAnsi="Trebuchet MS"/>
                <w:sz w:val="24"/>
                <w:szCs w:val="24"/>
                <w:lang w:val="fr-FR"/>
              </w:rPr>
              <w:t>semnate electronic</w:t>
            </w:r>
          </w:p>
          <w:p w14:paraId="6ADF18A9" w14:textId="5451DE2E" w:rsidR="004E2F2A" w:rsidRPr="00B07512" w:rsidRDefault="004E2F2A" w:rsidP="004E2F2A">
            <w:pPr>
              <w:spacing w:line="276" w:lineRule="auto"/>
              <w:jc w:val="both"/>
              <w:rPr>
                <w:rFonts w:ascii="Trebuchet MS" w:hAnsi="Trebuchet MS"/>
                <w:b/>
                <w:sz w:val="24"/>
                <w:szCs w:val="24"/>
                <w:lang w:val="fr-FR"/>
              </w:rPr>
            </w:pPr>
            <w:proofErr w:type="gramStart"/>
            <w:r w:rsidRPr="00B07512">
              <w:rPr>
                <w:rFonts w:ascii="Trebuchet MS" w:hAnsi="Trebuchet MS"/>
                <w:b/>
                <w:sz w:val="24"/>
                <w:szCs w:val="24"/>
                <w:lang w:val="fr-FR"/>
              </w:rPr>
              <w:t>ș</w:t>
            </w:r>
            <w:r w:rsidR="001C6F65">
              <w:rPr>
                <w:rFonts w:ascii="Trebuchet MS" w:hAnsi="Trebuchet MS"/>
                <w:b/>
                <w:sz w:val="24"/>
                <w:szCs w:val="24"/>
                <w:lang w:val="fr-FR"/>
              </w:rPr>
              <w:t>i</w:t>
            </w:r>
            <w:proofErr w:type="gramEnd"/>
          </w:p>
          <w:p w14:paraId="1C823662" w14:textId="77777777" w:rsidR="004E2F2A" w:rsidRPr="00B07512" w:rsidRDefault="004E2F2A" w:rsidP="00045CD8">
            <w:pPr>
              <w:spacing w:line="276" w:lineRule="auto"/>
              <w:jc w:val="both"/>
              <w:rPr>
                <w:rFonts w:ascii="Trebuchet MS" w:hAnsi="Trebuchet MS"/>
                <w:sz w:val="24"/>
                <w:szCs w:val="24"/>
                <w:lang w:val="fr-FR"/>
              </w:rPr>
            </w:pPr>
            <w:r w:rsidRPr="00B07512">
              <w:rPr>
                <w:rFonts w:ascii="Trebuchet MS" w:hAnsi="Trebuchet MS"/>
                <w:b/>
                <w:sz w:val="24"/>
                <w:szCs w:val="24"/>
                <w:lang w:val="fr-FR"/>
              </w:rPr>
              <w:t xml:space="preserve">Extrase de carte funciară </w:t>
            </w:r>
            <w:r w:rsidRPr="00B07512">
              <w:rPr>
                <w:rFonts w:ascii="Trebuchet MS" w:hAnsi="Trebuchet MS"/>
                <w:sz w:val="24"/>
                <w:szCs w:val="24"/>
                <w:lang w:val="fr-FR"/>
              </w:rPr>
              <w:t>pentru informare de dată recentă (emise cu maximum 30 de zile înainte de depunerea cererii de finanţare), din care să rezulte că imobilele (terenurile, cu sau fără construcții) pe care se realizează investiția sunt libere de</w:t>
            </w:r>
            <w:r w:rsidR="00045CD8" w:rsidRPr="00B07512">
              <w:rPr>
                <w:rFonts w:ascii="Trebuchet MS" w:hAnsi="Trebuchet MS"/>
                <w:sz w:val="24"/>
                <w:szCs w:val="24"/>
                <w:lang w:val="fr-FR"/>
              </w:rPr>
              <w:t xml:space="preserve"> </w:t>
            </w:r>
            <w:r w:rsidRPr="00B07512">
              <w:rPr>
                <w:rFonts w:ascii="Trebuchet MS" w:hAnsi="Trebuchet MS"/>
                <w:sz w:val="24"/>
                <w:szCs w:val="24"/>
                <w:lang w:val="fr-FR"/>
              </w:rPr>
              <w:t>sarcini.</w:t>
            </w:r>
          </w:p>
          <w:p w14:paraId="080854BB" w14:textId="77777777" w:rsidR="00752300" w:rsidRPr="00B07512" w:rsidRDefault="00752300" w:rsidP="00045CD8">
            <w:pPr>
              <w:spacing w:line="276" w:lineRule="auto"/>
              <w:jc w:val="both"/>
              <w:rPr>
                <w:rFonts w:ascii="Trebuchet MS" w:hAnsi="Trebuchet MS"/>
                <w:sz w:val="24"/>
                <w:szCs w:val="24"/>
                <w:lang w:val="fr-FR"/>
              </w:rPr>
            </w:pPr>
            <w:r w:rsidRPr="00B07512">
              <w:rPr>
                <w:rFonts w:ascii="Trebuchet MS" w:hAnsi="Trebuchet MS"/>
                <w:sz w:val="24"/>
                <w:szCs w:val="24"/>
                <w:lang w:val="fr-FR"/>
              </w:rPr>
              <w:t>Documentele solicitate mai sus vor fi prezentate și în cazul proiectelor care viz</w:t>
            </w:r>
            <w:r w:rsidR="00026264" w:rsidRPr="00B07512">
              <w:rPr>
                <w:rFonts w:ascii="Trebuchet MS" w:hAnsi="Trebuchet MS"/>
                <w:sz w:val="24"/>
                <w:szCs w:val="24"/>
                <w:lang w:val="fr-FR"/>
              </w:rPr>
              <w:t>ează achiziţia de servicii/ dotă</w:t>
            </w:r>
            <w:r w:rsidRPr="00B07512">
              <w:rPr>
                <w:rFonts w:ascii="Trebuchet MS" w:hAnsi="Trebuchet MS"/>
                <w:sz w:val="24"/>
                <w:szCs w:val="24"/>
                <w:lang w:val="fr-FR"/>
              </w:rPr>
              <w:t>ri/echipamente. Beneficiarul trebuie să demonstreze că este titularul dreptului real sau al unui drept de folosinţă care rezultă din contracte de închiriere, superficie sau concesiune.</w:t>
            </w:r>
          </w:p>
          <w:p w14:paraId="4FB2DCB1" w14:textId="0FBD3013" w:rsidR="0013335C" w:rsidRPr="00B07512" w:rsidRDefault="0013335C" w:rsidP="0013335C">
            <w:pPr>
              <w:spacing w:line="276" w:lineRule="auto"/>
              <w:jc w:val="both"/>
              <w:rPr>
                <w:rFonts w:ascii="Trebuchet MS" w:hAnsi="Trebuchet MS"/>
                <w:sz w:val="24"/>
                <w:szCs w:val="24"/>
                <w:lang w:val="fr-FR"/>
              </w:rPr>
            </w:pPr>
            <w:r w:rsidRPr="00B07512">
              <w:rPr>
                <w:rFonts w:ascii="Trebuchet MS" w:hAnsi="Trebuchet MS"/>
                <w:sz w:val="24"/>
                <w:szCs w:val="24"/>
                <w:lang w:val="fr-FR"/>
              </w:rPr>
              <w:t>Beneficiarul trebuie să țină cont de faptul ca din documente trebuie să rezulte dreptul de folosinţă asupra clădirilor/terenului pentru minim 8 ani (cei 8 ani vor acoperi perioada de  timp din momentul încheierii contractului și finalizarea perioadei de durabilitate).</w:t>
            </w:r>
          </w:p>
        </w:tc>
      </w:tr>
      <w:tr w:rsidR="008E2423" w:rsidRPr="00B07512" w14:paraId="68700B77" w14:textId="77777777" w:rsidTr="008E2423">
        <w:tc>
          <w:tcPr>
            <w:tcW w:w="648" w:type="dxa"/>
            <w:shd w:val="clear" w:color="auto" w:fill="CBA092" w:themeFill="accent2" w:themeFillTint="99"/>
          </w:tcPr>
          <w:p w14:paraId="143B9599" w14:textId="77777777" w:rsidR="008E2423" w:rsidRPr="00B07512" w:rsidRDefault="008E2423" w:rsidP="00664E57">
            <w:pPr>
              <w:pStyle w:val="ListParagraph"/>
              <w:numPr>
                <w:ilvl w:val="0"/>
                <w:numId w:val="9"/>
              </w:numPr>
              <w:autoSpaceDE w:val="0"/>
              <w:autoSpaceDN w:val="0"/>
              <w:adjustRightInd w:val="0"/>
              <w:spacing w:after="0" w:line="360" w:lineRule="auto"/>
              <w:ind w:left="504"/>
              <w:jc w:val="center"/>
              <w:rPr>
                <w:rFonts w:ascii="Trebuchet MS" w:hAnsi="Trebuchet MS"/>
                <w:b/>
                <w:bCs/>
                <w:sz w:val="24"/>
                <w:szCs w:val="24"/>
                <w:lang w:val="fr-FR"/>
              </w:rPr>
            </w:pPr>
          </w:p>
        </w:tc>
        <w:tc>
          <w:tcPr>
            <w:tcW w:w="1332" w:type="dxa"/>
          </w:tcPr>
          <w:p w14:paraId="315E3E32" w14:textId="77777777" w:rsidR="008E2423" w:rsidRPr="00B07512" w:rsidRDefault="008E2423" w:rsidP="002F4A4F">
            <w:pPr>
              <w:autoSpaceDE w:val="0"/>
              <w:autoSpaceDN w:val="0"/>
              <w:adjustRightInd w:val="0"/>
              <w:spacing w:after="0" w:line="276" w:lineRule="auto"/>
              <w:jc w:val="both"/>
              <w:rPr>
                <w:rFonts w:ascii="Trebuchet MS" w:hAnsi="Trebuchet MS"/>
                <w:b/>
                <w:sz w:val="24"/>
                <w:szCs w:val="24"/>
                <w:lang w:val="fr-FR" w:eastAsia="hu-HU"/>
              </w:rPr>
            </w:pPr>
          </w:p>
        </w:tc>
        <w:tc>
          <w:tcPr>
            <w:tcW w:w="7229" w:type="dxa"/>
          </w:tcPr>
          <w:p w14:paraId="0CA346DC" w14:textId="0C163AF0" w:rsidR="004E2F2A" w:rsidRPr="00B07512" w:rsidRDefault="00567A00" w:rsidP="004E2F2A">
            <w:pPr>
              <w:autoSpaceDE w:val="0"/>
              <w:autoSpaceDN w:val="0"/>
              <w:adjustRightInd w:val="0"/>
              <w:spacing w:after="0" w:line="276" w:lineRule="auto"/>
              <w:jc w:val="both"/>
              <w:rPr>
                <w:rFonts w:ascii="Trebuchet MS" w:hAnsi="Trebuchet MS"/>
                <w:sz w:val="24"/>
                <w:szCs w:val="24"/>
                <w:lang w:val="fr-FR"/>
              </w:rPr>
            </w:pPr>
            <w:r>
              <w:rPr>
                <w:rFonts w:ascii="Trebuchet MS" w:hAnsi="Trebuchet MS"/>
                <w:sz w:val="24"/>
                <w:szCs w:val="24"/>
                <w:lang w:val="fr-FR"/>
              </w:rPr>
              <w:t xml:space="preserve">a) </w:t>
            </w:r>
            <w:r w:rsidR="00FA1B3E">
              <w:rPr>
                <w:rFonts w:ascii="Trebuchet MS" w:hAnsi="Trebuchet MS"/>
                <w:sz w:val="24"/>
                <w:szCs w:val="24"/>
                <w:lang w:val="fr-FR"/>
              </w:rPr>
              <w:t>S</w:t>
            </w:r>
            <w:r w:rsidR="004E2F2A" w:rsidRPr="00B07512">
              <w:rPr>
                <w:rFonts w:ascii="Trebuchet MS" w:hAnsi="Trebuchet MS"/>
                <w:sz w:val="24"/>
                <w:szCs w:val="24"/>
                <w:lang w:val="fr-FR"/>
              </w:rPr>
              <w:t>ituații</w:t>
            </w:r>
            <w:r w:rsidR="00FA1B3E">
              <w:rPr>
                <w:rFonts w:ascii="Trebuchet MS" w:hAnsi="Trebuchet MS"/>
                <w:sz w:val="24"/>
                <w:szCs w:val="24"/>
                <w:lang w:val="fr-FR"/>
              </w:rPr>
              <w:t>le</w:t>
            </w:r>
            <w:r w:rsidR="004E2F2A" w:rsidRPr="00B07512">
              <w:rPr>
                <w:rFonts w:ascii="Trebuchet MS" w:hAnsi="Trebuchet MS"/>
                <w:sz w:val="24"/>
                <w:szCs w:val="24"/>
                <w:lang w:val="fr-FR"/>
              </w:rPr>
              <w:t xml:space="preserve"> financiare </w:t>
            </w:r>
            <w:r w:rsidR="00FA1B3E">
              <w:rPr>
                <w:rFonts w:ascii="Trebuchet MS" w:hAnsi="Trebuchet MS"/>
                <w:sz w:val="24"/>
                <w:szCs w:val="24"/>
                <w:lang w:val="fr-FR"/>
              </w:rPr>
              <w:t>aferente</w:t>
            </w:r>
            <w:r w:rsidR="00067121" w:rsidRPr="00B07512">
              <w:rPr>
                <w:rFonts w:ascii="Trebuchet MS" w:hAnsi="Trebuchet MS"/>
                <w:sz w:val="24"/>
                <w:szCs w:val="24"/>
                <w:lang w:val="fr-FR"/>
              </w:rPr>
              <w:t xml:space="preserve"> </w:t>
            </w:r>
            <w:r w:rsidR="00FA1B3E">
              <w:rPr>
                <w:rFonts w:ascii="Trebuchet MS" w:hAnsi="Trebuchet MS"/>
                <w:sz w:val="24"/>
                <w:szCs w:val="24"/>
                <w:lang w:val="fr-FR"/>
              </w:rPr>
              <w:t xml:space="preserve">ultimului </w:t>
            </w:r>
            <w:r w:rsidR="00067121" w:rsidRPr="00B07512">
              <w:rPr>
                <w:rFonts w:ascii="Trebuchet MS" w:hAnsi="Trebuchet MS"/>
                <w:sz w:val="24"/>
                <w:szCs w:val="24"/>
                <w:lang w:val="fr-FR"/>
              </w:rPr>
              <w:t xml:space="preserve">an fiscal </w:t>
            </w:r>
            <w:r w:rsidR="00426DA3" w:rsidRPr="00B07512">
              <w:rPr>
                <w:rFonts w:ascii="Trebuchet MS" w:hAnsi="Trebuchet MS"/>
                <w:sz w:val="24"/>
                <w:szCs w:val="24"/>
                <w:lang w:val="fr-FR"/>
              </w:rPr>
              <w:t>înregistrat</w:t>
            </w:r>
            <w:r w:rsidR="00FA1B3E">
              <w:rPr>
                <w:rFonts w:ascii="Trebuchet MS" w:hAnsi="Trebuchet MS"/>
                <w:sz w:val="24"/>
                <w:szCs w:val="24"/>
                <w:lang w:val="fr-FR"/>
              </w:rPr>
              <w:t>e</w:t>
            </w:r>
            <w:r w:rsidR="004E2F2A" w:rsidRPr="00B07512">
              <w:rPr>
                <w:rFonts w:ascii="Trebuchet MS" w:hAnsi="Trebuchet MS"/>
                <w:sz w:val="24"/>
                <w:szCs w:val="24"/>
                <w:lang w:val="fr-FR"/>
              </w:rPr>
              <w:t xml:space="preserve"> la Administraţia Financiară/dovada (recipisă)</w:t>
            </w:r>
          </w:p>
          <w:p w14:paraId="6EE210EE" w14:textId="102D4E0A" w:rsidR="004E2F2A" w:rsidRPr="00B07512" w:rsidRDefault="004E2F2A" w:rsidP="004E2F2A">
            <w:pPr>
              <w:autoSpaceDE w:val="0"/>
              <w:autoSpaceDN w:val="0"/>
              <w:adjustRightInd w:val="0"/>
              <w:spacing w:after="0" w:line="276" w:lineRule="auto"/>
              <w:jc w:val="both"/>
              <w:rPr>
                <w:rFonts w:ascii="Trebuchet MS" w:hAnsi="Trebuchet MS"/>
                <w:sz w:val="24"/>
                <w:szCs w:val="24"/>
                <w:lang w:val="fr-FR"/>
              </w:rPr>
            </w:pPr>
            <w:proofErr w:type="gramStart"/>
            <w:r w:rsidRPr="00B07512">
              <w:rPr>
                <w:rFonts w:ascii="Trebuchet MS" w:hAnsi="Trebuchet MS"/>
                <w:sz w:val="24"/>
                <w:szCs w:val="24"/>
                <w:lang w:val="fr-FR"/>
              </w:rPr>
              <w:t>sau</w:t>
            </w:r>
            <w:proofErr w:type="gramEnd"/>
            <w:r w:rsidRPr="00B07512">
              <w:rPr>
                <w:rFonts w:ascii="Trebuchet MS" w:hAnsi="Trebuchet MS"/>
                <w:sz w:val="24"/>
                <w:szCs w:val="24"/>
                <w:lang w:val="fr-FR"/>
              </w:rPr>
              <w:t xml:space="preserve"> </w:t>
            </w:r>
          </w:p>
          <w:p w14:paraId="6E6E82BC" w14:textId="77777777" w:rsidR="008E2423" w:rsidRPr="00B07512" w:rsidRDefault="004E2F2A" w:rsidP="004E2F2A">
            <w:pPr>
              <w:autoSpaceDE w:val="0"/>
              <w:autoSpaceDN w:val="0"/>
              <w:adjustRightInd w:val="0"/>
              <w:spacing w:after="0" w:line="276" w:lineRule="auto"/>
              <w:jc w:val="both"/>
              <w:rPr>
                <w:rFonts w:ascii="Trebuchet MS" w:hAnsi="Trebuchet MS"/>
                <w:sz w:val="24"/>
                <w:szCs w:val="24"/>
                <w:lang w:val="fr-FR"/>
              </w:rPr>
            </w:pPr>
            <w:r w:rsidRPr="00B07512">
              <w:rPr>
                <w:rFonts w:ascii="Trebuchet MS" w:hAnsi="Trebuchet MS"/>
                <w:sz w:val="24"/>
                <w:szCs w:val="24"/>
                <w:lang w:val="fr-FR"/>
              </w:rPr>
              <w:t>Declaraţie de inactivitate înregistrată la Administraţia Financiară, conform legii, în cazul solicitanţilor care nu au desfăşurat activitate anterioară depunerii proiectului</w:t>
            </w:r>
          </w:p>
          <w:p w14:paraId="7B9A483F" w14:textId="43C5D861" w:rsidR="004E2F2A" w:rsidRPr="00B07512" w:rsidRDefault="004E2F2A" w:rsidP="004E2F2A">
            <w:pPr>
              <w:autoSpaceDE w:val="0"/>
              <w:autoSpaceDN w:val="0"/>
              <w:adjustRightInd w:val="0"/>
              <w:spacing w:after="0" w:line="276" w:lineRule="auto"/>
              <w:jc w:val="both"/>
              <w:rPr>
                <w:rFonts w:ascii="Trebuchet MS" w:hAnsi="Trebuchet MS"/>
                <w:i/>
                <w:sz w:val="24"/>
                <w:szCs w:val="24"/>
                <w:lang w:val="fr-FR"/>
              </w:rPr>
            </w:pPr>
            <w:r w:rsidRPr="00B07512">
              <w:rPr>
                <w:rFonts w:ascii="Trebuchet MS" w:hAnsi="Trebuchet MS"/>
                <w:i/>
                <w:sz w:val="24"/>
                <w:szCs w:val="24"/>
                <w:lang w:val="fr-FR"/>
              </w:rPr>
              <w:t>* Solicitanții înfiinţați în anul în care</w:t>
            </w:r>
            <w:r w:rsidR="00B9728E" w:rsidRPr="00B07512">
              <w:rPr>
                <w:rFonts w:ascii="Trebuchet MS" w:hAnsi="Trebuchet MS"/>
                <w:i/>
                <w:sz w:val="24"/>
                <w:szCs w:val="24"/>
                <w:lang w:val="fr-FR"/>
              </w:rPr>
              <w:t xml:space="preserve"> </w:t>
            </w:r>
            <w:r w:rsidRPr="00B07512">
              <w:rPr>
                <w:rFonts w:ascii="Trebuchet MS" w:hAnsi="Trebuchet MS"/>
                <w:i/>
                <w:sz w:val="24"/>
                <w:szCs w:val="24"/>
                <w:lang w:val="fr-FR"/>
              </w:rPr>
              <w:t xml:space="preserve">depun Cererea de finanţare </w:t>
            </w:r>
            <w:r w:rsidRPr="00B07512">
              <w:rPr>
                <w:rFonts w:ascii="Trebuchet MS" w:hAnsi="Trebuchet MS"/>
                <w:b/>
                <w:i/>
                <w:sz w:val="24"/>
                <w:szCs w:val="24"/>
                <w:lang w:val="fr-FR"/>
              </w:rPr>
              <w:t>nu trebuie să prezinte documentele mai sus menţionate</w:t>
            </w:r>
            <w:r w:rsidRPr="00B07512">
              <w:rPr>
                <w:rFonts w:ascii="Trebuchet MS" w:hAnsi="Trebuchet MS"/>
                <w:i/>
                <w:sz w:val="24"/>
                <w:szCs w:val="24"/>
                <w:lang w:val="fr-FR"/>
              </w:rPr>
              <w:t>.</w:t>
            </w:r>
          </w:p>
          <w:p w14:paraId="52158257" w14:textId="1B0A6BE4" w:rsidR="004E2F2A" w:rsidRPr="00B07512" w:rsidRDefault="004E2F2A" w:rsidP="004E2F2A">
            <w:pPr>
              <w:autoSpaceDE w:val="0"/>
              <w:autoSpaceDN w:val="0"/>
              <w:adjustRightInd w:val="0"/>
              <w:spacing w:after="0" w:line="276" w:lineRule="auto"/>
              <w:jc w:val="both"/>
              <w:rPr>
                <w:rFonts w:ascii="Trebuchet MS" w:hAnsi="Trebuchet MS"/>
                <w:sz w:val="24"/>
                <w:szCs w:val="24"/>
                <w:lang w:val="fr-FR"/>
              </w:rPr>
            </w:pPr>
            <w:r w:rsidRPr="00B07512">
              <w:rPr>
                <w:rFonts w:ascii="Trebuchet MS" w:hAnsi="Trebuchet MS"/>
                <w:sz w:val="24"/>
                <w:szCs w:val="24"/>
                <w:lang w:val="fr-FR"/>
              </w:rPr>
              <w:t>** Se vor accepta situații financiare având rezultat din exploatare negativ în cazul în care solicitantul face dovada că situația provine în urma unui proces investițional pentru implementarea unui proiect prin fonduri europene sau proiect finanțat exclusiv din surse proprii sau a suferit din cauza calamităților în ultimii 2 ani, preceden</w:t>
            </w:r>
            <w:r w:rsidR="00A8661D" w:rsidRPr="00B07512">
              <w:rPr>
                <w:rFonts w:ascii="Trebuchet MS" w:hAnsi="Trebuchet MS"/>
                <w:sz w:val="24"/>
                <w:szCs w:val="24"/>
                <w:lang w:val="fr-FR"/>
              </w:rPr>
              <w:t>ț</w:t>
            </w:r>
            <w:r w:rsidRPr="00B07512">
              <w:rPr>
                <w:rFonts w:ascii="Trebuchet MS" w:hAnsi="Trebuchet MS"/>
                <w:sz w:val="24"/>
                <w:szCs w:val="24"/>
                <w:lang w:val="fr-FR"/>
              </w:rPr>
              <w:t xml:space="preserve">i depunerii Cererii de finanțare. În aceste cazuri se vor prezenta copiile Proceselor verbale de calamitate pe ultimii 2 ani (eliberate de organismele abilitate, ex. Comitetul local </w:t>
            </w:r>
            <w:r w:rsidRPr="00B07512">
              <w:rPr>
                <w:rFonts w:ascii="Trebuchet MS" w:hAnsi="Trebuchet MS"/>
                <w:sz w:val="24"/>
                <w:szCs w:val="24"/>
                <w:lang w:val="fr-FR"/>
              </w:rPr>
              <w:lastRenderedPageBreak/>
              <w:t>pentru situaţii de urgenţă) sau documente justificative privind procesul investițional.</w:t>
            </w:r>
          </w:p>
          <w:p w14:paraId="14464FCC" w14:textId="0F8CB881" w:rsidR="004E2F2A" w:rsidRPr="00B07512" w:rsidRDefault="00567A00" w:rsidP="004E2F2A">
            <w:pPr>
              <w:autoSpaceDE w:val="0"/>
              <w:autoSpaceDN w:val="0"/>
              <w:adjustRightInd w:val="0"/>
              <w:spacing w:after="0" w:line="276" w:lineRule="auto"/>
              <w:jc w:val="both"/>
              <w:rPr>
                <w:rFonts w:ascii="Trebuchet MS" w:hAnsi="Trebuchet MS"/>
                <w:sz w:val="24"/>
                <w:szCs w:val="24"/>
                <w:lang w:val="fr-FR"/>
              </w:rPr>
            </w:pPr>
            <w:r>
              <w:rPr>
                <w:rFonts w:ascii="Trebuchet MS" w:hAnsi="Trebuchet MS"/>
                <w:sz w:val="24"/>
                <w:szCs w:val="24"/>
                <w:lang w:val="fr-FR"/>
              </w:rPr>
              <w:t xml:space="preserve">b) </w:t>
            </w:r>
            <w:r w:rsidR="004E2F2A" w:rsidRPr="00B07512">
              <w:rPr>
                <w:rFonts w:ascii="Trebuchet MS" w:hAnsi="Trebuchet MS"/>
                <w:sz w:val="24"/>
                <w:szCs w:val="24"/>
                <w:lang w:val="fr-FR"/>
              </w:rPr>
              <w:t>Declaraţia specială privind veniturile realizate în anul anterior depunerii solicitării de finantare înregistrată la Administraţia Financiară conform legislaţiei în vigoare - pentru persoane solicitanții înființați în baza OUG 44/2008 (fizice autorizate (PFA)/întreprinderi individuale (II) / întreprinderi familiale (IF)</w:t>
            </w:r>
            <w:r w:rsidR="00FA1B3E">
              <w:rPr>
                <w:rFonts w:ascii="Trebuchet MS" w:hAnsi="Trebuchet MS"/>
                <w:sz w:val="24"/>
                <w:szCs w:val="24"/>
                <w:lang w:val="fr-FR"/>
              </w:rPr>
              <w:t>.</w:t>
            </w:r>
          </w:p>
        </w:tc>
      </w:tr>
      <w:tr w:rsidR="00BC0E50" w:rsidRPr="00B07512" w14:paraId="534478C4" w14:textId="77777777" w:rsidTr="008E2423">
        <w:tc>
          <w:tcPr>
            <w:tcW w:w="648" w:type="dxa"/>
            <w:shd w:val="clear" w:color="auto" w:fill="CBA092" w:themeFill="accent2" w:themeFillTint="99"/>
          </w:tcPr>
          <w:p w14:paraId="305A64CD" w14:textId="77777777" w:rsidR="00BC0E50" w:rsidRPr="00B07512" w:rsidRDefault="00BC0E50" w:rsidP="00664E57">
            <w:pPr>
              <w:pStyle w:val="ListParagraph"/>
              <w:numPr>
                <w:ilvl w:val="0"/>
                <w:numId w:val="9"/>
              </w:numPr>
              <w:autoSpaceDE w:val="0"/>
              <w:autoSpaceDN w:val="0"/>
              <w:adjustRightInd w:val="0"/>
              <w:spacing w:after="0" w:line="360" w:lineRule="auto"/>
              <w:ind w:left="504"/>
              <w:jc w:val="center"/>
              <w:rPr>
                <w:rFonts w:ascii="Trebuchet MS" w:hAnsi="Trebuchet MS"/>
                <w:b/>
                <w:bCs/>
                <w:sz w:val="24"/>
                <w:szCs w:val="24"/>
                <w:lang w:val="fr-FR"/>
              </w:rPr>
            </w:pPr>
          </w:p>
        </w:tc>
        <w:tc>
          <w:tcPr>
            <w:tcW w:w="1332" w:type="dxa"/>
          </w:tcPr>
          <w:p w14:paraId="16D9C8CB" w14:textId="77777777" w:rsidR="00BC0E50" w:rsidRPr="00B07512" w:rsidRDefault="00BC0E50" w:rsidP="00BC0E50">
            <w:pPr>
              <w:autoSpaceDE w:val="0"/>
              <w:autoSpaceDN w:val="0"/>
              <w:adjustRightInd w:val="0"/>
              <w:spacing w:after="0" w:line="276" w:lineRule="auto"/>
              <w:jc w:val="both"/>
              <w:rPr>
                <w:rFonts w:ascii="Trebuchet MS" w:hAnsi="Trebuchet MS"/>
                <w:b/>
                <w:sz w:val="24"/>
                <w:szCs w:val="24"/>
                <w:lang w:val="fr-FR" w:eastAsia="hu-HU"/>
              </w:rPr>
            </w:pPr>
          </w:p>
        </w:tc>
        <w:tc>
          <w:tcPr>
            <w:tcW w:w="7229" w:type="dxa"/>
          </w:tcPr>
          <w:p w14:paraId="01C27D56" w14:textId="5BA87A31" w:rsidR="00BC0E50" w:rsidRPr="00B07512" w:rsidRDefault="00BC0E50" w:rsidP="00BC0E50">
            <w:pPr>
              <w:autoSpaceDE w:val="0"/>
              <w:autoSpaceDN w:val="0"/>
              <w:adjustRightInd w:val="0"/>
              <w:spacing w:before="40" w:after="40" w:line="276" w:lineRule="auto"/>
              <w:jc w:val="both"/>
              <w:rPr>
                <w:rFonts w:ascii="Trebuchet MS" w:hAnsi="Trebuchet MS"/>
                <w:sz w:val="24"/>
                <w:szCs w:val="24"/>
                <w:lang w:bidi="lo-LA"/>
              </w:rPr>
            </w:pPr>
            <w:r w:rsidRPr="00B07512">
              <w:rPr>
                <w:rFonts w:ascii="Trebuchet MS" w:hAnsi="Trebuchet MS"/>
                <w:b/>
                <w:sz w:val="24"/>
                <w:szCs w:val="24"/>
                <w:lang w:val="fr-FR" w:bidi="lo-LA"/>
              </w:rPr>
              <w:t>Pent</w:t>
            </w:r>
            <w:r w:rsidR="00A31A8A" w:rsidRPr="00B07512">
              <w:rPr>
                <w:rFonts w:ascii="Trebuchet MS" w:hAnsi="Trebuchet MS"/>
                <w:b/>
                <w:sz w:val="24"/>
                <w:szCs w:val="24"/>
                <w:lang w:val="fr-FR" w:bidi="lo-LA"/>
              </w:rPr>
              <w:t>ru bunurile propuse spre achizi</w:t>
            </w:r>
            <w:r w:rsidR="00A31A8A" w:rsidRPr="00B07512">
              <w:rPr>
                <w:rFonts w:ascii="Trebuchet MS" w:hAnsi="Trebuchet MS"/>
                <w:b/>
                <w:sz w:val="24"/>
                <w:szCs w:val="24"/>
                <w:lang w:val="ro-RO" w:bidi="lo-LA"/>
              </w:rPr>
              <w:t>ț</w:t>
            </w:r>
            <w:r w:rsidRPr="00B07512">
              <w:rPr>
                <w:rFonts w:ascii="Trebuchet MS" w:hAnsi="Trebuchet MS"/>
                <w:b/>
                <w:sz w:val="24"/>
                <w:szCs w:val="24"/>
                <w:lang w:val="fr-FR" w:bidi="lo-LA"/>
              </w:rPr>
              <w:t>ionare precum si pentru servicii</w:t>
            </w:r>
            <w:r w:rsidRPr="00B07512">
              <w:rPr>
                <w:rFonts w:ascii="Trebuchet MS" w:hAnsi="Trebuchet MS"/>
                <w:sz w:val="24"/>
                <w:szCs w:val="24"/>
                <w:lang w:val="fr-FR" w:bidi="lo-LA"/>
              </w:rPr>
              <w:t xml:space="preserve"> se vor atașa </w:t>
            </w:r>
            <w:r w:rsidRPr="00B07512">
              <w:rPr>
                <w:rFonts w:ascii="Trebuchet MS" w:hAnsi="Trebuchet MS"/>
                <w:b/>
                <w:sz w:val="24"/>
                <w:szCs w:val="24"/>
                <w:lang w:val="fr-FR" w:bidi="lo-LA"/>
              </w:rPr>
              <w:t>minim două oferte</w:t>
            </w:r>
            <w:r w:rsidRPr="00B07512">
              <w:rPr>
                <w:rFonts w:ascii="Trebuchet MS" w:hAnsi="Trebuchet MS"/>
                <w:sz w:val="24"/>
                <w:szCs w:val="24"/>
                <w:lang w:val="fr-FR" w:bidi="lo-LA"/>
              </w:rPr>
              <w:t xml:space="preserve"> (inclusiv </w:t>
            </w:r>
            <w:r w:rsidRPr="00B07512">
              <w:rPr>
                <w:rFonts w:ascii="Trebuchet MS" w:hAnsi="Trebuchet MS"/>
                <w:b/>
                <w:sz w:val="24"/>
                <w:szCs w:val="24"/>
                <w:lang w:val="fr-FR" w:bidi="lo-LA"/>
              </w:rPr>
              <w:t>cererile de oferte aferente</w:t>
            </w:r>
            <w:r w:rsidRPr="00B07512">
              <w:rPr>
                <w:rFonts w:ascii="Trebuchet MS" w:hAnsi="Trebuchet MS"/>
                <w:sz w:val="24"/>
                <w:szCs w:val="24"/>
                <w:lang w:val="fr-FR" w:bidi="lo-LA"/>
              </w:rPr>
              <w:t>) pentru categori</w:t>
            </w:r>
            <w:r w:rsidR="00C026C5" w:rsidRPr="00B07512">
              <w:rPr>
                <w:rFonts w:ascii="Trebuchet MS" w:hAnsi="Trebuchet MS"/>
                <w:sz w:val="24"/>
                <w:szCs w:val="24"/>
                <w:lang w:val="fr-FR" w:bidi="lo-LA"/>
              </w:rPr>
              <w:t>ile de bunuri/servicii care depăș</w:t>
            </w:r>
            <w:r w:rsidRPr="00B07512">
              <w:rPr>
                <w:rFonts w:ascii="Trebuchet MS" w:hAnsi="Trebuchet MS"/>
                <w:sz w:val="24"/>
                <w:szCs w:val="24"/>
                <w:lang w:val="fr-FR" w:bidi="lo-LA"/>
              </w:rPr>
              <w:t xml:space="preserve">esc valoarea de 270.120,00 RON fără TVA și </w:t>
            </w:r>
            <w:r w:rsidRPr="00B07512">
              <w:rPr>
                <w:rFonts w:ascii="Trebuchet MS" w:hAnsi="Trebuchet MS"/>
                <w:b/>
                <w:sz w:val="24"/>
                <w:szCs w:val="24"/>
                <w:lang w:val="fr-FR" w:bidi="lo-LA"/>
              </w:rPr>
              <w:t>minim o oferta</w:t>
            </w:r>
            <w:r w:rsidRPr="00B07512">
              <w:rPr>
                <w:rFonts w:ascii="Trebuchet MS" w:hAnsi="Trebuchet MS"/>
                <w:sz w:val="24"/>
                <w:szCs w:val="24"/>
                <w:lang w:val="fr-FR" w:bidi="lo-LA"/>
              </w:rPr>
              <w:t xml:space="preserve"> pentru categoriile de bunuri/servicii cu o valoare mai mică de 270.120,00 fără TVA (alin. </w:t>
            </w:r>
            <w:r w:rsidRPr="00B07512">
              <w:rPr>
                <w:rFonts w:ascii="Trebuchet MS" w:hAnsi="Trebuchet MS"/>
                <w:sz w:val="24"/>
                <w:szCs w:val="24"/>
                <w:lang w:bidi="lo-LA"/>
              </w:rPr>
              <w:t>(5), art. 7 din Legea 98/2016), cu justificarea ofertei alese, menţionată în devizele pe obiect.</w:t>
            </w:r>
          </w:p>
          <w:p w14:paraId="1D4F0770" w14:textId="2BD47529" w:rsidR="00BC0E50" w:rsidRPr="00B07512" w:rsidRDefault="00BC0E50" w:rsidP="00BC0E50">
            <w:pPr>
              <w:autoSpaceDE w:val="0"/>
              <w:autoSpaceDN w:val="0"/>
              <w:adjustRightInd w:val="0"/>
              <w:jc w:val="both"/>
              <w:rPr>
                <w:rFonts w:ascii="Trebuchet MS" w:hAnsi="Trebuchet MS"/>
                <w:sz w:val="24"/>
                <w:szCs w:val="24"/>
              </w:rPr>
            </w:pPr>
            <w:r w:rsidRPr="00B07512">
              <w:rPr>
                <w:rFonts w:ascii="Trebuchet MS" w:hAnsi="Trebuchet MS"/>
                <w:sz w:val="24"/>
                <w:szCs w:val="24"/>
                <w:lang w:bidi="lo-LA"/>
              </w:rPr>
              <w:t>Pentru lucrările propuse a se achiziţiona se vor ataşa minim 2</w:t>
            </w:r>
            <w:r w:rsidR="009404ED" w:rsidRPr="00B07512">
              <w:rPr>
                <w:rFonts w:ascii="Trebuchet MS" w:hAnsi="Trebuchet MS"/>
                <w:sz w:val="24"/>
                <w:szCs w:val="24"/>
                <w:lang w:bidi="lo-LA"/>
              </w:rPr>
              <w:t xml:space="preserve"> oferte (inclusiv </w:t>
            </w:r>
            <w:r w:rsidR="009404ED" w:rsidRPr="00B07512">
              <w:rPr>
                <w:rFonts w:ascii="Trebuchet MS" w:hAnsi="Trebuchet MS"/>
                <w:b/>
                <w:sz w:val="24"/>
                <w:szCs w:val="24"/>
                <w:lang w:bidi="lo-LA"/>
              </w:rPr>
              <w:t>cererile de o</w:t>
            </w:r>
            <w:r w:rsidRPr="00B07512">
              <w:rPr>
                <w:rFonts w:ascii="Trebuchet MS" w:hAnsi="Trebuchet MS"/>
                <w:b/>
                <w:sz w:val="24"/>
                <w:szCs w:val="24"/>
                <w:lang w:bidi="lo-LA"/>
              </w:rPr>
              <w:t>f</w:t>
            </w:r>
            <w:r w:rsidR="009404ED" w:rsidRPr="00B07512">
              <w:rPr>
                <w:rFonts w:ascii="Trebuchet MS" w:hAnsi="Trebuchet MS"/>
                <w:b/>
                <w:sz w:val="24"/>
                <w:szCs w:val="24"/>
                <w:lang w:bidi="lo-LA"/>
              </w:rPr>
              <w:t>e</w:t>
            </w:r>
            <w:r w:rsidRPr="00B07512">
              <w:rPr>
                <w:rFonts w:ascii="Trebuchet MS" w:hAnsi="Trebuchet MS"/>
                <w:b/>
                <w:sz w:val="24"/>
                <w:szCs w:val="24"/>
                <w:lang w:bidi="lo-LA"/>
              </w:rPr>
              <w:t>rte aferente</w:t>
            </w:r>
            <w:r w:rsidRPr="00B07512">
              <w:rPr>
                <w:rFonts w:ascii="Trebuchet MS" w:hAnsi="Trebuchet MS"/>
                <w:sz w:val="24"/>
                <w:szCs w:val="24"/>
                <w:lang w:bidi="lo-LA"/>
              </w:rPr>
              <w:t xml:space="preserve">) pentru valoarea estimativă ce depăşeşte 900.400,00 </w:t>
            </w:r>
            <w:r w:rsidRPr="00B07512">
              <w:rPr>
                <w:rFonts w:ascii="Trebuchet MS" w:hAnsi="Trebuchet MS"/>
                <w:sz w:val="24"/>
                <w:szCs w:val="24"/>
              </w:rPr>
              <w:t>LEI (exclusiv TVA) și o ofertă în cazul în care valoarea estimativă este mai mică de 900.400,00 LEI (exclusiv TVA) (alin. (5), art. 7 din Legea 98/2016 cu modif</w:t>
            </w:r>
            <w:r w:rsidR="00A853CF" w:rsidRPr="00B07512">
              <w:rPr>
                <w:rFonts w:ascii="Trebuchet MS" w:hAnsi="Trebuchet MS"/>
                <w:sz w:val="24"/>
                <w:szCs w:val="24"/>
              </w:rPr>
              <w:t>icările ș</w:t>
            </w:r>
            <w:r w:rsidRPr="00B07512">
              <w:rPr>
                <w:rFonts w:ascii="Trebuchet MS" w:hAnsi="Trebuchet MS"/>
                <w:sz w:val="24"/>
                <w:szCs w:val="24"/>
              </w:rPr>
              <w:t>i complet</w:t>
            </w:r>
            <w:r w:rsidR="00A853CF" w:rsidRPr="00B07512">
              <w:rPr>
                <w:rFonts w:ascii="Trebuchet MS" w:hAnsi="Trebuchet MS"/>
                <w:sz w:val="24"/>
                <w:szCs w:val="24"/>
              </w:rPr>
              <w:t>ările</w:t>
            </w:r>
            <w:r w:rsidRPr="00B07512">
              <w:rPr>
                <w:rFonts w:ascii="Trebuchet MS" w:hAnsi="Trebuchet MS"/>
                <w:sz w:val="24"/>
                <w:szCs w:val="24"/>
              </w:rPr>
              <w:t xml:space="preserve"> ulterioare), cu justificarea ofertei alese, menționată în devizele pe obiect sau declarația pe propria răspundere a proiectantului privind sursa de prețuri folosită în elaborarea devizelor pe obiect. </w:t>
            </w:r>
          </w:p>
          <w:p w14:paraId="7BDD1A32" w14:textId="627249D1" w:rsidR="00BC0E50" w:rsidRPr="00B07512" w:rsidRDefault="00BC0E50" w:rsidP="00664E57">
            <w:pPr>
              <w:pStyle w:val="ListParagraph"/>
              <w:numPr>
                <w:ilvl w:val="0"/>
                <w:numId w:val="16"/>
              </w:numPr>
              <w:jc w:val="both"/>
              <w:rPr>
                <w:rFonts w:ascii="Trebuchet MS" w:hAnsi="Trebuchet MS"/>
                <w:sz w:val="24"/>
                <w:szCs w:val="24"/>
              </w:rPr>
            </w:pPr>
            <w:r w:rsidRPr="00B07512">
              <w:rPr>
                <w:rFonts w:ascii="Trebuchet MS" w:hAnsi="Trebuchet MS"/>
                <w:sz w:val="24"/>
                <w:szCs w:val="24"/>
              </w:rPr>
              <w:t xml:space="preserve">Ofertele </w:t>
            </w:r>
            <w:r w:rsidR="00A853CF" w:rsidRPr="00B07512">
              <w:rPr>
                <w:rFonts w:ascii="Trebuchet MS" w:hAnsi="Trebuchet MS"/>
                <w:sz w:val="24"/>
                <w:szCs w:val="24"/>
              </w:rPr>
              <w:t xml:space="preserve">pentru </w:t>
            </w:r>
            <w:r w:rsidRPr="00B07512">
              <w:rPr>
                <w:rFonts w:ascii="Trebuchet MS" w:hAnsi="Trebuchet MS"/>
                <w:sz w:val="24"/>
                <w:szCs w:val="24"/>
              </w:rPr>
              <w:t>bunurile propuse spre achiziți</w:t>
            </w:r>
            <w:r w:rsidR="0050621B" w:rsidRPr="00B07512">
              <w:rPr>
                <w:rFonts w:ascii="Trebuchet MS" w:hAnsi="Trebuchet MS"/>
                <w:sz w:val="24"/>
                <w:szCs w:val="24"/>
              </w:rPr>
              <w:t>onare precum și pentru servicii</w:t>
            </w:r>
            <w:r w:rsidR="00D03B62">
              <w:rPr>
                <w:rFonts w:ascii="Trebuchet MS" w:hAnsi="Trebuchet MS"/>
                <w:sz w:val="24"/>
                <w:szCs w:val="24"/>
              </w:rPr>
              <w:t xml:space="preserve"> </w:t>
            </w:r>
            <w:r w:rsidRPr="00B07512">
              <w:rPr>
                <w:rFonts w:ascii="Trebuchet MS" w:hAnsi="Trebuchet MS"/>
                <w:sz w:val="24"/>
                <w:szCs w:val="24"/>
              </w:rPr>
              <w:t>sunt documente care trebuie avute în vedere la stabilirea rezonabilității prețurilor ș</w:t>
            </w:r>
            <w:r w:rsidR="00A853CF" w:rsidRPr="00B07512">
              <w:rPr>
                <w:rFonts w:ascii="Trebuchet MS" w:hAnsi="Trebuchet MS"/>
                <w:sz w:val="24"/>
                <w:szCs w:val="24"/>
              </w:rPr>
              <w:t>i trebuie să aibă cel puțin urmă</w:t>
            </w:r>
            <w:r w:rsidRPr="00B07512">
              <w:rPr>
                <w:rFonts w:ascii="Trebuchet MS" w:hAnsi="Trebuchet MS"/>
                <w:sz w:val="24"/>
                <w:szCs w:val="24"/>
              </w:rPr>
              <w:t xml:space="preserve">toarele caracteristici: </w:t>
            </w:r>
          </w:p>
          <w:p w14:paraId="6C42DE15" w14:textId="2E8C76A5" w:rsidR="00BC0E50" w:rsidRPr="00B07512" w:rsidRDefault="00BC0E50" w:rsidP="00BC0E50">
            <w:pPr>
              <w:jc w:val="both"/>
              <w:rPr>
                <w:rFonts w:ascii="Trebuchet MS" w:hAnsi="Trebuchet MS"/>
                <w:sz w:val="24"/>
                <w:szCs w:val="24"/>
              </w:rPr>
            </w:pPr>
            <w:r w:rsidRPr="00B07512">
              <w:rPr>
                <w:rFonts w:ascii="Trebuchet MS" w:hAnsi="Trebuchet MS"/>
                <w:sz w:val="24"/>
                <w:szCs w:val="24"/>
              </w:rPr>
              <w:t xml:space="preserve">- să fie datate, personalizate </w:t>
            </w:r>
            <w:r w:rsidR="00A853CF" w:rsidRPr="00B07512">
              <w:rPr>
                <w:rFonts w:ascii="Trebuchet MS" w:hAnsi="Trebuchet MS"/>
                <w:sz w:val="24"/>
                <w:szCs w:val="24"/>
              </w:rPr>
              <w:t>ș</w:t>
            </w:r>
            <w:r w:rsidRPr="00B07512">
              <w:rPr>
                <w:rFonts w:ascii="Trebuchet MS" w:hAnsi="Trebuchet MS"/>
                <w:sz w:val="24"/>
                <w:szCs w:val="24"/>
              </w:rPr>
              <w:t xml:space="preserve">i semnate; </w:t>
            </w:r>
          </w:p>
          <w:p w14:paraId="5C4EB773" w14:textId="4A85B44B" w:rsidR="00BC0E50" w:rsidRPr="00B07512" w:rsidRDefault="00A853CF" w:rsidP="00BC0E50">
            <w:pPr>
              <w:jc w:val="both"/>
              <w:rPr>
                <w:rFonts w:ascii="Trebuchet MS" w:hAnsi="Trebuchet MS"/>
                <w:sz w:val="24"/>
                <w:szCs w:val="24"/>
              </w:rPr>
            </w:pPr>
            <w:r w:rsidRPr="00B07512">
              <w:rPr>
                <w:rFonts w:ascii="Trebuchet MS" w:hAnsi="Trebuchet MS"/>
                <w:sz w:val="24"/>
                <w:szCs w:val="24"/>
              </w:rPr>
              <w:t>- să conțină</w:t>
            </w:r>
            <w:r w:rsidR="00BC0E50" w:rsidRPr="00B07512">
              <w:rPr>
                <w:rFonts w:ascii="Trebuchet MS" w:hAnsi="Trebuchet MS"/>
                <w:sz w:val="24"/>
                <w:szCs w:val="24"/>
              </w:rPr>
              <w:t xml:space="preserve"> detalierea unor specifica</w:t>
            </w:r>
            <w:r w:rsidRPr="00B07512">
              <w:rPr>
                <w:rFonts w:ascii="Trebuchet MS" w:hAnsi="Trebuchet MS"/>
                <w:sz w:val="24"/>
                <w:szCs w:val="24"/>
              </w:rPr>
              <w:t>ț</w:t>
            </w:r>
            <w:r w:rsidR="00BC0E50" w:rsidRPr="00B07512">
              <w:rPr>
                <w:rFonts w:ascii="Trebuchet MS" w:hAnsi="Trebuchet MS"/>
                <w:sz w:val="24"/>
                <w:szCs w:val="24"/>
              </w:rPr>
              <w:t>ii tehnice minimale</w:t>
            </w:r>
            <w:r w:rsidR="00C026C5" w:rsidRPr="00B07512">
              <w:rPr>
                <w:rFonts w:ascii="Trebuchet MS" w:hAnsi="Trebuchet MS"/>
                <w:sz w:val="24"/>
                <w:szCs w:val="24"/>
              </w:rPr>
              <w:t>/fișe tehnice</w:t>
            </w:r>
            <w:r w:rsidR="00BC0E50" w:rsidRPr="00B07512">
              <w:rPr>
                <w:rFonts w:ascii="Trebuchet MS" w:hAnsi="Trebuchet MS"/>
                <w:sz w:val="24"/>
                <w:szCs w:val="24"/>
              </w:rPr>
              <w:t xml:space="preserve">; </w:t>
            </w:r>
          </w:p>
          <w:p w14:paraId="52E09F4D" w14:textId="463BFCC7" w:rsidR="00BC0E50" w:rsidRPr="00B07512" w:rsidRDefault="00BC0E50" w:rsidP="00BC0E50">
            <w:pPr>
              <w:jc w:val="both"/>
              <w:rPr>
                <w:rFonts w:ascii="Trebuchet MS" w:hAnsi="Trebuchet MS"/>
                <w:sz w:val="24"/>
                <w:szCs w:val="24"/>
                <w:lang w:val="fr-FR"/>
              </w:rPr>
            </w:pPr>
            <w:r w:rsidRPr="00B07512">
              <w:rPr>
                <w:rFonts w:ascii="Trebuchet MS" w:hAnsi="Trebuchet MS"/>
                <w:sz w:val="24"/>
                <w:szCs w:val="24"/>
                <w:lang w:val="fr-FR"/>
              </w:rPr>
              <w:t>- să conţină preţul de achiziţie pentru bunuri/servicii</w:t>
            </w:r>
            <w:r w:rsidR="00C026C5" w:rsidRPr="00B07512">
              <w:rPr>
                <w:rFonts w:ascii="Trebuchet MS" w:hAnsi="Trebuchet MS"/>
                <w:sz w:val="24"/>
                <w:szCs w:val="24"/>
                <w:lang w:val="fr-FR"/>
              </w:rPr>
              <w:t>;</w:t>
            </w:r>
            <w:r w:rsidRPr="00B07512">
              <w:rPr>
                <w:rFonts w:ascii="Trebuchet MS" w:hAnsi="Trebuchet MS"/>
                <w:sz w:val="24"/>
                <w:szCs w:val="24"/>
                <w:lang w:val="fr-FR"/>
              </w:rPr>
              <w:t xml:space="preserve"> </w:t>
            </w:r>
          </w:p>
          <w:p w14:paraId="0E4C35BA" w14:textId="6EC2DCEE" w:rsidR="00BC0E50" w:rsidRDefault="0025480C" w:rsidP="00BC0E50">
            <w:pPr>
              <w:jc w:val="both"/>
              <w:rPr>
                <w:rFonts w:ascii="Trebuchet MS" w:hAnsi="Trebuchet MS"/>
                <w:sz w:val="24"/>
                <w:szCs w:val="24"/>
                <w:lang w:val="fr-FR"/>
              </w:rPr>
            </w:pPr>
            <w:r w:rsidRPr="00B07512">
              <w:rPr>
                <w:rFonts w:ascii="Trebuchet MS" w:hAnsi="Trebuchet MS"/>
                <w:sz w:val="24"/>
                <w:szCs w:val="24"/>
                <w:lang w:val="fr-FR"/>
              </w:rPr>
              <w:t>- l</w:t>
            </w:r>
            <w:r w:rsidR="00BC0E50" w:rsidRPr="00B07512">
              <w:rPr>
                <w:rFonts w:ascii="Trebuchet MS" w:hAnsi="Trebuchet MS"/>
                <w:sz w:val="24"/>
                <w:szCs w:val="24"/>
                <w:lang w:val="fr-FR"/>
              </w:rPr>
              <w:t>a ofertele de servicii, se vor men</w:t>
            </w:r>
            <w:r w:rsidR="00A853CF" w:rsidRPr="00B07512">
              <w:rPr>
                <w:rFonts w:ascii="Trebuchet MS" w:hAnsi="Trebuchet MS"/>
                <w:sz w:val="24"/>
                <w:szCs w:val="24"/>
                <w:lang w:val="fr-FR"/>
              </w:rPr>
              <w:t>ț</w:t>
            </w:r>
            <w:r w:rsidR="00BC0E50" w:rsidRPr="00B07512">
              <w:rPr>
                <w:rFonts w:ascii="Trebuchet MS" w:hAnsi="Trebuchet MS"/>
                <w:sz w:val="24"/>
                <w:szCs w:val="24"/>
                <w:lang w:val="fr-FR"/>
              </w:rPr>
              <w:t xml:space="preserve">iona </w:t>
            </w:r>
            <w:r w:rsidR="00A853CF" w:rsidRPr="00B07512">
              <w:rPr>
                <w:rFonts w:ascii="Trebuchet MS" w:hAnsi="Trebuchet MS"/>
                <w:sz w:val="24"/>
                <w:szCs w:val="24"/>
                <w:lang w:val="fr-FR"/>
              </w:rPr>
              <w:t>ș</w:t>
            </w:r>
            <w:r w:rsidR="0012423E">
              <w:rPr>
                <w:rFonts w:ascii="Trebuchet MS" w:hAnsi="Trebuchet MS"/>
                <w:sz w:val="24"/>
                <w:szCs w:val="24"/>
                <w:lang w:val="fr-FR"/>
              </w:rPr>
              <w:t>i tarifele orare;</w:t>
            </w:r>
          </w:p>
          <w:p w14:paraId="676F56FC" w14:textId="3F99DC1D" w:rsidR="0012423E" w:rsidRPr="00B07512" w:rsidRDefault="0012423E" w:rsidP="00BC0E50">
            <w:pPr>
              <w:jc w:val="both"/>
              <w:rPr>
                <w:rFonts w:ascii="Trebuchet MS" w:hAnsi="Trebuchet MS"/>
                <w:sz w:val="24"/>
                <w:szCs w:val="24"/>
                <w:lang w:val="fr-FR"/>
              </w:rPr>
            </w:pPr>
            <w:r>
              <w:rPr>
                <w:rFonts w:ascii="Trebuchet MS" w:hAnsi="Trebuchet MS"/>
                <w:sz w:val="24"/>
                <w:szCs w:val="24"/>
                <w:lang w:val="fr-FR"/>
              </w:rPr>
              <w:t>-</w:t>
            </w:r>
            <w:r w:rsidRPr="00B07512">
              <w:rPr>
                <w:rFonts w:ascii="Trebuchet MS" w:hAnsi="Trebuchet MS"/>
                <w:sz w:val="24"/>
                <w:szCs w:val="24"/>
                <w:lang w:val="fr-FR"/>
              </w:rPr>
              <w:t xml:space="preserve"> să fie în perioada de valabilitate la data înregistrării cererii de finanțare în sistem</w:t>
            </w:r>
            <w:r>
              <w:rPr>
                <w:rFonts w:ascii="Trebuchet MS" w:hAnsi="Trebuchet MS"/>
                <w:sz w:val="24"/>
                <w:szCs w:val="24"/>
                <w:lang w:val="fr-FR"/>
              </w:rPr>
              <w:t>ul My SMIS</w:t>
            </w:r>
          </w:p>
          <w:p w14:paraId="0632E66F" w14:textId="29CAF2B8" w:rsidR="00BC0E50" w:rsidRPr="00B07512" w:rsidRDefault="00BC0E50" w:rsidP="00BC0E50">
            <w:pPr>
              <w:jc w:val="both"/>
              <w:rPr>
                <w:rFonts w:ascii="Trebuchet MS" w:hAnsi="Trebuchet MS"/>
                <w:sz w:val="24"/>
                <w:szCs w:val="24"/>
                <w:u w:val="single"/>
                <w:lang w:val="fr-FR"/>
              </w:rPr>
            </w:pPr>
            <w:r w:rsidRPr="00B07512">
              <w:rPr>
                <w:rFonts w:ascii="Trebuchet MS" w:hAnsi="Trebuchet MS"/>
                <w:i/>
                <w:sz w:val="24"/>
                <w:szCs w:val="24"/>
                <w:lang w:val="fr-FR"/>
              </w:rPr>
              <w:t>Se va atașa un centralizator al ofertelor (</w:t>
            </w:r>
            <w:r w:rsidRPr="00B07512">
              <w:rPr>
                <w:rFonts w:ascii="Trebuchet MS" w:hAnsi="Trebuchet MS"/>
                <w:b/>
                <w:i/>
                <w:sz w:val="24"/>
                <w:szCs w:val="24"/>
                <w:lang w:val="fr-FR"/>
              </w:rPr>
              <w:t xml:space="preserve">Anexa </w:t>
            </w:r>
            <w:r w:rsidR="00985E73">
              <w:rPr>
                <w:rFonts w:ascii="Trebuchet MS" w:hAnsi="Trebuchet MS"/>
                <w:b/>
                <w:i/>
                <w:sz w:val="24"/>
                <w:szCs w:val="24"/>
                <w:lang w:val="fr-FR"/>
              </w:rPr>
              <w:t>4</w:t>
            </w:r>
            <w:r w:rsidRPr="00B07512">
              <w:rPr>
                <w:rFonts w:ascii="Trebuchet MS" w:hAnsi="Trebuchet MS"/>
                <w:i/>
                <w:sz w:val="24"/>
                <w:szCs w:val="24"/>
                <w:lang w:val="fr-FR"/>
              </w:rPr>
              <w:t xml:space="preserve">), oferte care au stat la baza întocmirii bugetului </w:t>
            </w:r>
            <w:r w:rsidR="0025480C" w:rsidRPr="00B07512">
              <w:rPr>
                <w:rFonts w:ascii="Trebuchet MS" w:hAnsi="Trebuchet MS"/>
                <w:i/>
                <w:sz w:val="24"/>
                <w:szCs w:val="24"/>
                <w:lang w:val="fr-FR"/>
              </w:rPr>
              <w:t>proiectului</w:t>
            </w:r>
            <w:r w:rsidRPr="00B07512">
              <w:rPr>
                <w:rFonts w:ascii="Trebuchet MS" w:hAnsi="Trebuchet MS"/>
                <w:i/>
                <w:sz w:val="24"/>
                <w:szCs w:val="24"/>
                <w:lang w:val="fr-FR"/>
              </w:rPr>
              <w:t xml:space="preserve"> astfel înc</w:t>
            </w:r>
            <w:r w:rsidR="0025480C" w:rsidRPr="00B07512">
              <w:rPr>
                <w:rFonts w:ascii="Trebuchet MS" w:hAnsi="Trebuchet MS"/>
                <w:i/>
                <w:sz w:val="24"/>
                <w:szCs w:val="24"/>
                <w:lang w:val="fr-FR"/>
              </w:rPr>
              <w:t>â</w:t>
            </w:r>
            <w:r w:rsidRPr="00B07512">
              <w:rPr>
                <w:rFonts w:ascii="Trebuchet MS" w:hAnsi="Trebuchet MS"/>
                <w:i/>
                <w:sz w:val="24"/>
                <w:szCs w:val="24"/>
                <w:lang w:val="fr-FR"/>
              </w:rPr>
              <w:t>t să poat</w:t>
            </w:r>
            <w:r w:rsidR="0050621B" w:rsidRPr="00B07512">
              <w:rPr>
                <w:rFonts w:ascii="Trebuchet MS" w:hAnsi="Trebuchet MS"/>
                <w:i/>
                <w:sz w:val="24"/>
                <w:szCs w:val="24"/>
                <w:lang w:val="fr-FR"/>
              </w:rPr>
              <w:t>ă</w:t>
            </w:r>
            <w:r w:rsidRPr="00B07512">
              <w:rPr>
                <w:rFonts w:ascii="Trebuchet MS" w:hAnsi="Trebuchet MS"/>
                <w:i/>
                <w:sz w:val="24"/>
                <w:szCs w:val="24"/>
                <w:lang w:val="fr-FR"/>
              </w:rPr>
              <w:t xml:space="preserve"> fi verificată rezonabilitatea prețurilor</w:t>
            </w:r>
            <w:r w:rsidRPr="00B07512">
              <w:rPr>
                <w:rFonts w:ascii="Trebuchet MS" w:hAnsi="Trebuchet MS"/>
                <w:sz w:val="24"/>
                <w:szCs w:val="24"/>
                <w:lang w:val="fr-FR"/>
              </w:rPr>
              <w:t>.</w:t>
            </w:r>
          </w:p>
          <w:p w14:paraId="10AD949D" w14:textId="77777777" w:rsidR="0012423E" w:rsidRDefault="00BC0E50" w:rsidP="0012423E">
            <w:pPr>
              <w:autoSpaceDE w:val="0"/>
              <w:autoSpaceDN w:val="0"/>
              <w:adjustRightInd w:val="0"/>
              <w:spacing w:after="0" w:line="276" w:lineRule="auto"/>
              <w:jc w:val="both"/>
              <w:rPr>
                <w:rFonts w:ascii="Trebuchet MS" w:hAnsi="Trebuchet MS"/>
                <w:sz w:val="24"/>
                <w:szCs w:val="24"/>
                <w:lang w:val="fr-FR"/>
              </w:rPr>
            </w:pPr>
            <w:r w:rsidRPr="00B07512">
              <w:rPr>
                <w:rFonts w:ascii="Trebuchet MS" w:hAnsi="Trebuchet MS"/>
                <w:sz w:val="24"/>
                <w:szCs w:val="24"/>
                <w:lang w:val="fr-FR"/>
              </w:rPr>
              <w:t xml:space="preserve">Ofertele indicative de preț vor avea menționată valoarea aferentă montajului (după caz). </w:t>
            </w:r>
          </w:p>
          <w:p w14:paraId="3BF8CFB0" w14:textId="55DCBF8E" w:rsidR="00B1748E" w:rsidRPr="00B07512" w:rsidRDefault="00B1748E" w:rsidP="0012423E">
            <w:pPr>
              <w:autoSpaceDE w:val="0"/>
              <w:autoSpaceDN w:val="0"/>
              <w:adjustRightInd w:val="0"/>
              <w:spacing w:after="0" w:line="276" w:lineRule="auto"/>
              <w:jc w:val="both"/>
              <w:rPr>
                <w:rFonts w:ascii="Trebuchet MS" w:hAnsi="Trebuchet MS"/>
                <w:sz w:val="24"/>
                <w:szCs w:val="24"/>
                <w:lang w:val="fr-FR"/>
              </w:rPr>
            </w:pPr>
            <w:r w:rsidRPr="00B07512">
              <w:rPr>
                <w:rFonts w:ascii="Trebuchet MS" w:hAnsi="Trebuchet MS"/>
                <w:sz w:val="24"/>
                <w:szCs w:val="24"/>
                <w:lang w:val="fr-FR"/>
              </w:rPr>
              <w:t xml:space="preserve">Ofertele indicative de preț vor fi </w:t>
            </w:r>
            <w:r w:rsidRPr="00B07512">
              <w:rPr>
                <w:rFonts w:ascii="Trebuchet MS" w:hAnsi="Trebuchet MS"/>
                <w:b/>
                <w:sz w:val="24"/>
                <w:szCs w:val="24"/>
                <w:lang w:val="fr-FR"/>
              </w:rPr>
              <w:t>însoțite de cererile de oferte</w:t>
            </w:r>
            <w:r w:rsidRPr="00B07512">
              <w:rPr>
                <w:rFonts w:ascii="Trebuchet MS" w:hAnsi="Trebuchet MS"/>
                <w:sz w:val="24"/>
                <w:szCs w:val="24"/>
                <w:lang w:val="fr-FR"/>
              </w:rPr>
              <w:t xml:space="preserve"> care au stat la baza lor.</w:t>
            </w:r>
          </w:p>
        </w:tc>
      </w:tr>
      <w:tr w:rsidR="00BC0E50" w:rsidRPr="00B07512" w14:paraId="055339A2" w14:textId="77777777" w:rsidTr="008E2423">
        <w:tc>
          <w:tcPr>
            <w:tcW w:w="648" w:type="dxa"/>
            <w:shd w:val="clear" w:color="auto" w:fill="CBA092" w:themeFill="accent2" w:themeFillTint="99"/>
          </w:tcPr>
          <w:p w14:paraId="2D74C393" w14:textId="77777777" w:rsidR="00BC0E50" w:rsidRPr="00B07512" w:rsidRDefault="00BC0E50"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0D26567B" w14:textId="77777777" w:rsidR="00BC0E50" w:rsidRPr="00B07512" w:rsidRDefault="00BC0E50" w:rsidP="00BC0E50">
            <w:pPr>
              <w:autoSpaceDE w:val="0"/>
              <w:autoSpaceDN w:val="0"/>
              <w:adjustRightInd w:val="0"/>
              <w:spacing w:after="0" w:line="360" w:lineRule="auto"/>
              <w:jc w:val="both"/>
              <w:rPr>
                <w:rFonts w:ascii="Trebuchet MS" w:hAnsi="Trebuchet MS"/>
                <w:sz w:val="24"/>
                <w:szCs w:val="24"/>
                <w:lang w:val="fr-FR"/>
              </w:rPr>
            </w:pPr>
          </w:p>
        </w:tc>
        <w:tc>
          <w:tcPr>
            <w:tcW w:w="7229" w:type="dxa"/>
          </w:tcPr>
          <w:p w14:paraId="556B5E5B" w14:textId="77777777" w:rsidR="009C4ECB" w:rsidRDefault="00BC0E50" w:rsidP="00BC0E50">
            <w:pPr>
              <w:autoSpaceDE w:val="0"/>
              <w:autoSpaceDN w:val="0"/>
              <w:adjustRightInd w:val="0"/>
              <w:spacing w:after="0" w:line="360" w:lineRule="auto"/>
              <w:jc w:val="both"/>
              <w:rPr>
                <w:rFonts w:ascii="Trebuchet MS" w:hAnsi="Trebuchet MS"/>
                <w:sz w:val="24"/>
                <w:szCs w:val="24"/>
                <w:lang w:val="fr-FR"/>
              </w:rPr>
            </w:pPr>
            <w:r w:rsidRPr="00B07512">
              <w:rPr>
                <w:rFonts w:ascii="Trebuchet MS" w:hAnsi="Trebuchet MS"/>
                <w:sz w:val="24"/>
                <w:szCs w:val="24"/>
                <w:lang w:val="fr-FR"/>
              </w:rPr>
              <w:t>Pentru echipa de management al proiectului (manager de proiect, responsabil financiar și specialist în domeniul prelucrării și conservării peștelui, crustaceelor și moluștelor) se vor prezen</w:t>
            </w:r>
            <w:r w:rsidR="00FF2763">
              <w:rPr>
                <w:rFonts w:ascii="Trebuchet MS" w:hAnsi="Trebuchet MS"/>
                <w:sz w:val="24"/>
                <w:szCs w:val="24"/>
                <w:lang w:val="fr-FR"/>
              </w:rPr>
              <w:t xml:space="preserve">ta următoarele documente: CV-ul </w:t>
            </w:r>
            <w:r w:rsidRPr="00B07512">
              <w:rPr>
                <w:rFonts w:ascii="Trebuchet MS" w:hAnsi="Trebuchet MS"/>
                <w:sz w:val="24"/>
                <w:szCs w:val="24"/>
                <w:lang w:val="fr-FR"/>
              </w:rPr>
              <w:t>model EUROPASS, însoțit de diploma de studii/dip</w:t>
            </w:r>
            <w:r w:rsidR="009C4ECB">
              <w:rPr>
                <w:rFonts w:ascii="Trebuchet MS" w:hAnsi="Trebuchet MS"/>
                <w:sz w:val="24"/>
                <w:szCs w:val="24"/>
                <w:lang w:val="fr-FR"/>
              </w:rPr>
              <w:t>lome de calificare/specializare și</w:t>
            </w:r>
            <w:r w:rsidR="00EB33B5">
              <w:rPr>
                <w:rFonts w:ascii="Trebuchet MS" w:hAnsi="Trebuchet MS"/>
                <w:sz w:val="24"/>
                <w:szCs w:val="24"/>
                <w:lang w:val="fr-FR"/>
              </w:rPr>
              <w:t xml:space="preserve"> </w:t>
            </w:r>
            <w:r w:rsidRPr="00B07512">
              <w:rPr>
                <w:rFonts w:ascii="Trebuchet MS" w:hAnsi="Trebuchet MS"/>
                <w:sz w:val="24"/>
                <w:szCs w:val="24"/>
                <w:lang w:val="fr-FR"/>
              </w:rPr>
              <w:t xml:space="preserve">documente care să ateste experiența de minim 6 luni </w:t>
            </w:r>
          </w:p>
          <w:p w14:paraId="35BA61A5" w14:textId="0DB44FFA" w:rsidR="00BC0E50" w:rsidRPr="00B07512" w:rsidRDefault="00BC0E50" w:rsidP="00BC0E50">
            <w:pPr>
              <w:autoSpaceDE w:val="0"/>
              <w:autoSpaceDN w:val="0"/>
              <w:adjustRightInd w:val="0"/>
              <w:spacing w:after="0" w:line="360" w:lineRule="auto"/>
              <w:jc w:val="both"/>
              <w:rPr>
                <w:rFonts w:ascii="Trebuchet MS" w:hAnsi="Trebuchet MS"/>
                <w:sz w:val="24"/>
                <w:szCs w:val="24"/>
                <w:lang w:val="fr-FR"/>
              </w:rPr>
            </w:pPr>
            <w:proofErr w:type="gramStart"/>
            <w:r w:rsidRPr="00B07512">
              <w:rPr>
                <w:rFonts w:ascii="Trebuchet MS" w:hAnsi="Trebuchet MS"/>
                <w:sz w:val="24"/>
                <w:szCs w:val="24"/>
                <w:lang w:val="fr-FR"/>
              </w:rPr>
              <w:t>și</w:t>
            </w:r>
            <w:proofErr w:type="gramEnd"/>
            <w:r w:rsidRPr="00B07512">
              <w:rPr>
                <w:rFonts w:ascii="Trebuchet MS" w:hAnsi="Trebuchet MS"/>
                <w:sz w:val="24"/>
                <w:szCs w:val="24"/>
                <w:lang w:val="fr-FR"/>
              </w:rPr>
              <w:t>/sau</w:t>
            </w:r>
          </w:p>
          <w:p w14:paraId="737FB517" w14:textId="2016F6A4" w:rsidR="00BC0E50" w:rsidRPr="00B07512" w:rsidRDefault="00BC0E50" w:rsidP="00BC0E50">
            <w:pPr>
              <w:autoSpaceDE w:val="0"/>
              <w:autoSpaceDN w:val="0"/>
              <w:adjustRightInd w:val="0"/>
              <w:spacing w:after="0" w:line="360" w:lineRule="auto"/>
              <w:jc w:val="both"/>
              <w:rPr>
                <w:rFonts w:ascii="Trebuchet MS" w:hAnsi="Trebuchet MS"/>
                <w:bCs/>
                <w:color w:val="000000" w:themeColor="text1"/>
                <w:sz w:val="24"/>
                <w:szCs w:val="24"/>
              </w:rPr>
            </w:pPr>
            <w:r w:rsidRPr="00B07512">
              <w:rPr>
                <w:rFonts w:ascii="Trebuchet MS" w:hAnsi="Trebuchet MS"/>
                <w:sz w:val="24"/>
                <w:szCs w:val="24"/>
              </w:rPr>
              <w:t>Portofoliul activităților firmei care realizează managementul de proiect</w:t>
            </w:r>
            <w:r w:rsidR="002543F3" w:rsidRPr="00B07512">
              <w:rPr>
                <w:rFonts w:ascii="Trebuchet MS" w:hAnsi="Trebuchet MS"/>
                <w:sz w:val="24"/>
                <w:szCs w:val="24"/>
              </w:rPr>
              <w:t>.</w:t>
            </w:r>
          </w:p>
        </w:tc>
      </w:tr>
      <w:tr w:rsidR="00BC0E50" w:rsidRPr="00B07512" w14:paraId="2F1755D2" w14:textId="77777777" w:rsidTr="008E2423">
        <w:tc>
          <w:tcPr>
            <w:tcW w:w="648" w:type="dxa"/>
            <w:shd w:val="clear" w:color="auto" w:fill="CBA092" w:themeFill="accent2" w:themeFillTint="99"/>
          </w:tcPr>
          <w:p w14:paraId="64D69C25" w14:textId="77777777" w:rsidR="00BC0E50" w:rsidRPr="00B07512" w:rsidRDefault="00BC0E50"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rPr>
            </w:pPr>
          </w:p>
        </w:tc>
        <w:tc>
          <w:tcPr>
            <w:tcW w:w="1332" w:type="dxa"/>
          </w:tcPr>
          <w:p w14:paraId="60B2234C" w14:textId="77777777" w:rsidR="00BC0E50" w:rsidRPr="00B07512" w:rsidRDefault="00BC0E50" w:rsidP="00BC0E50">
            <w:pPr>
              <w:autoSpaceDE w:val="0"/>
              <w:autoSpaceDN w:val="0"/>
              <w:adjustRightInd w:val="0"/>
              <w:spacing w:after="0" w:line="360" w:lineRule="auto"/>
              <w:jc w:val="both"/>
              <w:rPr>
                <w:rFonts w:ascii="Trebuchet MS" w:hAnsi="Trebuchet MS"/>
                <w:sz w:val="24"/>
                <w:szCs w:val="24"/>
              </w:rPr>
            </w:pPr>
          </w:p>
        </w:tc>
        <w:tc>
          <w:tcPr>
            <w:tcW w:w="7229" w:type="dxa"/>
          </w:tcPr>
          <w:p w14:paraId="17C3D628" w14:textId="640F4C98" w:rsidR="00BC0E50" w:rsidRPr="00B07512" w:rsidRDefault="00A3320B" w:rsidP="00BC0E50">
            <w:pPr>
              <w:autoSpaceDE w:val="0"/>
              <w:autoSpaceDN w:val="0"/>
              <w:adjustRightInd w:val="0"/>
              <w:spacing w:after="0" w:line="360" w:lineRule="auto"/>
              <w:jc w:val="both"/>
              <w:rPr>
                <w:rFonts w:ascii="Trebuchet MS" w:hAnsi="Trebuchet MS"/>
                <w:sz w:val="24"/>
                <w:szCs w:val="24"/>
              </w:rPr>
            </w:pPr>
            <w:r w:rsidRPr="00A3320B">
              <w:rPr>
                <w:rFonts w:ascii="Trebuchet MS" w:hAnsi="Trebuchet MS"/>
                <w:b/>
                <w:sz w:val="24"/>
                <w:szCs w:val="24"/>
              </w:rPr>
              <w:t>1.</w:t>
            </w:r>
            <w:r>
              <w:rPr>
                <w:rFonts w:ascii="Trebuchet MS" w:hAnsi="Trebuchet MS"/>
                <w:sz w:val="24"/>
                <w:szCs w:val="24"/>
              </w:rPr>
              <w:t xml:space="preserve"> </w:t>
            </w:r>
            <w:r w:rsidR="00BC0E50" w:rsidRPr="00B07512">
              <w:rPr>
                <w:rFonts w:ascii="Trebuchet MS" w:hAnsi="Trebuchet MS"/>
                <w:b/>
                <w:sz w:val="24"/>
                <w:szCs w:val="24"/>
              </w:rPr>
              <w:t>Planul de afaceri</w:t>
            </w:r>
            <w:r w:rsidR="00BC0E50" w:rsidRPr="00B07512">
              <w:rPr>
                <w:rFonts w:ascii="Trebuchet MS" w:hAnsi="Trebuchet MS"/>
                <w:sz w:val="24"/>
                <w:szCs w:val="24"/>
              </w:rPr>
              <w:t xml:space="preserve"> – </w:t>
            </w:r>
            <w:r w:rsidR="00FC685D" w:rsidRPr="00E972DC">
              <w:rPr>
                <w:rFonts w:ascii="Trebuchet MS" w:hAnsi="Trebuchet MS"/>
                <w:b/>
                <w:sz w:val="24"/>
                <w:szCs w:val="24"/>
              </w:rPr>
              <w:t xml:space="preserve">Anexa </w:t>
            </w:r>
            <w:r w:rsidR="003750B9" w:rsidRPr="00E972DC">
              <w:rPr>
                <w:rFonts w:ascii="Trebuchet MS" w:hAnsi="Trebuchet MS"/>
                <w:b/>
                <w:sz w:val="24"/>
                <w:szCs w:val="24"/>
              </w:rPr>
              <w:t>5</w:t>
            </w:r>
          </w:p>
          <w:p w14:paraId="4EFB873C" w14:textId="77777777" w:rsidR="00BC0E50" w:rsidRPr="00B07512" w:rsidRDefault="00BC0E50" w:rsidP="00BC0E50">
            <w:pPr>
              <w:autoSpaceDE w:val="0"/>
              <w:autoSpaceDN w:val="0"/>
              <w:adjustRightInd w:val="0"/>
              <w:spacing w:after="0" w:line="360" w:lineRule="auto"/>
              <w:jc w:val="both"/>
              <w:rPr>
                <w:rFonts w:ascii="Trebuchet MS" w:hAnsi="Trebuchet MS"/>
                <w:sz w:val="24"/>
                <w:szCs w:val="24"/>
              </w:rPr>
            </w:pPr>
            <w:r w:rsidRPr="00B07512">
              <w:rPr>
                <w:rFonts w:ascii="Trebuchet MS" w:hAnsi="Trebuchet MS"/>
                <w:sz w:val="24"/>
                <w:szCs w:val="24"/>
              </w:rPr>
              <w:t>împreună cu</w:t>
            </w:r>
          </w:p>
          <w:p w14:paraId="227FE64F" w14:textId="1843F738" w:rsidR="00BC0E50" w:rsidRPr="00B07512" w:rsidRDefault="00A3320B" w:rsidP="00BC0E50">
            <w:pPr>
              <w:autoSpaceDE w:val="0"/>
              <w:autoSpaceDN w:val="0"/>
              <w:adjustRightInd w:val="0"/>
              <w:spacing w:after="0" w:line="360" w:lineRule="auto"/>
              <w:jc w:val="both"/>
              <w:rPr>
                <w:rFonts w:ascii="Trebuchet MS" w:hAnsi="Trebuchet MS"/>
                <w:sz w:val="24"/>
                <w:szCs w:val="24"/>
                <w:lang w:val="fr-FR"/>
              </w:rPr>
            </w:pPr>
            <w:r w:rsidRPr="00A3320B">
              <w:rPr>
                <w:rFonts w:ascii="Trebuchet MS" w:hAnsi="Trebuchet MS"/>
                <w:b/>
                <w:sz w:val="24"/>
                <w:szCs w:val="24"/>
                <w:lang w:val="fr-FR"/>
              </w:rPr>
              <w:t>2.</w:t>
            </w:r>
            <w:r>
              <w:rPr>
                <w:rFonts w:ascii="Trebuchet MS" w:hAnsi="Trebuchet MS"/>
                <w:sz w:val="24"/>
                <w:szCs w:val="24"/>
                <w:lang w:val="fr-FR"/>
              </w:rPr>
              <w:t xml:space="preserve"> </w:t>
            </w:r>
            <w:r w:rsidR="00BC0E50" w:rsidRPr="00B06FE3">
              <w:rPr>
                <w:rFonts w:ascii="Trebuchet MS" w:hAnsi="Trebuchet MS"/>
                <w:b/>
                <w:sz w:val="24"/>
                <w:szCs w:val="24"/>
                <w:lang w:val="fr-FR"/>
              </w:rPr>
              <w:t>Studiul de fezabilitate</w:t>
            </w:r>
            <w:r w:rsidR="00BC0E50" w:rsidRPr="00B07512">
              <w:rPr>
                <w:rFonts w:ascii="Trebuchet MS" w:hAnsi="Trebuchet MS"/>
                <w:sz w:val="24"/>
                <w:szCs w:val="24"/>
                <w:lang w:val="fr-FR"/>
              </w:rPr>
              <w:t>, însoțit de devizul general şi devizele pe obiect ale investiţiei întocmite conform H.G. nr. 907/2016</w:t>
            </w:r>
          </w:p>
          <w:p w14:paraId="1FB3328D" w14:textId="77777777" w:rsidR="00BC0E50" w:rsidRPr="00B07512" w:rsidRDefault="00BC0E50" w:rsidP="00BC0E50">
            <w:pPr>
              <w:autoSpaceDE w:val="0"/>
              <w:autoSpaceDN w:val="0"/>
              <w:adjustRightInd w:val="0"/>
              <w:spacing w:after="0" w:line="360" w:lineRule="auto"/>
              <w:jc w:val="both"/>
              <w:rPr>
                <w:rFonts w:ascii="Trebuchet MS" w:hAnsi="Trebuchet MS"/>
                <w:sz w:val="24"/>
                <w:szCs w:val="24"/>
                <w:lang w:val="fr-FR"/>
              </w:rPr>
            </w:pPr>
            <w:proofErr w:type="gramStart"/>
            <w:r w:rsidRPr="00B07512">
              <w:rPr>
                <w:rFonts w:ascii="Trebuchet MS" w:hAnsi="Trebuchet MS"/>
                <w:sz w:val="24"/>
                <w:szCs w:val="24"/>
                <w:lang w:val="fr-FR"/>
              </w:rPr>
              <w:t>sau</w:t>
            </w:r>
            <w:proofErr w:type="gramEnd"/>
          </w:p>
          <w:p w14:paraId="38A71A7F" w14:textId="7B242744" w:rsidR="00BC0E50" w:rsidRPr="00B07512" w:rsidRDefault="00BC0E50" w:rsidP="00BC0E50">
            <w:pPr>
              <w:autoSpaceDE w:val="0"/>
              <w:autoSpaceDN w:val="0"/>
              <w:adjustRightInd w:val="0"/>
              <w:spacing w:after="0" w:line="360" w:lineRule="auto"/>
              <w:jc w:val="both"/>
              <w:rPr>
                <w:rFonts w:ascii="Trebuchet MS" w:hAnsi="Trebuchet MS"/>
                <w:sz w:val="24"/>
                <w:szCs w:val="24"/>
                <w:lang w:val="fr-FR"/>
              </w:rPr>
            </w:pPr>
            <w:r w:rsidRPr="00B07512">
              <w:rPr>
                <w:rFonts w:ascii="Trebuchet MS" w:hAnsi="Trebuchet MS"/>
                <w:sz w:val="24"/>
                <w:szCs w:val="24"/>
                <w:lang w:val="fr-FR"/>
              </w:rPr>
              <w:t>-</w:t>
            </w:r>
            <w:r w:rsidR="00A3320B">
              <w:rPr>
                <w:rFonts w:ascii="Trebuchet MS" w:hAnsi="Trebuchet MS"/>
                <w:sz w:val="24"/>
                <w:szCs w:val="24"/>
                <w:lang w:val="fr-FR"/>
              </w:rPr>
              <w:t xml:space="preserve"> </w:t>
            </w:r>
            <w:r w:rsidRPr="00B06FE3">
              <w:rPr>
                <w:rFonts w:ascii="Trebuchet MS" w:hAnsi="Trebuchet MS"/>
                <w:b/>
                <w:sz w:val="24"/>
                <w:szCs w:val="24"/>
                <w:lang w:val="fr-FR"/>
              </w:rPr>
              <w:t>Documentaţia de avizare a lucrărilor de intervenţii</w:t>
            </w:r>
            <w:r w:rsidRPr="00B07512">
              <w:rPr>
                <w:rFonts w:ascii="Trebuchet MS" w:hAnsi="Trebuchet MS"/>
                <w:sz w:val="24"/>
                <w:szCs w:val="24"/>
                <w:lang w:val="fr-FR"/>
              </w:rPr>
              <w:t xml:space="preserve"> însoţită de devizul general şi devizele pe obiect ale investiţiei întocmite conform H.G. nr. 907/2016, </w:t>
            </w:r>
            <w:bookmarkStart w:id="21" w:name="_GoBack"/>
            <w:r w:rsidRPr="00B07512">
              <w:rPr>
                <w:rFonts w:ascii="Trebuchet MS" w:hAnsi="Trebuchet MS"/>
                <w:sz w:val="24"/>
                <w:szCs w:val="24"/>
                <w:lang w:val="fr-FR"/>
              </w:rPr>
              <w:t>în cazul proiectelor ce prevăd intervenţii la construcţiile existente;</w:t>
            </w:r>
          </w:p>
          <w:bookmarkEnd w:id="21"/>
          <w:p w14:paraId="7DB05AB7" w14:textId="77777777" w:rsidR="00BC0E50" w:rsidRPr="00B07512" w:rsidRDefault="00BC0E50" w:rsidP="00BC0E50">
            <w:pPr>
              <w:autoSpaceDE w:val="0"/>
              <w:autoSpaceDN w:val="0"/>
              <w:adjustRightInd w:val="0"/>
              <w:spacing w:after="0" w:line="360" w:lineRule="auto"/>
              <w:jc w:val="both"/>
              <w:rPr>
                <w:rFonts w:ascii="Trebuchet MS" w:hAnsi="Trebuchet MS"/>
                <w:sz w:val="24"/>
                <w:szCs w:val="24"/>
                <w:lang w:val="fr-FR"/>
              </w:rPr>
            </w:pPr>
            <w:proofErr w:type="gramStart"/>
            <w:r w:rsidRPr="00B07512">
              <w:rPr>
                <w:rFonts w:ascii="Trebuchet MS" w:hAnsi="Trebuchet MS"/>
                <w:sz w:val="24"/>
                <w:szCs w:val="24"/>
                <w:lang w:val="fr-FR"/>
              </w:rPr>
              <w:t>sau</w:t>
            </w:r>
            <w:proofErr w:type="gramEnd"/>
          </w:p>
          <w:p w14:paraId="719523DA" w14:textId="124FA50A" w:rsidR="00BC0E50" w:rsidRPr="00B07512" w:rsidRDefault="009F771D" w:rsidP="00BC0E50">
            <w:pPr>
              <w:autoSpaceDE w:val="0"/>
              <w:autoSpaceDN w:val="0"/>
              <w:adjustRightInd w:val="0"/>
              <w:spacing w:after="0" w:line="360" w:lineRule="auto"/>
              <w:jc w:val="both"/>
              <w:rPr>
                <w:rFonts w:ascii="Trebuchet MS" w:hAnsi="Trebuchet MS"/>
                <w:sz w:val="24"/>
                <w:szCs w:val="24"/>
                <w:lang w:val="fr-FR"/>
              </w:rPr>
            </w:pPr>
            <w:r w:rsidRPr="00B07512">
              <w:rPr>
                <w:rFonts w:ascii="Trebuchet MS" w:hAnsi="Trebuchet MS"/>
                <w:sz w:val="24"/>
                <w:szCs w:val="24"/>
                <w:lang w:val="fr-FR"/>
              </w:rPr>
              <w:t xml:space="preserve">- </w:t>
            </w:r>
            <w:r w:rsidR="00BC0E50" w:rsidRPr="00B06FE3">
              <w:rPr>
                <w:rFonts w:ascii="Trebuchet MS" w:hAnsi="Trebuchet MS"/>
                <w:b/>
                <w:sz w:val="24"/>
                <w:szCs w:val="24"/>
                <w:lang w:val="fr-FR"/>
              </w:rPr>
              <w:t>Studiul de fezabilitate, completat cu elementele specifice din documentaţia de avizare a lucrărilor de intervenţii</w:t>
            </w:r>
            <w:r w:rsidR="00BC0E50" w:rsidRPr="00B07512">
              <w:rPr>
                <w:rFonts w:ascii="Trebuchet MS" w:hAnsi="Trebuchet MS"/>
                <w:sz w:val="24"/>
                <w:szCs w:val="24"/>
                <w:lang w:val="fr-FR"/>
              </w:rPr>
              <w:t>, însoţit de devizul general şi devizele pe obiect ale investiţiei întocmite conform H.G. nr. 907/2016 în cazul obiectivelor mixte de investiţii;</w:t>
            </w:r>
          </w:p>
          <w:p w14:paraId="50C3B7F5" w14:textId="042934A5" w:rsidR="00C17CB7" w:rsidRPr="00B07512" w:rsidRDefault="009F771D" w:rsidP="00BC0E50">
            <w:pPr>
              <w:autoSpaceDE w:val="0"/>
              <w:autoSpaceDN w:val="0"/>
              <w:adjustRightInd w:val="0"/>
              <w:spacing w:after="0" w:line="360" w:lineRule="auto"/>
              <w:jc w:val="both"/>
              <w:rPr>
                <w:rFonts w:ascii="Trebuchet MS" w:hAnsi="Trebuchet MS"/>
                <w:sz w:val="24"/>
                <w:szCs w:val="24"/>
                <w:lang w:val="fr-FR"/>
              </w:rPr>
            </w:pPr>
            <w:r w:rsidRPr="00B07512">
              <w:rPr>
                <w:rFonts w:ascii="Trebuchet MS" w:hAnsi="Trebuchet MS"/>
                <w:sz w:val="24"/>
                <w:szCs w:val="24"/>
                <w:lang w:val="fr-FR"/>
              </w:rPr>
              <w:t xml:space="preserve">  </w:t>
            </w:r>
            <w:r w:rsidR="00430724" w:rsidRPr="00B07512">
              <w:rPr>
                <w:rFonts w:ascii="Trebuchet MS" w:hAnsi="Trebuchet MS"/>
                <w:sz w:val="24"/>
                <w:szCs w:val="24"/>
                <w:lang w:val="fr-FR"/>
              </w:rPr>
              <w:t xml:space="preserve">* </w:t>
            </w:r>
            <w:r w:rsidR="0013335C" w:rsidRPr="00B07512">
              <w:rPr>
                <w:rFonts w:ascii="Trebuchet MS" w:hAnsi="Trebuchet MS"/>
                <w:sz w:val="24"/>
                <w:szCs w:val="24"/>
                <w:lang w:val="fr-FR"/>
              </w:rPr>
              <w:t xml:space="preserve">Studiul de fezabilitate / </w:t>
            </w:r>
            <w:r w:rsidR="00C17CB7" w:rsidRPr="00B07512">
              <w:rPr>
                <w:rFonts w:ascii="Trebuchet MS" w:hAnsi="Trebuchet MS"/>
                <w:sz w:val="24"/>
                <w:szCs w:val="24"/>
                <w:lang w:val="fr-FR"/>
              </w:rPr>
              <w:t xml:space="preserve">D.A.L.I. va conține, inclusiv, date privind măsurile de prevenire/soluțiile de adaptare specifice riscurilor identificate în cadrul procedurii de Evaluare a Impactului asupra Mediului (în cazul în care există) precum și, </w:t>
            </w:r>
            <w:r w:rsidR="00C17CB7" w:rsidRPr="00B07512">
              <w:rPr>
                <w:rFonts w:ascii="Trebuchet MS" w:hAnsi="Trebuchet MS"/>
                <w:b/>
                <w:sz w:val="24"/>
                <w:szCs w:val="24"/>
                <w:lang w:val="fr-FR"/>
              </w:rPr>
              <w:t>constatări preluate din documentul “Analiza privind imunizarea la schimbarile climatice”</w:t>
            </w:r>
            <w:r w:rsidR="00C17CB7" w:rsidRPr="00B07512">
              <w:rPr>
                <w:rFonts w:ascii="Trebuchet MS" w:hAnsi="Trebuchet MS"/>
                <w:sz w:val="24"/>
                <w:szCs w:val="24"/>
                <w:lang w:val="fr-FR"/>
              </w:rPr>
              <w:t>.</w:t>
            </w:r>
            <w:r w:rsidR="001313B2" w:rsidRPr="00B07512">
              <w:rPr>
                <w:rFonts w:ascii="Trebuchet MS" w:hAnsi="Trebuchet MS"/>
                <w:sz w:val="24"/>
                <w:szCs w:val="24"/>
                <w:lang w:val="fr-FR"/>
              </w:rPr>
              <w:t xml:space="preserve"> Această documentație este obligatorie doar în cazul proiectelor de infrastructură cu o durată de viață mai mare de 5 ani.</w:t>
            </w:r>
          </w:p>
          <w:p w14:paraId="2EEE95C9" w14:textId="61367A1F" w:rsidR="00BB798D" w:rsidRPr="00B07512" w:rsidRDefault="00A3320B" w:rsidP="0071380A">
            <w:pPr>
              <w:tabs>
                <w:tab w:val="left" w:pos="311"/>
              </w:tabs>
              <w:autoSpaceDE w:val="0"/>
              <w:autoSpaceDN w:val="0"/>
              <w:adjustRightInd w:val="0"/>
              <w:spacing w:after="0" w:line="360" w:lineRule="auto"/>
              <w:jc w:val="both"/>
              <w:rPr>
                <w:rFonts w:ascii="Trebuchet MS" w:hAnsi="Trebuchet MS"/>
                <w:sz w:val="24"/>
                <w:szCs w:val="24"/>
                <w:lang w:val="fr-FR"/>
              </w:rPr>
            </w:pPr>
            <w:r w:rsidRPr="00A3320B">
              <w:rPr>
                <w:rFonts w:ascii="Trebuchet MS" w:hAnsi="Trebuchet MS"/>
                <w:b/>
                <w:sz w:val="24"/>
                <w:szCs w:val="24"/>
                <w:lang w:val="fr-FR"/>
              </w:rPr>
              <w:t>3.</w:t>
            </w:r>
            <w:r w:rsidR="00BC0E50" w:rsidRPr="00B07512">
              <w:rPr>
                <w:rFonts w:ascii="Trebuchet MS" w:hAnsi="Trebuchet MS"/>
                <w:sz w:val="24"/>
                <w:szCs w:val="24"/>
                <w:lang w:val="fr-FR"/>
              </w:rPr>
              <w:t xml:space="preserve"> </w:t>
            </w:r>
            <w:r>
              <w:rPr>
                <w:rFonts w:ascii="Trebuchet MS" w:hAnsi="Trebuchet MS"/>
                <w:b/>
                <w:sz w:val="24"/>
                <w:szCs w:val="24"/>
                <w:lang w:val="fr-FR"/>
              </w:rPr>
              <w:t>M</w:t>
            </w:r>
            <w:r w:rsidR="00BC0E50" w:rsidRPr="00B07512">
              <w:rPr>
                <w:rFonts w:ascii="Trebuchet MS" w:hAnsi="Trebuchet MS"/>
                <w:b/>
                <w:sz w:val="24"/>
                <w:szCs w:val="24"/>
                <w:lang w:val="fr-FR"/>
              </w:rPr>
              <w:t>emoriul tehnic justificativ</w:t>
            </w:r>
            <w:r w:rsidR="00BB798D" w:rsidRPr="00B07512">
              <w:rPr>
                <w:rFonts w:ascii="Trebuchet MS" w:hAnsi="Trebuchet MS"/>
                <w:b/>
                <w:sz w:val="24"/>
                <w:szCs w:val="24"/>
                <w:lang w:val="fr-FR"/>
              </w:rPr>
              <w:t xml:space="preserve"> – pentru toate tipurile de investiții</w:t>
            </w:r>
            <w:r w:rsidR="006D7667" w:rsidRPr="00B07512">
              <w:rPr>
                <w:rFonts w:ascii="Trebuchet MS" w:hAnsi="Trebuchet MS"/>
                <w:b/>
                <w:sz w:val="24"/>
                <w:szCs w:val="24"/>
                <w:lang w:val="fr-FR"/>
              </w:rPr>
              <w:t xml:space="preserve"> </w:t>
            </w:r>
            <w:r w:rsidR="006D7667" w:rsidRPr="00B07512">
              <w:rPr>
                <w:rFonts w:ascii="Trebuchet MS" w:hAnsi="Trebuchet MS"/>
                <w:sz w:val="24"/>
                <w:szCs w:val="24"/>
                <w:lang w:val="fr-FR"/>
              </w:rPr>
              <w:t>(</w:t>
            </w:r>
            <w:r w:rsidR="009257C1">
              <w:rPr>
                <w:rFonts w:ascii="Trebuchet MS" w:hAnsi="Trebuchet MS"/>
                <w:sz w:val="24"/>
                <w:szCs w:val="24"/>
                <w:lang w:val="fr-FR"/>
              </w:rPr>
              <w:t>înto</w:t>
            </w:r>
            <w:r>
              <w:rPr>
                <w:rFonts w:ascii="Trebuchet MS" w:hAnsi="Trebuchet MS"/>
                <w:sz w:val="24"/>
                <w:szCs w:val="24"/>
                <w:lang w:val="fr-FR"/>
              </w:rPr>
              <w:t>c</w:t>
            </w:r>
            <w:r w:rsidR="009257C1">
              <w:rPr>
                <w:rFonts w:ascii="Trebuchet MS" w:hAnsi="Trebuchet MS"/>
                <w:sz w:val="24"/>
                <w:szCs w:val="24"/>
                <w:lang w:val="fr-FR"/>
              </w:rPr>
              <w:t>m</w:t>
            </w:r>
            <w:r>
              <w:rPr>
                <w:rFonts w:ascii="Trebuchet MS" w:hAnsi="Trebuchet MS"/>
                <w:sz w:val="24"/>
                <w:szCs w:val="24"/>
                <w:lang w:val="fr-FR"/>
              </w:rPr>
              <w:t xml:space="preserve">it </w:t>
            </w:r>
            <w:r w:rsidR="006D7667" w:rsidRPr="00B07512">
              <w:rPr>
                <w:rFonts w:ascii="Trebuchet MS" w:hAnsi="Trebuchet MS"/>
                <w:sz w:val="24"/>
                <w:szCs w:val="24"/>
                <w:lang w:val="fr-FR"/>
              </w:rPr>
              <w:t xml:space="preserve">conform Ordinului 57/2010 </w:t>
            </w:r>
            <w:r>
              <w:rPr>
                <w:rFonts w:ascii="Trebuchet MS" w:hAnsi="Trebuchet MS"/>
                <w:sz w:val="24"/>
                <w:szCs w:val="24"/>
                <w:lang w:val="fr-FR"/>
              </w:rPr>
              <w:t>nr. ANSVSA</w:t>
            </w:r>
            <w:r w:rsidR="006D7667" w:rsidRPr="00B07512">
              <w:rPr>
                <w:rFonts w:ascii="Trebuchet MS" w:hAnsi="Trebuchet MS"/>
                <w:sz w:val="24"/>
                <w:szCs w:val="24"/>
                <w:lang w:val="fr-FR"/>
              </w:rPr>
              <w:t>)</w:t>
            </w:r>
            <w:r w:rsidR="00BC0E50" w:rsidRPr="00B07512">
              <w:rPr>
                <w:rFonts w:ascii="Trebuchet MS" w:hAnsi="Trebuchet MS"/>
                <w:sz w:val="24"/>
                <w:szCs w:val="24"/>
                <w:lang w:val="fr-FR"/>
              </w:rPr>
              <w:t xml:space="preserve">, </w:t>
            </w:r>
            <w:r w:rsidR="00BB798D" w:rsidRPr="00B07512">
              <w:rPr>
                <w:rFonts w:ascii="Trebuchet MS" w:hAnsi="Trebuchet MS"/>
                <w:sz w:val="24"/>
                <w:szCs w:val="24"/>
                <w:lang w:val="fr-FR"/>
              </w:rPr>
              <w:t xml:space="preserve">însoțit de: </w:t>
            </w:r>
          </w:p>
          <w:p w14:paraId="0BD9369F" w14:textId="315DF7B0" w:rsidR="00BB798D" w:rsidRPr="00B07512" w:rsidRDefault="00BB798D" w:rsidP="00664E57">
            <w:pPr>
              <w:pStyle w:val="ListParagraph"/>
              <w:numPr>
                <w:ilvl w:val="0"/>
                <w:numId w:val="18"/>
              </w:numPr>
              <w:tabs>
                <w:tab w:val="left" w:pos="178"/>
              </w:tabs>
              <w:autoSpaceDE w:val="0"/>
              <w:autoSpaceDN w:val="0"/>
              <w:adjustRightInd w:val="0"/>
              <w:spacing w:after="0" w:line="360" w:lineRule="auto"/>
              <w:ind w:left="0" w:firstLine="0"/>
              <w:jc w:val="both"/>
              <w:rPr>
                <w:rFonts w:ascii="Trebuchet MS" w:hAnsi="Trebuchet MS"/>
                <w:sz w:val="24"/>
                <w:szCs w:val="24"/>
                <w:lang w:val="fr-FR"/>
              </w:rPr>
            </w:pPr>
            <w:proofErr w:type="gramStart"/>
            <w:r w:rsidRPr="00B07512">
              <w:rPr>
                <w:rFonts w:ascii="Trebuchet MS" w:hAnsi="Trebuchet MS"/>
                <w:sz w:val="24"/>
                <w:szCs w:val="24"/>
                <w:lang w:val="fr-FR"/>
              </w:rPr>
              <w:t>planul</w:t>
            </w:r>
            <w:proofErr w:type="gramEnd"/>
            <w:r w:rsidRPr="00B07512">
              <w:rPr>
                <w:rFonts w:ascii="Trebuchet MS" w:hAnsi="Trebuchet MS"/>
                <w:sz w:val="24"/>
                <w:szCs w:val="24"/>
                <w:lang w:val="fr-FR"/>
              </w:rPr>
              <w:t xml:space="preserve"> cu amplasarea obiectivului în zonă;</w:t>
            </w:r>
          </w:p>
          <w:p w14:paraId="16419617" w14:textId="41D088F4" w:rsidR="00BC0E50" w:rsidRPr="00B07512" w:rsidRDefault="00BB798D" w:rsidP="00664E57">
            <w:pPr>
              <w:pStyle w:val="ListParagraph"/>
              <w:numPr>
                <w:ilvl w:val="0"/>
                <w:numId w:val="18"/>
              </w:numPr>
              <w:tabs>
                <w:tab w:val="left" w:pos="178"/>
              </w:tabs>
              <w:autoSpaceDE w:val="0"/>
              <w:autoSpaceDN w:val="0"/>
              <w:adjustRightInd w:val="0"/>
              <w:spacing w:after="0" w:line="360" w:lineRule="auto"/>
              <w:ind w:left="0" w:firstLine="0"/>
              <w:jc w:val="both"/>
              <w:rPr>
                <w:rFonts w:ascii="Trebuchet MS" w:hAnsi="Trebuchet MS"/>
                <w:sz w:val="24"/>
                <w:szCs w:val="24"/>
                <w:lang w:val="fr-FR"/>
              </w:rPr>
            </w:pPr>
            <w:proofErr w:type="gramStart"/>
            <w:r w:rsidRPr="00B07512">
              <w:rPr>
                <w:rFonts w:ascii="Trebuchet MS" w:hAnsi="Trebuchet MS"/>
                <w:sz w:val="24"/>
                <w:szCs w:val="24"/>
                <w:lang w:val="fr-FR"/>
              </w:rPr>
              <w:lastRenderedPageBreak/>
              <w:t>proiectul</w:t>
            </w:r>
            <w:proofErr w:type="gramEnd"/>
            <w:r w:rsidRPr="00B07512">
              <w:rPr>
                <w:rFonts w:ascii="Trebuchet MS" w:hAnsi="Trebuchet MS"/>
                <w:sz w:val="24"/>
                <w:szCs w:val="24"/>
                <w:lang w:val="fr-FR"/>
              </w:rPr>
              <w:t xml:space="preserve"> planului unităţii cu fluxurile tehnologice şi evidenţierea echipamentelor şi utilajelor</w:t>
            </w:r>
            <w:r w:rsidR="00C739FF" w:rsidRPr="00B07512">
              <w:rPr>
                <w:rFonts w:ascii="Trebuchet MS" w:hAnsi="Trebuchet MS"/>
                <w:sz w:val="24"/>
                <w:szCs w:val="24"/>
                <w:lang w:val="fr-FR"/>
              </w:rPr>
              <w:t>;</w:t>
            </w:r>
            <w:r w:rsidRPr="00B07512">
              <w:rPr>
                <w:rFonts w:ascii="Trebuchet MS" w:hAnsi="Trebuchet MS"/>
                <w:sz w:val="24"/>
                <w:szCs w:val="24"/>
                <w:lang w:val="fr-FR"/>
              </w:rPr>
              <w:t xml:space="preserve"> </w:t>
            </w:r>
          </w:p>
          <w:p w14:paraId="2372DB95" w14:textId="4243526D" w:rsidR="00C739FF" w:rsidRPr="00B07512" w:rsidRDefault="00C739FF" w:rsidP="00664E57">
            <w:pPr>
              <w:pStyle w:val="ListParagraph"/>
              <w:numPr>
                <w:ilvl w:val="0"/>
                <w:numId w:val="18"/>
              </w:numPr>
              <w:tabs>
                <w:tab w:val="left" w:pos="178"/>
              </w:tabs>
              <w:autoSpaceDE w:val="0"/>
              <w:autoSpaceDN w:val="0"/>
              <w:adjustRightInd w:val="0"/>
              <w:spacing w:after="0" w:line="360" w:lineRule="auto"/>
              <w:ind w:left="0" w:firstLine="0"/>
              <w:jc w:val="both"/>
              <w:rPr>
                <w:rFonts w:ascii="Trebuchet MS" w:hAnsi="Trebuchet MS"/>
                <w:sz w:val="24"/>
                <w:szCs w:val="24"/>
                <w:lang w:val="fr-FR"/>
              </w:rPr>
            </w:pPr>
            <w:proofErr w:type="gramStart"/>
            <w:r w:rsidRPr="00B07512">
              <w:rPr>
                <w:rFonts w:ascii="Trebuchet MS" w:hAnsi="Trebuchet MS"/>
                <w:sz w:val="24"/>
                <w:szCs w:val="24"/>
                <w:lang w:val="fr-FR"/>
              </w:rPr>
              <w:t>cererea</w:t>
            </w:r>
            <w:proofErr w:type="gramEnd"/>
            <w:r w:rsidRPr="00B07512">
              <w:rPr>
                <w:rFonts w:ascii="Trebuchet MS" w:hAnsi="Trebuchet MS"/>
                <w:sz w:val="24"/>
                <w:szCs w:val="24"/>
                <w:lang w:val="fr-FR"/>
              </w:rPr>
              <w:t xml:space="preserve"> din partea unităţii, prin care solicită certificarea conformităţii documentaţiei depuse cu legislaţia sanitară veterinară în vigoare</w:t>
            </w:r>
            <w:r w:rsidR="005E6F82" w:rsidRPr="00B07512">
              <w:rPr>
                <w:rFonts w:ascii="Trebuchet MS" w:hAnsi="Trebuchet MS"/>
                <w:sz w:val="24"/>
                <w:szCs w:val="24"/>
                <w:lang w:val="fr-FR"/>
              </w:rPr>
              <w:t>.</w:t>
            </w:r>
          </w:p>
          <w:p w14:paraId="18311C4C" w14:textId="3F0ECF62" w:rsidR="006F5670" w:rsidRPr="00B07512" w:rsidRDefault="006F5670" w:rsidP="006F5670">
            <w:pPr>
              <w:pStyle w:val="ListParagraph"/>
              <w:tabs>
                <w:tab w:val="left" w:pos="178"/>
              </w:tabs>
              <w:autoSpaceDE w:val="0"/>
              <w:autoSpaceDN w:val="0"/>
              <w:adjustRightInd w:val="0"/>
              <w:spacing w:after="0" w:line="360" w:lineRule="auto"/>
              <w:ind w:left="0"/>
              <w:jc w:val="both"/>
              <w:rPr>
                <w:rFonts w:ascii="Trebuchet MS" w:hAnsi="Trebuchet MS"/>
                <w:sz w:val="24"/>
                <w:szCs w:val="24"/>
                <w:lang w:val="fr-FR"/>
              </w:rPr>
            </w:pPr>
            <w:r w:rsidRPr="00B07512">
              <w:rPr>
                <w:rFonts w:ascii="Trebuchet MS" w:hAnsi="Trebuchet MS"/>
                <w:sz w:val="24"/>
                <w:szCs w:val="24"/>
                <w:lang w:val="fr-FR"/>
              </w:rPr>
              <w:t xml:space="preserve">* Toate documentațiile tehnice enumerate mai sus vor cuprinde </w:t>
            </w:r>
            <w:r w:rsidR="00270844">
              <w:rPr>
                <w:rFonts w:ascii="Trebuchet MS" w:hAnsi="Trebuchet MS"/>
                <w:sz w:val="24"/>
                <w:szCs w:val="24"/>
                <w:lang w:val="fr-FR"/>
              </w:rPr>
              <w:t>(</w:t>
            </w:r>
            <w:r w:rsidR="00575246" w:rsidRPr="00B07512">
              <w:rPr>
                <w:rFonts w:ascii="Trebuchet MS" w:hAnsi="Trebuchet MS"/>
                <w:sz w:val="24"/>
                <w:szCs w:val="24"/>
                <w:lang w:val="fr-FR"/>
              </w:rPr>
              <w:t>după caz</w:t>
            </w:r>
            <w:r w:rsidR="00270844">
              <w:rPr>
                <w:rFonts w:ascii="Trebuchet MS" w:hAnsi="Trebuchet MS"/>
                <w:sz w:val="24"/>
                <w:szCs w:val="24"/>
                <w:lang w:val="fr-FR"/>
              </w:rPr>
              <w:t>)</w:t>
            </w:r>
            <w:r w:rsidR="00575246" w:rsidRPr="00B07512">
              <w:rPr>
                <w:rFonts w:ascii="Trebuchet MS" w:hAnsi="Trebuchet MS"/>
                <w:sz w:val="24"/>
                <w:szCs w:val="24"/>
                <w:lang w:val="fr-FR"/>
              </w:rPr>
              <w:t xml:space="preserve"> </w:t>
            </w:r>
            <w:r w:rsidRPr="00B07512">
              <w:rPr>
                <w:rFonts w:ascii="Trebuchet MS" w:hAnsi="Trebuchet MS"/>
                <w:sz w:val="24"/>
                <w:szCs w:val="24"/>
                <w:lang w:val="fr-FR"/>
              </w:rPr>
              <w:t>și descrierea activităților pentru</w:t>
            </w:r>
            <w:r w:rsidR="00270844">
              <w:rPr>
                <w:rFonts w:ascii="Trebuchet MS" w:hAnsi="Trebuchet MS"/>
                <w:sz w:val="24"/>
                <w:szCs w:val="24"/>
                <w:lang w:val="fr-FR"/>
              </w:rPr>
              <w:t xml:space="preserve"> implementarea principiilor</w:t>
            </w:r>
            <w:r w:rsidRPr="00B07512">
              <w:rPr>
                <w:rFonts w:ascii="Trebuchet MS" w:hAnsi="Trebuchet MS"/>
                <w:sz w:val="24"/>
                <w:szCs w:val="24"/>
                <w:lang w:val="fr-FR"/>
              </w:rPr>
              <w:t xml:space="preserve"> de economie circulară</w:t>
            </w:r>
            <w:r w:rsidR="005E6F82" w:rsidRPr="00B07512">
              <w:rPr>
                <w:rFonts w:ascii="Trebuchet MS" w:hAnsi="Trebuchet MS"/>
                <w:sz w:val="24"/>
                <w:szCs w:val="24"/>
                <w:lang w:val="fr-FR"/>
              </w:rPr>
              <w:t>.</w:t>
            </w:r>
          </w:p>
        </w:tc>
      </w:tr>
      <w:tr w:rsidR="00236A91" w:rsidRPr="00B07512" w14:paraId="2334C77C" w14:textId="77777777" w:rsidTr="008E2423">
        <w:tc>
          <w:tcPr>
            <w:tcW w:w="648" w:type="dxa"/>
            <w:shd w:val="clear" w:color="auto" w:fill="CBA092" w:themeFill="accent2" w:themeFillTint="99"/>
          </w:tcPr>
          <w:p w14:paraId="73B20C18" w14:textId="77777777" w:rsidR="00236A91" w:rsidRPr="00B07512" w:rsidRDefault="00236A91"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1086F96C" w14:textId="77777777" w:rsidR="00236A91" w:rsidRPr="00B07512" w:rsidRDefault="00236A91" w:rsidP="00BC0E50">
            <w:pPr>
              <w:autoSpaceDE w:val="0"/>
              <w:autoSpaceDN w:val="0"/>
              <w:adjustRightInd w:val="0"/>
              <w:spacing w:after="0" w:line="360" w:lineRule="auto"/>
              <w:jc w:val="both"/>
              <w:rPr>
                <w:rFonts w:ascii="Trebuchet MS" w:hAnsi="Trebuchet MS"/>
                <w:sz w:val="24"/>
                <w:szCs w:val="24"/>
                <w:lang w:val="fr-FR"/>
              </w:rPr>
            </w:pPr>
          </w:p>
        </w:tc>
        <w:tc>
          <w:tcPr>
            <w:tcW w:w="7229" w:type="dxa"/>
          </w:tcPr>
          <w:p w14:paraId="251B4BB9" w14:textId="06B279E6" w:rsidR="00236A91" w:rsidRPr="00B07512" w:rsidRDefault="00236A91" w:rsidP="00C44F0C">
            <w:pPr>
              <w:autoSpaceDE w:val="0"/>
              <w:autoSpaceDN w:val="0"/>
              <w:adjustRightInd w:val="0"/>
              <w:spacing w:after="0" w:line="360" w:lineRule="auto"/>
              <w:jc w:val="both"/>
              <w:rPr>
                <w:rFonts w:ascii="Trebuchet MS" w:hAnsi="Trebuchet MS"/>
                <w:sz w:val="24"/>
                <w:szCs w:val="24"/>
                <w:lang w:val="fr-FR"/>
              </w:rPr>
            </w:pPr>
            <w:r w:rsidRPr="00B07512">
              <w:rPr>
                <w:rFonts w:ascii="Trebuchet MS" w:hAnsi="Trebuchet MS"/>
                <w:b/>
                <w:sz w:val="24"/>
                <w:szCs w:val="24"/>
                <w:lang w:val="fr-FR"/>
              </w:rPr>
              <w:t>Anexe financiare</w:t>
            </w:r>
            <w:r w:rsidRPr="00B07512">
              <w:rPr>
                <w:rFonts w:ascii="Trebuchet MS" w:hAnsi="Trebuchet MS"/>
                <w:sz w:val="24"/>
                <w:szCs w:val="24"/>
                <w:lang w:val="fr-FR"/>
              </w:rPr>
              <w:t xml:space="preserve"> – </w:t>
            </w:r>
            <w:r w:rsidRPr="00F70B21">
              <w:rPr>
                <w:rFonts w:ascii="Trebuchet MS" w:hAnsi="Trebuchet MS"/>
                <w:b/>
                <w:sz w:val="24"/>
                <w:szCs w:val="24"/>
                <w:lang w:val="fr-FR"/>
              </w:rPr>
              <w:t>Anexa 7</w:t>
            </w:r>
            <w:r w:rsidRPr="00B07512">
              <w:rPr>
                <w:rFonts w:ascii="Trebuchet MS" w:hAnsi="Trebuchet MS"/>
                <w:sz w:val="24"/>
                <w:szCs w:val="24"/>
                <w:lang w:val="fr-FR"/>
              </w:rPr>
              <w:t xml:space="preserve"> – întocmită conform Anexei </w:t>
            </w:r>
            <w:r w:rsidR="00C44F0C">
              <w:rPr>
                <w:rFonts w:ascii="Trebuchet MS" w:hAnsi="Trebuchet MS"/>
                <w:sz w:val="24"/>
                <w:szCs w:val="24"/>
                <w:lang w:val="fr-FR"/>
              </w:rPr>
              <w:t>6</w:t>
            </w:r>
            <w:r w:rsidRPr="00B07512">
              <w:rPr>
                <w:rFonts w:ascii="Trebuchet MS" w:hAnsi="Trebuchet MS"/>
                <w:sz w:val="24"/>
                <w:szCs w:val="24"/>
                <w:lang w:val="fr-FR"/>
              </w:rPr>
              <w:t xml:space="preserve"> – </w:t>
            </w:r>
            <w:r w:rsidRPr="00B07512">
              <w:rPr>
                <w:rFonts w:ascii="Trebuchet MS" w:hAnsi="Trebuchet MS"/>
                <w:i/>
                <w:sz w:val="24"/>
                <w:szCs w:val="24"/>
                <w:lang w:val="fr-FR"/>
              </w:rPr>
              <w:t>Precizarea ipotezelor care au stat la baza întocmirii proiecțiilor financiare.</w:t>
            </w:r>
          </w:p>
        </w:tc>
      </w:tr>
      <w:tr w:rsidR="00BC0E50" w:rsidRPr="00B07512" w14:paraId="36F77C8B" w14:textId="77777777" w:rsidTr="008E2423">
        <w:tc>
          <w:tcPr>
            <w:tcW w:w="648" w:type="dxa"/>
            <w:shd w:val="clear" w:color="auto" w:fill="CBA092" w:themeFill="accent2" w:themeFillTint="99"/>
          </w:tcPr>
          <w:p w14:paraId="122DC1C7" w14:textId="77777777" w:rsidR="00BC0E50" w:rsidRPr="00B07512" w:rsidRDefault="00BC0E50"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006FB07C" w14:textId="77777777" w:rsidR="00BC0E50" w:rsidRPr="00B07512" w:rsidRDefault="00BC0E50" w:rsidP="00BC0E50">
            <w:pPr>
              <w:autoSpaceDE w:val="0"/>
              <w:autoSpaceDN w:val="0"/>
              <w:adjustRightInd w:val="0"/>
              <w:spacing w:after="0" w:line="360" w:lineRule="auto"/>
              <w:jc w:val="both"/>
              <w:rPr>
                <w:rFonts w:ascii="Trebuchet MS" w:hAnsi="Trebuchet MS"/>
                <w:sz w:val="24"/>
                <w:szCs w:val="24"/>
                <w:lang w:val="fr-FR"/>
              </w:rPr>
            </w:pPr>
          </w:p>
        </w:tc>
        <w:tc>
          <w:tcPr>
            <w:tcW w:w="7229" w:type="dxa"/>
          </w:tcPr>
          <w:p w14:paraId="57D23992" w14:textId="4159C62D" w:rsidR="00BC0E50" w:rsidRPr="00B07512" w:rsidRDefault="00BC0E50" w:rsidP="00BC0E50">
            <w:pPr>
              <w:autoSpaceDE w:val="0"/>
              <w:autoSpaceDN w:val="0"/>
              <w:adjustRightInd w:val="0"/>
              <w:spacing w:after="0" w:line="360" w:lineRule="auto"/>
              <w:jc w:val="both"/>
              <w:rPr>
                <w:rFonts w:ascii="Trebuchet MS" w:hAnsi="Trebuchet MS"/>
                <w:b/>
                <w:sz w:val="24"/>
                <w:szCs w:val="24"/>
                <w:lang w:val="fr-FR"/>
              </w:rPr>
            </w:pPr>
            <w:r w:rsidRPr="00B07512">
              <w:rPr>
                <w:rFonts w:ascii="Trebuchet MS" w:hAnsi="Trebuchet MS"/>
                <w:b/>
                <w:sz w:val="24"/>
                <w:szCs w:val="24"/>
                <w:lang w:val="fr-FR"/>
              </w:rPr>
              <w:t>Certificat de urbanism și/sau autorizație de construire</w:t>
            </w:r>
          </w:p>
        </w:tc>
      </w:tr>
      <w:tr w:rsidR="00BC0E50" w:rsidRPr="00B07512" w14:paraId="79B30DB8" w14:textId="77777777" w:rsidTr="008E2423">
        <w:tc>
          <w:tcPr>
            <w:tcW w:w="648" w:type="dxa"/>
            <w:shd w:val="clear" w:color="auto" w:fill="CBA092" w:themeFill="accent2" w:themeFillTint="99"/>
          </w:tcPr>
          <w:p w14:paraId="2D441456" w14:textId="77777777" w:rsidR="00BC0E50" w:rsidRPr="00B07512" w:rsidRDefault="00BC0E50"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1894D29E" w14:textId="77777777" w:rsidR="00BC0E50" w:rsidRPr="00B07512" w:rsidRDefault="00BC0E50" w:rsidP="00BC0E50">
            <w:pPr>
              <w:autoSpaceDE w:val="0"/>
              <w:autoSpaceDN w:val="0"/>
              <w:adjustRightInd w:val="0"/>
              <w:spacing w:after="0" w:line="360" w:lineRule="auto"/>
              <w:jc w:val="both"/>
              <w:rPr>
                <w:rFonts w:ascii="Trebuchet MS" w:hAnsi="Trebuchet MS"/>
                <w:sz w:val="24"/>
                <w:szCs w:val="24"/>
                <w:lang w:val="fr-FR"/>
              </w:rPr>
            </w:pPr>
          </w:p>
        </w:tc>
        <w:tc>
          <w:tcPr>
            <w:tcW w:w="7229" w:type="dxa"/>
          </w:tcPr>
          <w:p w14:paraId="27CCDFD1" w14:textId="670447E2" w:rsidR="00BC0E50" w:rsidRPr="00B07512" w:rsidRDefault="00BC0E50" w:rsidP="00E86E35">
            <w:pPr>
              <w:autoSpaceDE w:val="0"/>
              <w:autoSpaceDN w:val="0"/>
              <w:adjustRightInd w:val="0"/>
              <w:spacing w:after="0" w:line="360" w:lineRule="auto"/>
              <w:jc w:val="both"/>
              <w:rPr>
                <w:rFonts w:ascii="Trebuchet MS" w:hAnsi="Trebuchet MS"/>
                <w:sz w:val="24"/>
                <w:szCs w:val="24"/>
                <w:lang w:val="fr-FR"/>
              </w:rPr>
            </w:pPr>
            <w:r w:rsidRPr="00B07512">
              <w:rPr>
                <w:rFonts w:ascii="Trebuchet MS" w:hAnsi="Trebuchet MS"/>
                <w:b/>
                <w:sz w:val="24"/>
                <w:szCs w:val="24"/>
                <w:lang w:val="fr-FR"/>
              </w:rPr>
              <w:t xml:space="preserve">Autorizații de funcționare </w:t>
            </w:r>
            <w:r w:rsidRPr="00B07512">
              <w:rPr>
                <w:rFonts w:ascii="Trebuchet MS" w:hAnsi="Trebuchet MS"/>
                <w:sz w:val="24"/>
                <w:szCs w:val="24"/>
                <w:lang w:val="fr-FR"/>
              </w:rPr>
              <w:t xml:space="preserve">– </w:t>
            </w:r>
            <w:r w:rsidRPr="00B07512">
              <w:rPr>
                <w:rFonts w:ascii="Trebuchet MS" w:hAnsi="Trebuchet MS"/>
                <w:b/>
                <w:sz w:val="24"/>
                <w:szCs w:val="24"/>
                <w:lang w:val="fr-FR"/>
              </w:rPr>
              <w:t xml:space="preserve">DSVSA </w:t>
            </w:r>
            <w:r w:rsidR="00AD47A4">
              <w:rPr>
                <w:rFonts w:ascii="Trebuchet MS" w:hAnsi="Trebuchet MS"/>
                <w:b/>
                <w:sz w:val="24"/>
                <w:szCs w:val="24"/>
                <w:lang w:val="fr-FR"/>
              </w:rPr>
              <w:t>(</w:t>
            </w:r>
            <w:r w:rsidR="009257C1">
              <w:rPr>
                <w:rFonts w:ascii="Trebuchet MS" w:hAnsi="Trebuchet MS"/>
                <w:b/>
                <w:sz w:val="24"/>
                <w:szCs w:val="24"/>
                <w:lang w:val="fr-FR"/>
              </w:rPr>
              <w:t>pentru operatorii cu istoric de funcționare</w:t>
            </w:r>
            <w:r w:rsidR="00AD47A4">
              <w:rPr>
                <w:rFonts w:ascii="Trebuchet MS" w:hAnsi="Trebuchet MS"/>
                <w:b/>
                <w:sz w:val="24"/>
                <w:szCs w:val="24"/>
                <w:lang w:val="fr-FR"/>
              </w:rPr>
              <w:t>)</w:t>
            </w:r>
          </w:p>
        </w:tc>
      </w:tr>
      <w:tr w:rsidR="00DD0C0E" w:rsidRPr="00B07512" w14:paraId="60D02FB9" w14:textId="77777777" w:rsidTr="008E2423">
        <w:tc>
          <w:tcPr>
            <w:tcW w:w="648" w:type="dxa"/>
            <w:shd w:val="clear" w:color="auto" w:fill="CBA092" w:themeFill="accent2" w:themeFillTint="99"/>
          </w:tcPr>
          <w:p w14:paraId="2F7B58CE" w14:textId="77777777" w:rsidR="00DD0C0E" w:rsidRPr="00B07512" w:rsidRDefault="00DD0C0E"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2A0AB625" w14:textId="77777777" w:rsidR="00DD0C0E" w:rsidRPr="00B07512" w:rsidRDefault="00DD0C0E" w:rsidP="00BC0E50">
            <w:pPr>
              <w:autoSpaceDE w:val="0"/>
              <w:autoSpaceDN w:val="0"/>
              <w:adjustRightInd w:val="0"/>
              <w:spacing w:after="0" w:line="360" w:lineRule="auto"/>
              <w:jc w:val="both"/>
              <w:rPr>
                <w:rFonts w:ascii="Trebuchet MS" w:hAnsi="Trebuchet MS"/>
                <w:sz w:val="24"/>
                <w:szCs w:val="24"/>
                <w:lang w:val="fr-FR"/>
              </w:rPr>
            </w:pPr>
          </w:p>
        </w:tc>
        <w:tc>
          <w:tcPr>
            <w:tcW w:w="7229" w:type="dxa"/>
          </w:tcPr>
          <w:p w14:paraId="77FA8513" w14:textId="69248C86" w:rsidR="00DD0C0E" w:rsidRPr="00B07512" w:rsidRDefault="00DD0C0E" w:rsidP="00A04237">
            <w:pPr>
              <w:autoSpaceDE w:val="0"/>
              <w:autoSpaceDN w:val="0"/>
              <w:adjustRightInd w:val="0"/>
              <w:spacing w:after="0" w:line="360" w:lineRule="auto"/>
              <w:jc w:val="both"/>
              <w:rPr>
                <w:rFonts w:ascii="Trebuchet MS" w:hAnsi="Trebuchet MS"/>
                <w:sz w:val="24"/>
                <w:szCs w:val="24"/>
                <w:lang w:val="fr-FR"/>
              </w:rPr>
            </w:pPr>
            <w:r w:rsidRPr="00B07512">
              <w:rPr>
                <w:rFonts w:ascii="Trebuchet MS" w:hAnsi="Trebuchet MS"/>
                <w:b/>
                <w:sz w:val="24"/>
                <w:szCs w:val="24"/>
                <w:lang w:val="fr-FR"/>
              </w:rPr>
              <w:t>Aviz de principiu emis de către ANSVSA</w:t>
            </w:r>
            <w:r w:rsidRPr="00B07512">
              <w:rPr>
                <w:rFonts w:ascii="Trebuchet MS" w:hAnsi="Trebuchet MS"/>
                <w:sz w:val="24"/>
                <w:szCs w:val="24"/>
                <w:lang w:val="fr-FR"/>
              </w:rPr>
              <w:t xml:space="preserve"> </w:t>
            </w:r>
            <w:r w:rsidR="00C9035B">
              <w:rPr>
                <w:rFonts w:ascii="Trebuchet MS" w:hAnsi="Trebuchet MS"/>
                <w:sz w:val="24"/>
                <w:szCs w:val="24"/>
                <w:lang w:val="fr-FR"/>
              </w:rPr>
              <w:t xml:space="preserve">în cazul investițiilor noi cât și </w:t>
            </w:r>
            <w:r w:rsidR="00E86E35">
              <w:rPr>
                <w:rFonts w:ascii="Trebuchet MS" w:hAnsi="Trebuchet MS"/>
                <w:sz w:val="24"/>
                <w:szCs w:val="24"/>
                <w:lang w:val="fr-FR"/>
              </w:rPr>
              <w:t xml:space="preserve">pentru </w:t>
            </w:r>
            <w:r w:rsidR="00E86E35" w:rsidRPr="00E86E35">
              <w:rPr>
                <w:rFonts w:ascii="Trebuchet MS" w:hAnsi="Trebuchet MS"/>
                <w:sz w:val="24"/>
                <w:szCs w:val="24"/>
                <w:lang w:val="fr-FR"/>
              </w:rPr>
              <w:t xml:space="preserve">modificări ale fluxului tehnologic, modernizări şi extinderi </w:t>
            </w:r>
            <w:r w:rsidR="00C9035B">
              <w:rPr>
                <w:rFonts w:ascii="Trebuchet MS" w:hAnsi="Trebuchet MS"/>
                <w:sz w:val="24"/>
                <w:szCs w:val="24"/>
                <w:lang w:val="fr-FR"/>
              </w:rPr>
              <w:t>pentru unităţile</w:t>
            </w:r>
            <w:r w:rsidR="00E86E35" w:rsidRPr="00E86E35">
              <w:rPr>
                <w:rFonts w:ascii="Trebuchet MS" w:hAnsi="Trebuchet MS"/>
                <w:sz w:val="24"/>
                <w:szCs w:val="24"/>
                <w:lang w:val="fr-FR"/>
              </w:rPr>
              <w:t xml:space="preserve"> </w:t>
            </w:r>
            <w:r w:rsidR="00A04237">
              <w:rPr>
                <w:rFonts w:ascii="Trebuchet MS" w:hAnsi="Trebuchet MS"/>
                <w:sz w:val="24"/>
                <w:szCs w:val="24"/>
                <w:lang w:val="fr-FR"/>
              </w:rPr>
              <w:t xml:space="preserve">deja </w:t>
            </w:r>
            <w:r w:rsidR="00E86E35" w:rsidRPr="00E86E35">
              <w:rPr>
                <w:rFonts w:ascii="Trebuchet MS" w:hAnsi="Trebuchet MS"/>
                <w:sz w:val="24"/>
                <w:szCs w:val="24"/>
                <w:lang w:val="fr-FR"/>
              </w:rPr>
              <w:t>autorizate</w:t>
            </w:r>
            <w:r w:rsidR="00A04237">
              <w:rPr>
                <w:rFonts w:ascii="Trebuchet MS" w:hAnsi="Trebuchet MS"/>
                <w:sz w:val="24"/>
                <w:szCs w:val="24"/>
                <w:lang w:val="fr-FR"/>
              </w:rPr>
              <w:t>.</w:t>
            </w:r>
          </w:p>
        </w:tc>
      </w:tr>
      <w:tr w:rsidR="00BC0E50" w:rsidRPr="00B07512" w14:paraId="08450125" w14:textId="77777777" w:rsidTr="008E2423">
        <w:tc>
          <w:tcPr>
            <w:tcW w:w="648" w:type="dxa"/>
            <w:shd w:val="clear" w:color="auto" w:fill="CBA092" w:themeFill="accent2" w:themeFillTint="99"/>
          </w:tcPr>
          <w:p w14:paraId="3EEFC7A9" w14:textId="77777777" w:rsidR="00BC0E50" w:rsidRPr="00B07512" w:rsidRDefault="00BC0E50"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0FCB7A2F" w14:textId="77777777" w:rsidR="00BC0E50" w:rsidRPr="00B07512" w:rsidRDefault="00BC0E50" w:rsidP="00BC0E50">
            <w:pPr>
              <w:autoSpaceDE w:val="0"/>
              <w:autoSpaceDN w:val="0"/>
              <w:adjustRightInd w:val="0"/>
              <w:spacing w:after="0" w:line="360" w:lineRule="auto"/>
              <w:jc w:val="both"/>
              <w:rPr>
                <w:rFonts w:ascii="Trebuchet MS" w:hAnsi="Trebuchet MS"/>
                <w:sz w:val="24"/>
                <w:szCs w:val="24"/>
                <w:lang w:val="fr-FR"/>
              </w:rPr>
            </w:pPr>
          </w:p>
        </w:tc>
        <w:tc>
          <w:tcPr>
            <w:tcW w:w="7229" w:type="dxa"/>
          </w:tcPr>
          <w:p w14:paraId="19B30381" w14:textId="454DF75A" w:rsidR="00A51A33" w:rsidRDefault="00A51A33" w:rsidP="00BC0E50">
            <w:pPr>
              <w:autoSpaceDE w:val="0"/>
              <w:autoSpaceDN w:val="0"/>
              <w:adjustRightInd w:val="0"/>
              <w:spacing w:after="0" w:line="360" w:lineRule="auto"/>
              <w:jc w:val="both"/>
              <w:rPr>
                <w:rFonts w:ascii="Trebuchet MS" w:hAnsi="Trebuchet MS"/>
                <w:b/>
                <w:sz w:val="24"/>
                <w:szCs w:val="24"/>
                <w:lang w:val="fr-FR"/>
              </w:rPr>
            </w:pPr>
            <w:r>
              <w:rPr>
                <w:rFonts w:ascii="Trebuchet MS" w:hAnsi="Trebuchet MS"/>
                <w:sz w:val="24"/>
                <w:szCs w:val="24"/>
                <w:lang w:val="fr-FR"/>
              </w:rPr>
              <w:t>În cazul operațiunilor care prevăd investiții în</w:t>
            </w:r>
            <w:r w:rsidRPr="00A51A33">
              <w:rPr>
                <w:rFonts w:ascii="Trebuchet MS" w:hAnsi="Trebuchet MS"/>
                <w:sz w:val="24"/>
                <w:szCs w:val="24"/>
                <w:lang w:val="fr-FR"/>
              </w:rPr>
              <w:t xml:space="preserve"> reducerea consumului de energie şi în eficienţa energetică</w:t>
            </w:r>
            <w:r>
              <w:rPr>
                <w:rFonts w:ascii="Trebuchet MS" w:hAnsi="Trebuchet MS"/>
                <w:sz w:val="24"/>
                <w:szCs w:val="24"/>
                <w:lang w:val="fr-FR"/>
              </w:rPr>
              <w:t xml:space="preserve">, se vor </w:t>
            </w:r>
            <w:r w:rsidR="00A42268">
              <w:rPr>
                <w:rFonts w:ascii="Trebuchet MS" w:hAnsi="Trebuchet MS"/>
                <w:sz w:val="24"/>
                <w:szCs w:val="24"/>
                <w:lang w:val="fr-FR"/>
              </w:rPr>
              <w:t>prezenta următoarele documente:</w:t>
            </w:r>
          </w:p>
          <w:p w14:paraId="0A26292D" w14:textId="08900F99" w:rsidR="00BC0E50" w:rsidRPr="00B07512" w:rsidRDefault="00356EDE" w:rsidP="00BC0E50">
            <w:pPr>
              <w:autoSpaceDE w:val="0"/>
              <w:autoSpaceDN w:val="0"/>
              <w:adjustRightInd w:val="0"/>
              <w:spacing w:after="0" w:line="360" w:lineRule="auto"/>
              <w:jc w:val="both"/>
              <w:rPr>
                <w:rFonts w:ascii="Trebuchet MS" w:hAnsi="Trebuchet MS"/>
                <w:sz w:val="24"/>
                <w:szCs w:val="24"/>
                <w:lang w:val="fr-FR"/>
              </w:rPr>
            </w:pPr>
            <w:r w:rsidRPr="00B07512">
              <w:rPr>
                <w:rFonts w:ascii="Trebuchet MS" w:hAnsi="Trebuchet MS"/>
                <w:b/>
                <w:sz w:val="24"/>
                <w:szCs w:val="24"/>
                <w:lang w:val="fr-FR"/>
              </w:rPr>
              <w:t xml:space="preserve">Raportul </w:t>
            </w:r>
            <w:proofErr w:type="gramStart"/>
            <w:r w:rsidRPr="00B07512">
              <w:rPr>
                <w:rFonts w:ascii="Trebuchet MS" w:hAnsi="Trebuchet MS"/>
                <w:b/>
                <w:sz w:val="24"/>
                <w:szCs w:val="24"/>
                <w:lang w:val="fr-FR"/>
              </w:rPr>
              <w:t>de audit</w:t>
            </w:r>
            <w:proofErr w:type="gramEnd"/>
            <w:r w:rsidRPr="00B07512">
              <w:rPr>
                <w:rFonts w:ascii="Trebuchet MS" w:hAnsi="Trebuchet MS"/>
                <w:b/>
                <w:sz w:val="24"/>
                <w:szCs w:val="24"/>
                <w:lang w:val="fr-FR"/>
              </w:rPr>
              <w:t xml:space="preserve"> energetic </w:t>
            </w:r>
            <w:r w:rsidR="00BC0E50" w:rsidRPr="00B07512">
              <w:rPr>
                <w:rFonts w:ascii="Trebuchet MS" w:hAnsi="Trebuchet MS"/>
                <w:sz w:val="24"/>
                <w:szCs w:val="24"/>
                <w:lang w:val="fr-FR"/>
              </w:rPr>
              <w:t>emis de către auditori energetici atestați MDLPA în condițile legii pentru operațiunile de creștere a eficienței energetice pr</w:t>
            </w:r>
            <w:r w:rsidR="00C33F53">
              <w:rPr>
                <w:rFonts w:ascii="Trebuchet MS" w:hAnsi="Trebuchet MS"/>
                <w:sz w:val="24"/>
                <w:szCs w:val="24"/>
                <w:lang w:val="fr-FR"/>
              </w:rPr>
              <w:t>in reabilitarea de clădiri/hale</w:t>
            </w:r>
            <w:r w:rsidR="00BC0E50" w:rsidRPr="00B07512">
              <w:rPr>
                <w:rFonts w:ascii="Trebuchet MS" w:hAnsi="Trebuchet MS"/>
                <w:sz w:val="24"/>
                <w:szCs w:val="24"/>
                <w:lang w:val="fr-FR"/>
              </w:rPr>
              <w:t xml:space="preserve"> utilizate în unitatea de procesare;</w:t>
            </w:r>
          </w:p>
          <w:p w14:paraId="11C4713B" w14:textId="77777777" w:rsidR="00BC0E50" w:rsidRPr="00B07512" w:rsidRDefault="00BC0E50" w:rsidP="00BC0E50">
            <w:pPr>
              <w:autoSpaceDE w:val="0"/>
              <w:autoSpaceDN w:val="0"/>
              <w:adjustRightInd w:val="0"/>
              <w:spacing w:after="0" w:line="360" w:lineRule="auto"/>
              <w:jc w:val="both"/>
              <w:rPr>
                <w:rFonts w:ascii="Trebuchet MS" w:hAnsi="Trebuchet MS"/>
                <w:b/>
                <w:sz w:val="24"/>
                <w:szCs w:val="24"/>
                <w:lang w:val="fr-FR"/>
              </w:rPr>
            </w:pPr>
            <w:r w:rsidRPr="00B07512">
              <w:rPr>
                <w:rFonts w:ascii="Trebuchet MS" w:hAnsi="Trebuchet MS"/>
                <w:b/>
                <w:sz w:val="24"/>
                <w:szCs w:val="24"/>
                <w:lang w:val="fr-FR"/>
              </w:rPr>
              <w:t xml:space="preserve"> </w:t>
            </w:r>
            <w:proofErr w:type="gramStart"/>
            <w:r w:rsidRPr="00B07512">
              <w:rPr>
                <w:rFonts w:ascii="Trebuchet MS" w:hAnsi="Trebuchet MS"/>
                <w:b/>
                <w:sz w:val="24"/>
                <w:szCs w:val="24"/>
                <w:lang w:val="fr-FR"/>
              </w:rPr>
              <w:t>și</w:t>
            </w:r>
            <w:proofErr w:type="gramEnd"/>
            <w:r w:rsidRPr="00B07512">
              <w:rPr>
                <w:rFonts w:ascii="Trebuchet MS" w:hAnsi="Trebuchet MS"/>
                <w:b/>
                <w:sz w:val="24"/>
                <w:szCs w:val="24"/>
                <w:lang w:val="fr-FR"/>
              </w:rPr>
              <w:t>/sau</w:t>
            </w:r>
          </w:p>
          <w:p w14:paraId="6D202336" w14:textId="7EAEA4D4" w:rsidR="00BC0E50" w:rsidRPr="00B07512" w:rsidRDefault="00BC0E50" w:rsidP="00BC0E50">
            <w:pPr>
              <w:autoSpaceDE w:val="0"/>
              <w:autoSpaceDN w:val="0"/>
              <w:adjustRightInd w:val="0"/>
              <w:spacing w:after="0" w:line="360" w:lineRule="auto"/>
              <w:jc w:val="both"/>
              <w:rPr>
                <w:rFonts w:ascii="Trebuchet MS" w:hAnsi="Trebuchet MS"/>
                <w:sz w:val="24"/>
                <w:szCs w:val="24"/>
                <w:lang w:val="fr-FR"/>
              </w:rPr>
            </w:pPr>
            <w:r w:rsidRPr="00B07512">
              <w:rPr>
                <w:rFonts w:ascii="Trebuchet MS" w:hAnsi="Trebuchet MS"/>
                <w:b/>
                <w:sz w:val="24"/>
                <w:szCs w:val="24"/>
                <w:lang w:val="fr-FR"/>
              </w:rPr>
              <w:t xml:space="preserve">Analiza energetică </w:t>
            </w:r>
            <w:r w:rsidRPr="00B07512">
              <w:rPr>
                <w:rFonts w:ascii="Trebuchet MS" w:hAnsi="Trebuchet MS"/>
                <w:sz w:val="24"/>
                <w:szCs w:val="24"/>
                <w:lang w:val="fr-FR"/>
              </w:rPr>
              <w:t xml:space="preserve">realizată de către o firmă/un expert independent/autorizați ANRE privind consumul de energie electrică </w:t>
            </w:r>
            <w:proofErr w:type="gramStart"/>
            <w:r w:rsidRPr="00B07512">
              <w:rPr>
                <w:rFonts w:ascii="Trebuchet MS" w:hAnsi="Trebuchet MS"/>
                <w:sz w:val="24"/>
                <w:szCs w:val="24"/>
                <w:lang w:val="fr-FR"/>
              </w:rPr>
              <w:t>pentru  echipamente</w:t>
            </w:r>
            <w:proofErr w:type="gramEnd"/>
            <w:r w:rsidRPr="00B07512">
              <w:rPr>
                <w:rFonts w:ascii="Trebuchet MS" w:hAnsi="Trebuchet MS"/>
                <w:sz w:val="24"/>
                <w:szCs w:val="24"/>
                <w:lang w:val="fr-FR"/>
              </w:rPr>
              <w:t>/utilaje tehnologice utilizate în unitatea de procesare și impactul instalării sistemelor de energie din surse regenerabile;</w:t>
            </w:r>
          </w:p>
          <w:p w14:paraId="17946893" w14:textId="1C5949D5" w:rsidR="00BC0E50" w:rsidRPr="00B07512" w:rsidRDefault="00BC0E50" w:rsidP="00BC0E50">
            <w:pPr>
              <w:autoSpaceDE w:val="0"/>
              <w:autoSpaceDN w:val="0"/>
              <w:adjustRightInd w:val="0"/>
              <w:spacing w:after="0" w:line="360" w:lineRule="auto"/>
              <w:jc w:val="both"/>
              <w:rPr>
                <w:rFonts w:ascii="Trebuchet MS" w:hAnsi="Trebuchet MS"/>
                <w:b/>
                <w:sz w:val="24"/>
                <w:szCs w:val="24"/>
                <w:lang w:val="fr-FR"/>
              </w:rPr>
            </w:pPr>
            <w:proofErr w:type="gramStart"/>
            <w:r w:rsidRPr="00B07512">
              <w:rPr>
                <w:rFonts w:ascii="Trebuchet MS" w:hAnsi="Trebuchet MS"/>
                <w:b/>
                <w:sz w:val="24"/>
                <w:szCs w:val="24"/>
                <w:lang w:val="fr-FR"/>
              </w:rPr>
              <w:t>și</w:t>
            </w:r>
            <w:proofErr w:type="gramEnd"/>
            <w:r w:rsidRPr="00B07512">
              <w:rPr>
                <w:rFonts w:ascii="Trebuchet MS" w:hAnsi="Trebuchet MS"/>
                <w:b/>
                <w:sz w:val="24"/>
                <w:szCs w:val="24"/>
                <w:lang w:val="fr-FR"/>
              </w:rPr>
              <w:t>/sau</w:t>
            </w:r>
          </w:p>
          <w:p w14:paraId="0C1B241C" w14:textId="4B40FEA2" w:rsidR="00BC0E50" w:rsidRPr="00B07512" w:rsidRDefault="00BC0E50" w:rsidP="00BC0E50">
            <w:pPr>
              <w:autoSpaceDE w:val="0"/>
              <w:autoSpaceDN w:val="0"/>
              <w:adjustRightInd w:val="0"/>
              <w:spacing w:after="0" w:line="360" w:lineRule="auto"/>
              <w:jc w:val="both"/>
              <w:rPr>
                <w:rFonts w:ascii="Trebuchet MS" w:hAnsi="Trebuchet MS"/>
                <w:sz w:val="24"/>
                <w:szCs w:val="24"/>
                <w:lang w:val="fr-FR"/>
              </w:rPr>
            </w:pPr>
            <w:r w:rsidRPr="00B07512">
              <w:rPr>
                <w:rFonts w:ascii="Trebuchet MS" w:hAnsi="Trebuchet MS"/>
                <w:b/>
                <w:sz w:val="24"/>
                <w:szCs w:val="24"/>
                <w:lang w:val="fr-FR"/>
              </w:rPr>
              <w:t xml:space="preserve">Listă comparativă a fișelor tehnice pentru </w:t>
            </w:r>
            <w:r w:rsidRPr="00B07512">
              <w:rPr>
                <w:rFonts w:ascii="Trebuchet MS" w:hAnsi="Trebuchet MS"/>
                <w:sz w:val="24"/>
                <w:szCs w:val="24"/>
                <w:lang w:val="fr-FR"/>
              </w:rPr>
              <w:t>echipamentele/utilajele/mijloace de transport mai eficiente din punct de vedere energetic față de cele existente utilizate în unitatea de procesare.</w:t>
            </w:r>
          </w:p>
        </w:tc>
      </w:tr>
      <w:tr w:rsidR="00E84F32" w:rsidRPr="00B07512" w14:paraId="15ADC716" w14:textId="77777777" w:rsidTr="008E2423">
        <w:tc>
          <w:tcPr>
            <w:tcW w:w="648" w:type="dxa"/>
            <w:shd w:val="clear" w:color="auto" w:fill="CBA092" w:themeFill="accent2" w:themeFillTint="99"/>
          </w:tcPr>
          <w:p w14:paraId="341B8C47" w14:textId="77777777" w:rsidR="00E84F32" w:rsidRPr="00B07512" w:rsidRDefault="00E84F32"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1FE15583" w14:textId="77777777" w:rsidR="00E84F32" w:rsidRPr="00B07512" w:rsidRDefault="00E84F32" w:rsidP="00BC0E50">
            <w:pPr>
              <w:autoSpaceDE w:val="0"/>
              <w:autoSpaceDN w:val="0"/>
              <w:adjustRightInd w:val="0"/>
              <w:spacing w:after="0" w:line="360" w:lineRule="auto"/>
              <w:jc w:val="both"/>
              <w:rPr>
                <w:rFonts w:ascii="Trebuchet MS" w:hAnsi="Trebuchet MS"/>
                <w:sz w:val="24"/>
                <w:szCs w:val="24"/>
                <w:lang w:val="fr-FR"/>
              </w:rPr>
            </w:pPr>
          </w:p>
        </w:tc>
        <w:tc>
          <w:tcPr>
            <w:tcW w:w="7229" w:type="dxa"/>
          </w:tcPr>
          <w:p w14:paraId="229A54A3" w14:textId="262736D4" w:rsidR="00E84F32" w:rsidRPr="00B07512" w:rsidRDefault="00E84F32" w:rsidP="006D38BA">
            <w:pPr>
              <w:autoSpaceDE w:val="0"/>
              <w:autoSpaceDN w:val="0"/>
              <w:adjustRightInd w:val="0"/>
              <w:spacing w:after="0" w:line="360" w:lineRule="auto"/>
              <w:jc w:val="both"/>
              <w:rPr>
                <w:rFonts w:ascii="Trebuchet MS" w:hAnsi="Trebuchet MS"/>
                <w:b/>
                <w:sz w:val="24"/>
                <w:szCs w:val="24"/>
                <w:lang w:val="fr-FR"/>
              </w:rPr>
            </w:pPr>
            <w:r w:rsidRPr="00B07512">
              <w:rPr>
                <w:rFonts w:ascii="Trebuchet MS" w:hAnsi="Trebuchet MS"/>
                <w:b/>
                <w:sz w:val="24"/>
                <w:szCs w:val="24"/>
                <w:lang w:val="fr-FR"/>
              </w:rPr>
              <w:t>Analiza privind im</w:t>
            </w:r>
            <w:r w:rsidR="006D38BA">
              <w:rPr>
                <w:rFonts w:ascii="Trebuchet MS" w:hAnsi="Trebuchet MS"/>
                <w:b/>
                <w:sz w:val="24"/>
                <w:szCs w:val="24"/>
                <w:lang w:val="fr-FR"/>
              </w:rPr>
              <w:t>unizarea la schimbările climatic</w:t>
            </w:r>
            <w:r w:rsidRPr="00B07512">
              <w:rPr>
                <w:rFonts w:ascii="Trebuchet MS" w:hAnsi="Trebuchet MS"/>
                <w:b/>
                <w:sz w:val="24"/>
                <w:szCs w:val="24"/>
                <w:lang w:val="fr-FR"/>
              </w:rPr>
              <w:t xml:space="preserve">e </w:t>
            </w:r>
            <w:r w:rsidRPr="00B07512">
              <w:rPr>
                <w:rFonts w:ascii="Trebuchet MS" w:hAnsi="Trebuchet MS"/>
                <w:sz w:val="24"/>
                <w:szCs w:val="24"/>
                <w:lang w:val="fr-FR"/>
              </w:rPr>
              <w:t>realizat</w:t>
            </w:r>
            <w:r w:rsidR="00C33F53">
              <w:rPr>
                <w:rFonts w:ascii="Trebuchet MS" w:hAnsi="Trebuchet MS"/>
                <w:sz w:val="24"/>
                <w:szCs w:val="24"/>
                <w:lang w:val="fr-FR"/>
              </w:rPr>
              <w:t>ă</w:t>
            </w:r>
            <w:r w:rsidRPr="00B07512">
              <w:rPr>
                <w:rFonts w:ascii="Trebuchet MS" w:hAnsi="Trebuchet MS"/>
                <w:sz w:val="24"/>
                <w:szCs w:val="24"/>
                <w:lang w:val="fr-FR"/>
              </w:rPr>
              <w:t xml:space="preserve"> de un expert autorizat</w:t>
            </w:r>
            <w:r w:rsidR="00C33F53">
              <w:rPr>
                <w:rFonts w:ascii="Trebuchet MS" w:hAnsi="Trebuchet MS"/>
                <w:sz w:val="24"/>
                <w:szCs w:val="24"/>
                <w:lang w:val="fr-FR"/>
              </w:rPr>
              <w:t>,</w:t>
            </w:r>
            <w:r w:rsidRPr="00B07512">
              <w:rPr>
                <w:rFonts w:ascii="Trebuchet MS" w:hAnsi="Trebuchet MS"/>
                <w:sz w:val="24"/>
                <w:szCs w:val="24"/>
                <w:lang w:val="fr-FR"/>
              </w:rPr>
              <w:t xml:space="preserve"> înscris în registrul experților atestați pentru elaborarea studiilor de mediu pentru</w:t>
            </w:r>
            <w:r w:rsidR="006D38BA">
              <w:rPr>
                <w:rFonts w:ascii="Trebuchet MS" w:hAnsi="Trebuchet MS"/>
                <w:sz w:val="24"/>
                <w:szCs w:val="24"/>
                <w:lang w:val="fr-FR"/>
              </w:rPr>
              <w:t xml:space="preserve"> </w:t>
            </w:r>
            <w:r w:rsidRPr="00B07512">
              <w:rPr>
                <w:rFonts w:ascii="Trebuchet MS" w:hAnsi="Trebuchet MS"/>
                <w:sz w:val="24"/>
                <w:szCs w:val="24"/>
                <w:lang w:val="fr-FR"/>
              </w:rPr>
              <w:t>”Evaluarea si gestionarea schimbărilor climatice”, însoțită de documentul relevant cu privire la încadrarea acestuia ca expert care are dreptul legal să întocmească astfel de documentații</w:t>
            </w:r>
            <w:r w:rsidR="006D38BA">
              <w:rPr>
                <w:rFonts w:ascii="Trebuchet MS" w:hAnsi="Trebuchet MS"/>
                <w:sz w:val="24"/>
                <w:szCs w:val="24"/>
                <w:lang w:val="fr-FR"/>
              </w:rPr>
              <w:t xml:space="preserve"> (</w:t>
            </w:r>
            <w:r w:rsidR="006D38BA">
              <w:rPr>
                <w:rFonts w:ascii="Trebuchet MS" w:hAnsi="Trebuchet MS"/>
                <w:sz w:val="24"/>
                <w:szCs w:val="24"/>
                <w:lang w:val="ro-RO"/>
              </w:rPr>
              <w:t>î</w:t>
            </w:r>
            <w:r w:rsidR="006D38BA" w:rsidRPr="006D38BA">
              <w:rPr>
                <w:rFonts w:ascii="Trebuchet MS" w:hAnsi="Trebuchet MS"/>
                <w:sz w:val="24"/>
                <w:szCs w:val="24"/>
                <w:lang w:val="fr-FR"/>
              </w:rPr>
              <w:t>n cazul investițiilor în infrastructură care au o durată de viață estimată de cel puțin 5 ani</w:t>
            </w:r>
            <w:r w:rsidR="006D38BA">
              <w:rPr>
                <w:rFonts w:ascii="Trebuchet MS" w:hAnsi="Trebuchet MS"/>
                <w:sz w:val="24"/>
                <w:szCs w:val="24"/>
                <w:lang w:val="fr-FR"/>
              </w:rPr>
              <w:t>)</w:t>
            </w:r>
            <w:r w:rsidRPr="00B07512">
              <w:rPr>
                <w:rFonts w:ascii="Trebuchet MS" w:hAnsi="Trebuchet MS"/>
                <w:sz w:val="24"/>
                <w:szCs w:val="24"/>
                <w:lang w:val="fr-FR"/>
              </w:rPr>
              <w:t>.</w:t>
            </w:r>
          </w:p>
        </w:tc>
      </w:tr>
      <w:tr w:rsidR="00BC0E50" w:rsidRPr="00B07512" w14:paraId="404EFBE1" w14:textId="77777777" w:rsidTr="008E2423">
        <w:tc>
          <w:tcPr>
            <w:tcW w:w="648" w:type="dxa"/>
            <w:shd w:val="clear" w:color="auto" w:fill="CBA092" w:themeFill="accent2" w:themeFillTint="99"/>
          </w:tcPr>
          <w:p w14:paraId="65223FE8" w14:textId="77777777" w:rsidR="00BC0E50" w:rsidRPr="00B07512" w:rsidRDefault="00BC0E50"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37460806" w14:textId="77777777" w:rsidR="00BC0E50" w:rsidRPr="00B07512" w:rsidRDefault="00BC0E50" w:rsidP="00BC0E50">
            <w:pPr>
              <w:autoSpaceDE w:val="0"/>
              <w:autoSpaceDN w:val="0"/>
              <w:adjustRightInd w:val="0"/>
              <w:spacing w:after="0" w:line="276" w:lineRule="auto"/>
              <w:jc w:val="both"/>
              <w:rPr>
                <w:rFonts w:ascii="Trebuchet MS" w:hAnsi="Trebuchet MS"/>
                <w:b/>
                <w:bCs/>
                <w:sz w:val="24"/>
                <w:szCs w:val="24"/>
                <w:lang w:val="fr-FR"/>
              </w:rPr>
            </w:pPr>
          </w:p>
        </w:tc>
        <w:tc>
          <w:tcPr>
            <w:tcW w:w="7229" w:type="dxa"/>
          </w:tcPr>
          <w:p w14:paraId="6DFA8F0E" w14:textId="3A8168AC" w:rsidR="00BC0E50" w:rsidRPr="00B07512" w:rsidRDefault="00BC0E50" w:rsidP="00D11B81">
            <w:pPr>
              <w:autoSpaceDE w:val="0"/>
              <w:autoSpaceDN w:val="0"/>
              <w:adjustRightInd w:val="0"/>
              <w:spacing w:after="0" w:line="276" w:lineRule="auto"/>
              <w:jc w:val="both"/>
              <w:rPr>
                <w:rFonts w:ascii="Trebuchet MS" w:hAnsi="Trebuchet MS"/>
                <w:b/>
                <w:bCs/>
                <w:sz w:val="24"/>
                <w:szCs w:val="24"/>
                <w:lang w:val="fr-FR"/>
              </w:rPr>
            </w:pPr>
            <w:r w:rsidRPr="00B07512">
              <w:rPr>
                <w:rFonts w:ascii="Trebuchet MS" w:hAnsi="Trebuchet MS"/>
                <w:b/>
                <w:bCs/>
                <w:sz w:val="24"/>
                <w:szCs w:val="24"/>
                <w:lang w:val="fr-FR"/>
              </w:rPr>
              <w:t xml:space="preserve">Raport de expertiza </w:t>
            </w:r>
            <w:r w:rsidRPr="00B07512">
              <w:rPr>
                <w:rFonts w:ascii="Trebuchet MS" w:hAnsi="Trebuchet MS"/>
                <w:bCs/>
                <w:sz w:val="24"/>
                <w:szCs w:val="24"/>
                <w:lang w:val="fr-FR"/>
              </w:rPr>
              <w:t>emis exper</w:t>
            </w:r>
            <w:r w:rsidR="002C489B" w:rsidRPr="00B07512">
              <w:rPr>
                <w:rFonts w:ascii="Trebuchet MS" w:hAnsi="Trebuchet MS"/>
                <w:bCs/>
                <w:sz w:val="24"/>
                <w:szCs w:val="24"/>
                <w:lang w:val="fr-FR"/>
              </w:rPr>
              <w:t>ți tehnici specializați în inovare ș</w:t>
            </w:r>
            <w:r w:rsidRPr="00B07512">
              <w:rPr>
                <w:rFonts w:ascii="Trebuchet MS" w:hAnsi="Trebuchet MS"/>
                <w:bCs/>
                <w:sz w:val="24"/>
                <w:szCs w:val="24"/>
                <w:lang w:val="fr-FR"/>
              </w:rPr>
              <w:t>i/sau consilieri de proprietate in</w:t>
            </w:r>
            <w:r w:rsidR="002C489B" w:rsidRPr="00B07512">
              <w:rPr>
                <w:rFonts w:ascii="Trebuchet MS" w:hAnsi="Trebuchet MS"/>
                <w:bCs/>
                <w:sz w:val="24"/>
                <w:szCs w:val="24"/>
                <w:lang w:val="fr-FR"/>
              </w:rPr>
              <w:t>dustrială</w:t>
            </w:r>
            <w:r w:rsidRPr="00B07512">
              <w:rPr>
                <w:rFonts w:ascii="Trebuchet MS" w:hAnsi="Trebuchet MS"/>
                <w:bCs/>
                <w:sz w:val="24"/>
                <w:szCs w:val="24"/>
                <w:lang w:val="fr-FR"/>
              </w:rPr>
              <w:t>/intelectual</w:t>
            </w:r>
            <w:r w:rsidR="002C489B" w:rsidRPr="00B07512">
              <w:rPr>
                <w:rFonts w:ascii="Trebuchet MS" w:hAnsi="Trebuchet MS"/>
                <w:bCs/>
                <w:sz w:val="24"/>
                <w:szCs w:val="24"/>
                <w:lang w:val="fr-FR"/>
              </w:rPr>
              <w:t>ă</w:t>
            </w:r>
            <w:r w:rsidRPr="00B07512">
              <w:rPr>
                <w:rFonts w:ascii="Trebuchet MS" w:hAnsi="Trebuchet MS"/>
                <w:bCs/>
                <w:sz w:val="24"/>
                <w:szCs w:val="24"/>
                <w:lang w:val="fr-FR"/>
              </w:rPr>
              <w:t xml:space="preserve"> atestați de OSI</w:t>
            </w:r>
            <w:r w:rsidR="002C489B" w:rsidRPr="00B07512">
              <w:rPr>
                <w:rFonts w:ascii="Trebuchet MS" w:hAnsi="Trebuchet MS"/>
                <w:bCs/>
                <w:sz w:val="24"/>
                <w:szCs w:val="24"/>
                <w:lang w:val="fr-FR"/>
              </w:rPr>
              <w:t>M și/sau Ministerul Justiției din care să rezulte că</w:t>
            </w:r>
            <w:r w:rsidR="00BC7C57" w:rsidRPr="00B07512">
              <w:rPr>
                <w:rFonts w:ascii="Trebuchet MS" w:hAnsi="Trebuchet MS"/>
                <w:bCs/>
                <w:sz w:val="24"/>
                <w:szCs w:val="24"/>
                <w:lang w:val="fr-FR"/>
              </w:rPr>
              <w:t xml:space="preserve"> î</w:t>
            </w:r>
            <w:r w:rsidRPr="00B07512">
              <w:rPr>
                <w:rFonts w:ascii="Trebuchet MS" w:hAnsi="Trebuchet MS"/>
                <w:bCs/>
                <w:sz w:val="24"/>
                <w:szCs w:val="24"/>
                <w:lang w:val="fr-FR"/>
              </w:rPr>
              <w:t>ntregul proiect este inovativ, în cazul opera</w:t>
            </w:r>
            <w:r w:rsidR="002C489B" w:rsidRPr="00B07512">
              <w:rPr>
                <w:rFonts w:ascii="Trebuchet MS" w:hAnsi="Trebuchet MS"/>
                <w:bCs/>
                <w:sz w:val="24"/>
                <w:szCs w:val="24"/>
                <w:lang w:val="fr-FR"/>
              </w:rPr>
              <w:t>ț</w:t>
            </w:r>
            <w:r w:rsidRPr="00B07512">
              <w:rPr>
                <w:rFonts w:ascii="Trebuchet MS" w:hAnsi="Trebuchet MS"/>
                <w:bCs/>
                <w:sz w:val="24"/>
                <w:szCs w:val="24"/>
                <w:lang w:val="fr-FR"/>
              </w:rPr>
              <w:t xml:space="preserve">iunilor </w:t>
            </w:r>
            <w:r w:rsidR="00D11B81">
              <w:rPr>
                <w:rFonts w:ascii="Trebuchet MS" w:hAnsi="Trebuchet MS"/>
                <w:bCs/>
                <w:sz w:val="24"/>
                <w:szCs w:val="24"/>
                <w:lang w:val="fr-FR"/>
              </w:rPr>
              <w:t>inovative</w:t>
            </w:r>
            <w:r w:rsidRPr="00B07512">
              <w:rPr>
                <w:rFonts w:ascii="Trebuchet MS" w:hAnsi="Trebuchet MS"/>
                <w:bCs/>
                <w:i/>
                <w:sz w:val="24"/>
                <w:szCs w:val="24"/>
                <w:lang w:val="fr-FR"/>
              </w:rPr>
              <w:t>.</w:t>
            </w:r>
          </w:p>
        </w:tc>
      </w:tr>
      <w:tr w:rsidR="00BC0E50" w:rsidRPr="00B07512" w14:paraId="0EE42482" w14:textId="77777777" w:rsidTr="008E2423">
        <w:tc>
          <w:tcPr>
            <w:tcW w:w="648" w:type="dxa"/>
            <w:shd w:val="clear" w:color="auto" w:fill="CBA092" w:themeFill="accent2" w:themeFillTint="99"/>
          </w:tcPr>
          <w:p w14:paraId="2E7EE64B" w14:textId="77777777" w:rsidR="00BC0E50" w:rsidRPr="00B07512" w:rsidRDefault="00BC0E50"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5555A16A" w14:textId="77777777" w:rsidR="00BC0E50" w:rsidRPr="00B07512" w:rsidRDefault="00BC0E50" w:rsidP="00BC0E50">
            <w:pPr>
              <w:autoSpaceDE w:val="0"/>
              <w:autoSpaceDN w:val="0"/>
              <w:adjustRightInd w:val="0"/>
              <w:spacing w:after="0" w:line="276" w:lineRule="auto"/>
              <w:jc w:val="both"/>
              <w:rPr>
                <w:rFonts w:ascii="Trebuchet MS" w:hAnsi="Trebuchet MS"/>
                <w:b/>
                <w:bCs/>
                <w:sz w:val="24"/>
                <w:szCs w:val="24"/>
                <w:lang w:val="fr-FR"/>
              </w:rPr>
            </w:pPr>
          </w:p>
        </w:tc>
        <w:tc>
          <w:tcPr>
            <w:tcW w:w="7229" w:type="dxa"/>
          </w:tcPr>
          <w:p w14:paraId="563555D5" w14:textId="72BD3D9F" w:rsidR="00BC0E50" w:rsidRPr="00B07512" w:rsidRDefault="00BC0E50" w:rsidP="00BC0E50">
            <w:pPr>
              <w:autoSpaceDE w:val="0"/>
              <w:autoSpaceDN w:val="0"/>
              <w:adjustRightInd w:val="0"/>
              <w:spacing w:after="0" w:line="276" w:lineRule="auto"/>
              <w:jc w:val="both"/>
              <w:rPr>
                <w:rFonts w:ascii="Trebuchet MS" w:hAnsi="Trebuchet MS"/>
                <w:bCs/>
                <w:sz w:val="24"/>
                <w:szCs w:val="24"/>
                <w:lang w:val="fr-FR"/>
              </w:rPr>
            </w:pPr>
            <w:r w:rsidRPr="00B07512">
              <w:rPr>
                <w:rFonts w:ascii="Trebuchet MS" w:hAnsi="Trebuchet MS"/>
                <w:b/>
                <w:bCs/>
                <w:sz w:val="24"/>
                <w:szCs w:val="24"/>
                <w:lang w:val="fr-FR"/>
              </w:rPr>
              <w:t xml:space="preserve">Raportul de expertiză tehnică de specialitate </w:t>
            </w:r>
            <w:r w:rsidRPr="00B07512">
              <w:rPr>
                <w:rFonts w:ascii="Trebuchet MS" w:hAnsi="Trebuchet MS"/>
                <w:bCs/>
                <w:sz w:val="24"/>
                <w:szCs w:val="24"/>
                <w:lang w:val="fr-FR"/>
              </w:rPr>
              <w:t>asupra construcţiilor existente (întocmit cu cel mult trei luni înaintea înregistrării cererii de finanţare) - în cazul modernizărilor/</w:t>
            </w:r>
            <w:r w:rsidRPr="00B07512">
              <w:rPr>
                <w:rFonts w:ascii="Trebuchet MS" w:hAnsi="Trebuchet MS"/>
                <w:sz w:val="24"/>
                <w:szCs w:val="24"/>
                <w:lang w:val="fr-FR"/>
              </w:rPr>
              <w:t xml:space="preserve"> </w:t>
            </w:r>
            <w:r w:rsidRPr="00B07512">
              <w:rPr>
                <w:rFonts w:ascii="Trebuchet MS" w:hAnsi="Trebuchet MS"/>
                <w:bCs/>
                <w:sz w:val="24"/>
                <w:szCs w:val="24"/>
                <w:lang w:val="fr-FR"/>
              </w:rPr>
              <w:t>investiţiilor însoțite de SF cu elemente de D.A.L.I.</w:t>
            </w:r>
            <w:r w:rsidRPr="00B07512">
              <w:rPr>
                <w:rFonts w:ascii="Trebuchet MS" w:hAnsi="Trebuchet MS"/>
                <w:sz w:val="24"/>
                <w:szCs w:val="24"/>
                <w:lang w:val="fr-FR"/>
              </w:rPr>
              <w:t xml:space="preserve"> </w:t>
            </w:r>
            <w:r w:rsidRPr="00B07512">
              <w:rPr>
                <w:rFonts w:ascii="Trebuchet MS" w:hAnsi="Trebuchet MS"/>
                <w:bCs/>
                <w:sz w:val="24"/>
                <w:szCs w:val="24"/>
                <w:lang w:val="fr-FR"/>
              </w:rPr>
              <w:t>conform legislației în vigoare.</w:t>
            </w:r>
          </w:p>
          <w:p w14:paraId="511E3500" w14:textId="48A3FD32" w:rsidR="00BC0E50" w:rsidRPr="00B07512" w:rsidRDefault="00BC0E50" w:rsidP="00BC0E50">
            <w:pPr>
              <w:autoSpaceDE w:val="0"/>
              <w:autoSpaceDN w:val="0"/>
              <w:adjustRightInd w:val="0"/>
              <w:spacing w:after="0" w:line="276" w:lineRule="auto"/>
              <w:jc w:val="both"/>
              <w:rPr>
                <w:rFonts w:ascii="Trebuchet MS" w:hAnsi="Trebuchet MS"/>
                <w:b/>
                <w:bCs/>
                <w:sz w:val="24"/>
                <w:szCs w:val="24"/>
                <w:lang w:val="fr-FR"/>
              </w:rPr>
            </w:pPr>
            <w:r w:rsidRPr="00B07512">
              <w:rPr>
                <w:rFonts w:ascii="Trebuchet MS" w:hAnsi="Trebuchet MS"/>
                <w:bCs/>
                <w:sz w:val="24"/>
                <w:szCs w:val="24"/>
                <w:lang w:val="fr-FR"/>
              </w:rPr>
              <w:t>*Pentru proiectele care includ doar servicii și/sau dotări şi lucrări de construcţie ce nu se supun autorizării nu se solicită raportul de expertiză tehnică.</w:t>
            </w:r>
          </w:p>
        </w:tc>
      </w:tr>
      <w:tr w:rsidR="00BC0E50" w:rsidRPr="00B07512" w14:paraId="012E8B8F" w14:textId="77777777" w:rsidTr="008E2423">
        <w:tc>
          <w:tcPr>
            <w:tcW w:w="648" w:type="dxa"/>
            <w:shd w:val="clear" w:color="auto" w:fill="CBA092" w:themeFill="accent2" w:themeFillTint="99"/>
          </w:tcPr>
          <w:p w14:paraId="55CF1246" w14:textId="77777777" w:rsidR="00BC0E50" w:rsidRPr="00B07512" w:rsidRDefault="00BC0E50"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03FCED43" w14:textId="77777777" w:rsidR="00BC0E50" w:rsidRPr="00B07512" w:rsidRDefault="00BC0E50" w:rsidP="00BC0E50">
            <w:pPr>
              <w:autoSpaceDE w:val="0"/>
              <w:autoSpaceDN w:val="0"/>
              <w:adjustRightInd w:val="0"/>
              <w:spacing w:after="0" w:line="276" w:lineRule="auto"/>
              <w:jc w:val="both"/>
              <w:rPr>
                <w:rFonts w:ascii="Trebuchet MS" w:hAnsi="Trebuchet MS"/>
                <w:b/>
                <w:bCs/>
                <w:sz w:val="24"/>
                <w:szCs w:val="24"/>
                <w:lang w:val="fr-FR"/>
              </w:rPr>
            </w:pPr>
          </w:p>
        </w:tc>
        <w:tc>
          <w:tcPr>
            <w:tcW w:w="7229" w:type="dxa"/>
          </w:tcPr>
          <w:p w14:paraId="6291CC8F" w14:textId="77777777" w:rsidR="00F31D06" w:rsidRDefault="00F31D06" w:rsidP="00BC0E50">
            <w:pPr>
              <w:autoSpaceDE w:val="0"/>
              <w:autoSpaceDN w:val="0"/>
              <w:adjustRightInd w:val="0"/>
              <w:spacing w:after="0" w:line="276" w:lineRule="auto"/>
              <w:jc w:val="both"/>
              <w:rPr>
                <w:rFonts w:ascii="Trebuchet MS" w:hAnsi="Trebuchet MS"/>
                <w:b/>
                <w:bCs/>
                <w:sz w:val="24"/>
                <w:szCs w:val="24"/>
                <w:lang w:val="fr-FR"/>
              </w:rPr>
            </w:pPr>
            <w:r>
              <w:rPr>
                <w:rFonts w:ascii="Trebuchet MS" w:hAnsi="Trebuchet MS"/>
                <w:b/>
                <w:bCs/>
                <w:sz w:val="24"/>
                <w:szCs w:val="24"/>
                <w:lang w:val="fr-FR"/>
              </w:rPr>
              <w:t>P</w:t>
            </w:r>
            <w:r w:rsidRPr="00F31D06">
              <w:rPr>
                <w:rFonts w:ascii="Trebuchet MS" w:hAnsi="Trebuchet MS"/>
                <w:b/>
                <w:bCs/>
                <w:sz w:val="24"/>
                <w:szCs w:val="24"/>
                <w:lang w:val="fr-FR"/>
              </w:rPr>
              <w:t>entru proiectele de investiții care prevăd achiziții de terenuri:</w:t>
            </w:r>
          </w:p>
          <w:p w14:paraId="175AE54E" w14:textId="268821C3" w:rsidR="00BC0E50" w:rsidRDefault="00F31D06" w:rsidP="00BC0E50">
            <w:pPr>
              <w:autoSpaceDE w:val="0"/>
              <w:autoSpaceDN w:val="0"/>
              <w:adjustRightInd w:val="0"/>
              <w:spacing w:after="0" w:line="276" w:lineRule="auto"/>
              <w:jc w:val="both"/>
              <w:rPr>
                <w:rFonts w:ascii="Trebuchet MS" w:hAnsi="Trebuchet MS"/>
                <w:bCs/>
                <w:sz w:val="24"/>
                <w:szCs w:val="24"/>
                <w:lang w:val="fr-FR"/>
              </w:rPr>
            </w:pPr>
            <w:r w:rsidRPr="00F31D06">
              <w:rPr>
                <w:rFonts w:ascii="Trebuchet MS" w:hAnsi="Trebuchet MS"/>
                <w:bCs/>
                <w:sz w:val="24"/>
                <w:szCs w:val="24"/>
                <w:lang w:val="fr-FR"/>
              </w:rPr>
              <w:t>a)</w:t>
            </w:r>
            <w:r>
              <w:rPr>
                <w:rFonts w:ascii="Trebuchet MS" w:hAnsi="Trebuchet MS"/>
                <w:b/>
                <w:bCs/>
                <w:sz w:val="24"/>
                <w:szCs w:val="24"/>
                <w:lang w:val="fr-FR"/>
              </w:rPr>
              <w:t xml:space="preserve"> </w:t>
            </w:r>
            <w:r w:rsidR="00BC0E50" w:rsidRPr="00B07512">
              <w:rPr>
                <w:rFonts w:ascii="Trebuchet MS" w:hAnsi="Trebuchet MS"/>
                <w:b/>
                <w:bCs/>
                <w:sz w:val="24"/>
                <w:szCs w:val="24"/>
                <w:lang w:val="fr-FR"/>
              </w:rPr>
              <w:t>Raportul de evaluare</w:t>
            </w:r>
            <w:r>
              <w:rPr>
                <w:rFonts w:ascii="Trebuchet MS" w:hAnsi="Trebuchet MS"/>
                <w:b/>
                <w:bCs/>
                <w:sz w:val="24"/>
                <w:szCs w:val="24"/>
                <w:lang w:val="fr-FR"/>
              </w:rPr>
              <w:t xml:space="preserve"> </w:t>
            </w:r>
            <w:r w:rsidR="00D11B81">
              <w:rPr>
                <w:rFonts w:ascii="Trebuchet MS" w:hAnsi="Trebuchet MS"/>
                <w:b/>
                <w:bCs/>
                <w:sz w:val="24"/>
                <w:szCs w:val="24"/>
                <w:lang w:val="fr-FR"/>
              </w:rPr>
              <w:t>(după caz)</w:t>
            </w:r>
            <w:r w:rsidR="00BC0E50" w:rsidRPr="00B07512">
              <w:rPr>
                <w:rFonts w:ascii="Trebuchet MS" w:hAnsi="Trebuchet MS"/>
                <w:b/>
                <w:bCs/>
                <w:sz w:val="24"/>
                <w:szCs w:val="24"/>
                <w:lang w:val="fr-FR"/>
              </w:rPr>
              <w:t xml:space="preserve">, </w:t>
            </w:r>
            <w:r w:rsidR="00BC0E50" w:rsidRPr="00B07512">
              <w:rPr>
                <w:rFonts w:ascii="Trebuchet MS" w:hAnsi="Trebuchet MS"/>
                <w:bCs/>
                <w:sz w:val="24"/>
                <w:szCs w:val="24"/>
                <w:lang w:val="fr-FR"/>
              </w:rPr>
              <w:t xml:space="preserve">întocmit </w:t>
            </w:r>
            <w:proofErr w:type="gramStart"/>
            <w:r w:rsidR="00BC0E50" w:rsidRPr="00B07512">
              <w:rPr>
                <w:rFonts w:ascii="Trebuchet MS" w:hAnsi="Trebuchet MS"/>
                <w:bCs/>
                <w:sz w:val="24"/>
                <w:szCs w:val="24"/>
                <w:lang w:val="fr-FR"/>
              </w:rPr>
              <w:t>de un</w:t>
            </w:r>
            <w:proofErr w:type="gramEnd"/>
            <w:r w:rsidR="00BC0E50" w:rsidRPr="00B07512">
              <w:rPr>
                <w:rFonts w:ascii="Trebuchet MS" w:hAnsi="Trebuchet MS"/>
                <w:bCs/>
                <w:sz w:val="24"/>
                <w:szCs w:val="24"/>
                <w:lang w:val="fr-FR"/>
              </w:rPr>
              <w:t xml:space="preserve"> </w:t>
            </w:r>
            <w:r w:rsidR="00BC0E50" w:rsidRPr="00B07512">
              <w:rPr>
                <w:rFonts w:ascii="Trebuchet MS" w:hAnsi="Trebuchet MS"/>
                <w:b/>
                <w:bCs/>
                <w:sz w:val="24"/>
                <w:szCs w:val="24"/>
                <w:lang w:val="fr-FR"/>
              </w:rPr>
              <w:t>expert autorizat ANEVAR</w:t>
            </w:r>
            <w:r w:rsidR="00BC0E50" w:rsidRPr="00B07512">
              <w:rPr>
                <w:rFonts w:ascii="Trebuchet MS" w:hAnsi="Trebuchet MS"/>
                <w:bCs/>
                <w:sz w:val="24"/>
                <w:szCs w:val="24"/>
                <w:lang w:val="fr-FR"/>
              </w:rPr>
              <w:t xml:space="preserve">, independent de solicitant, privind valoarea de piaţă a terenului achiziţionat în cadrul proiectului (întocmit cu cel mult şase luni înaintea depunerii cererii de finanţare). Valoarea de piață din Raportul de evaluare se va prezenta obligatoriu și în lei </w:t>
            </w:r>
            <w:r w:rsidR="00BC0E50" w:rsidRPr="00B07512">
              <w:rPr>
                <w:rFonts w:ascii="Trebuchet MS" w:hAnsi="Trebuchet MS"/>
                <w:b/>
                <w:bCs/>
                <w:sz w:val="24"/>
                <w:szCs w:val="24"/>
                <w:lang w:val="fr-FR"/>
              </w:rPr>
              <w:t>și nu conține TVA</w:t>
            </w:r>
            <w:r w:rsidR="00BC0E50" w:rsidRPr="00B07512">
              <w:rPr>
                <w:rFonts w:ascii="Trebuchet MS" w:hAnsi="Trebuchet MS"/>
                <w:bCs/>
                <w:sz w:val="24"/>
                <w:szCs w:val="24"/>
                <w:lang w:val="fr-FR"/>
              </w:rPr>
              <w:t>.</w:t>
            </w:r>
          </w:p>
          <w:p w14:paraId="1926D10C" w14:textId="350D3469" w:rsidR="00F1195B" w:rsidRPr="00B07512" w:rsidRDefault="00F31D06" w:rsidP="00BC0E50">
            <w:pPr>
              <w:autoSpaceDE w:val="0"/>
              <w:autoSpaceDN w:val="0"/>
              <w:adjustRightInd w:val="0"/>
              <w:spacing w:after="0" w:line="276" w:lineRule="auto"/>
              <w:jc w:val="both"/>
              <w:rPr>
                <w:rFonts w:ascii="Trebuchet MS" w:hAnsi="Trebuchet MS"/>
                <w:b/>
                <w:bCs/>
                <w:sz w:val="24"/>
                <w:szCs w:val="24"/>
                <w:lang w:val="fr-FR"/>
              </w:rPr>
            </w:pPr>
            <w:r>
              <w:rPr>
                <w:rFonts w:ascii="Trebuchet MS" w:hAnsi="Trebuchet MS"/>
                <w:bCs/>
                <w:sz w:val="24"/>
                <w:szCs w:val="24"/>
                <w:lang w:val="fr-FR"/>
              </w:rPr>
              <w:t xml:space="preserve">b) </w:t>
            </w:r>
            <w:r w:rsidR="00F1195B" w:rsidRPr="00F1195B">
              <w:rPr>
                <w:rFonts w:ascii="Trebuchet MS" w:hAnsi="Trebuchet MS"/>
                <w:b/>
                <w:bCs/>
                <w:sz w:val="24"/>
                <w:szCs w:val="24"/>
                <w:lang w:val="fr-FR"/>
              </w:rPr>
              <w:t xml:space="preserve">Extrase de carte funciară pentru informare </w:t>
            </w:r>
            <w:r w:rsidR="00F1195B" w:rsidRPr="00F1195B">
              <w:rPr>
                <w:rFonts w:ascii="Trebuchet MS" w:hAnsi="Trebuchet MS"/>
                <w:bCs/>
                <w:sz w:val="24"/>
                <w:szCs w:val="24"/>
                <w:lang w:val="fr-FR"/>
              </w:rPr>
              <w:t>de dată recentă (nu mai vechi de 30 de zile), din care să rezulte că terenurile sunt libere de sarcini.</w:t>
            </w:r>
          </w:p>
        </w:tc>
      </w:tr>
      <w:tr w:rsidR="00F1195B" w:rsidRPr="00B07512" w14:paraId="58A090B2" w14:textId="77777777" w:rsidTr="008E2423">
        <w:tc>
          <w:tcPr>
            <w:tcW w:w="648" w:type="dxa"/>
            <w:shd w:val="clear" w:color="auto" w:fill="CBA092" w:themeFill="accent2" w:themeFillTint="99"/>
          </w:tcPr>
          <w:p w14:paraId="37FF8139" w14:textId="77777777" w:rsidR="00F1195B" w:rsidRPr="00B07512" w:rsidRDefault="00F1195B"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600D38B4" w14:textId="77777777" w:rsidR="00F1195B" w:rsidRPr="00B07512" w:rsidRDefault="00F1195B" w:rsidP="00BC0E50">
            <w:pPr>
              <w:autoSpaceDE w:val="0"/>
              <w:autoSpaceDN w:val="0"/>
              <w:adjustRightInd w:val="0"/>
              <w:spacing w:after="0" w:line="276" w:lineRule="auto"/>
              <w:jc w:val="both"/>
              <w:rPr>
                <w:rFonts w:ascii="Trebuchet MS" w:hAnsi="Trebuchet MS"/>
                <w:b/>
                <w:bCs/>
                <w:sz w:val="24"/>
                <w:szCs w:val="24"/>
                <w:lang w:val="fr-FR"/>
              </w:rPr>
            </w:pPr>
          </w:p>
        </w:tc>
        <w:tc>
          <w:tcPr>
            <w:tcW w:w="7229" w:type="dxa"/>
          </w:tcPr>
          <w:p w14:paraId="0B0EC6E5" w14:textId="0A3D54C1" w:rsidR="00F31D06" w:rsidRDefault="00F31D06" w:rsidP="00F1195B">
            <w:pPr>
              <w:autoSpaceDE w:val="0"/>
              <w:autoSpaceDN w:val="0"/>
              <w:adjustRightInd w:val="0"/>
              <w:spacing w:after="0" w:line="276" w:lineRule="auto"/>
              <w:jc w:val="both"/>
              <w:rPr>
                <w:rFonts w:ascii="Trebuchet MS" w:hAnsi="Trebuchet MS"/>
                <w:b/>
                <w:bCs/>
                <w:sz w:val="24"/>
                <w:szCs w:val="24"/>
                <w:lang w:val="fr-FR"/>
              </w:rPr>
            </w:pPr>
            <w:r w:rsidRPr="00F31D06">
              <w:rPr>
                <w:rFonts w:ascii="Trebuchet MS" w:hAnsi="Trebuchet MS"/>
                <w:b/>
                <w:bCs/>
                <w:sz w:val="24"/>
                <w:szCs w:val="24"/>
                <w:lang w:val="fr-FR"/>
              </w:rPr>
              <w:t>Pentru pro</w:t>
            </w:r>
            <w:r w:rsidR="004C198F">
              <w:rPr>
                <w:rFonts w:ascii="Trebuchet MS" w:hAnsi="Trebuchet MS"/>
                <w:b/>
                <w:bCs/>
                <w:sz w:val="24"/>
                <w:szCs w:val="24"/>
                <w:lang w:val="fr-FR"/>
              </w:rPr>
              <w:t>iecte de investitii care prevăd</w:t>
            </w:r>
            <w:r w:rsidRPr="00F31D06">
              <w:rPr>
                <w:rFonts w:ascii="Trebuchet MS" w:hAnsi="Trebuchet MS"/>
                <w:b/>
                <w:bCs/>
                <w:sz w:val="24"/>
                <w:szCs w:val="24"/>
                <w:lang w:val="fr-FR"/>
              </w:rPr>
              <w:t xml:space="preserve"> contribu</w:t>
            </w:r>
            <w:r w:rsidR="004C198F">
              <w:rPr>
                <w:rFonts w:ascii="Trebuchet MS" w:hAnsi="Trebuchet MS"/>
                <w:b/>
                <w:bCs/>
                <w:sz w:val="24"/>
                <w:szCs w:val="24"/>
                <w:lang w:val="fr-FR"/>
              </w:rPr>
              <w:t>ț</w:t>
            </w:r>
            <w:r w:rsidRPr="00F31D06">
              <w:rPr>
                <w:rFonts w:ascii="Trebuchet MS" w:hAnsi="Trebuchet MS"/>
                <w:b/>
                <w:bCs/>
                <w:sz w:val="24"/>
                <w:szCs w:val="24"/>
                <w:lang w:val="fr-FR"/>
              </w:rPr>
              <w:t>ie în natură</w:t>
            </w:r>
            <w:r>
              <w:rPr>
                <w:rFonts w:ascii="Trebuchet MS" w:hAnsi="Trebuchet MS"/>
                <w:b/>
                <w:bCs/>
                <w:sz w:val="24"/>
                <w:szCs w:val="24"/>
                <w:lang w:val="fr-FR"/>
              </w:rPr>
              <w:t>:</w:t>
            </w:r>
            <w:r w:rsidRPr="00F31D06">
              <w:rPr>
                <w:rFonts w:ascii="Trebuchet MS" w:hAnsi="Trebuchet MS"/>
                <w:b/>
                <w:bCs/>
                <w:sz w:val="24"/>
                <w:szCs w:val="24"/>
                <w:lang w:val="fr-FR"/>
              </w:rPr>
              <w:t xml:space="preserve"> </w:t>
            </w:r>
          </w:p>
          <w:p w14:paraId="0011B97A" w14:textId="456B468A" w:rsidR="00F1195B" w:rsidRPr="00F1195B" w:rsidRDefault="00F31D06" w:rsidP="00F1195B">
            <w:pPr>
              <w:autoSpaceDE w:val="0"/>
              <w:autoSpaceDN w:val="0"/>
              <w:adjustRightInd w:val="0"/>
              <w:spacing w:after="0" w:line="276" w:lineRule="auto"/>
              <w:jc w:val="both"/>
              <w:rPr>
                <w:rFonts w:ascii="Trebuchet MS" w:hAnsi="Trebuchet MS"/>
                <w:bCs/>
                <w:sz w:val="24"/>
                <w:szCs w:val="24"/>
                <w:lang w:val="fr-FR"/>
              </w:rPr>
            </w:pPr>
            <w:r w:rsidRPr="00F31D06">
              <w:rPr>
                <w:rFonts w:ascii="Trebuchet MS" w:hAnsi="Trebuchet MS"/>
                <w:bCs/>
                <w:sz w:val="24"/>
                <w:szCs w:val="24"/>
                <w:lang w:val="fr-FR"/>
              </w:rPr>
              <w:t>a)</w:t>
            </w:r>
            <w:r>
              <w:rPr>
                <w:rFonts w:ascii="Trebuchet MS" w:hAnsi="Trebuchet MS"/>
                <w:b/>
                <w:bCs/>
                <w:sz w:val="24"/>
                <w:szCs w:val="24"/>
                <w:lang w:val="fr-FR"/>
              </w:rPr>
              <w:t xml:space="preserve"> </w:t>
            </w:r>
            <w:r w:rsidR="00F1195B" w:rsidRPr="00F1195B">
              <w:rPr>
                <w:rFonts w:ascii="Trebuchet MS" w:hAnsi="Trebuchet MS"/>
                <w:b/>
                <w:bCs/>
                <w:sz w:val="24"/>
                <w:szCs w:val="24"/>
                <w:lang w:val="fr-FR"/>
              </w:rPr>
              <w:t>Raportul de evaluare</w:t>
            </w:r>
            <w:r w:rsidR="00D11B81">
              <w:rPr>
                <w:rFonts w:ascii="Trebuchet MS" w:hAnsi="Trebuchet MS"/>
                <w:b/>
                <w:bCs/>
                <w:sz w:val="24"/>
                <w:szCs w:val="24"/>
                <w:lang w:val="fr-FR"/>
              </w:rPr>
              <w:t xml:space="preserve"> (după caz)</w:t>
            </w:r>
            <w:r w:rsidR="00F1195B" w:rsidRPr="00F1195B">
              <w:rPr>
                <w:rFonts w:ascii="Trebuchet MS" w:hAnsi="Trebuchet MS"/>
                <w:b/>
                <w:bCs/>
                <w:sz w:val="24"/>
                <w:szCs w:val="24"/>
                <w:lang w:val="fr-FR"/>
              </w:rPr>
              <w:t xml:space="preserve">, </w:t>
            </w:r>
            <w:r w:rsidR="00F1195B" w:rsidRPr="00F1195B">
              <w:rPr>
                <w:rFonts w:ascii="Trebuchet MS" w:hAnsi="Trebuchet MS"/>
                <w:bCs/>
                <w:sz w:val="24"/>
                <w:szCs w:val="24"/>
                <w:lang w:val="fr-FR"/>
              </w:rPr>
              <w:t xml:space="preserve">întocmit </w:t>
            </w:r>
            <w:proofErr w:type="gramStart"/>
            <w:r w:rsidR="00F1195B" w:rsidRPr="00F1195B">
              <w:rPr>
                <w:rFonts w:ascii="Trebuchet MS" w:hAnsi="Trebuchet MS"/>
                <w:bCs/>
                <w:sz w:val="24"/>
                <w:szCs w:val="24"/>
                <w:lang w:val="fr-FR"/>
              </w:rPr>
              <w:t>de un</w:t>
            </w:r>
            <w:proofErr w:type="gramEnd"/>
            <w:r w:rsidR="00F1195B" w:rsidRPr="00F1195B">
              <w:rPr>
                <w:rFonts w:ascii="Trebuchet MS" w:hAnsi="Trebuchet MS"/>
                <w:bCs/>
                <w:sz w:val="24"/>
                <w:szCs w:val="24"/>
                <w:lang w:val="fr-FR"/>
              </w:rPr>
              <w:t xml:space="preserve"> expert autorizat ANEVAR, independent de solicitant, privind valoarea de piață a contribuției în natură, conform art. 67 alin. (1) din Regulamentul (UE) nr. 1060/2021 (întocmit cu cel mult şase luni înaintea depunerii cererii de finanţare). Valoarea de piață din Raportul de evaluare se va prezenta obligatoriu și în lei și nu conține TVA. </w:t>
            </w:r>
          </w:p>
          <w:p w14:paraId="764538CA" w14:textId="36F958E9" w:rsidR="00F1195B" w:rsidRPr="00B07512" w:rsidRDefault="00F31D06" w:rsidP="00F1195B">
            <w:pPr>
              <w:autoSpaceDE w:val="0"/>
              <w:autoSpaceDN w:val="0"/>
              <w:adjustRightInd w:val="0"/>
              <w:spacing w:after="0" w:line="276" w:lineRule="auto"/>
              <w:jc w:val="both"/>
              <w:rPr>
                <w:rFonts w:ascii="Trebuchet MS" w:hAnsi="Trebuchet MS"/>
                <w:b/>
                <w:bCs/>
                <w:sz w:val="24"/>
                <w:szCs w:val="24"/>
                <w:lang w:val="fr-FR"/>
              </w:rPr>
            </w:pPr>
            <w:r>
              <w:rPr>
                <w:rFonts w:ascii="Trebuchet MS" w:hAnsi="Trebuchet MS"/>
                <w:bCs/>
                <w:sz w:val="24"/>
                <w:szCs w:val="24"/>
                <w:lang w:val="fr-FR"/>
              </w:rPr>
              <w:t xml:space="preserve">b) </w:t>
            </w:r>
            <w:r w:rsidR="00F1195B" w:rsidRPr="00F1195B">
              <w:rPr>
                <w:rFonts w:ascii="Trebuchet MS" w:hAnsi="Trebuchet MS"/>
                <w:b/>
                <w:bCs/>
                <w:sz w:val="24"/>
                <w:szCs w:val="24"/>
                <w:lang w:val="fr-FR"/>
              </w:rPr>
              <w:t xml:space="preserve">Extrase de carte funciară pentru informare </w:t>
            </w:r>
            <w:r w:rsidR="00F1195B" w:rsidRPr="00F1195B">
              <w:rPr>
                <w:rFonts w:ascii="Trebuchet MS" w:hAnsi="Trebuchet MS"/>
                <w:bCs/>
                <w:sz w:val="24"/>
                <w:szCs w:val="24"/>
                <w:lang w:val="fr-FR"/>
              </w:rPr>
              <w:t>de dată recentă (nu mai vechi de 30 de zile), din care să rezulte că terenurile sunt libere de sarcini.</w:t>
            </w:r>
          </w:p>
        </w:tc>
      </w:tr>
      <w:tr w:rsidR="00FF71EC" w:rsidRPr="00B07512" w14:paraId="1A2A1D26" w14:textId="77777777" w:rsidTr="008E2423">
        <w:tc>
          <w:tcPr>
            <w:tcW w:w="648" w:type="dxa"/>
            <w:shd w:val="clear" w:color="auto" w:fill="CBA092" w:themeFill="accent2" w:themeFillTint="99"/>
          </w:tcPr>
          <w:p w14:paraId="1F942A63" w14:textId="77777777" w:rsidR="00FF71EC" w:rsidRPr="00B07512" w:rsidRDefault="00FF71EC"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122ACFDD" w14:textId="77777777" w:rsidR="00FF71EC" w:rsidRPr="00B07512" w:rsidRDefault="00FF71EC" w:rsidP="00BC0E50">
            <w:pPr>
              <w:autoSpaceDE w:val="0"/>
              <w:autoSpaceDN w:val="0"/>
              <w:adjustRightInd w:val="0"/>
              <w:spacing w:after="0" w:line="360" w:lineRule="auto"/>
              <w:jc w:val="both"/>
              <w:rPr>
                <w:rFonts w:ascii="Trebuchet MS" w:hAnsi="Trebuchet MS"/>
                <w:b/>
                <w:sz w:val="24"/>
                <w:szCs w:val="24"/>
                <w:lang w:val="fr-FR"/>
              </w:rPr>
            </w:pPr>
          </w:p>
        </w:tc>
        <w:tc>
          <w:tcPr>
            <w:tcW w:w="7229" w:type="dxa"/>
          </w:tcPr>
          <w:p w14:paraId="0F751818" w14:textId="4B5DD476" w:rsidR="00FF71EC" w:rsidRPr="00B07512" w:rsidRDefault="001E5F9E" w:rsidP="00D37BDA">
            <w:pPr>
              <w:autoSpaceDE w:val="0"/>
              <w:autoSpaceDN w:val="0"/>
              <w:adjustRightInd w:val="0"/>
              <w:spacing w:after="0" w:line="360" w:lineRule="auto"/>
              <w:jc w:val="both"/>
              <w:rPr>
                <w:rFonts w:ascii="Trebuchet MS" w:hAnsi="Trebuchet MS"/>
                <w:b/>
                <w:sz w:val="24"/>
                <w:szCs w:val="24"/>
                <w:lang w:val="fr-FR"/>
              </w:rPr>
            </w:pPr>
            <w:r w:rsidRPr="00B07512">
              <w:rPr>
                <w:rFonts w:ascii="Trebuchet MS" w:hAnsi="Trebuchet MS"/>
                <w:b/>
                <w:sz w:val="24"/>
                <w:szCs w:val="24"/>
                <w:lang w:val="fr-FR"/>
              </w:rPr>
              <w:t>Mandatul</w:t>
            </w:r>
            <w:r w:rsidR="00FF71EC" w:rsidRPr="00B07512">
              <w:rPr>
                <w:rFonts w:ascii="Trebuchet MS" w:hAnsi="Trebuchet MS"/>
                <w:b/>
                <w:sz w:val="24"/>
                <w:szCs w:val="24"/>
                <w:lang w:val="fr-FR"/>
              </w:rPr>
              <w:t xml:space="preserve">/împuternicirea </w:t>
            </w:r>
            <w:r w:rsidR="00FF71EC" w:rsidRPr="00B07512">
              <w:rPr>
                <w:rFonts w:ascii="Trebuchet MS" w:hAnsi="Trebuchet MS"/>
                <w:sz w:val="24"/>
                <w:szCs w:val="24"/>
                <w:lang w:val="fr-FR"/>
              </w:rPr>
              <w:t>în numele reprezentantului legal</w:t>
            </w:r>
            <w:r w:rsidR="00D37BDA">
              <w:rPr>
                <w:rFonts w:ascii="Trebuchet MS" w:hAnsi="Trebuchet MS"/>
                <w:sz w:val="24"/>
                <w:szCs w:val="24"/>
                <w:lang w:val="fr-FR"/>
              </w:rPr>
              <w:t xml:space="preserve"> pentru depunerea</w:t>
            </w:r>
            <w:r w:rsidRPr="00B07512">
              <w:rPr>
                <w:rFonts w:ascii="Trebuchet MS" w:hAnsi="Trebuchet MS"/>
                <w:sz w:val="24"/>
                <w:szCs w:val="24"/>
                <w:lang w:val="fr-FR"/>
              </w:rPr>
              <w:t xml:space="preserve"> cerer</w:t>
            </w:r>
            <w:r w:rsidR="00D37BDA">
              <w:rPr>
                <w:rFonts w:ascii="Trebuchet MS" w:hAnsi="Trebuchet MS"/>
                <w:sz w:val="24"/>
                <w:szCs w:val="24"/>
                <w:lang w:val="fr-FR"/>
              </w:rPr>
              <w:t>ii</w:t>
            </w:r>
            <w:r w:rsidRPr="00B07512">
              <w:rPr>
                <w:rFonts w:ascii="Trebuchet MS" w:hAnsi="Trebuchet MS"/>
                <w:sz w:val="24"/>
                <w:szCs w:val="24"/>
                <w:lang w:val="fr-FR"/>
              </w:rPr>
              <w:t xml:space="preserve"> de finanțare (</w:t>
            </w:r>
            <w:r w:rsidR="00FF71EC" w:rsidRPr="00B07512">
              <w:rPr>
                <w:rFonts w:ascii="Trebuchet MS" w:hAnsi="Trebuchet MS"/>
                <w:sz w:val="24"/>
                <w:szCs w:val="24"/>
                <w:lang w:val="fr-FR"/>
              </w:rPr>
              <w:t>dacă este cazul</w:t>
            </w:r>
            <w:r w:rsidRPr="00B07512">
              <w:rPr>
                <w:rFonts w:ascii="Trebuchet MS" w:hAnsi="Trebuchet MS"/>
                <w:sz w:val="24"/>
                <w:szCs w:val="24"/>
                <w:lang w:val="fr-FR"/>
              </w:rPr>
              <w:t>).</w:t>
            </w:r>
          </w:p>
        </w:tc>
      </w:tr>
      <w:tr w:rsidR="00F102FC" w:rsidRPr="00B07512" w14:paraId="6A3FB44B" w14:textId="77777777" w:rsidTr="008E2423">
        <w:tc>
          <w:tcPr>
            <w:tcW w:w="648" w:type="dxa"/>
            <w:shd w:val="clear" w:color="auto" w:fill="CBA092" w:themeFill="accent2" w:themeFillTint="99"/>
          </w:tcPr>
          <w:p w14:paraId="07279CED" w14:textId="77777777" w:rsidR="00F102FC" w:rsidRPr="00B07512" w:rsidRDefault="00F102FC"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rPr>
            </w:pPr>
          </w:p>
        </w:tc>
        <w:tc>
          <w:tcPr>
            <w:tcW w:w="1332" w:type="dxa"/>
          </w:tcPr>
          <w:p w14:paraId="15BBED2B" w14:textId="77777777" w:rsidR="00F102FC" w:rsidRPr="00B07512" w:rsidRDefault="00F102FC" w:rsidP="00BC0E50">
            <w:pPr>
              <w:autoSpaceDE w:val="0"/>
              <w:autoSpaceDN w:val="0"/>
              <w:adjustRightInd w:val="0"/>
              <w:spacing w:after="0" w:line="360" w:lineRule="auto"/>
              <w:jc w:val="both"/>
              <w:rPr>
                <w:rFonts w:ascii="Trebuchet MS" w:hAnsi="Trebuchet MS"/>
                <w:b/>
                <w:sz w:val="24"/>
                <w:szCs w:val="24"/>
              </w:rPr>
            </w:pPr>
          </w:p>
        </w:tc>
        <w:tc>
          <w:tcPr>
            <w:tcW w:w="7229" w:type="dxa"/>
          </w:tcPr>
          <w:p w14:paraId="4AE0C764" w14:textId="29AF16C5" w:rsidR="00F102FC" w:rsidRPr="00B07512" w:rsidRDefault="00F102FC" w:rsidP="00F102FC">
            <w:pPr>
              <w:autoSpaceDE w:val="0"/>
              <w:autoSpaceDN w:val="0"/>
              <w:adjustRightInd w:val="0"/>
              <w:spacing w:after="0" w:line="360" w:lineRule="auto"/>
              <w:jc w:val="both"/>
              <w:rPr>
                <w:rFonts w:ascii="Trebuchet MS" w:hAnsi="Trebuchet MS"/>
                <w:sz w:val="24"/>
                <w:szCs w:val="24"/>
              </w:rPr>
            </w:pPr>
            <w:r w:rsidRPr="00B07512">
              <w:rPr>
                <w:rFonts w:ascii="Trebuchet MS" w:hAnsi="Trebuchet MS"/>
                <w:b/>
                <w:sz w:val="24"/>
                <w:szCs w:val="24"/>
              </w:rPr>
              <w:t>Indicatori de mediu</w:t>
            </w:r>
            <w:r w:rsidRPr="00B07512">
              <w:rPr>
                <w:rFonts w:ascii="Trebuchet MS" w:hAnsi="Trebuchet MS"/>
                <w:sz w:val="24"/>
                <w:szCs w:val="24"/>
              </w:rPr>
              <w:t xml:space="preserve"> – </w:t>
            </w:r>
            <w:r w:rsidRPr="00301B5D">
              <w:rPr>
                <w:rFonts w:ascii="Trebuchet MS" w:hAnsi="Trebuchet MS"/>
                <w:b/>
                <w:sz w:val="24"/>
                <w:szCs w:val="24"/>
              </w:rPr>
              <w:t xml:space="preserve">Anexa </w:t>
            </w:r>
            <w:r w:rsidR="00C9729E" w:rsidRPr="00301B5D">
              <w:rPr>
                <w:rFonts w:ascii="Trebuchet MS" w:hAnsi="Trebuchet MS"/>
                <w:b/>
                <w:sz w:val="24"/>
                <w:szCs w:val="24"/>
              </w:rPr>
              <w:t>9</w:t>
            </w:r>
            <w:r w:rsidRPr="00B07512">
              <w:rPr>
                <w:rFonts w:ascii="Trebuchet MS" w:hAnsi="Trebuchet MS"/>
                <w:sz w:val="24"/>
                <w:szCs w:val="24"/>
              </w:rPr>
              <w:t xml:space="preserve"> </w:t>
            </w:r>
          </w:p>
          <w:p w14:paraId="65863F85" w14:textId="2F1FA639" w:rsidR="00F102FC" w:rsidRPr="00B07512" w:rsidRDefault="00F102FC" w:rsidP="00FB3C61">
            <w:pPr>
              <w:autoSpaceDE w:val="0"/>
              <w:autoSpaceDN w:val="0"/>
              <w:adjustRightInd w:val="0"/>
              <w:spacing w:after="0" w:line="360" w:lineRule="auto"/>
              <w:jc w:val="both"/>
              <w:rPr>
                <w:rFonts w:ascii="Trebuchet MS" w:hAnsi="Trebuchet MS"/>
                <w:sz w:val="24"/>
                <w:szCs w:val="24"/>
                <w:lang w:val="fr-FR"/>
              </w:rPr>
            </w:pPr>
            <w:r w:rsidRPr="00B07512">
              <w:rPr>
                <w:rFonts w:ascii="Trebuchet MS" w:hAnsi="Trebuchet MS"/>
                <w:sz w:val="24"/>
                <w:szCs w:val="24"/>
                <w:lang w:val="fr-FR"/>
              </w:rPr>
              <w:t>Se va completa cu valorile relevante sau cu sintagma NU ESTE CAZUL</w:t>
            </w:r>
            <w:r w:rsidR="00FB3C61">
              <w:rPr>
                <w:rFonts w:ascii="Trebuchet MS" w:hAnsi="Trebuchet MS"/>
                <w:sz w:val="24"/>
                <w:szCs w:val="24"/>
                <w:lang w:val="fr-FR"/>
              </w:rPr>
              <w:t>.</w:t>
            </w:r>
          </w:p>
        </w:tc>
      </w:tr>
      <w:tr w:rsidR="00BC0E50" w:rsidRPr="00B07512" w14:paraId="258038CC" w14:textId="77777777" w:rsidTr="008E2423">
        <w:tc>
          <w:tcPr>
            <w:tcW w:w="648" w:type="dxa"/>
            <w:shd w:val="clear" w:color="auto" w:fill="CBA092" w:themeFill="accent2" w:themeFillTint="99"/>
          </w:tcPr>
          <w:p w14:paraId="7163207A" w14:textId="77777777" w:rsidR="00BC0E50" w:rsidRPr="00B07512" w:rsidRDefault="00BC0E50"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02E1DCFD" w14:textId="77777777" w:rsidR="00BC0E50" w:rsidRPr="00B07512" w:rsidRDefault="00BC0E50" w:rsidP="00BC0E50">
            <w:pPr>
              <w:autoSpaceDE w:val="0"/>
              <w:autoSpaceDN w:val="0"/>
              <w:adjustRightInd w:val="0"/>
              <w:spacing w:after="0" w:line="360" w:lineRule="auto"/>
              <w:jc w:val="both"/>
              <w:rPr>
                <w:rFonts w:ascii="Trebuchet MS" w:hAnsi="Trebuchet MS"/>
                <w:b/>
                <w:sz w:val="24"/>
                <w:szCs w:val="24"/>
                <w:lang w:val="fr-FR"/>
              </w:rPr>
            </w:pPr>
          </w:p>
        </w:tc>
        <w:tc>
          <w:tcPr>
            <w:tcW w:w="7229" w:type="dxa"/>
          </w:tcPr>
          <w:p w14:paraId="373DA0B4" w14:textId="76584E16" w:rsidR="00FB3C61" w:rsidRDefault="00FB3C61" w:rsidP="001B212E">
            <w:pPr>
              <w:autoSpaceDE w:val="0"/>
              <w:autoSpaceDN w:val="0"/>
              <w:adjustRightInd w:val="0"/>
              <w:spacing w:after="0" w:line="360" w:lineRule="auto"/>
              <w:jc w:val="both"/>
              <w:rPr>
                <w:rFonts w:ascii="Trebuchet MS" w:hAnsi="Trebuchet MS"/>
                <w:sz w:val="24"/>
                <w:szCs w:val="24"/>
                <w:lang w:val="ro-RO"/>
              </w:rPr>
            </w:pPr>
            <w:r>
              <w:rPr>
                <w:rFonts w:ascii="Trebuchet MS" w:hAnsi="Trebuchet MS"/>
                <w:sz w:val="24"/>
                <w:szCs w:val="24"/>
                <w:lang w:val="fr-FR"/>
              </w:rPr>
              <w:t>Pentru proiectele care contribuie la prelucrarea</w:t>
            </w:r>
            <w:r>
              <w:rPr>
                <w:rFonts w:ascii="Trebuchet MS" w:hAnsi="Trebuchet MS"/>
                <w:sz w:val="24"/>
                <w:szCs w:val="24"/>
                <w:lang w:val="ro-RO"/>
              </w:rPr>
              <w:t xml:space="preserve"> </w:t>
            </w:r>
            <w:r w:rsidRPr="00FB3C61">
              <w:rPr>
                <w:rFonts w:ascii="Trebuchet MS" w:hAnsi="Trebuchet MS"/>
                <w:sz w:val="24"/>
                <w:szCs w:val="24"/>
                <w:lang w:val="ro-RO"/>
              </w:rPr>
              <w:t>produselor obținute din acvacultură ecologică</w:t>
            </w:r>
            <w:r>
              <w:rPr>
                <w:rFonts w:ascii="Trebuchet MS" w:hAnsi="Trebuchet MS"/>
                <w:sz w:val="24"/>
                <w:szCs w:val="24"/>
                <w:lang w:val="ro-RO"/>
              </w:rPr>
              <w:t>:</w:t>
            </w:r>
          </w:p>
          <w:p w14:paraId="19445D2F" w14:textId="77777777" w:rsidR="00BC0E50" w:rsidRDefault="00FB3C61" w:rsidP="001B212E">
            <w:pPr>
              <w:autoSpaceDE w:val="0"/>
              <w:autoSpaceDN w:val="0"/>
              <w:adjustRightInd w:val="0"/>
              <w:spacing w:after="0" w:line="360" w:lineRule="auto"/>
              <w:jc w:val="both"/>
              <w:rPr>
                <w:rFonts w:ascii="Trebuchet MS" w:hAnsi="Trebuchet MS"/>
                <w:sz w:val="24"/>
                <w:szCs w:val="24"/>
                <w:lang w:val="fr-FR"/>
              </w:rPr>
            </w:pPr>
            <w:r>
              <w:rPr>
                <w:rFonts w:ascii="Trebuchet MS" w:hAnsi="Trebuchet MS"/>
                <w:sz w:val="24"/>
                <w:szCs w:val="24"/>
                <w:lang w:val="ro-RO"/>
              </w:rPr>
              <w:t>-</w:t>
            </w:r>
            <w:r w:rsidRPr="00FB3C61">
              <w:rPr>
                <w:rFonts w:ascii="Trebuchet MS" w:hAnsi="Trebuchet MS"/>
                <w:sz w:val="24"/>
                <w:szCs w:val="24"/>
                <w:lang w:val="ro-RO"/>
              </w:rPr>
              <w:t xml:space="preserve"> </w:t>
            </w:r>
            <w:r w:rsidR="00BC0E50" w:rsidRPr="00B07512">
              <w:rPr>
                <w:rFonts w:ascii="Trebuchet MS" w:hAnsi="Trebuchet MS"/>
                <w:sz w:val="24"/>
                <w:szCs w:val="24"/>
                <w:lang w:val="fr-FR"/>
              </w:rPr>
              <w:t xml:space="preserve">Contract comercial/document pentru </w:t>
            </w:r>
            <w:r w:rsidR="001B212E" w:rsidRPr="00B07512">
              <w:rPr>
                <w:rFonts w:ascii="Trebuchet MS" w:hAnsi="Trebuchet MS"/>
                <w:sz w:val="24"/>
                <w:szCs w:val="24"/>
                <w:lang w:val="fr-FR"/>
              </w:rPr>
              <w:t>livrare</w:t>
            </w:r>
            <w:r w:rsidR="00BC0E50" w:rsidRPr="00B07512">
              <w:rPr>
                <w:rFonts w:ascii="Trebuchet MS" w:hAnsi="Trebuchet MS"/>
                <w:sz w:val="24"/>
                <w:szCs w:val="24"/>
                <w:lang w:val="fr-FR"/>
              </w:rPr>
              <w:t xml:space="preserve"> materie primă – produse obținute din acvacultură ecologică încheiat cu un</w:t>
            </w:r>
            <w:r w:rsidR="00551058">
              <w:rPr>
                <w:rFonts w:ascii="Trebuchet MS" w:hAnsi="Trebuchet MS"/>
                <w:sz w:val="24"/>
                <w:szCs w:val="24"/>
                <w:lang w:val="fr-FR"/>
              </w:rPr>
              <w:t xml:space="preserve"> furnizor/producător certificat ecologic la nivel național;</w:t>
            </w:r>
          </w:p>
          <w:p w14:paraId="2DE78258" w14:textId="422C827D" w:rsidR="00551058" w:rsidRPr="00B07512" w:rsidRDefault="00551058" w:rsidP="001B212E">
            <w:pPr>
              <w:autoSpaceDE w:val="0"/>
              <w:autoSpaceDN w:val="0"/>
              <w:adjustRightInd w:val="0"/>
              <w:spacing w:after="0" w:line="360" w:lineRule="auto"/>
              <w:jc w:val="both"/>
              <w:rPr>
                <w:rFonts w:ascii="Trebuchet MS" w:hAnsi="Trebuchet MS"/>
                <w:sz w:val="24"/>
                <w:szCs w:val="24"/>
                <w:lang w:val="fr-FR"/>
              </w:rPr>
            </w:pPr>
            <w:r>
              <w:rPr>
                <w:rFonts w:ascii="Trebuchet MS" w:hAnsi="Trebuchet MS"/>
                <w:sz w:val="24"/>
                <w:szCs w:val="24"/>
                <w:lang w:val="fr-FR"/>
              </w:rPr>
              <w:t>-</w:t>
            </w:r>
            <w:r w:rsidR="00D160AA">
              <w:rPr>
                <w:rFonts w:ascii="Trebuchet MS" w:hAnsi="Trebuchet MS"/>
                <w:sz w:val="24"/>
                <w:szCs w:val="24"/>
                <w:lang w:val="fr-FR"/>
              </w:rPr>
              <w:t xml:space="preserve"> </w:t>
            </w:r>
            <w:r w:rsidRPr="00B07512">
              <w:rPr>
                <w:rFonts w:ascii="Trebuchet MS" w:hAnsi="Trebuchet MS"/>
                <w:sz w:val="24"/>
                <w:szCs w:val="24"/>
                <w:lang w:val="fr-FR"/>
              </w:rPr>
              <w:t>Dovada/Certificatul/Fi</w:t>
            </w:r>
            <w:r w:rsidRPr="00B07512">
              <w:rPr>
                <w:rFonts w:ascii="Trebuchet MS" w:hAnsi="Trebuchet MS"/>
                <w:sz w:val="24"/>
                <w:szCs w:val="24"/>
                <w:lang w:val="ro-RO"/>
              </w:rPr>
              <w:t>șa de înregistrare</w:t>
            </w:r>
            <w:r w:rsidRPr="00B07512">
              <w:rPr>
                <w:rFonts w:ascii="Trebuchet MS" w:hAnsi="Trebuchet MS"/>
                <w:sz w:val="24"/>
                <w:szCs w:val="24"/>
                <w:lang w:val="fr-FR"/>
              </w:rPr>
              <w:t xml:space="preserve"> </w:t>
            </w:r>
            <w:r w:rsidRPr="00B07512">
              <w:rPr>
                <w:rFonts w:ascii="Trebuchet MS" w:hAnsi="Trebuchet MS"/>
                <w:sz w:val="24"/>
                <w:szCs w:val="24"/>
                <w:lang w:val="ro-RO"/>
              </w:rPr>
              <w:t xml:space="preserve">a unităților de producție de acvacultură ecologică valabile </w:t>
            </w:r>
            <w:r w:rsidRPr="00B07512">
              <w:rPr>
                <w:rFonts w:ascii="Trebuchet MS" w:hAnsi="Trebuchet MS"/>
                <w:sz w:val="24"/>
                <w:szCs w:val="24"/>
                <w:lang w:val="fr-FR"/>
              </w:rPr>
              <w:t xml:space="preserve">– pentru </w:t>
            </w:r>
            <w:r w:rsidRPr="00B07512">
              <w:rPr>
                <w:rFonts w:ascii="Trebuchet MS" w:hAnsi="Trebuchet MS"/>
                <w:b/>
                <w:sz w:val="24"/>
                <w:szCs w:val="24"/>
                <w:lang w:val="fr-FR"/>
              </w:rPr>
              <w:t>certificare/recertificare agricultură/acvacultură ecologică</w:t>
            </w:r>
            <w:r w:rsidRPr="00B07512">
              <w:rPr>
                <w:rFonts w:ascii="Trebuchet MS" w:hAnsi="Trebuchet MS"/>
                <w:sz w:val="24"/>
                <w:szCs w:val="24"/>
                <w:lang w:val="fr-FR"/>
              </w:rPr>
              <w:t xml:space="preserve"> a operatorilor/grupurilor de operatori la nivel național, furnizori de materie primă cu care solicitantul încheie un contract.</w:t>
            </w:r>
          </w:p>
        </w:tc>
      </w:tr>
      <w:tr w:rsidR="002D2AE1" w:rsidRPr="00B07512" w14:paraId="7968A364" w14:textId="77777777" w:rsidTr="008E2423">
        <w:tc>
          <w:tcPr>
            <w:tcW w:w="648" w:type="dxa"/>
            <w:shd w:val="clear" w:color="auto" w:fill="CBA092" w:themeFill="accent2" w:themeFillTint="99"/>
          </w:tcPr>
          <w:p w14:paraId="65AC350D" w14:textId="77777777" w:rsidR="002D2AE1" w:rsidRPr="00B07512" w:rsidRDefault="002D2AE1"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1A7C33A1" w14:textId="77777777" w:rsidR="002D2AE1" w:rsidRPr="00B07512" w:rsidRDefault="002D2AE1" w:rsidP="00BC0E50">
            <w:pPr>
              <w:autoSpaceDE w:val="0"/>
              <w:autoSpaceDN w:val="0"/>
              <w:adjustRightInd w:val="0"/>
              <w:spacing w:after="0" w:line="360" w:lineRule="auto"/>
              <w:jc w:val="both"/>
              <w:rPr>
                <w:rFonts w:ascii="Trebuchet MS" w:hAnsi="Trebuchet MS"/>
                <w:b/>
                <w:sz w:val="24"/>
                <w:szCs w:val="24"/>
                <w:lang w:val="fr-FR"/>
              </w:rPr>
            </w:pPr>
          </w:p>
        </w:tc>
        <w:tc>
          <w:tcPr>
            <w:tcW w:w="7229" w:type="dxa"/>
          </w:tcPr>
          <w:p w14:paraId="29D55D4A" w14:textId="59053BD8" w:rsidR="002D2AE1" w:rsidRDefault="002D2AE1" w:rsidP="001B212E">
            <w:pPr>
              <w:autoSpaceDE w:val="0"/>
              <w:autoSpaceDN w:val="0"/>
              <w:adjustRightInd w:val="0"/>
              <w:spacing w:after="0" w:line="360" w:lineRule="auto"/>
              <w:jc w:val="both"/>
              <w:rPr>
                <w:rFonts w:ascii="Trebuchet MS" w:hAnsi="Trebuchet MS"/>
                <w:sz w:val="24"/>
                <w:szCs w:val="24"/>
                <w:lang w:val="fr-FR"/>
              </w:rPr>
            </w:pPr>
            <w:r w:rsidRPr="002D2AE1">
              <w:rPr>
                <w:rFonts w:ascii="Trebuchet MS" w:hAnsi="Trebuchet MS"/>
                <w:b/>
                <w:sz w:val="24"/>
                <w:szCs w:val="24"/>
                <w:lang w:val="fr-FR"/>
              </w:rPr>
              <w:t>Centralizator</w:t>
            </w:r>
            <w:r w:rsidRPr="002D2AE1">
              <w:rPr>
                <w:rFonts w:ascii="Trebuchet MS" w:hAnsi="Trebuchet MS"/>
                <w:sz w:val="24"/>
                <w:szCs w:val="24"/>
                <w:lang w:val="fr-FR"/>
              </w:rPr>
              <w:t xml:space="preserve"> cu cheltuielile aferente achizițiilor incluse în proiect, efectuate înainte de depunerea cererii de finanțare, însoțit de documentația aferentă procedurii de achiziție, după caz.</w:t>
            </w:r>
          </w:p>
        </w:tc>
      </w:tr>
      <w:tr w:rsidR="00E207CE" w:rsidRPr="00B07512" w14:paraId="2AB58DFD" w14:textId="77777777" w:rsidTr="008E2423">
        <w:tc>
          <w:tcPr>
            <w:tcW w:w="648" w:type="dxa"/>
            <w:shd w:val="clear" w:color="auto" w:fill="CBA092" w:themeFill="accent2" w:themeFillTint="99"/>
          </w:tcPr>
          <w:p w14:paraId="4A514805" w14:textId="77777777" w:rsidR="00E207CE" w:rsidRPr="00B07512" w:rsidRDefault="00E207CE" w:rsidP="00664E57">
            <w:pPr>
              <w:pStyle w:val="ListParagraph"/>
              <w:numPr>
                <w:ilvl w:val="0"/>
                <w:numId w:val="9"/>
              </w:numPr>
              <w:autoSpaceDE w:val="0"/>
              <w:autoSpaceDN w:val="0"/>
              <w:adjustRightInd w:val="0"/>
              <w:spacing w:after="0" w:line="276" w:lineRule="auto"/>
              <w:ind w:left="504"/>
              <w:jc w:val="center"/>
              <w:rPr>
                <w:rFonts w:ascii="Trebuchet MS" w:hAnsi="Trebuchet MS"/>
                <w:b/>
                <w:bCs/>
                <w:sz w:val="24"/>
                <w:szCs w:val="24"/>
                <w:lang w:val="fr-FR"/>
              </w:rPr>
            </w:pPr>
          </w:p>
        </w:tc>
        <w:tc>
          <w:tcPr>
            <w:tcW w:w="1332" w:type="dxa"/>
          </w:tcPr>
          <w:p w14:paraId="2B44C5A1" w14:textId="77777777" w:rsidR="00E207CE" w:rsidRPr="00B07512" w:rsidRDefault="00E207CE" w:rsidP="00BC0E50">
            <w:pPr>
              <w:autoSpaceDE w:val="0"/>
              <w:autoSpaceDN w:val="0"/>
              <w:adjustRightInd w:val="0"/>
              <w:spacing w:after="0" w:line="360" w:lineRule="auto"/>
              <w:jc w:val="both"/>
              <w:rPr>
                <w:rFonts w:ascii="Trebuchet MS" w:hAnsi="Trebuchet MS"/>
                <w:b/>
                <w:sz w:val="24"/>
                <w:szCs w:val="24"/>
                <w:lang w:val="fr-FR"/>
              </w:rPr>
            </w:pPr>
          </w:p>
        </w:tc>
        <w:tc>
          <w:tcPr>
            <w:tcW w:w="7229" w:type="dxa"/>
          </w:tcPr>
          <w:p w14:paraId="085E74DA" w14:textId="2BD6B7AB" w:rsidR="00E207CE" w:rsidRPr="00E207CE" w:rsidRDefault="00E207CE" w:rsidP="00E207CE">
            <w:pPr>
              <w:autoSpaceDE w:val="0"/>
              <w:autoSpaceDN w:val="0"/>
              <w:adjustRightInd w:val="0"/>
              <w:spacing w:after="0" w:line="360" w:lineRule="auto"/>
              <w:jc w:val="both"/>
              <w:rPr>
                <w:rFonts w:ascii="Trebuchet MS" w:hAnsi="Trebuchet MS"/>
                <w:b/>
                <w:sz w:val="24"/>
                <w:szCs w:val="24"/>
                <w:lang w:val="fr-FR"/>
              </w:rPr>
            </w:pPr>
            <w:r w:rsidRPr="00E207CE">
              <w:rPr>
                <w:rFonts w:ascii="Trebuchet MS" w:hAnsi="Trebuchet MS"/>
                <w:b/>
                <w:sz w:val="24"/>
                <w:szCs w:val="24"/>
                <w:lang w:val="fr-FR"/>
              </w:rPr>
              <w:t>Consimțământ pentru prelucrarea datelor cu caracter personal</w:t>
            </w:r>
            <w:r w:rsidR="00D160AA">
              <w:rPr>
                <w:rFonts w:ascii="Trebuchet MS" w:hAnsi="Trebuchet MS"/>
                <w:b/>
                <w:sz w:val="24"/>
                <w:szCs w:val="24"/>
                <w:lang w:val="fr-FR"/>
              </w:rPr>
              <w:t xml:space="preserve"> – </w:t>
            </w:r>
            <w:r w:rsidR="00D160AA" w:rsidRPr="00301B5D">
              <w:rPr>
                <w:rFonts w:ascii="Trebuchet MS" w:hAnsi="Trebuchet MS"/>
                <w:b/>
                <w:sz w:val="24"/>
                <w:szCs w:val="24"/>
                <w:lang w:val="fr-FR"/>
              </w:rPr>
              <w:t>Anexa 10</w:t>
            </w:r>
          </w:p>
        </w:tc>
      </w:tr>
    </w:tbl>
    <w:p w14:paraId="40203EFD" w14:textId="2B17AE76" w:rsidR="00613D84" w:rsidRPr="00DD4142" w:rsidRDefault="00A33A2B" w:rsidP="00E31EEB">
      <w:pPr>
        <w:pStyle w:val="Heading1"/>
        <w:rPr>
          <w:rFonts w:ascii="Trebuchet MS" w:hAnsi="Trebuchet MS" w:cstheme="minorHAnsi"/>
          <w:b/>
          <w:color w:val="000000" w:themeColor="text1"/>
          <w:sz w:val="24"/>
          <w:szCs w:val="24"/>
          <w:lang w:val="fr-FR"/>
        </w:rPr>
      </w:pPr>
      <w:bookmarkStart w:id="22" w:name="_Toc191396594"/>
      <w:r w:rsidRPr="00DD4142">
        <w:rPr>
          <w:rFonts w:ascii="Trebuchet MS" w:hAnsi="Trebuchet MS" w:cstheme="minorHAnsi"/>
          <w:b/>
          <w:color w:val="000000" w:themeColor="text1"/>
          <w:sz w:val="24"/>
          <w:szCs w:val="24"/>
          <w:lang w:val="fr-FR"/>
        </w:rPr>
        <w:t xml:space="preserve">4.3 </w:t>
      </w:r>
      <w:r w:rsidR="00551058" w:rsidRPr="00DD4142">
        <w:rPr>
          <w:rFonts w:ascii="Trebuchet MS" w:hAnsi="Trebuchet MS" w:cstheme="minorHAnsi"/>
          <w:b/>
          <w:color w:val="000000" w:themeColor="text1"/>
          <w:sz w:val="24"/>
          <w:szCs w:val="24"/>
          <w:lang w:val="fr-FR"/>
        </w:rPr>
        <w:t>Transmiterea cererii de finanţare</w:t>
      </w:r>
      <w:bookmarkEnd w:id="22"/>
    </w:p>
    <w:p w14:paraId="44DCF211" w14:textId="53BB57A7" w:rsidR="00613D84" w:rsidRPr="00B07512" w:rsidRDefault="00613D84" w:rsidP="00613D84">
      <w:pPr>
        <w:spacing w:after="0" w:line="276" w:lineRule="auto"/>
        <w:jc w:val="both"/>
        <w:rPr>
          <w:rFonts w:ascii="Trebuchet MS" w:hAnsi="Trebuchet MS"/>
          <w:iCs/>
          <w:sz w:val="24"/>
          <w:szCs w:val="24"/>
          <w:lang w:val="fr-FR"/>
        </w:rPr>
      </w:pPr>
      <w:r w:rsidRPr="00B07512">
        <w:rPr>
          <w:rFonts w:ascii="Trebuchet MS" w:hAnsi="Trebuchet MS"/>
          <w:iCs/>
          <w:sz w:val="24"/>
          <w:szCs w:val="24"/>
          <w:lang w:val="fr-FR"/>
        </w:rPr>
        <w:t>După completarea cererii de finanțare și atașarea documentelor solicitate, transmiterea unei cereri de finanțare este condiționată de completarea declarației unice (generate de MySMIS), prin care solicitantul declară că îndeplinește condițiile de eligibilitate, respectiv de accesare a finanțării aplicabile apelului.</w:t>
      </w:r>
    </w:p>
    <w:p w14:paraId="6B3F4659" w14:textId="36ECC713" w:rsidR="00613D84" w:rsidRDefault="00613D84" w:rsidP="00613D84">
      <w:pPr>
        <w:spacing w:after="0" w:line="276" w:lineRule="auto"/>
        <w:jc w:val="both"/>
        <w:rPr>
          <w:rFonts w:ascii="Trebuchet MS" w:hAnsi="Trebuchet MS"/>
          <w:iCs/>
          <w:sz w:val="24"/>
          <w:szCs w:val="24"/>
          <w:lang w:val="fr-FR"/>
        </w:rPr>
      </w:pPr>
      <w:r w:rsidRPr="00B07512">
        <w:rPr>
          <w:rFonts w:ascii="Trebuchet MS" w:hAnsi="Trebuchet MS"/>
          <w:iCs/>
          <w:sz w:val="24"/>
          <w:szCs w:val="24"/>
          <w:lang w:val="fr-FR"/>
        </w:rPr>
        <w:t xml:space="preserve">Declarația unică se poate genera doar dacă sunt confirmate (bifate) toate criteriile de eligibilitate și bugetul proiectului completat. </w:t>
      </w:r>
    </w:p>
    <w:p w14:paraId="29703C67" w14:textId="68565222" w:rsidR="00C62E0D" w:rsidRPr="00DD4142" w:rsidRDefault="00CD44D0" w:rsidP="00E31EEB">
      <w:pPr>
        <w:pStyle w:val="Heading1"/>
        <w:rPr>
          <w:rFonts w:ascii="Trebuchet MS" w:hAnsi="Trebuchet MS" w:cstheme="minorHAnsi"/>
          <w:b/>
          <w:color w:val="000000" w:themeColor="text1"/>
          <w:sz w:val="24"/>
          <w:szCs w:val="24"/>
          <w:lang w:val="fr-FR"/>
        </w:rPr>
      </w:pPr>
      <w:bookmarkStart w:id="23" w:name="_Toc191396595"/>
      <w:r w:rsidRPr="00DD4142">
        <w:rPr>
          <w:rFonts w:ascii="Trebuchet MS" w:hAnsi="Trebuchet MS" w:cstheme="minorHAnsi"/>
          <w:b/>
          <w:color w:val="000000" w:themeColor="text1"/>
          <w:sz w:val="24"/>
          <w:szCs w:val="24"/>
          <w:lang w:val="fr-FR"/>
        </w:rPr>
        <w:t>5. Procesul de evaluare, selecție și contractare</w:t>
      </w:r>
      <w:bookmarkEnd w:id="23"/>
    </w:p>
    <w:p w14:paraId="6CFEFAC9" w14:textId="77777777" w:rsidR="00613D84" w:rsidRPr="00B07512" w:rsidRDefault="00613D84" w:rsidP="00793C24">
      <w:pPr>
        <w:spacing w:after="0"/>
        <w:jc w:val="both"/>
        <w:rPr>
          <w:rFonts w:ascii="Trebuchet MS" w:hAnsi="Trebuchet MS" w:cstheme="minorHAnsi"/>
          <w:b/>
          <w:sz w:val="24"/>
          <w:szCs w:val="24"/>
          <w:lang w:val="fr-FR"/>
        </w:rPr>
      </w:pPr>
    </w:p>
    <w:p w14:paraId="101AE35C" w14:textId="77777777" w:rsidR="00613D84" w:rsidRPr="00B07512" w:rsidRDefault="00613D84" w:rsidP="00613D84">
      <w:pPr>
        <w:spacing w:after="0" w:line="276" w:lineRule="auto"/>
        <w:jc w:val="both"/>
        <w:rPr>
          <w:rFonts w:ascii="Trebuchet MS" w:hAnsi="Trebuchet MS"/>
          <w:sz w:val="24"/>
          <w:szCs w:val="24"/>
          <w:lang w:val="fr-FR"/>
        </w:rPr>
      </w:pPr>
      <w:r w:rsidRPr="00B07512">
        <w:rPr>
          <w:rFonts w:ascii="Trebuchet MS" w:hAnsi="Trebuchet MS"/>
          <w:sz w:val="24"/>
          <w:szCs w:val="24"/>
          <w:lang w:val="fr-FR"/>
        </w:rPr>
        <w:t>Principalele etape ale procesului pe care îl parcurge cererea de finanțare de la depunere până la contractare sunt:</w:t>
      </w:r>
    </w:p>
    <w:p w14:paraId="72910D4C" w14:textId="77777777" w:rsidR="00613D84" w:rsidRPr="00B07512" w:rsidRDefault="00613D84" w:rsidP="00664E57">
      <w:pPr>
        <w:numPr>
          <w:ilvl w:val="0"/>
          <w:numId w:val="13"/>
        </w:numPr>
        <w:pBdr>
          <w:top w:val="nil"/>
          <w:left w:val="nil"/>
          <w:bottom w:val="nil"/>
          <w:right w:val="nil"/>
          <w:between w:val="nil"/>
        </w:pBdr>
        <w:spacing w:after="0" w:line="276" w:lineRule="auto"/>
        <w:jc w:val="both"/>
        <w:rPr>
          <w:rFonts w:ascii="Trebuchet MS" w:hAnsi="Trebuchet MS"/>
          <w:color w:val="000000"/>
          <w:sz w:val="24"/>
          <w:szCs w:val="24"/>
        </w:rPr>
      </w:pPr>
      <w:r w:rsidRPr="00B07512">
        <w:rPr>
          <w:rFonts w:ascii="Trebuchet MS" w:hAnsi="Trebuchet MS"/>
          <w:color w:val="000000"/>
          <w:sz w:val="24"/>
          <w:szCs w:val="24"/>
        </w:rPr>
        <w:t xml:space="preserve">Evaluare preliminară </w:t>
      </w:r>
    </w:p>
    <w:p w14:paraId="41B80463" w14:textId="77777777" w:rsidR="00613D84" w:rsidRPr="00B07512" w:rsidRDefault="00613D84" w:rsidP="00664E57">
      <w:pPr>
        <w:numPr>
          <w:ilvl w:val="0"/>
          <w:numId w:val="13"/>
        </w:numPr>
        <w:pBdr>
          <w:top w:val="nil"/>
          <w:left w:val="nil"/>
          <w:bottom w:val="nil"/>
          <w:right w:val="nil"/>
          <w:between w:val="nil"/>
        </w:pBdr>
        <w:spacing w:after="0" w:line="276" w:lineRule="auto"/>
        <w:jc w:val="both"/>
        <w:rPr>
          <w:rFonts w:ascii="Trebuchet MS" w:hAnsi="Trebuchet MS"/>
          <w:color w:val="000000"/>
          <w:sz w:val="24"/>
          <w:szCs w:val="24"/>
        </w:rPr>
      </w:pPr>
      <w:r w:rsidRPr="00B07512">
        <w:rPr>
          <w:rFonts w:ascii="Trebuchet MS" w:hAnsi="Trebuchet MS"/>
          <w:color w:val="000000"/>
          <w:sz w:val="24"/>
          <w:szCs w:val="24"/>
        </w:rPr>
        <w:t>Evaluare tehnică și financiară</w:t>
      </w:r>
    </w:p>
    <w:p w14:paraId="4B8D1378" w14:textId="08B3528F" w:rsidR="00613D84" w:rsidRPr="00B07512" w:rsidRDefault="00525121" w:rsidP="00664E57">
      <w:pPr>
        <w:numPr>
          <w:ilvl w:val="0"/>
          <w:numId w:val="13"/>
        </w:numPr>
        <w:pBdr>
          <w:top w:val="nil"/>
          <w:left w:val="nil"/>
          <w:bottom w:val="nil"/>
          <w:right w:val="nil"/>
          <w:between w:val="nil"/>
        </w:pBdr>
        <w:spacing w:after="0" w:line="276" w:lineRule="auto"/>
        <w:jc w:val="both"/>
        <w:rPr>
          <w:rFonts w:ascii="Trebuchet MS" w:hAnsi="Trebuchet MS"/>
          <w:color w:val="000000"/>
          <w:sz w:val="24"/>
          <w:szCs w:val="24"/>
        </w:rPr>
      </w:pPr>
      <w:r>
        <w:rPr>
          <w:rFonts w:ascii="Trebuchet MS" w:hAnsi="Trebuchet MS"/>
          <w:color w:val="000000"/>
          <w:sz w:val="24"/>
          <w:szCs w:val="24"/>
        </w:rPr>
        <w:t>Selecț</w:t>
      </w:r>
      <w:r w:rsidR="00613D84" w:rsidRPr="00B07512">
        <w:rPr>
          <w:rFonts w:ascii="Trebuchet MS" w:hAnsi="Trebuchet MS"/>
          <w:color w:val="000000"/>
          <w:sz w:val="24"/>
          <w:szCs w:val="24"/>
        </w:rPr>
        <w:t>ie</w:t>
      </w:r>
    </w:p>
    <w:p w14:paraId="7E30C3B3" w14:textId="77777777" w:rsidR="00613D84" w:rsidRPr="00B07512" w:rsidRDefault="00613D84" w:rsidP="00664E57">
      <w:pPr>
        <w:numPr>
          <w:ilvl w:val="0"/>
          <w:numId w:val="13"/>
        </w:numPr>
        <w:pBdr>
          <w:top w:val="nil"/>
          <w:left w:val="nil"/>
          <w:bottom w:val="nil"/>
          <w:right w:val="nil"/>
          <w:between w:val="nil"/>
        </w:pBdr>
        <w:spacing w:after="0" w:line="276" w:lineRule="auto"/>
        <w:jc w:val="both"/>
        <w:rPr>
          <w:rFonts w:ascii="Trebuchet MS" w:hAnsi="Trebuchet MS"/>
          <w:color w:val="000000"/>
          <w:sz w:val="24"/>
          <w:szCs w:val="24"/>
        </w:rPr>
      </w:pPr>
      <w:r w:rsidRPr="00B07512">
        <w:rPr>
          <w:rFonts w:ascii="Trebuchet MS" w:hAnsi="Trebuchet MS"/>
          <w:color w:val="000000"/>
          <w:sz w:val="24"/>
          <w:szCs w:val="24"/>
        </w:rPr>
        <w:t xml:space="preserve">Precontractare </w:t>
      </w:r>
    </w:p>
    <w:p w14:paraId="2FD09374" w14:textId="77777777" w:rsidR="00613D84" w:rsidRPr="00B07512" w:rsidRDefault="00613D84" w:rsidP="00664E57">
      <w:pPr>
        <w:numPr>
          <w:ilvl w:val="0"/>
          <w:numId w:val="13"/>
        </w:numPr>
        <w:pBdr>
          <w:top w:val="nil"/>
          <w:left w:val="nil"/>
          <w:bottom w:val="nil"/>
          <w:right w:val="nil"/>
          <w:between w:val="nil"/>
        </w:pBdr>
        <w:spacing w:after="0" w:line="276" w:lineRule="auto"/>
        <w:jc w:val="both"/>
        <w:rPr>
          <w:rFonts w:ascii="Trebuchet MS" w:hAnsi="Trebuchet MS"/>
          <w:color w:val="000000"/>
          <w:sz w:val="24"/>
          <w:szCs w:val="24"/>
        </w:rPr>
      </w:pPr>
      <w:r w:rsidRPr="00B07512">
        <w:rPr>
          <w:rFonts w:ascii="Trebuchet MS" w:hAnsi="Trebuchet MS"/>
          <w:color w:val="000000"/>
          <w:sz w:val="24"/>
          <w:szCs w:val="24"/>
        </w:rPr>
        <w:t>Contractare</w:t>
      </w:r>
    </w:p>
    <w:p w14:paraId="6086D326" w14:textId="77777777" w:rsidR="00613D84" w:rsidRPr="00DD4142" w:rsidRDefault="00613D84" w:rsidP="00613D84">
      <w:pPr>
        <w:pStyle w:val="Heading1"/>
        <w:rPr>
          <w:rFonts w:ascii="Trebuchet MS" w:hAnsi="Trebuchet MS" w:cstheme="minorHAnsi"/>
          <w:b/>
          <w:color w:val="000000" w:themeColor="text1"/>
          <w:sz w:val="24"/>
          <w:szCs w:val="24"/>
          <w:lang w:val="fr-FR"/>
        </w:rPr>
      </w:pPr>
      <w:bookmarkStart w:id="24" w:name="_Toc172799789"/>
      <w:bookmarkStart w:id="25" w:name="_Toc190868894"/>
      <w:bookmarkStart w:id="26" w:name="_Toc191396596"/>
      <w:r w:rsidRPr="00DD4142">
        <w:rPr>
          <w:rFonts w:ascii="Trebuchet MS" w:hAnsi="Trebuchet MS" w:cstheme="minorHAnsi"/>
          <w:b/>
          <w:color w:val="000000" w:themeColor="text1"/>
          <w:sz w:val="24"/>
          <w:szCs w:val="24"/>
          <w:lang w:val="fr-FR"/>
        </w:rPr>
        <w:t>5.1 Etapa de evaluare</w:t>
      </w:r>
      <w:bookmarkEnd w:id="24"/>
      <w:bookmarkEnd w:id="25"/>
      <w:bookmarkEnd w:id="26"/>
      <w:r w:rsidRPr="00DD4142">
        <w:rPr>
          <w:rFonts w:ascii="Trebuchet MS" w:hAnsi="Trebuchet MS" w:cstheme="minorHAnsi"/>
          <w:b/>
          <w:color w:val="000000" w:themeColor="text1"/>
          <w:sz w:val="24"/>
          <w:szCs w:val="24"/>
          <w:lang w:val="fr-FR"/>
        </w:rPr>
        <w:t xml:space="preserve"> </w:t>
      </w:r>
    </w:p>
    <w:p w14:paraId="55CB780F" w14:textId="0D1558A0" w:rsidR="008826D4" w:rsidRPr="008826D4" w:rsidRDefault="00613D84" w:rsidP="008826D4">
      <w:pPr>
        <w:jc w:val="both"/>
        <w:rPr>
          <w:rFonts w:ascii="Trebuchet MS" w:hAnsi="Trebuchet MS"/>
          <w:sz w:val="24"/>
          <w:szCs w:val="24"/>
        </w:rPr>
      </w:pPr>
      <w:bookmarkStart w:id="27" w:name="_Toc172799790"/>
      <w:bookmarkStart w:id="28" w:name="_Toc190868895"/>
      <w:r w:rsidRPr="008826D4">
        <w:rPr>
          <w:rFonts w:ascii="Trebuchet MS" w:hAnsi="Trebuchet MS"/>
          <w:sz w:val="24"/>
          <w:szCs w:val="24"/>
        </w:rPr>
        <w:t xml:space="preserve">Evaluarea proiectelor depuse de către solicitanți se desfășoară electronic prin aplicația MySMIS2021 în conformitate cu Manualele de utilizare MySMIS2021 Back </w:t>
      </w:r>
      <w:r w:rsidRPr="008826D4">
        <w:rPr>
          <w:rFonts w:ascii="Trebuchet MS" w:hAnsi="Trebuchet MS"/>
          <w:sz w:val="24"/>
          <w:szCs w:val="24"/>
        </w:rPr>
        <w:lastRenderedPageBreak/>
        <w:t xml:space="preserve">Office – Proiecte, parcurgând două etape: etapa </w:t>
      </w:r>
      <w:r w:rsidR="00900C34" w:rsidRPr="008826D4">
        <w:rPr>
          <w:rFonts w:ascii="Trebuchet MS" w:hAnsi="Trebuchet MS"/>
          <w:sz w:val="24"/>
          <w:szCs w:val="24"/>
        </w:rPr>
        <w:t xml:space="preserve">de evaluare preliminară (EP) și </w:t>
      </w:r>
      <w:r w:rsidRPr="008826D4">
        <w:rPr>
          <w:rFonts w:ascii="Trebuchet MS" w:hAnsi="Trebuchet MS"/>
          <w:sz w:val="24"/>
          <w:szCs w:val="24"/>
        </w:rPr>
        <w:t>etapa</w:t>
      </w:r>
      <w:r w:rsidR="00900C34" w:rsidRPr="008826D4">
        <w:rPr>
          <w:rFonts w:ascii="Trebuchet MS" w:hAnsi="Trebuchet MS"/>
          <w:sz w:val="24"/>
          <w:szCs w:val="24"/>
        </w:rPr>
        <w:t xml:space="preserve"> </w:t>
      </w:r>
      <w:r w:rsidRPr="008826D4">
        <w:rPr>
          <w:rFonts w:ascii="Trebuchet MS" w:hAnsi="Trebuchet MS"/>
          <w:sz w:val="24"/>
          <w:szCs w:val="24"/>
        </w:rPr>
        <w:t>de</w:t>
      </w:r>
      <w:r w:rsidR="00900C34" w:rsidRPr="008826D4">
        <w:rPr>
          <w:rFonts w:ascii="Trebuchet MS" w:hAnsi="Trebuchet MS"/>
          <w:sz w:val="24"/>
          <w:szCs w:val="24"/>
        </w:rPr>
        <w:t xml:space="preserve"> </w:t>
      </w:r>
      <w:r w:rsidR="00D8359F" w:rsidRPr="008826D4">
        <w:rPr>
          <w:rFonts w:ascii="Trebuchet MS" w:hAnsi="Trebuchet MS"/>
          <w:sz w:val="24"/>
          <w:szCs w:val="24"/>
        </w:rPr>
        <w:t xml:space="preserve">evaluare </w:t>
      </w:r>
      <w:r w:rsidRPr="008826D4">
        <w:rPr>
          <w:rFonts w:ascii="Trebuchet MS" w:hAnsi="Trebuchet MS"/>
          <w:sz w:val="24"/>
          <w:szCs w:val="24"/>
        </w:rPr>
        <w:t>tehnico - financiară (ETF)</w:t>
      </w:r>
      <w:bookmarkEnd w:id="27"/>
      <w:r w:rsidRPr="008826D4">
        <w:rPr>
          <w:rFonts w:ascii="Trebuchet MS" w:hAnsi="Trebuchet MS"/>
          <w:sz w:val="24"/>
          <w:szCs w:val="24"/>
        </w:rPr>
        <w:t>.</w:t>
      </w:r>
      <w:bookmarkEnd w:id="28"/>
    </w:p>
    <w:p w14:paraId="361667F1" w14:textId="74DBAAEF" w:rsidR="00D747C1" w:rsidRPr="00DD4142" w:rsidRDefault="00D747C1" w:rsidP="00E31EEB">
      <w:pPr>
        <w:pStyle w:val="Heading1"/>
        <w:rPr>
          <w:rFonts w:ascii="Trebuchet MS" w:hAnsi="Trebuchet MS" w:cstheme="minorHAnsi"/>
          <w:b/>
          <w:color w:val="000000" w:themeColor="text1"/>
          <w:sz w:val="24"/>
          <w:szCs w:val="24"/>
          <w:lang w:val="fr-FR"/>
        </w:rPr>
      </w:pPr>
      <w:bookmarkStart w:id="29" w:name="_Toc191396597"/>
      <w:r w:rsidRPr="00DD4142">
        <w:rPr>
          <w:rFonts w:ascii="Trebuchet MS" w:hAnsi="Trebuchet MS" w:cstheme="minorHAnsi"/>
          <w:b/>
          <w:color w:val="000000" w:themeColor="text1"/>
          <w:sz w:val="24"/>
          <w:szCs w:val="24"/>
          <w:lang w:val="fr-FR"/>
        </w:rPr>
        <w:t>5.1</w:t>
      </w:r>
      <w:r w:rsidR="00613D84" w:rsidRPr="00DD4142">
        <w:rPr>
          <w:rFonts w:ascii="Trebuchet MS" w:hAnsi="Trebuchet MS" w:cstheme="minorHAnsi"/>
          <w:b/>
          <w:color w:val="000000" w:themeColor="text1"/>
          <w:sz w:val="24"/>
          <w:szCs w:val="24"/>
          <w:lang w:val="fr-FR"/>
        </w:rPr>
        <w:t>.1</w:t>
      </w:r>
      <w:r w:rsidRPr="00DD4142">
        <w:rPr>
          <w:rFonts w:ascii="Trebuchet MS" w:hAnsi="Trebuchet MS" w:cstheme="minorHAnsi"/>
          <w:b/>
          <w:color w:val="000000" w:themeColor="text1"/>
          <w:sz w:val="24"/>
          <w:szCs w:val="24"/>
          <w:lang w:val="fr-FR"/>
        </w:rPr>
        <w:t xml:space="preserve"> Etapa de evaluare preliminară </w:t>
      </w:r>
      <w:r w:rsidR="00CE1569" w:rsidRPr="00DD4142">
        <w:rPr>
          <w:rFonts w:ascii="Trebuchet MS" w:hAnsi="Trebuchet MS" w:cstheme="minorHAnsi"/>
          <w:b/>
          <w:color w:val="000000" w:themeColor="text1"/>
          <w:sz w:val="24"/>
          <w:szCs w:val="24"/>
          <w:lang w:val="fr-FR"/>
        </w:rPr>
        <w:t>(EP)</w:t>
      </w:r>
      <w:bookmarkEnd w:id="29"/>
    </w:p>
    <w:p w14:paraId="35E5861A" w14:textId="4005E22C" w:rsidR="00D747C1" w:rsidRPr="00B07512" w:rsidRDefault="00D747C1" w:rsidP="00D747C1">
      <w:pPr>
        <w:spacing w:after="0"/>
        <w:jc w:val="both"/>
        <w:rPr>
          <w:rFonts w:ascii="Trebuchet MS" w:hAnsi="Trebuchet MS" w:cstheme="minorHAnsi"/>
          <w:sz w:val="24"/>
          <w:szCs w:val="24"/>
        </w:rPr>
      </w:pPr>
      <w:r w:rsidRPr="00B07512">
        <w:rPr>
          <w:rFonts w:ascii="Trebuchet MS" w:hAnsi="Trebuchet MS" w:cstheme="minorHAnsi"/>
          <w:sz w:val="24"/>
          <w:szCs w:val="24"/>
        </w:rPr>
        <w:t xml:space="preserve">Evaluarea preliminară (EP) - se </w:t>
      </w:r>
      <w:proofErr w:type="gramStart"/>
      <w:r w:rsidRPr="00B07512">
        <w:rPr>
          <w:rFonts w:ascii="Trebuchet MS" w:hAnsi="Trebuchet MS" w:cstheme="minorHAnsi"/>
          <w:sz w:val="24"/>
          <w:szCs w:val="24"/>
        </w:rPr>
        <w:t>va</w:t>
      </w:r>
      <w:proofErr w:type="gramEnd"/>
      <w:r w:rsidRPr="00B07512">
        <w:rPr>
          <w:rFonts w:ascii="Trebuchet MS" w:hAnsi="Trebuchet MS" w:cstheme="minorHAnsi"/>
          <w:sz w:val="24"/>
          <w:szCs w:val="24"/>
        </w:rPr>
        <w:t xml:space="preserve"> utiliza de către AM pentru a se verifica îndeplinirea prevederilor alin. (6) </w:t>
      </w:r>
      <w:proofErr w:type="gramStart"/>
      <w:r w:rsidRPr="00B07512">
        <w:rPr>
          <w:rFonts w:ascii="Trebuchet MS" w:hAnsi="Trebuchet MS" w:cstheme="minorHAnsi"/>
          <w:sz w:val="24"/>
          <w:szCs w:val="24"/>
        </w:rPr>
        <w:t>al  art</w:t>
      </w:r>
      <w:proofErr w:type="gramEnd"/>
      <w:r w:rsidRPr="00B07512">
        <w:rPr>
          <w:rFonts w:ascii="Trebuchet MS" w:hAnsi="Trebuchet MS" w:cstheme="minorHAnsi"/>
          <w:sz w:val="24"/>
          <w:szCs w:val="24"/>
        </w:rPr>
        <w:t xml:space="preserve">. 63 din Regulamentul (UE) NR. 1060/2021, respectiv </w:t>
      </w:r>
      <w:r w:rsidR="00900C34">
        <w:rPr>
          <w:rFonts w:ascii="Trebuchet MS" w:hAnsi="Trebuchet MS" w:cstheme="minorHAnsi"/>
          <w:sz w:val="24"/>
          <w:szCs w:val="24"/>
        </w:rPr>
        <w:t>dacă</w:t>
      </w:r>
      <w:r w:rsidR="00900C34" w:rsidRPr="00B07512">
        <w:rPr>
          <w:rFonts w:ascii="Trebuchet MS" w:hAnsi="Trebuchet MS" w:cstheme="minorHAnsi"/>
          <w:sz w:val="24"/>
          <w:szCs w:val="24"/>
        </w:rPr>
        <w:t xml:space="preserve"> </w:t>
      </w:r>
      <w:r w:rsidRPr="00B07512">
        <w:rPr>
          <w:rFonts w:ascii="Trebuchet MS" w:hAnsi="Trebuchet MS" w:cstheme="minorHAnsi"/>
          <w:sz w:val="24"/>
          <w:szCs w:val="24"/>
        </w:rPr>
        <w:t xml:space="preserve">operațiunea nu </w:t>
      </w:r>
      <w:proofErr w:type="gramStart"/>
      <w:r w:rsidRPr="00B07512">
        <w:rPr>
          <w:rFonts w:ascii="Trebuchet MS" w:hAnsi="Trebuchet MS" w:cstheme="minorHAnsi"/>
          <w:sz w:val="24"/>
          <w:szCs w:val="24"/>
        </w:rPr>
        <w:t>este</w:t>
      </w:r>
      <w:proofErr w:type="gramEnd"/>
      <w:r w:rsidRPr="00B07512">
        <w:rPr>
          <w:rFonts w:ascii="Trebuchet MS" w:hAnsi="Trebuchet MS" w:cstheme="minorHAnsi"/>
          <w:sz w:val="24"/>
          <w:szCs w:val="24"/>
        </w:rPr>
        <w:t xml:space="preserve"> încheiată în mod fizic sau implementată integral la data depunerii cererii de finanțare.</w:t>
      </w:r>
    </w:p>
    <w:p w14:paraId="59F8E572" w14:textId="4EFE02BE" w:rsidR="00CB241D" w:rsidRDefault="00CB241D" w:rsidP="00D747C1">
      <w:pPr>
        <w:spacing w:after="0"/>
        <w:jc w:val="both"/>
        <w:rPr>
          <w:rFonts w:ascii="Trebuchet MS" w:hAnsi="Trebuchet MS" w:cstheme="minorHAnsi"/>
          <w:sz w:val="24"/>
          <w:szCs w:val="24"/>
        </w:rPr>
      </w:pPr>
      <w:r w:rsidRPr="00CB241D">
        <w:rPr>
          <w:rFonts w:ascii="Trebuchet MS" w:hAnsi="Trebuchet MS" w:cstheme="minorHAnsi"/>
          <w:sz w:val="24"/>
          <w:szCs w:val="24"/>
        </w:rPr>
        <w:t xml:space="preserve">În acest scop, experții AM efectuează o vizită în teren la locul de implementare </w:t>
      </w:r>
      <w:proofErr w:type="gramStart"/>
      <w:r w:rsidRPr="00CB241D">
        <w:rPr>
          <w:rFonts w:ascii="Trebuchet MS" w:hAnsi="Trebuchet MS" w:cstheme="minorHAnsi"/>
          <w:sz w:val="24"/>
          <w:szCs w:val="24"/>
        </w:rPr>
        <w:t>a</w:t>
      </w:r>
      <w:proofErr w:type="gramEnd"/>
      <w:r w:rsidRPr="00CB241D">
        <w:rPr>
          <w:rFonts w:ascii="Trebuchet MS" w:hAnsi="Trebuchet MS" w:cstheme="minorHAnsi"/>
          <w:sz w:val="24"/>
          <w:szCs w:val="24"/>
        </w:rPr>
        <w:t xml:space="preserve"> operațiunii, notificând în acest sens solicitantul prin sistemul electronic MySMIS2021.</w:t>
      </w:r>
    </w:p>
    <w:p w14:paraId="229A498B" w14:textId="04E660EE" w:rsidR="00CB241D" w:rsidRDefault="00CB241D" w:rsidP="00D747C1">
      <w:pPr>
        <w:spacing w:after="0"/>
        <w:jc w:val="both"/>
        <w:rPr>
          <w:rFonts w:ascii="Trebuchet MS" w:hAnsi="Trebuchet MS" w:cstheme="minorHAnsi"/>
          <w:sz w:val="24"/>
          <w:szCs w:val="24"/>
        </w:rPr>
      </w:pPr>
      <w:r w:rsidRPr="00CB241D">
        <w:rPr>
          <w:rFonts w:ascii="Trebuchet MS" w:hAnsi="Trebuchet MS" w:cstheme="minorHAnsi"/>
          <w:sz w:val="24"/>
          <w:szCs w:val="24"/>
        </w:rPr>
        <w:t>Responsabilul legal al solicitantului are obligaţia transmiterii unei confirmări în același sistem electronic, în 2 zile lucrătoare de la data primirii notificării vizitei în teren.</w:t>
      </w:r>
    </w:p>
    <w:p w14:paraId="15214DAD" w14:textId="77777777" w:rsidR="00353E6C" w:rsidRDefault="00353E6C" w:rsidP="00D747C1">
      <w:pPr>
        <w:spacing w:after="0"/>
        <w:jc w:val="both"/>
        <w:rPr>
          <w:rFonts w:ascii="Trebuchet MS" w:hAnsi="Trebuchet MS" w:cstheme="minorHAnsi"/>
          <w:sz w:val="24"/>
          <w:szCs w:val="24"/>
        </w:rPr>
      </w:pPr>
    </w:p>
    <w:p w14:paraId="109633A4" w14:textId="0AD89DE2" w:rsidR="00341D56" w:rsidRPr="00B07512" w:rsidRDefault="00DE253D" w:rsidP="00D747C1">
      <w:pPr>
        <w:spacing w:after="0"/>
        <w:jc w:val="both"/>
        <w:rPr>
          <w:rFonts w:ascii="Trebuchet MS" w:hAnsi="Trebuchet MS" w:cstheme="minorHAnsi"/>
          <w:sz w:val="24"/>
          <w:szCs w:val="24"/>
        </w:rPr>
      </w:pPr>
      <w:r w:rsidRPr="00B07512">
        <w:rPr>
          <w:rFonts w:ascii="Trebuchet MS" w:hAnsi="Trebuchet MS"/>
          <w:noProof/>
          <w:sz w:val="24"/>
          <w:szCs w:val="24"/>
        </w:rPr>
        <mc:AlternateContent>
          <mc:Choice Requires="wps">
            <w:drawing>
              <wp:anchor distT="0" distB="0" distL="114300" distR="114300" simplePos="0" relativeHeight="251732992" behindDoc="0" locked="0" layoutInCell="1" allowOverlap="1" wp14:anchorId="332DA8E4" wp14:editId="5DFFD677">
                <wp:simplePos x="0" y="0"/>
                <wp:positionH relativeFrom="page">
                  <wp:posOffset>1009291</wp:posOffset>
                </wp:positionH>
                <wp:positionV relativeFrom="paragraph">
                  <wp:posOffset>154760</wp:posOffset>
                </wp:positionV>
                <wp:extent cx="5917720" cy="974785"/>
                <wp:effectExtent l="152400" t="152400" r="178435" b="168275"/>
                <wp:wrapNone/>
                <wp:docPr id="1145267902"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720" cy="974785"/>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glow rad="139700">
                            <a:srgbClr val="84ACB6">
                              <a:satMod val="175000"/>
                              <a:alpha val="40000"/>
                            </a:srgbClr>
                          </a:glow>
                          <a:outerShdw dist="28398" dir="3806097" algn="ctr" rotWithShape="0">
                            <a:srgbClr val="7F5F00">
                              <a:alpha val="50000"/>
                            </a:srgbClr>
                          </a:outerShdw>
                        </a:effectLst>
                      </wps:spPr>
                      <wps:txbx>
                        <w:txbxContent>
                          <w:p w14:paraId="262F97A0" w14:textId="77777777" w:rsidR="00B03647" w:rsidRPr="00E72DF3" w:rsidRDefault="00B03647" w:rsidP="00DE253D">
                            <w:pPr>
                              <w:jc w:val="both"/>
                              <w:rPr>
                                <w:rFonts w:ascii="Times New Roman" w:hAnsi="Times New Roman"/>
                                <w:lang w:val="fr-FR"/>
                              </w:rPr>
                            </w:pPr>
                            <w:r w:rsidRPr="00E72DF3">
                              <w:rPr>
                                <w:rFonts w:ascii="Times New Roman" w:hAnsi="Times New Roman"/>
                                <w:bCs/>
                                <w:lang w:val="fr-FR" w:eastAsia="ro-RO"/>
                              </w:rPr>
                              <w:t>Dacă condiţiile meteo nu permit realizarea vizitei la locul de implementare a proiectului, aceasta va fi realizată de îndată ce condiţiile o vor permite. Solicitantul va fi notificat de această amânare/nouă programare.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DA8E4" id="_x0000_s1027" style="position:absolute;left:0;text-align:left;margin-left:79.45pt;margin-top:12.2pt;width:465.95pt;height:76.7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" strokecolor="#ffd966" strokeweight="1pt">
                <v:fill color2="#ffe599" focus="100%" type="gradient"/>
                <v:shadow on="t" color="#7f5f00" opacity=".5" offset="1pt"/>
                <v:textbox>
                  <w:txbxContent>
                    <w:p w14:paraId="262F97A0" w14:textId="77777777" w:rsidR="00B03647" w:rsidRPr="00E72DF3" w:rsidRDefault="00B03647" w:rsidP="00DE253D">
                      <w:pPr>
                        <w:jc w:val="both"/>
                        <w:rPr>
                          <w:rFonts w:ascii="Times New Roman" w:hAnsi="Times New Roman"/>
                          <w:lang w:val="fr-FR"/>
                        </w:rPr>
                      </w:pPr>
                      <w:r w:rsidRPr="00E72DF3">
                        <w:rPr>
                          <w:rFonts w:ascii="Times New Roman" w:hAnsi="Times New Roman"/>
                          <w:bCs/>
                          <w:lang w:val="fr-FR" w:eastAsia="ro-RO"/>
                        </w:rPr>
                        <w:t>Dacă condiţiile meteo nu permit realizarea vizitei la locul de implementare a proiectului, aceasta va fi realizată de îndată ce condiţiile o vor permite. Solicitantul va fi notificat de această amânare/nouă programare.</w:t>
                      </w:r>
                    </w:p>
                  </w:txbxContent>
                </v:textbox>
                <w10:wrap anchorx="page"/>
              </v:roundrect>
            </w:pict>
          </mc:Fallback>
        </mc:AlternateContent>
      </w:r>
    </w:p>
    <w:p w14:paraId="14C9DA86" w14:textId="79540BA2" w:rsidR="00341D56" w:rsidRDefault="00341D56" w:rsidP="00341D56">
      <w:pPr>
        <w:widowControl w:val="0"/>
        <w:autoSpaceDE w:val="0"/>
        <w:autoSpaceDN w:val="0"/>
        <w:adjustRightInd w:val="0"/>
        <w:spacing w:after="0" w:line="276" w:lineRule="auto"/>
        <w:ind w:left="34"/>
        <w:jc w:val="both"/>
        <w:rPr>
          <w:rFonts w:ascii="Trebuchet MS" w:hAnsi="Trebuchet MS"/>
          <w:sz w:val="24"/>
          <w:szCs w:val="24"/>
        </w:rPr>
      </w:pPr>
    </w:p>
    <w:p w14:paraId="284F2DC7" w14:textId="711E8BF4" w:rsidR="00571060" w:rsidRDefault="00571060" w:rsidP="00341D56">
      <w:pPr>
        <w:widowControl w:val="0"/>
        <w:autoSpaceDE w:val="0"/>
        <w:autoSpaceDN w:val="0"/>
        <w:adjustRightInd w:val="0"/>
        <w:spacing w:after="0" w:line="276" w:lineRule="auto"/>
        <w:ind w:left="34"/>
        <w:jc w:val="both"/>
        <w:rPr>
          <w:rFonts w:ascii="Trebuchet MS" w:hAnsi="Trebuchet MS"/>
          <w:sz w:val="24"/>
          <w:szCs w:val="24"/>
        </w:rPr>
      </w:pPr>
    </w:p>
    <w:p w14:paraId="3BEC00EF" w14:textId="770E6E9B" w:rsidR="00DE253D" w:rsidRDefault="00DE253D" w:rsidP="00341D56">
      <w:pPr>
        <w:widowControl w:val="0"/>
        <w:autoSpaceDE w:val="0"/>
        <w:autoSpaceDN w:val="0"/>
        <w:adjustRightInd w:val="0"/>
        <w:spacing w:after="0" w:line="276" w:lineRule="auto"/>
        <w:ind w:left="34"/>
        <w:jc w:val="both"/>
        <w:rPr>
          <w:rFonts w:ascii="Trebuchet MS" w:hAnsi="Trebuchet MS"/>
          <w:sz w:val="24"/>
          <w:szCs w:val="24"/>
        </w:rPr>
      </w:pPr>
    </w:p>
    <w:p w14:paraId="7FB61F33" w14:textId="362A47D2" w:rsidR="00DE253D" w:rsidRDefault="00DE253D" w:rsidP="00341D56">
      <w:pPr>
        <w:widowControl w:val="0"/>
        <w:autoSpaceDE w:val="0"/>
        <w:autoSpaceDN w:val="0"/>
        <w:adjustRightInd w:val="0"/>
        <w:spacing w:after="0" w:line="276" w:lineRule="auto"/>
        <w:ind w:left="34"/>
        <w:jc w:val="both"/>
        <w:rPr>
          <w:rFonts w:ascii="Trebuchet MS" w:hAnsi="Trebuchet MS"/>
          <w:sz w:val="24"/>
          <w:szCs w:val="24"/>
        </w:rPr>
      </w:pPr>
    </w:p>
    <w:p w14:paraId="0F12047B" w14:textId="77777777" w:rsidR="005348A5" w:rsidRPr="00B07512" w:rsidRDefault="005348A5" w:rsidP="00341D56">
      <w:pPr>
        <w:widowControl w:val="0"/>
        <w:autoSpaceDE w:val="0"/>
        <w:autoSpaceDN w:val="0"/>
        <w:adjustRightInd w:val="0"/>
        <w:spacing w:after="0" w:line="276" w:lineRule="auto"/>
        <w:ind w:left="34"/>
        <w:jc w:val="both"/>
        <w:rPr>
          <w:rFonts w:ascii="Trebuchet MS" w:hAnsi="Trebuchet MS"/>
          <w:sz w:val="24"/>
          <w:szCs w:val="24"/>
        </w:rPr>
      </w:pPr>
    </w:p>
    <w:p w14:paraId="38CEDF31" w14:textId="77777777" w:rsidR="005348A5" w:rsidRDefault="005348A5" w:rsidP="00CB241D">
      <w:pPr>
        <w:spacing w:after="0"/>
        <w:jc w:val="both"/>
        <w:rPr>
          <w:rFonts w:ascii="Trebuchet MS" w:hAnsi="Trebuchet MS"/>
          <w:sz w:val="24"/>
          <w:szCs w:val="24"/>
        </w:rPr>
      </w:pPr>
    </w:p>
    <w:p w14:paraId="50EB9E93" w14:textId="5D08E1E4" w:rsidR="00CB241D" w:rsidRPr="00CB241D" w:rsidRDefault="00CB241D" w:rsidP="00CB241D">
      <w:pPr>
        <w:spacing w:after="0"/>
        <w:jc w:val="both"/>
        <w:rPr>
          <w:rFonts w:ascii="Trebuchet MS" w:hAnsi="Trebuchet MS"/>
          <w:sz w:val="24"/>
          <w:szCs w:val="24"/>
        </w:rPr>
      </w:pPr>
      <w:r w:rsidRPr="00CB241D">
        <w:rPr>
          <w:rFonts w:ascii="Trebuchet MS" w:hAnsi="Trebuchet MS"/>
          <w:sz w:val="24"/>
          <w:szCs w:val="24"/>
        </w:rPr>
        <w:t xml:space="preserve">În urma efectuării vizitei în teren, experții AM vor întocmi Raportul de verificare pe teren în etapa de evaluare preliminară (anexă la Manualul de procedură pentru evaluare – selectare și contractare în vigoare, care </w:t>
      </w:r>
      <w:proofErr w:type="gramStart"/>
      <w:r w:rsidRPr="00CB241D">
        <w:rPr>
          <w:rFonts w:ascii="Trebuchet MS" w:hAnsi="Trebuchet MS"/>
          <w:sz w:val="24"/>
          <w:szCs w:val="24"/>
        </w:rPr>
        <w:t>este</w:t>
      </w:r>
      <w:proofErr w:type="gramEnd"/>
      <w:r w:rsidRPr="00CB241D">
        <w:rPr>
          <w:rFonts w:ascii="Trebuchet MS" w:hAnsi="Trebuchet MS"/>
          <w:sz w:val="24"/>
          <w:szCs w:val="24"/>
        </w:rPr>
        <w:t xml:space="preserve"> publicat pe site-ul www.ampeste.ro).</w:t>
      </w:r>
    </w:p>
    <w:p w14:paraId="7A2F5E17" w14:textId="77777777" w:rsidR="00CB241D" w:rsidRPr="00CB241D" w:rsidRDefault="00CB241D" w:rsidP="00CB241D">
      <w:pPr>
        <w:spacing w:after="0"/>
        <w:jc w:val="both"/>
        <w:rPr>
          <w:rFonts w:ascii="Trebuchet MS" w:hAnsi="Trebuchet MS"/>
          <w:sz w:val="24"/>
          <w:szCs w:val="24"/>
        </w:rPr>
      </w:pPr>
    </w:p>
    <w:p w14:paraId="06399FC1" w14:textId="77777777" w:rsidR="00CB241D" w:rsidRPr="00CB241D" w:rsidRDefault="00CB241D" w:rsidP="00CB241D">
      <w:pPr>
        <w:spacing w:after="0"/>
        <w:jc w:val="both"/>
        <w:rPr>
          <w:rFonts w:ascii="Trebuchet MS" w:hAnsi="Trebuchet MS"/>
          <w:sz w:val="24"/>
          <w:szCs w:val="24"/>
        </w:rPr>
      </w:pPr>
      <w:r w:rsidRPr="00CB241D">
        <w:rPr>
          <w:rFonts w:ascii="Trebuchet MS" w:hAnsi="Trebuchet MS"/>
          <w:sz w:val="24"/>
          <w:szCs w:val="24"/>
        </w:rPr>
        <w:t>În Raportul de verificare pe teren, se va mentiona data, locul, persoanele întâlnite, răspunsurile la întrebările specifice investiţiei propuse prin operațiune, precum si o scurtă prezentare/apreciere asupra condiţiilor de la amplasamentul investiţiei viitoare, comparativ cu detaliile tehnice şi financiare înscrise în cererea de finanţare.</w:t>
      </w:r>
    </w:p>
    <w:p w14:paraId="6BB26B47" w14:textId="77777777" w:rsidR="00CB241D" w:rsidRPr="00CB241D" w:rsidRDefault="00CB241D" w:rsidP="00CB241D">
      <w:pPr>
        <w:spacing w:after="0"/>
        <w:jc w:val="both"/>
        <w:rPr>
          <w:rFonts w:ascii="Trebuchet MS" w:hAnsi="Trebuchet MS"/>
          <w:sz w:val="24"/>
          <w:szCs w:val="24"/>
        </w:rPr>
      </w:pPr>
    </w:p>
    <w:p w14:paraId="36CA7D87" w14:textId="77777777" w:rsidR="00CB241D" w:rsidRPr="00CB241D" w:rsidRDefault="00CB241D" w:rsidP="00CB241D">
      <w:pPr>
        <w:spacing w:after="0"/>
        <w:jc w:val="both"/>
        <w:rPr>
          <w:rFonts w:ascii="Trebuchet MS" w:hAnsi="Trebuchet MS"/>
          <w:sz w:val="24"/>
          <w:szCs w:val="24"/>
        </w:rPr>
      </w:pPr>
      <w:r w:rsidRPr="00CB241D">
        <w:rPr>
          <w:rFonts w:ascii="Trebuchet MS" w:hAnsi="Trebuchet MS"/>
          <w:sz w:val="24"/>
          <w:szCs w:val="24"/>
        </w:rPr>
        <w:t xml:space="preserve">Raportul va avea anexate fotografii și alte documente solicitate de expertii </w:t>
      </w:r>
      <w:proofErr w:type="gramStart"/>
      <w:r w:rsidRPr="00CB241D">
        <w:rPr>
          <w:rFonts w:ascii="Trebuchet MS" w:hAnsi="Trebuchet MS"/>
          <w:sz w:val="24"/>
          <w:szCs w:val="24"/>
        </w:rPr>
        <w:t>AM  la</w:t>
      </w:r>
      <w:proofErr w:type="gramEnd"/>
      <w:r w:rsidRPr="00CB241D">
        <w:rPr>
          <w:rFonts w:ascii="Trebuchet MS" w:hAnsi="Trebuchet MS"/>
          <w:sz w:val="24"/>
          <w:szCs w:val="24"/>
        </w:rPr>
        <w:t xml:space="preserve"> fața locului (după caz), în vederea verificării corespondenței datelor şi informaţiilor înscrise în cererea de finanţare.</w:t>
      </w:r>
    </w:p>
    <w:p w14:paraId="113E6BE7" w14:textId="77777777" w:rsidR="00CB241D" w:rsidRPr="00CB241D" w:rsidRDefault="00CB241D" w:rsidP="00CB241D">
      <w:pPr>
        <w:spacing w:after="0"/>
        <w:jc w:val="both"/>
        <w:rPr>
          <w:rFonts w:ascii="Trebuchet MS" w:hAnsi="Trebuchet MS"/>
          <w:sz w:val="24"/>
          <w:szCs w:val="24"/>
        </w:rPr>
      </w:pPr>
    </w:p>
    <w:p w14:paraId="766FF78F" w14:textId="6AB5CCB8" w:rsidR="00CB241D" w:rsidRPr="00CB241D" w:rsidRDefault="00CB241D" w:rsidP="00CB241D">
      <w:pPr>
        <w:spacing w:after="0"/>
        <w:jc w:val="both"/>
        <w:rPr>
          <w:rFonts w:ascii="Trebuchet MS" w:hAnsi="Trebuchet MS"/>
          <w:sz w:val="24"/>
          <w:szCs w:val="24"/>
        </w:rPr>
      </w:pPr>
      <w:r w:rsidRPr="00CB241D">
        <w:rPr>
          <w:rFonts w:ascii="Trebuchet MS" w:hAnsi="Trebuchet MS"/>
          <w:sz w:val="24"/>
          <w:szCs w:val="24"/>
        </w:rPr>
        <w:t>În cazul în care, urmare vizitei la fața locului se constată că operațiunea nu este încheiată în mod fizic sau implementată integral la data depunerii cererii de finanțare</w:t>
      </w:r>
      <w:proofErr w:type="gramStart"/>
      <w:r w:rsidRPr="00CB241D">
        <w:rPr>
          <w:rFonts w:ascii="Trebuchet MS" w:hAnsi="Trebuchet MS"/>
          <w:sz w:val="24"/>
          <w:szCs w:val="24"/>
        </w:rPr>
        <w:t>,  conform</w:t>
      </w:r>
      <w:proofErr w:type="gramEnd"/>
      <w:r w:rsidRPr="00CB241D">
        <w:rPr>
          <w:rFonts w:ascii="Trebuchet MS" w:hAnsi="Trebuchet MS"/>
          <w:sz w:val="24"/>
          <w:szCs w:val="24"/>
        </w:rPr>
        <w:t xml:space="preserve"> prevederilor alin. (6) </w:t>
      </w:r>
      <w:proofErr w:type="gramStart"/>
      <w:r w:rsidRPr="00CB241D">
        <w:rPr>
          <w:rFonts w:ascii="Trebuchet MS" w:hAnsi="Trebuchet MS"/>
          <w:sz w:val="24"/>
          <w:szCs w:val="24"/>
        </w:rPr>
        <w:t>al  art</w:t>
      </w:r>
      <w:proofErr w:type="gramEnd"/>
      <w:r w:rsidRPr="00CB241D">
        <w:rPr>
          <w:rFonts w:ascii="Trebuchet MS" w:hAnsi="Trebuchet MS"/>
          <w:sz w:val="24"/>
          <w:szCs w:val="24"/>
        </w:rPr>
        <w:t xml:space="preserve">. 63 din Regulamentul (UE) nr. 1060/2021, cererea de finanțare </w:t>
      </w:r>
      <w:proofErr w:type="gramStart"/>
      <w:r w:rsidRPr="00CB241D">
        <w:rPr>
          <w:rFonts w:ascii="Trebuchet MS" w:hAnsi="Trebuchet MS"/>
          <w:sz w:val="24"/>
          <w:szCs w:val="24"/>
        </w:rPr>
        <w:t>va</w:t>
      </w:r>
      <w:proofErr w:type="gramEnd"/>
      <w:r w:rsidRPr="00CB241D">
        <w:rPr>
          <w:rFonts w:ascii="Trebuchet MS" w:hAnsi="Trebuchet MS"/>
          <w:sz w:val="24"/>
          <w:szCs w:val="24"/>
        </w:rPr>
        <w:t xml:space="preserve"> trece în etapa de evaluare tehnico financiară (ETF).</w:t>
      </w:r>
    </w:p>
    <w:p w14:paraId="4079105A" w14:textId="77777777" w:rsidR="00CB241D" w:rsidRPr="00CB241D" w:rsidRDefault="00CB241D" w:rsidP="00CB241D">
      <w:pPr>
        <w:spacing w:after="0"/>
        <w:jc w:val="both"/>
        <w:rPr>
          <w:rFonts w:ascii="Trebuchet MS" w:hAnsi="Trebuchet MS"/>
          <w:sz w:val="24"/>
          <w:szCs w:val="24"/>
        </w:rPr>
      </w:pPr>
    </w:p>
    <w:p w14:paraId="7F7519A5" w14:textId="77777777" w:rsidR="00CB241D" w:rsidRPr="00CB241D" w:rsidRDefault="00CB241D" w:rsidP="00CB241D">
      <w:pPr>
        <w:spacing w:after="0"/>
        <w:jc w:val="both"/>
        <w:rPr>
          <w:rFonts w:ascii="Trebuchet MS" w:hAnsi="Trebuchet MS"/>
          <w:sz w:val="24"/>
          <w:szCs w:val="24"/>
        </w:rPr>
      </w:pPr>
      <w:r w:rsidRPr="00CB241D">
        <w:rPr>
          <w:rFonts w:ascii="Trebuchet MS" w:hAnsi="Trebuchet MS"/>
          <w:sz w:val="24"/>
          <w:szCs w:val="24"/>
        </w:rPr>
        <w:t xml:space="preserve">Dacă, urmare vizitei la fața locului, se constată că operațiunea </w:t>
      </w:r>
      <w:proofErr w:type="gramStart"/>
      <w:r w:rsidRPr="00CB241D">
        <w:rPr>
          <w:rFonts w:ascii="Trebuchet MS" w:hAnsi="Trebuchet MS"/>
          <w:sz w:val="24"/>
          <w:szCs w:val="24"/>
        </w:rPr>
        <w:t>este</w:t>
      </w:r>
      <w:proofErr w:type="gramEnd"/>
      <w:r w:rsidRPr="00CB241D">
        <w:rPr>
          <w:rFonts w:ascii="Trebuchet MS" w:hAnsi="Trebuchet MS"/>
          <w:sz w:val="24"/>
          <w:szCs w:val="24"/>
        </w:rPr>
        <w:t xml:space="preserve"> încheiată în mod fizic sau implementată integral la data depunerii, cererea de finanțare este declarată RESPINSĂ în etapa de evaluare preliminară.</w:t>
      </w:r>
    </w:p>
    <w:p w14:paraId="3C2ACE66" w14:textId="77777777" w:rsidR="00CB241D" w:rsidRPr="00CB241D" w:rsidRDefault="00CB241D" w:rsidP="00CB241D">
      <w:pPr>
        <w:spacing w:after="0"/>
        <w:jc w:val="both"/>
        <w:rPr>
          <w:rFonts w:ascii="Trebuchet MS" w:hAnsi="Trebuchet MS"/>
          <w:sz w:val="24"/>
          <w:szCs w:val="24"/>
        </w:rPr>
      </w:pPr>
      <w:r w:rsidRPr="00CB241D">
        <w:rPr>
          <w:rFonts w:ascii="Trebuchet MS" w:hAnsi="Trebuchet MS"/>
          <w:sz w:val="24"/>
          <w:szCs w:val="24"/>
        </w:rPr>
        <w:t xml:space="preserve">Pentru ambele situații solicitantul </w:t>
      </w:r>
      <w:proofErr w:type="gramStart"/>
      <w:r w:rsidRPr="00CB241D">
        <w:rPr>
          <w:rFonts w:ascii="Trebuchet MS" w:hAnsi="Trebuchet MS"/>
          <w:sz w:val="24"/>
          <w:szCs w:val="24"/>
        </w:rPr>
        <w:t>va</w:t>
      </w:r>
      <w:proofErr w:type="gramEnd"/>
      <w:r w:rsidRPr="00CB241D">
        <w:rPr>
          <w:rFonts w:ascii="Trebuchet MS" w:hAnsi="Trebuchet MS"/>
          <w:sz w:val="24"/>
          <w:szCs w:val="24"/>
        </w:rPr>
        <w:t xml:space="preserve"> primi o notificare de aprobare/respingere pentru etapa de evaluare preliminară, transmisă prin sistemul electronic.</w:t>
      </w:r>
    </w:p>
    <w:p w14:paraId="513CE124" w14:textId="77777777" w:rsidR="00CB241D" w:rsidRPr="00CB241D" w:rsidRDefault="00CB241D" w:rsidP="00CB241D">
      <w:pPr>
        <w:spacing w:after="0"/>
        <w:jc w:val="both"/>
        <w:rPr>
          <w:rFonts w:ascii="Trebuchet MS" w:hAnsi="Trebuchet MS"/>
          <w:sz w:val="24"/>
          <w:szCs w:val="24"/>
        </w:rPr>
      </w:pPr>
    </w:p>
    <w:p w14:paraId="5F27257F" w14:textId="6605705F" w:rsidR="005C660B" w:rsidRPr="008B0380" w:rsidRDefault="00CB241D" w:rsidP="00CB241D">
      <w:pPr>
        <w:spacing w:after="0"/>
        <w:jc w:val="both"/>
        <w:rPr>
          <w:rFonts w:ascii="Trebuchet MS" w:hAnsi="Trebuchet MS"/>
          <w:sz w:val="24"/>
          <w:szCs w:val="24"/>
        </w:rPr>
      </w:pPr>
      <w:r w:rsidRPr="00CB241D">
        <w:rPr>
          <w:rFonts w:ascii="Trebuchet MS" w:hAnsi="Trebuchet MS"/>
          <w:sz w:val="24"/>
          <w:szCs w:val="24"/>
        </w:rPr>
        <w:lastRenderedPageBreak/>
        <w:t xml:space="preserve">Prin notificarea de respingere solicitantul </w:t>
      </w:r>
      <w:proofErr w:type="gramStart"/>
      <w:r w:rsidRPr="00CB241D">
        <w:rPr>
          <w:rFonts w:ascii="Trebuchet MS" w:hAnsi="Trebuchet MS"/>
          <w:sz w:val="24"/>
          <w:szCs w:val="24"/>
        </w:rPr>
        <w:t>este</w:t>
      </w:r>
      <w:proofErr w:type="gramEnd"/>
      <w:r w:rsidRPr="00CB241D">
        <w:rPr>
          <w:rFonts w:ascii="Trebuchet MS" w:hAnsi="Trebuchet MS"/>
          <w:sz w:val="24"/>
          <w:szCs w:val="24"/>
        </w:rPr>
        <w:t xml:space="preserve"> informat asupra rezultatului obținut în etapa de evaluare preliminară, precum și posibilitatea de a face contestație în termenul prevăzut de Manualul de procedură privind soluționarea contestațiilor, în vigoare disponibil pe site-ul www.ampeste.ro.  </w:t>
      </w:r>
    </w:p>
    <w:p w14:paraId="547ADD47" w14:textId="22BDBBAF" w:rsidR="005C660B" w:rsidRPr="00DD4142" w:rsidRDefault="005C660B" w:rsidP="005C660B">
      <w:pPr>
        <w:pStyle w:val="Heading1"/>
        <w:rPr>
          <w:rFonts w:ascii="Trebuchet MS" w:hAnsi="Trebuchet MS" w:cstheme="minorHAnsi"/>
          <w:b/>
          <w:color w:val="000000" w:themeColor="text1"/>
          <w:sz w:val="24"/>
          <w:szCs w:val="24"/>
          <w:lang w:val="fr-FR"/>
        </w:rPr>
      </w:pPr>
      <w:bookmarkStart w:id="30" w:name="_Toc190868896"/>
      <w:bookmarkStart w:id="31" w:name="_Toc191396598"/>
      <w:r w:rsidRPr="00DD4142">
        <w:rPr>
          <w:rFonts w:ascii="Trebuchet MS" w:hAnsi="Trebuchet MS" w:cstheme="minorHAnsi"/>
          <w:b/>
          <w:color w:val="000000" w:themeColor="text1"/>
          <w:sz w:val="24"/>
          <w:szCs w:val="24"/>
          <w:lang w:val="fr-FR"/>
        </w:rPr>
        <w:t>5.1.2 Etapa de evaluarea tehnico - financiară (ETF)</w:t>
      </w:r>
      <w:bookmarkEnd w:id="30"/>
      <w:bookmarkEnd w:id="31"/>
      <w:r w:rsidRPr="00DD4142">
        <w:rPr>
          <w:rFonts w:ascii="Trebuchet MS" w:hAnsi="Trebuchet MS" w:cstheme="minorHAnsi"/>
          <w:b/>
          <w:color w:val="000000" w:themeColor="text1"/>
          <w:sz w:val="24"/>
          <w:szCs w:val="24"/>
          <w:lang w:val="fr-FR"/>
        </w:rPr>
        <w:t xml:space="preserve"> </w:t>
      </w:r>
    </w:p>
    <w:p w14:paraId="5AC53311" w14:textId="77777777" w:rsidR="005C660B" w:rsidRPr="00B07512" w:rsidRDefault="005C660B" w:rsidP="005C660B">
      <w:pPr>
        <w:spacing w:after="0" w:line="276" w:lineRule="auto"/>
        <w:jc w:val="both"/>
        <w:rPr>
          <w:rFonts w:ascii="Trebuchet MS" w:hAnsi="Trebuchet MS"/>
          <w:sz w:val="24"/>
          <w:szCs w:val="24"/>
          <w:lang w:val="fr-FR"/>
        </w:rPr>
      </w:pPr>
      <w:bookmarkStart w:id="32" w:name="_heading=h.3c9z6hx" w:colFirst="0" w:colLast="0"/>
      <w:bookmarkEnd w:id="32"/>
      <w:r w:rsidRPr="00B07512">
        <w:rPr>
          <w:rFonts w:ascii="Trebuchet MS" w:hAnsi="Trebuchet MS"/>
          <w:sz w:val="24"/>
          <w:szCs w:val="24"/>
          <w:lang w:val="fr-FR"/>
        </w:rPr>
        <w:t xml:space="preserve">În situatia în care cererea de finanțare a fost admisă în etapa de evaluare preliminară, aceasta va trece în etapa de evaluare tehnico - financiară. </w:t>
      </w:r>
    </w:p>
    <w:p w14:paraId="5A44FCAC" w14:textId="77777777" w:rsidR="005C660B" w:rsidRPr="00B07512" w:rsidRDefault="005C660B" w:rsidP="005C660B">
      <w:pPr>
        <w:spacing w:after="0" w:line="276" w:lineRule="auto"/>
        <w:jc w:val="both"/>
        <w:rPr>
          <w:rFonts w:ascii="Trebuchet MS" w:hAnsi="Trebuchet MS"/>
          <w:sz w:val="24"/>
          <w:szCs w:val="24"/>
          <w:lang w:val="fr-FR"/>
        </w:rPr>
      </w:pPr>
    </w:p>
    <w:p w14:paraId="239E4919" w14:textId="77777777"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Evaluarea tehnico - financiară se va efectua în sistemul informatic MySMIS2021, conform Manualului de utilizare MySMIS2021 Back Office – Proiecte, de către comisiile de evaluare constituite la nivelul AM, în conformitate cu punctele de verificare prevazute in Grila de evaluare tehnico - financiara, Anexa 3 la prezentul ghid.</w:t>
      </w:r>
    </w:p>
    <w:p w14:paraId="0A670C2B" w14:textId="77777777" w:rsidR="005C660B" w:rsidRPr="00B07512" w:rsidRDefault="005C660B" w:rsidP="005C660B">
      <w:pPr>
        <w:spacing w:after="0" w:line="276" w:lineRule="auto"/>
        <w:jc w:val="both"/>
        <w:rPr>
          <w:rFonts w:ascii="Trebuchet MS" w:hAnsi="Trebuchet MS"/>
          <w:sz w:val="24"/>
          <w:szCs w:val="24"/>
          <w:lang w:val="fr-FR"/>
        </w:rPr>
      </w:pPr>
    </w:p>
    <w:p w14:paraId="2E4A770F" w14:textId="2B653F82"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Procesul de evaluare tehnico - financiară presupune analiza proiectului de către memb</w:t>
      </w:r>
      <w:r w:rsidR="001A703E">
        <w:rPr>
          <w:rFonts w:ascii="Trebuchet MS" w:hAnsi="Trebuchet MS"/>
          <w:sz w:val="24"/>
          <w:szCs w:val="24"/>
          <w:lang w:val="fr-FR"/>
        </w:rPr>
        <w:t xml:space="preserve">rii comisiei de evaluare ETF </w:t>
      </w:r>
      <w:r w:rsidRPr="00B07512">
        <w:rPr>
          <w:rFonts w:ascii="Trebuchet MS" w:hAnsi="Trebuchet MS"/>
          <w:sz w:val="24"/>
          <w:szCs w:val="24"/>
          <w:lang w:val="fr-FR"/>
        </w:rPr>
        <w:t xml:space="preserve">din perspectiva criteriilor incluse în Grila de evaluare tehnico - financiară, avand in vedere: </w:t>
      </w:r>
    </w:p>
    <w:p w14:paraId="79C63F15" w14:textId="77777777"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 Relevanța proiectului</w:t>
      </w:r>
    </w:p>
    <w:p w14:paraId="456EF127" w14:textId="77777777"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 Eficacitatea implementării proiectului</w:t>
      </w:r>
    </w:p>
    <w:p w14:paraId="4C264DFE" w14:textId="5B7AA8CF" w:rsidR="005C660B" w:rsidRPr="00B07512" w:rsidRDefault="002A0DD3"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 Eficienț</w:t>
      </w:r>
      <w:r w:rsidR="005C660B" w:rsidRPr="00B07512">
        <w:rPr>
          <w:rFonts w:ascii="Trebuchet MS" w:hAnsi="Trebuchet MS"/>
          <w:sz w:val="24"/>
          <w:szCs w:val="24"/>
          <w:lang w:val="fr-FR"/>
        </w:rPr>
        <w:t xml:space="preserve">a implementării proiectului </w:t>
      </w:r>
    </w:p>
    <w:p w14:paraId="748AE788" w14:textId="77777777"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 Sustenabilitatea rezultatelor proiectului.</w:t>
      </w:r>
    </w:p>
    <w:p w14:paraId="0FE13994" w14:textId="77777777" w:rsidR="005C660B" w:rsidRPr="00B07512" w:rsidRDefault="005C660B" w:rsidP="005C660B">
      <w:pPr>
        <w:spacing w:after="0" w:line="276" w:lineRule="auto"/>
        <w:jc w:val="both"/>
        <w:rPr>
          <w:rFonts w:ascii="Trebuchet MS" w:hAnsi="Trebuchet MS"/>
          <w:sz w:val="24"/>
          <w:szCs w:val="24"/>
          <w:lang w:val="fr-FR"/>
        </w:rPr>
      </w:pPr>
    </w:p>
    <w:p w14:paraId="4E6AAF44" w14:textId="1400A646"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În procesul de evaluare tehnico - financiară, în funcție de tipul o</w:t>
      </w:r>
      <w:r w:rsidR="001A703E">
        <w:rPr>
          <w:rFonts w:ascii="Trebuchet MS" w:hAnsi="Trebuchet MS"/>
          <w:sz w:val="24"/>
          <w:szCs w:val="24"/>
          <w:lang w:val="fr-FR"/>
        </w:rPr>
        <w:t xml:space="preserve">perațiunilor, se verifică dacă </w:t>
      </w:r>
      <w:r w:rsidRPr="00B07512">
        <w:rPr>
          <w:rFonts w:ascii="Trebuchet MS" w:hAnsi="Trebuchet MS"/>
          <w:sz w:val="24"/>
          <w:szCs w:val="24"/>
          <w:lang w:val="fr-FR"/>
        </w:rPr>
        <w:t>operațiunile propuse pentru finanțare:</w:t>
      </w:r>
    </w:p>
    <w:p w14:paraId="6DD2AEFF" w14:textId="150FF00A"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 xml:space="preserve">- sunt în conformitate cu obiectivele </w:t>
      </w:r>
      <w:r w:rsidR="007A1D3A" w:rsidRPr="007A1D3A">
        <w:rPr>
          <w:rFonts w:ascii="Trebuchet MS" w:hAnsi="Trebuchet MS"/>
          <w:sz w:val="24"/>
          <w:szCs w:val="24"/>
          <w:lang w:val="fr-FR"/>
        </w:rPr>
        <w:t>priorităților</w:t>
      </w:r>
      <w:r w:rsidRPr="00B07512">
        <w:rPr>
          <w:rFonts w:ascii="Trebuchet MS" w:hAnsi="Trebuchet MS"/>
          <w:sz w:val="24"/>
          <w:szCs w:val="24"/>
          <w:lang w:val="fr-FR"/>
        </w:rPr>
        <w:t xml:space="preserve"> PAP 2021-2027,</w:t>
      </w:r>
    </w:p>
    <w:p w14:paraId="46907109" w14:textId="74352E96"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 nu beneficiază de sprijin din mai multe surse ale Uniunii Europene (declaratie)</w:t>
      </w:r>
      <w:r w:rsidR="00185B34">
        <w:rPr>
          <w:rFonts w:ascii="Trebuchet MS" w:hAnsi="Trebuchet MS"/>
          <w:sz w:val="24"/>
          <w:szCs w:val="24"/>
          <w:lang w:val="fr-FR"/>
        </w:rPr>
        <w:t>,</w:t>
      </w:r>
      <w:r w:rsidRPr="00B07512">
        <w:rPr>
          <w:rFonts w:ascii="Trebuchet MS" w:hAnsi="Trebuchet MS"/>
          <w:sz w:val="24"/>
          <w:szCs w:val="24"/>
          <w:lang w:val="fr-FR"/>
        </w:rPr>
        <w:t xml:space="preserve"> </w:t>
      </w:r>
    </w:p>
    <w:p w14:paraId="2E4D3E9D" w14:textId="3749289A"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-prezintă cel mai bun raport între cuantumul sprijinului, activitățile întreprinse și îndeplinirea/atingerea obiectivelor proiectului,</w:t>
      </w:r>
      <w:r w:rsidR="00185B34">
        <w:rPr>
          <w:rFonts w:ascii="Trebuchet MS" w:hAnsi="Trebuchet MS"/>
          <w:sz w:val="24"/>
          <w:szCs w:val="24"/>
          <w:lang w:val="fr-FR"/>
        </w:rPr>
        <w:t xml:space="preserve"> </w:t>
      </w:r>
      <w:r w:rsidRPr="00B07512">
        <w:rPr>
          <w:rFonts w:ascii="Trebuchet MS" w:hAnsi="Trebuchet MS"/>
          <w:sz w:val="24"/>
          <w:szCs w:val="24"/>
          <w:lang w:val="fr-FR"/>
        </w:rPr>
        <w:t>(</w:t>
      </w:r>
      <w:r w:rsidR="007A1D3A">
        <w:rPr>
          <w:rFonts w:ascii="Trebuchet MS" w:hAnsi="Trebuchet MS"/>
          <w:sz w:val="24"/>
          <w:szCs w:val="24"/>
          <w:lang w:val="fr-FR"/>
        </w:rPr>
        <w:t>î</w:t>
      </w:r>
      <w:r w:rsidRPr="00B07512">
        <w:rPr>
          <w:rFonts w:ascii="Trebuchet MS" w:hAnsi="Trebuchet MS"/>
          <w:sz w:val="24"/>
          <w:szCs w:val="24"/>
          <w:lang w:val="fr-FR"/>
        </w:rPr>
        <w:t>n SF scenarii, justificari tabel comparativ oferte)</w:t>
      </w:r>
      <w:r w:rsidR="00185B34">
        <w:rPr>
          <w:rFonts w:ascii="Trebuchet MS" w:hAnsi="Trebuchet MS"/>
          <w:sz w:val="24"/>
          <w:szCs w:val="24"/>
          <w:lang w:val="fr-FR"/>
        </w:rPr>
        <w:t>,</w:t>
      </w:r>
    </w:p>
    <w:p w14:paraId="6467C66E" w14:textId="77777777"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 sunt conforme cu legislația relevantă aplicabilă,</w:t>
      </w:r>
    </w:p>
    <w:p w14:paraId="7C34490B" w14:textId="77777777" w:rsidR="005C660B" w:rsidRPr="009519DC" w:rsidRDefault="005C660B" w:rsidP="005C660B">
      <w:pPr>
        <w:spacing w:after="0" w:line="276" w:lineRule="auto"/>
        <w:jc w:val="both"/>
        <w:rPr>
          <w:rFonts w:ascii="Trebuchet MS" w:hAnsi="Trebuchet MS"/>
          <w:sz w:val="24"/>
          <w:szCs w:val="24"/>
        </w:rPr>
      </w:pPr>
      <w:r w:rsidRPr="00B07512">
        <w:rPr>
          <w:rFonts w:ascii="Trebuchet MS" w:hAnsi="Trebuchet MS"/>
          <w:sz w:val="24"/>
          <w:szCs w:val="24"/>
          <w:lang w:val="fr-FR"/>
        </w:rPr>
        <w:t xml:space="preserve">- operațiunile nu includ activități care au făcut parte dintr-o operațiune care face obiectul relocării în conformitate cu art 66 din Reg (UE) nr. 1060/2021 sau care ar constitui un transfer al unei activități productive în conformitate cu art. 65 </w:t>
      </w:r>
      <w:proofErr w:type="gramStart"/>
      <w:r w:rsidRPr="00B07512">
        <w:rPr>
          <w:rFonts w:ascii="Trebuchet MS" w:hAnsi="Trebuchet MS"/>
          <w:sz w:val="24"/>
          <w:szCs w:val="24"/>
          <w:lang w:val="fr-FR"/>
        </w:rPr>
        <w:t>alin.(</w:t>
      </w:r>
      <w:proofErr w:type="gramEnd"/>
      <w:r w:rsidRPr="00B07512">
        <w:rPr>
          <w:rFonts w:ascii="Trebuchet MS" w:hAnsi="Trebuchet MS"/>
          <w:sz w:val="24"/>
          <w:szCs w:val="24"/>
          <w:lang w:val="fr-FR"/>
        </w:rPr>
        <w:t>l) lit. a) din Reg (UE) nr. 1060/2021, și anume: încetarea unei activități productive sau transferul unei activități productive în afara zonei vizate de program,</w:t>
      </w:r>
    </w:p>
    <w:p w14:paraId="7CE31817" w14:textId="77777777"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 xml:space="preserve">- operațiunile nu sunt afectate în mod direct </w:t>
      </w:r>
      <w:proofErr w:type="gramStart"/>
      <w:r w:rsidRPr="00B07512">
        <w:rPr>
          <w:rFonts w:ascii="Trebuchet MS" w:hAnsi="Trebuchet MS"/>
          <w:sz w:val="24"/>
          <w:szCs w:val="24"/>
          <w:lang w:val="fr-FR"/>
        </w:rPr>
        <w:t>de un</w:t>
      </w:r>
      <w:proofErr w:type="gramEnd"/>
      <w:r w:rsidRPr="00B07512">
        <w:rPr>
          <w:rFonts w:ascii="Trebuchet MS" w:hAnsi="Trebuchet MS"/>
          <w:sz w:val="24"/>
          <w:szCs w:val="24"/>
          <w:lang w:val="fr-FR"/>
        </w:rPr>
        <w:t xml:space="preserve"> aviz motivat al Comisiei cu privire la o încălcare în temeiul art 258 TFUE care pune în pericol legalitatea și regularitatea cheltuielilor pentru efectuarea operațiunilor,</w:t>
      </w:r>
    </w:p>
    <w:p w14:paraId="7CFFA4DF" w14:textId="0CA77C62"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 asigura imunizarea la schimbările climatice a investițiilor în infrastructură care au o durată de viață estima</w:t>
      </w:r>
      <w:r w:rsidR="00CB241D">
        <w:rPr>
          <w:rFonts w:ascii="Trebuchet MS" w:hAnsi="Trebuchet MS"/>
          <w:sz w:val="24"/>
          <w:szCs w:val="24"/>
          <w:lang w:val="fr-FR"/>
        </w:rPr>
        <w:t>tă de cel puțin 5 ani, (</w:t>
      </w:r>
      <w:r w:rsidR="007A1D3A" w:rsidRPr="007A1D3A">
        <w:rPr>
          <w:rFonts w:ascii="Trebuchet MS" w:hAnsi="Trebuchet MS"/>
          <w:sz w:val="24"/>
          <w:szCs w:val="24"/>
          <w:lang w:val="fr-FR"/>
        </w:rPr>
        <w:t>Anali</w:t>
      </w:r>
      <w:r w:rsidR="007A1D3A">
        <w:rPr>
          <w:rFonts w:ascii="Trebuchet MS" w:hAnsi="Trebuchet MS"/>
          <w:sz w:val="24"/>
          <w:szCs w:val="24"/>
          <w:lang w:val="fr-FR"/>
        </w:rPr>
        <w:t>za privind imunizarea la schimbă</w:t>
      </w:r>
      <w:r w:rsidR="007A1D3A" w:rsidRPr="007A1D3A">
        <w:rPr>
          <w:rFonts w:ascii="Trebuchet MS" w:hAnsi="Trebuchet MS"/>
          <w:sz w:val="24"/>
          <w:szCs w:val="24"/>
          <w:lang w:val="fr-FR"/>
        </w:rPr>
        <w:t>rile climatice</w:t>
      </w:r>
      <w:r w:rsidRPr="00B07512">
        <w:rPr>
          <w:rFonts w:ascii="Trebuchet MS" w:hAnsi="Trebuchet MS"/>
          <w:sz w:val="24"/>
          <w:szCs w:val="24"/>
          <w:lang w:val="fr-FR"/>
        </w:rPr>
        <w:t>)</w:t>
      </w:r>
      <w:r w:rsidR="00185B34">
        <w:rPr>
          <w:rFonts w:ascii="Trebuchet MS" w:hAnsi="Trebuchet MS"/>
          <w:sz w:val="24"/>
          <w:szCs w:val="24"/>
          <w:lang w:val="fr-FR"/>
        </w:rPr>
        <w:t>.</w:t>
      </w:r>
    </w:p>
    <w:p w14:paraId="7664E7C2" w14:textId="77777777" w:rsidR="005C660B" w:rsidRPr="00B07512" w:rsidRDefault="005C660B" w:rsidP="005C660B">
      <w:pPr>
        <w:spacing w:after="0" w:line="276" w:lineRule="auto"/>
        <w:jc w:val="both"/>
        <w:rPr>
          <w:rFonts w:ascii="Trebuchet MS" w:hAnsi="Trebuchet MS"/>
          <w:sz w:val="24"/>
          <w:szCs w:val="24"/>
          <w:lang w:val="fr-FR"/>
        </w:rPr>
      </w:pPr>
    </w:p>
    <w:p w14:paraId="181BFB49" w14:textId="77777777" w:rsidR="005C660B" w:rsidRPr="00B07512" w:rsidRDefault="005C660B" w:rsidP="005C660B">
      <w:pPr>
        <w:widowControl w:val="0"/>
        <w:overflowPunct w:val="0"/>
        <w:autoSpaceDE w:val="0"/>
        <w:autoSpaceDN w:val="0"/>
        <w:adjustRightInd w:val="0"/>
        <w:spacing w:after="0" w:line="276" w:lineRule="auto"/>
        <w:ind w:right="20"/>
        <w:jc w:val="both"/>
        <w:rPr>
          <w:rFonts w:ascii="Trebuchet MS" w:hAnsi="Trebuchet MS"/>
          <w:sz w:val="24"/>
          <w:szCs w:val="24"/>
          <w:lang w:val="fr-FR"/>
        </w:rPr>
      </w:pPr>
      <w:r w:rsidRPr="00B07512">
        <w:rPr>
          <w:rFonts w:ascii="Trebuchet MS" w:hAnsi="Trebuchet MS"/>
          <w:sz w:val="24"/>
          <w:szCs w:val="24"/>
          <w:lang w:val="fr-FR"/>
        </w:rPr>
        <w:t xml:space="preserve">Se va verifica dacă solicitantul dispune de capacitatea administrativă, financiară și operațională pentru a îndeplini condițiile privind finanțarea și </w:t>
      </w:r>
      <w:proofErr w:type="gramStart"/>
      <w:r w:rsidRPr="00B07512">
        <w:rPr>
          <w:rFonts w:ascii="Trebuchet MS" w:hAnsi="Trebuchet MS"/>
          <w:sz w:val="24"/>
          <w:szCs w:val="24"/>
          <w:lang w:val="fr-FR"/>
        </w:rPr>
        <w:t>de a</w:t>
      </w:r>
      <w:proofErr w:type="gramEnd"/>
      <w:r w:rsidRPr="00B07512">
        <w:rPr>
          <w:rFonts w:ascii="Trebuchet MS" w:hAnsi="Trebuchet MS"/>
          <w:sz w:val="24"/>
          <w:szCs w:val="24"/>
          <w:lang w:val="fr-FR"/>
        </w:rPr>
        <w:t xml:space="preserve"> acoperi costurile de exploatare și întreținere pentru operațiune, astfel încât să asigure sustenabilitatea financiară a proiectului. </w:t>
      </w:r>
    </w:p>
    <w:p w14:paraId="0483D21A" w14:textId="77777777" w:rsidR="005C660B" w:rsidRPr="00B07512" w:rsidRDefault="005C660B" w:rsidP="005C660B">
      <w:pPr>
        <w:widowControl w:val="0"/>
        <w:overflowPunct w:val="0"/>
        <w:autoSpaceDE w:val="0"/>
        <w:autoSpaceDN w:val="0"/>
        <w:adjustRightInd w:val="0"/>
        <w:spacing w:after="0" w:line="276" w:lineRule="auto"/>
        <w:ind w:right="20"/>
        <w:jc w:val="both"/>
        <w:rPr>
          <w:rFonts w:ascii="Trebuchet MS" w:hAnsi="Trebuchet MS"/>
          <w:sz w:val="24"/>
          <w:szCs w:val="24"/>
          <w:lang w:val="fr-FR"/>
        </w:rPr>
      </w:pPr>
      <w:r w:rsidRPr="00B07512">
        <w:rPr>
          <w:rFonts w:ascii="Trebuchet MS" w:hAnsi="Trebuchet MS"/>
          <w:sz w:val="24"/>
          <w:szCs w:val="24"/>
          <w:lang w:val="fr-FR"/>
        </w:rPr>
        <w:t xml:space="preserve">Se va verifica rezonabilitatea preturilor incluse în bugetul proiectului, conform </w:t>
      </w:r>
      <w:r w:rsidRPr="00B07512">
        <w:rPr>
          <w:rFonts w:ascii="Trebuchet MS" w:hAnsi="Trebuchet MS"/>
          <w:sz w:val="24"/>
          <w:szCs w:val="24"/>
          <w:lang w:val="fr-FR"/>
        </w:rPr>
        <w:lastRenderedPageBreak/>
        <w:t>documentelor justificative depuse de solicitant.</w:t>
      </w:r>
    </w:p>
    <w:p w14:paraId="700F8366" w14:textId="77777777" w:rsidR="005C660B" w:rsidRPr="00B07512" w:rsidRDefault="005C660B" w:rsidP="005C660B">
      <w:pPr>
        <w:autoSpaceDE w:val="0"/>
        <w:autoSpaceDN w:val="0"/>
        <w:adjustRightInd w:val="0"/>
        <w:spacing w:after="0" w:line="276" w:lineRule="auto"/>
        <w:jc w:val="both"/>
        <w:rPr>
          <w:rFonts w:ascii="Trebuchet MS" w:hAnsi="Trebuchet MS"/>
          <w:color w:val="000000" w:themeColor="text1"/>
          <w:sz w:val="24"/>
          <w:szCs w:val="24"/>
        </w:rPr>
      </w:pPr>
      <w:r w:rsidRPr="00B07512">
        <w:rPr>
          <w:rFonts w:ascii="Trebuchet MS" w:hAnsi="Trebuchet MS"/>
          <w:color w:val="000000" w:themeColor="text1"/>
          <w:sz w:val="24"/>
          <w:szCs w:val="24"/>
        </w:rPr>
        <w:t xml:space="preserve">În procesul de evaluare se pot aplica corecții/reduceri bugetare după cum urmează: </w:t>
      </w:r>
    </w:p>
    <w:p w14:paraId="1E30D026" w14:textId="77777777" w:rsidR="005C660B" w:rsidRPr="00B07512" w:rsidRDefault="005C660B" w:rsidP="00664E57">
      <w:pPr>
        <w:pStyle w:val="ListParagraph"/>
        <w:widowControl w:val="0"/>
        <w:numPr>
          <w:ilvl w:val="0"/>
          <w:numId w:val="14"/>
        </w:numPr>
        <w:overflowPunct w:val="0"/>
        <w:autoSpaceDE w:val="0"/>
        <w:autoSpaceDN w:val="0"/>
        <w:adjustRightInd w:val="0"/>
        <w:spacing w:after="0" w:line="276" w:lineRule="auto"/>
        <w:ind w:left="284" w:right="20" w:hanging="207"/>
        <w:jc w:val="both"/>
        <w:rPr>
          <w:rFonts w:ascii="Trebuchet MS" w:hAnsi="Trebuchet MS"/>
          <w:color w:val="000000" w:themeColor="text1"/>
          <w:sz w:val="24"/>
          <w:szCs w:val="24"/>
        </w:rPr>
      </w:pPr>
      <w:r w:rsidRPr="00B07512">
        <w:rPr>
          <w:rFonts w:ascii="Trebuchet MS" w:hAnsi="Trebuchet MS"/>
          <w:color w:val="000000" w:themeColor="text1"/>
          <w:sz w:val="24"/>
          <w:szCs w:val="24"/>
        </w:rPr>
        <w:t xml:space="preserve">  cu valoarea cheltuielilor neeligibile pe care solicitantul le-a încadrat greșit ca și cheltuieli eligibile </w:t>
      </w:r>
    </w:p>
    <w:p w14:paraId="51AE1174" w14:textId="77777777" w:rsidR="005C660B" w:rsidRPr="00B07512" w:rsidRDefault="005C660B" w:rsidP="00664E57">
      <w:pPr>
        <w:pStyle w:val="ListParagraph"/>
        <w:widowControl w:val="0"/>
        <w:numPr>
          <w:ilvl w:val="0"/>
          <w:numId w:val="14"/>
        </w:numPr>
        <w:overflowPunct w:val="0"/>
        <w:autoSpaceDE w:val="0"/>
        <w:autoSpaceDN w:val="0"/>
        <w:adjustRightInd w:val="0"/>
        <w:spacing w:after="0" w:line="276" w:lineRule="auto"/>
        <w:ind w:left="426" w:right="20"/>
        <w:jc w:val="both"/>
        <w:rPr>
          <w:rFonts w:ascii="Trebuchet MS" w:hAnsi="Trebuchet MS"/>
          <w:color w:val="000000" w:themeColor="text1"/>
          <w:sz w:val="24"/>
          <w:szCs w:val="24"/>
        </w:rPr>
      </w:pPr>
      <w:r w:rsidRPr="00B07512">
        <w:rPr>
          <w:rFonts w:ascii="Trebuchet MS" w:hAnsi="Trebuchet MS"/>
          <w:color w:val="000000" w:themeColor="text1"/>
          <w:sz w:val="24"/>
          <w:szCs w:val="24"/>
        </w:rPr>
        <w:t xml:space="preserve">cu valoarea cheltuielilor potențial eligibile, dar care: </w:t>
      </w:r>
    </w:p>
    <w:p w14:paraId="1DE06C34" w14:textId="77777777" w:rsidR="005C660B" w:rsidRPr="00B07512" w:rsidRDefault="005C660B" w:rsidP="00664E57">
      <w:pPr>
        <w:pStyle w:val="ListParagraph"/>
        <w:widowControl w:val="0"/>
        <w:numPr>
          <w:ilvl w:val="2"/>
          <w:numId w:val="12"/>
        </w:numPr>
        <w:overflowPunct w:val="0"/>
        <w:autoSpaceDE w:val="0"/>
        <w:autoSpaceDN w:val="0"/>
        <w:adjustRightInd w:val="0"/>
        <w:spacing w:after="0" w:line="276" w:lineRule="auto"/>
        <w:ind w:left="567" w:right="20"/>
        <w:jc w:val="both"/>
        <w:rPr>
          <w:rFonts w:ascii="Trebuchet MS" w:hAnsi="Trebuchet MS"/>
          <w:color w:val="000000" w:themeColor="text1"/>
          <w:sz w:val="24"/>
          <w:szCs w:val="24"/>
          <w:lang w:val="fr-FR"/>
        </w:rPr>
      </w:pPr>
      <w:proofErr w:type="gramStart"/>
      <w:r w:rsidRPr="00B07512">
        <w:rPr>
          <w:rFonts w:ascii="Trebuchet MS" w:hAnsi="Trebuchet MS"/>
          <w:color w:val="000000" w:themeColor="text1"/>
          <w:sz w:val="24"/>
          <w:szCs w:val="24"/>
          <w:lang w:val="fr-FR"/>
        </w:rPr>
        <w:t>fie</w:t>
      </w:r>
      <w:proofErr w:type="gramEnd"/>
      <w:r w:rsidRPr="00B07512">
        <w:rPr>
          <w:rFonts w:ascii="Trebuchet MS" w:hAnsi="Trebuchet MS"/>
          <w:color w:val="000000" w:themeColor="text1"/>
          <w:sz w:val="24"/>
          <w:szCs w:val="24"/>
          <w:lang w:val="fr-FR"/>
        </w:rPr>
        <w:t xml:space="preserve"> nu au legătură directă cu activitățile propuse, </w:t>
      </w:r>
    </w:p>
    <w:p w14:paraId="45A3D14B" w14:textId="77777777" w:rsidR="005C660B" w:rsidRPr="00B07512" w:rsidRDefault="005C660B" w:rsidP="00664E57">
      <w:pPr>
        <w:pStyle w:val="ListParagraph"/>
        <w:widowControl w:val="0"/>
        <w:numPr>
          <w:ilvl w:val="2"/>
          <w:numId w:val="12"/>
        </w:numPr>
        <w:overflowPunct w:val="0"/>
        <w:autoSpaceDE w:val="0"/>
        <w:autoSpaceDN w:val="0"/>
        <w:adjustRightInd w:val="0"/>
        <w:spacing w:after="0" w:line="276" w:lineRule="auto"/>
        <w:ind w:left="567" w:right="20"/>
        <w:jc w:val="both"/>
        <w:rPr>
          <w:rFonts w:ascii="Trebuchet MS" w:hAnsi="Trebuchet MS"/>
          <w:color w:val="000000" w:themeColor="text1"/>
          <w:sz w:val="24"/>
          <w:szCs w:val="24"/>
        </w:rPr>
      </w:pPr>
      <w:r w:rsidRPr="00B07512">
        <w:rPr>
          <w:rFonts w:ascii="Trebuchet MS" w:hAnsi="Trebuchet MS"/>
          <w:color w:val="000000" w:themeColor="text1"/>
          <w:sz w:val="24"/>
          <w:szCs w:val="24"/>
        </w:rPr>
        <w:t xml:space="preserve">fie nu sunt necesare pentru realizarea proiectului, </w:t>
      </w:r>
    </w:p>
    <w:p w14:paraId="38A1123F" w14:textId="77777777" w:rsidR="005C660B" w:rsidRPr="00B07512" w:rsidRDefault="005C660B" w:rsidP="00664E57">
      <w:pPr>
        <w:pStyle w:val="ListParagraph"/>
        <w:widowControl w:val="0"/>
        <w:numPr>
          <w:ilvl w:val="2"/>
          <w:numId w:val="12"/>
        </w:numPr>
        <w:overflowPunct w:val="0"/>
        <w:autoSpaceDE w:val="0"/>
        <w:autoSpaceDN w:val="0"/>
        <w:adjustRightInd w:val="0"/>
        <w:spacing w:after="0" w:line="276" w:lineRule="auto"/>
        <w:ind w:left="567" w:right="20"/>
        <w:jc w:val="both"/>
        <w:rPr>
          <w:rFonts w:ascii="Trebuchet MS" w:hAnsi="Trebuchet MS"/>
          <w:color w:val="000000" w:themeColor="text1"/>
          <w:sz w:val="24"/>
          <w:szCs w:val="24"/>
          <w:lang w:val="fr-FR"/>
        </w:rPr>
      </w:pPr>
      <w:proofErr w:type="gramStart"/>
      <w:r w:rsidRPr="00B07512">
        <w:rPr>
          <w:rFonts w:ascii="Trebuchet MS" w:hAnsi="Trebuchet MS"/>
          <w:color w:val="000000" w:themeColor="text1"/>
          <w:sz w:val="24"/>
          <w:szCs w:val="24"/>
          <w:lang w:val="fr-FR"/>
        </w:rPr>
        <w:t>fie</w:t>
      </w:r>
      <w:proofErr w:type="gramEnd"/>
      <w:r w:rsidRPr="00B07512">
        <w:rPr>
          <w:rFonts w:ascii="Trebuchet MS" w:hAnsi="Trebuchet MS"/>
          <w:color w:val="000000" w:themeColor="text1"/>
          <w:sz w:val="24"/>
          <w:szCs w:val="24"/>
          <w:lang w:val="fr-FR"/>
        </w:rPr>
        <w:t xml:space="preserve"> sunt disproporționate în raport cu obiectivul proiectului,</w:t>
      </w:r>
    </w:p>
    <w:p w14:paraId="1645D939" w14:textId="77777777" w:rsidR="005C660B" w:rsidRPr="00B07512" w:rsidRDefault="005C660B" w:rsidP="00664E57">
      <w:pPr>
        <w:pStyle w:val="ListParagraph"/>
        <w:widowControl w:val="0"/>
        <w:numPr>
          <w:ilvl w:val="2"/>
          <w:numId w:val="12"/>
        </w:numPr>
        <w:overflowPunct w:val="0"/>
        <w:autoSpaceDE w:val="0"/>
        <w:autoSpaceDN w:val="0"/>
        <w:adjustRightInd w:val="0"/>
        <w:spacing w:after="0" w:line="276" w:lineRule="auto"/>
        <w:ind w:left="567" w:right="20"/>
        <w:jc w:val="both"/>
        <w:rPr>
          <w:rFonts w:ascii="Trebuchet MS" w:hAnsi="Trebuchet MS"/>
          <w:color w:val="000000" w:themeColor="text1"/>
          <w:sz w:val="24"/>
          <w:szCs w:val="24"/>
        </w:rPr>
      </w:pPr>
      <w:proofErr w:type="gramStart"/>
      <w:r w:rsidRPr="00B07512">
        <w:rPr>
          <w:rFonts w:ascii="Trebuchet MS" w:hAnsi="Trebuchet MS"/>
          <w:color w:val="000000" w:themeColor="text1"/>
          <w:sz w:val="24"/>
          <w:szCs w:val="24"/>
        </w:rPr>
        <w:t>fie</w:t>
      </w:r>
      <w:proofErr w:type="gramEnd"/>
      <w:r w:rsidRPr="00B07512">
        <w:rPr>
          <w:rFonts w:ascii="Trebuchet MS" w:hAnsi="Trebuchet MS"/>
          <w:color w:val="000000" w:themeColor="text1"/>
          <w:sz w:val="24"/>
          <w:szCs w:val="24"/>
        </w:rPr>
        <w:t xml:space="preserve"> nu sunt rezonabile.</w:t>
      </w:r>
    </w:p>
    <w:p w14:paraId="11FCB65B" w14:textId="77777777" w:rsidR="005C660B" w:rsidRPr="00B07512" w:rsidRDefault="005C660B" w:rsidP="005C660B">
      <w:pPr>
        <w:spacing w:after="0" w:line="276" w:lineRule="auto"/>
        <w:jc w:val="both"/>
        <w:rPr>
          <w:rFonts w:ascii="Trebuchet MS" w:hAnsi="Trebuchet MS"/>
          <w:sz w:val="24"/>
          <w:szCs w:val="24"/>
          <w:lang w:val="fr-FR"/>
        </w:rPr>
      </w:pPr>
      <w:r w:rsidRPr="00B07512">
        <w:rPr>
          <w:rFonts w:ascii="Trebuchet MS" w:hAnsi="Trebuchet MS"/>
          <w:sz w:val="24"/>
          <w:szCs w:val="24"/>
          <w:lang w:val="fr-FR"/>
        </w:rPr>
        <w:t>Pe parcursul etapei de evaluare tehnico - financiară (ETF) comisia de evaluare poate solicita de cel mult 2 ori clarificari/informații suplimentare pentru fiecare cerere de finanțare, iar solicitantul va răspunde în termen de 5 zile lucrătoare/solicitare de la primirea acesteia și va transmite clarificările în condițiile şi termenul limită specificat. În cazul în care solicitantul nu răspunde cerințelor transmise prin notificare, evaluarea tehnico - financiară a cererii de finanțare urmează a fi făcută pe baza documentelor existente. În situația în care solicitantul nu a aplicat corecțiile / reducerile bugetare solicitate de comisia de evaluare, cererea de finanțare va fi respinsă.</w:t>
      </w:r>
    </w:p>
    <w:p w14:paraId="26EC7F67" w14:textId="77777777" w:rsidR="005C660B" w:rsidRPr="00B07512" w:rsidRDefault="005C660B" w:rsidP="005C660B">
      <w:pPr>
        <w:autoSpaceDE w:val="0"/>
        <w:autoSpaceDN w:val="0"/>
        <w:adjustRightInd w:val="0"/>
        <w:spacing w:after="0" w:line="276" w:lineRule="auto"/>
        <w:rPr>
          <w:rFonts w:ascii="Trebuchet MS" w:hAnsi="Trebuchet MS"/>
          <w:sz w:val="24"/>
          <w:szCs w:val="24"/>
          <w:lang w:val="fr-FR"/>
        </w:rPr>
      </w:pPr>
    </w:p>
    <w:p w14:paraId="59E04AB0" w14:textId="16FE21D4" w:rsidR="005C660B" w:rsidRPr="00B07512" w:rsidRDefault="005C660B" w:rsidP="005C660B">
      <w:pPr>
        <w:autoSpaceDE w:val="0"/>
        <w:autoSpaceDN w:val="0"/>
        <w:adjustRightInd w:val="0"/>
        <w:spacing w:after="0" w:line="276" w:lineRule="auto"/>
        <w:jc w:val="both"/>
        <w:rPr>
          <w:rFonts w:ascii="Trebuchet MS" w:hAnsi="Trebuchet MS"/>
          <w:i/>
          <w:sz w:val="24"/>
          <w:szCs w:val="24"/>
          <w:lang w:val="fr-FR"/>
        </w:rPr>
      </w:pPr>
      <w:r w:rsidRPr="00B07512">
        <w:rPr>
          <w:rFonts w:ascii="Trebuchet MS" w:hAnsi="Trebuchet MS"/>
          <w:i/>
          <w:sz w:val="24"/>
          <w:szCs w:val="24"/>
          <w:lang w:val="fr-FR"/>
        </w:rPr>
        <w:t>Sistemul de evaluare tehnico - financiară este mixt, incluzând atât criterii bazate pe punctaj (criteriile de selecție a operațiunilor, aprobate de Comitetul de Monitor</w:t>
      </w:r>
      <w:r w:rsidR="00094D3D" w:rsidRPr="00B07512">
        <w:rPr>
          <w:rFonts w:ascii="Trebuchet MS" w:hAnsi="Trebuchet MS"/>
          <w:i/>
          <w:sz w:val="24"/>
          <w:szCs w:val="24"/>
          <w:lang w:val="fr-FR"/>
        </w:rPr>
        <w:t>izare al PAP pentru acțiunea 2.2</w:t>
      </w:r>
      <w:r w:rsidRPr="00B07512">
        <w:rPr>
          <w:rFonts w:ascii="Trebuchet MS" w:hAnsi="Trebuchet MS"/>
          <w:i/>
          <w:sz w:val="24"/>
          <w:szCs w:val="24"/>
          <w:lang w:val="fr-FR"/>
        </w:rPr>
        <w:t>.1., publicate pe site-ul www.ampeste.ro) cât și criterii de tipul “DA” sau “NU”.</w:t>
      </w:r>
    </w:p>
    <w:p w14:paraId="0C9E2B97" w14:textId="6514C159" w:rsidR="005C660B" w:rsidRPr="00B07512" w:rsidRDefault="005C660B" w:rsidP="005C660B">
      <w:pPr>
        <w:autoSpaceDE w:val="0"/>
        <w:autoSpaceDN w:val="0"/>
        <w:adjustRightInd w:val="0"/>
        <w:spacing w:after="0" w:line="276" w:lineRule="auto"/>
        <w:jc w:val="both"/>
        <w:rPr>
          <w:rFonts w:ascii="Trebuchet MS" w:hAnsi="Trebuchet MS"/>
          <w:i/>
          <w:sz w:val="24"/>
          <w:szCs w:val="24"/>
          <w:lang w:val="fr-FR"/>
        </w:rPr>
      </w:pPr>
      <w:r w:rsidRPr="00B07512">
        <w:rPr>
          <w:rFonts w:ascii="Trebuchet MS" w:hAnsi="Trebuchet MS"/>
          <w:i/>
          <w:sz w:val="24"/>
          <w:szCs w:val="24"/>
          <w:lang w:val="fr-FR"/>
        </w:rPr>
        <w:t>Vor intra în etapa de selectie numai cererile de finanţare care au obţinut calificativul „DA”/”Nu este cazul” la toate criteriile care comportă califi</w:t>
      </w:r>
      <w:r w:rsidR="00094D3D" w:rsidRPr="00B07512">
        <w:rPr>
          <w:rFonts w:ascii="Trebuchet MS" w:hAnsi="Trebuchet MS"/>
          <w:i/>
          <w:sz w:val="24"/>
          <w:szCs w:val="24"/>
          <w:lang w:val="fr-FR"/>
        </w:rPr>
        <w:t>cative și un punctaj de minim 15</w:t>
      </w:r>
      <w:r w:rsidRPr="00B07512">
        <w:rPr>
          <w:rFonts w:ascii="Trebuchet MS" w:hAnsi="Trebuchet MS"/>
          <w:i/>
          <w:sz w:val="24"/>
          <w:szCs w:val="24"/>
          <w:lang w:val="fr-FR"/>
        </w:rPr>
        <w:t xml:space="preserve"> puncte.</w:t>
      </w:r>
    </w:p>
    <w:p w14:paraId="2AFAF7AE" w14:textId="0649F420" w:rsidR="005C660B" w:rsidRPr="00B07512" w:rsidRDefault="005C660B" w:rsidP="005C660B">
      <w:pPr>
        <w:pBdr>
          <w:top w:val="nil"/>
          <w:left w:val="nil"/>
          <w:bottom w:val="nil"/>
          <w:right w:val="nil"/>
          <w:between w:val="nil"/>
        </w:pBdr>
        <w:spacing w:after="0" w:line="276" w:lineRule="auto"/>
        <w:jc w:val="both"/>
        <w:rPr>
          <w:rFonts w:ascii="Trebuchet MS" w:hAnsi="Trebuchet MS"/>
          <w:b/>
          <w:color w:val="2683C6"/>
          <w:sz w:val="24"/>
          <w:szCs w:val="24"/>
          <w:lang w:val="fr-FR"/>
        </w:rPr>
      </w:pPr>
      <w:r w:rsidRPr="00B07512">
        <w:rPr>
          <w:rFonts w:ascii="Trebuchet MS" w:hAnsi="Trebuchet MS"/>
          <w:bCs/>
          <w:color w:val="000000"/>
          <w:sz w:val="24"/>
          <w:szCs w:val="24"/>
          <w:lang w:val="fr-FR"/>
        </w:rPr>
        <w:t>Proie</w:t>
      </w:r>
      <w:r w:rsidR="00094D3D" w:rsidRPr="00B07512">
        <w:rPr>
          <w:rFonts w:ascii="Trebuchet MS" w:hAnsi="Trebuchet MS"/>
          <w:bCs/>
          <w:color w:val="000000"/>
          <w:sz w:val="24"/>
          <w:szCs w:val="24"/>
          <w:lang w:val="fr-FR"/>
        </w:rPr>
        <w:t>ctele care obțin mai puțin de 15</w:t>
      </w:r>
      <w:r w:rsidRPr="00B07512">
        <w:rPr>
          <w:rFonts w:ascii="Trebuchet MS" w:hAnsi="Trebuchet MS"/>
          <w:bCs/>
          <w:color w:val="000000"/>
          <w:sz w:val="24"/>
          <w:szCs w:val="24"/>
          <w:lang w:val="fr-FR"/>
        </w:rPr>
        <w:t xml:space="preserve"> puncte și cel puțin un calificativ NU la oricare din criteriile din grila de vealuare tehnico - financiară sunt respinse în etapa de evaluare tehnico – financiară.</w:t>
      </w:r>
    </w:p>
    <w:p w14:paraId="78FC8E0C" w14:textId="77777777" w:rsidR="005C660B" w:rsidRPr="00B07512" w:rsidRDefault="005C660B" w:rsidP="005C660B">
      <w:pPr>
        <w:spacing w:line="276" w:lineRule="auto"/>
        <w:jc w:val="both"/>
        <w:rPr>
          <w:rFonts w:ascii="Trebuchet MS" w:hAnsi="Trebuchet MS"/>
          <w:sz w:val="24"/>
          <w:szCs w:val="24"/>
          <w:lang w:val="fr-FR"/>
        </w:rPr>
      </w:pPr>
    </w:p>
    <w:p w14:paraId="0BE25946" w14:textId="77777777" w:rsidR="005C660B" w:rsidRPr="00B07512" w:rsidRDefault="005C660B" w:rsidP="005C660B">
      <w:pPr>
        <w:widowControl w:val="0"/>
        <w:overflowPunct w:val="0"/>
        <w:autoSpaceDE w:val="0"/>
        <w:autoSpaceDN w:val="0"/>
        <w:adjustRightInd w:val="0"/>
        <w:spacing w:after="0" w:line="276" w:lineRule="auto"/>
        <w:jc w:val="both"/>
        <w:rPr>
          <w:rFonts w:ascii="Trebuchet MS" w:hAnsi="Trebuchet MS"/>
          <w:sz w:val="24"/>
          <w:szCs w:val="24"/>
          <w:lang w:val="fr-FR"/>
        </w:rPr>
      </w:pPr>
      <w:r w:rsidRPr="00B07512">
        <w:rPr>
          <w:rFonts w:ascii="Trebuchet MS" w:hAnsi="Trebuchet MS"/>
          <w:sz w:val="24"/>
          <w:szCs w:val="24"/>
          <w:lang w:val="fr-FR"/>
        </w:rPr>
        <w:t>După finalizarea etapei ETF, solicitantul va fi notificat cu privire la decizia AM de admitere/respingere a cererii de finanțare în etapa ETF în termen de 2 zile lucrătoare de la semnarea notificării de către directorul general al AM prin intermediul sistemului electronic MySMIS2021.</w:t>
      </w:r>
    </w:p>
    <w:p w14:paraId="05879019" w14:textId="77777777" w:rsidR="005C660B" w:rsidRPr="00B07512" w:rsidRDefault="005C660B" w:rsidP="005C660B">
      <w:pPr>
        <w:widowControl w:val="0"/>
        <w:overflowPunct w:val="0"/>
        <w:autoSpaceDE w:val="0"/>
        <w:autoSpaceDN w:val="0"/>
        <w:adjustRightInd w:val="0"/>
        <w:spacing w:after="0" w:line="276" w:lineRule="auto"/>
        <w:jc w:val="both"/>
        <w:rPr>
          <w:rFonts w:ascii="Trebuchet MS" w:hAnsi="Trebuchet MS"/>
          <w:sz w:val="24"/>
          <w:szCs w:val="24"/>
          <w:lang w:val="fr-FR"/>
        </w:rPr>
      </w:pPr>
    </w:p>
    <w:p w14:paraId="3CAFD55E" w14:textId="77777777" w:rsidR="005C660B" w:rsidRPr="00B07512" w:rsidRDefault="005C660B" w:rsidP="005C660B">
      <w:pPr>
        <w:widowControl w:val="0"/>
        <w:overflowPunct w:val="0"/>
        <w:autoSpaceDE w:val="0"/>
        <w:autoSpaceDN w:val="0"/>
        <w:adjustRightInd w:val="0"/>
        <w:spacing w:after="0" w:line="276" w:lineRule="auto"/>
        <w:jc w:val="both"/>
        <w:rPr>
          <w:rFonts w:ascii="Trebuchet MS" w:hAnsi="Trebuchet MS"/>
          <w:sz w:val="24"/>
          <w:szCs w:val="24"/>
          <w:lang w:val="fr-FR"/>
        </w:rPr>
      </w:pPr>
      <w:r w:rsidRPr="00B07512">
        <w:rPr>
          <w:rFonts w:ascii="Trebuchet MS" w:hAnsi="Trebuchet MS"/>
          <w:sz w:val="24"/>
          <w:szCs w:val="24"/>
          <w:lang w:val="fr-FR"/>
        </w:rPr>
        <w:t>În cazul în care operațiunea este respinsă în această etapă, solicitantul poate transmite o contestație în sistemul electronic MySMIS2021 in termenul si conditiile prevazute in Manualul de procedură pentru soluționarea contestațiilor in vigoare, disponibil pe site ul www.ampeste.ro.</w:t>
      </w:r>
    </w:p>
    <w:p w14:paraId="40993929" w14:textId="77777777" w:rsidR="005C660B" w:rsidRPr="00B07512" w:rsidRDefault="005C660B" w:rsidP="005C660B">
      <w:pPr>
        <w:widowControl w:val="0"/>
        <w:overflowPunct w:val="0"/>
        <w:autoSpaceDE w:val="0"/>
        <w:autoSpaceDN w:val="0"/>
        <w:adjustRightInd w:val="0"/>
        <w:spacing w:after="0" w:line="276" w:lineRule="auto"/>
        <w:jc w:val="both"/>
        <w:rPr>
          <w:rFonts w:ascii="Trebuchet MS" w:hAnsi="Trebuchet MS"/>
          <w:sz w:val="24"/>
          <w:szCs w:val="24"/>
          <w:lang w:val="fr-FR"/>
        </w:rPr>
      </w:pPr>
      <w:r w:rsidRPr="00B07512">
        <w:rPr>
          <w:rFonts w:ascii="Trebuchet MS" w:hAnsi="Trebuchet MS"/>
          <w:sz w:val="24"/>
          <w:szCs w:val="24"/>
          <w:lang w:val="fr-FR"/>
        </w:rPr>
        <w:t>Soluționarea contestației se va realiza de catre AM conform procedurii menționate.</w:t>
      </w:r>
    </w:p>
    <w:p w14:paraId="0BEEB218" w14:textId="2C2E3B35" w:rsidR="00A33A2B" w:rsidRPr="00DD4142" w:rsidRDefault="00CE1569" w:rsidP="00E31EEB">
      <w:pPr>
        <w:pStyle w:val="Heading1"/>
        <w:rPr>
          <w:rFonts w:ascii="Trebuchet MS" w:hAnsi="Trebuchet MS" w:cstheme="minorHAnsi"/>
          <w:b/>
          <w:color w:val="000000" w:themeColor="text1"/>
          <w:sz w:val="24"/>
          <w:szCs w:val="24"/>
          <w:lang w:val="fr-FR"/>
        </w:rPr>
      </w:pPr>
      <w:bookmarkStart w:id="33" w:name="_Toc191396599"/>
      <w:r w:rsidRPr="00DD4142">
        <w:rPr>
          <w:rFonts w:ascii="Trebuchet MS" w:hAnsi="Trebuchet MS" w:cstheme="minorHAnsi"/>
          <w:b/>
          <w:color w:val="000000" w:themeColor="text1"/>
          <w:sz w:val="24"/>
          <w:szCs w:val="24"/>
          <w:lang w:val="fr-FR"/>
        </w:rPr>
        <w:t>5.2</w:t>
      </w:r>
      <w:r w:rsidR="00A33A2B" w:rsidRPr="00DD4142">
        <w:rPr>
          <w:rFonts w:ascii="Trebuchet MS" w:hAnsi="Trebuchet MS" w:cstheme="minorHAnsi"/>
          <w:b/>
          <w:color w:val="000000" w:themeColor="text1"/>
          <w:sz w:val="24"/>
          <w:szCs w:val="24"/>
          <w:lang w:val="fr-FR"/>
        </w:rPr>
        <w:t xml:space="preserve"> Selecția cererii de finanțare</w:t>
      </w:r>
      <w:bookmarkEnd w:id="33"/>
      <w:r w:rsidR="00A33A2B" w:rsidRPr="00DD4142">
        <w:rPr>
          <w:rFonts w:ascii="Trebuchet MS" w:hAnsi="Trebuchet MS" w:cstheme="minorHAnsi"/>
          <w:b/>
          <w:color w:val="000000" w:themeColor="text1"/>
          <w:sz w:val="24"/>
          <w:szCs w:val="24"/>
          <w:lang w:val="fr-FR"/>
        </w:rPr>
        <w:t xml:space="preserve"> </w:t>
      </w:r>
    </w:p>
    <w:p w14:paraId="28BC2943" w14:textId="6A811410" w:rsidR="00571060" w:rsidRDefault="00CB241D" w:rsidP="00DE253D">
      <w:pPr>
        <w:spacing w:after="0"/>
        <w:jc w:val="both"/>
        <w:rPr>
          <w:rFonts w:ascii="Trebuchet MS" w:hAnsi="Trebuchet MS" w:cstheme="minorHAnsi"/>
          <w:sz w:val="24"/>
          <w:szCs w:val="24"/>
          <w:lang w:val="fr-FR"/>
        </w:rPr>
      </w:pPr>
      <w:r w:rsidRPr="00CB241D">
        <w:rPr>
          <w:rFonts w:ascii="Trebuchet MS" w:hAnsi="Trebuchet MS" w:cstheme="minorHAnsi"/>
          <w:sz w:val="24"/>
          <w:szCs w:val="24"/>
          <w:lang w:val="fr-FR"/>
        </w:rPr>
        <w:t>AM asigură selecția proiectelor în baza punctajului aferent criteriilor de selecție a operațiunilor, aprobate de Comitetul de Monitorizare al PAP pentru</w:t>
      </w:r>
      <w:r>
        <w:rPr>
          <w:rFonts w:ascii="Trebuchet MS" w:hAnsi="Trebuchet MS" w:cstheme="minorHAnsi"/>
          <w:sz w:val="24"/>
          <w:szCs w:val="24"/>
          <w:lang w:val="fr-FR"/>
        </w:rPr>
        <w:t xml:space="preserve"> Acțiunea</w:t>
      </w:r>
      <w:r w:rsidR="00E83CFE" w:rsidRPr="00B07512">
        <w:rPr>
          <w:rFonts w:ascii="Trebuchet MS" w:hAnsi="Trebuchet MS" w:cstheme="minorHAnsi"/>
          <w:sz w:val="24"/>
          <w:szCs w:val="24"/>
          <w:lang w:val="fr-FR"/>
        </w:rPr>
        <w:t xml:space="preserve"> 2.2.1</w:t>
      </w:r>
      <w:r w:rsidR="00E84F26" w:rsidRPr="00B07512">
        <w:rPr>
          <w:rFonts w:ascii="Trebuchet MS" w:hAnsi="Trebuchet MS" w:cstheme="minorHAnsi"/>
          <w:sz w:val="24"/>
          <w:szCs w:val="24"/>
          <w:lang w:val="fr-FR"/>
        </w:rPr>
        <w:t>.</w:t>
      </w:r>
      <w:r w:rsidR="00E708D8" w:rsidRPr="00B07512">
        <w:rPr>
          <w:rFonts w:ascii="Trebuchet MS" w:hAnsi="Trebuchet MS" w:cstheme="minorHAnsi"/>
          <w:sz w:val="24"/>
          <w:szCs w:val="24"/>
          <w:lang w:val="fr-FR"/>
        </w:rPr>
        <w:t xml:space="preserve"> - Prelucrarea/procesarea produselor pescărești și de acvacultură</w:t>
      </w:r>
      <w:r w:rsidR="00FF6D35">
        <w:rPr>
          <w:rFonts w:ascii="Trebuchet MS" w:hAnsi="Trebuchet MS" w:cstheme="minorHAnsi"/>
          <w:sz w:val="24"/>
          <w:szCs w:val="24"/>
          <w:lang w:val="fr-FR"/>
        </w:rPr>
        <w:t xml:space="preserve"> </w:t>
      </w:r>
      <w:r w:rsidR="00EE4AC5">
        <w:rPr>
          <w:rFonts w:ascii="Trebuchet MS" w:hAnsi="Trebuchet MS" w:cstheme="minorHAnsi"/>
          <w:sz w:val="24"/>
          <w:szCs w:val="24"/>
          <w:lang w:val="fr-FR"/>
        </w:rPr>
        <w:t xml:space="preserve">prin Decizia </w:t>
      </w:r>
      <w:r w:rsidR="00EE4AC5">
        <w:rPr>
          <w:rFonts w:ascii="Trebuchet MS" w:hAnsi="Trebuchet MS" w:cstheme="minorHAnsi"/>
          <w:sz w:val="24"/>
          <w:szCs w:val="24"/>
          <w:lang w:val="fr-FR"/>
        </w:rPr>
        <w:br/>
        <w:t>nr. 19/09.01.2025 (publicată</w:t>
      </w:r>
      <w:r w:rsidR="00E92642" w:rsidRPr="00B07512">
        <w:rPr>
          <w:rFonts w:ascii="Trebuchet MS" w:hAnsi="Trebuchet MS" w:cstheme="minorHAnsi"/>
          <w:sz w:val="24"/>
          <w:szCs w:val="24"/>
          <w:lang w:val="fr-FR"/>
        </w:rPr>
        <w:t xml:space="preserve"> pe site-ul www.ampeste.ro), incluse în </w:t>
      </w:r>
      <w:r w:rsidR="00EE4AC5">
        <w:rPr>
          <w:rFonts w:ascii="Trebuchet MS" w:hAnsi="Trebuchet MS" w:cstheme="minorHAnsi"/>
          <w:sz w:val="24"/>
          <w:szCs w:val="24"/>
          <w:lang w:val="fr-FR"/>
        </w:rPr>
        <w:t>Grila de</w:t>
      </w:r>
      <w:r w:rsidR="00E92642" w:rsidRPr="00B07512">
        <w:rPr>
          <w:rFonts w:ascii="Trebuchet MS" w:hAnsi="Trebuchet MS" w:cstheme="minorHAnsi"/>
          <w:sz w:val="24"/>
          <w:szCs w:val="24"/>
          <w:lang w:val="fr-FR"/>
        </w:rPr>
        <w:t xml:space="preserve"> evaluare tehnico - financiară, în limita fondurilor alocate pentru fiecare apel de proiecte.</w:t>
      </w:r>
      <w:r w:rsidR="00EE4AC5">
        <w:rPr>
          <w:rFonts w:ascii="Trebuchet MS" w:hAnsi="Trebuchet MS" w:cstheme="minorHAnsi"/>
          <w:sz w:val="24"/>
          <w:szCs w:val="24"/>
          <w:lang w:val="fr-FR"/>
        </w:rPr>
        <w:t xml:space="preserve"> </w:t>
      </w:r>
      <w:r w:rsidR="00EE4AC5">
        <w:rPr>
          <w:rFonts w:ascii="Trebuchet MS" w:hAnsi="Trebuchet MS" w:cstheme="minorHAnsi"/>
          <w:sz w:val="24"/>
          <w:szCs w:val="24"/>
          <w:lang w:val="fr-FR"/>
        </w:rPr>
        <w:lastRenderedPageBreak/>
        <w:t xml:space="preserve">Decizia </w:t>
      </w:r>
      <w:r w:rsidR="00EE4AC5" w:rsidRPr="00EE4AC5">
        <w:rPr>
          <w:rFonts w:ascii="Trebuchet MS" w:hAnsi="Trebuchet MS" w:cstheme="minorHAnsi"/>
          <w:sz w:val="24"/>
          <w:szCs w:val="24"/>
          <w:lang w:val="fr-FR"/>
        </w:rPr>
        <w:t>nr. 19/09.01.2025</w:t>
      </w:r>
      <w:r w:rsidR="00EE4AC5">
        <w:rPr>
          <w:rFonts w:ascii="Trebuchet MS" w:hAnsi="Trebuchet MS" w:cstheme="minorHAnsi"/>
          <w:sz w:val="24"/>
          <w:szCs w:val="24"/>
          <w:lang w:val="fr-FR"/>
        </w:rPr>
        <w:t xml:space="preserve"> are anexată metodologia pentru stabilirea criteriilor de selecție, care prezintă justificarea includerii fiecărui criteriu în G</w:t>
      </w:r>
      <w:r w:rsidR="00FF6D35">
        <w:rPr>
          <w:rFonts w:ascii="Trebuchet MS" w:hAnsi="Trebuchet MS" w:cstheme="minorHAnsi"/>
          <w:sz w:val="24"/>
          <w:szCs w:val="24"/>
          <w:lang w:val="fr-FR"/>
        </w:rPr>
        <w:t>ril</w:t>
      </w:r>
      <w:r w:rsidR="00C417A5">
        <w:rPr>
          <w:rFonts w:ascii="Trebuchet MS" w:hAnsi="Trebuchet MS" w:cstheme="minorHAnsi"/>
          <w:sz w:val="24"/>
          <w:szCs w:val="24"/>
          <w:lang w:val="fr-FR"/>
        </w:rPr>
        <w:t>a</w:t>
      </w:r>
      <w:r w:rsidR="00EE4AC5">
        <w:rPr>
          <w:rFonts w:ascii="Trebuchet MS" w:hAnsi="Trebuchet MS" w:cstheme="minorHAnsi"/>
          <w:sz w:val="24"/>
          <w:szCs w:val="24"/>
          <w:lang w:val="fr-FR"/>
        </w:rPr>
        <w:t xml:space="preserve"> de evaluare tehnico-financiară, precum și justificarea punctajelor aferente și modul de aplicare a acestora.</w:t>
      </w:r>
    </w:p>
    <w:p w14:paraId="74EB8D3D" w14:textId="2E2EC96E" w:rsidR="00353E6C" w:rsidRDefault="00353E6C" w:rsidP="00DE253D">
      <w:pPr>
        <w:spacing w:after="0"/>
        <w:jc w:val="both"/>
        <w:rPr>
          <w:rFonts w:ascii="Trebuchet MS" w:hAnsi="Trebuchet MS" w:cstheme="minorHAnsi"/>
          <w:sz w:val="24"/>
          <w:szCs w:val="24"/>
          <w:lang w:val="fr-FR"/>
        </w:rPr>
      </w:pPr>
    </w:p>
    <w:p w14:paraId="567E949F" w14:textId="0EDC1053" w:rsidR="005C660B" w:rsidRPr="00B07512" w:rsidRDefault="00E92642" w:rsidP="006252B8">
      <w:pPr>
        <w:spacing w:after="0"/>
        <w:jc w:val="center"/>
        <w:rPr>
          <w:rFonts w:ascii="Trebuchet MS" w:hAnsi="Trebuchet MS" w:cstheme="minorHAnsi"/>
          <w:b/>
          <w:sz w:val="24"/>
          <w:szCs w:val="24"/>
          <w:lang w:val="fr-FR"/>
        </w:rPr>
      </w:pPr>
      <w:r w:rsidRPr="00B07512">
        <w:rPr>
          <w:rFonts w:ascii="Trebuchet MS" w:hAnsi="Trebuchet MS" w:cstheme="minorHAnsi"/>
          <w:b/>
          <w:sz w:val="24"/>
          <w:szCs w:val="24"/>
          <w:lang w:val="fr-FR"/>
        </w:rPr>
        <w:t>Criterii de selecție a operaț</w:t>
      </w:r>
      <w:r w:rsidR="006252B8" w:rsidRPr="00B07512">
        <w:rPr>
          <w:rFonts w:ascii="Trebuchet MS" w:hAnsi="Trebuchet MS" w:cstheme="minorHAnsi"/>
          <w:b/>
          <w:sz w:val="24"/>
          <w:szCs w:val="24"/>
          <w:lang w:val="fr-FR"/>
        </w:rPr>
        <w:t>iunilor din cadrul Acțiunii 2.2</w:t>
      </w:r>
      <w:r w:rsidRPr="00B07512">
        <w:rPr>
          <w:rFonts w:ascii="Trebuchet MS" w:hAnsi="Trebuchet MS" w:cstheme="minorHAnsi"/>
          <w:b/>
          <w:sz w:val="24"/>
          <w:szCs w:val="24"/>
          <w:lang w:val="fr-FR"/>
        </w:rPr>
        <w:t xml:space="preserve">.1 – </w:t>
      </w:r>
      <w:r w:rsidR="006252B8" w:rsidRPr="00B07512">
        <w:rPr>
          <w:rFonts w:ascii="Trebuchet MS" w:hAnsi="Trebuchet MS" w:cstheme="minorHAnsi"/>
          <w:b/>
          <w:sz w:val="24"/>
          <w:szCs w:val="24"/>
          <w:lang w:val="fr-FR"/>
        </w:rPr>
        <w:t>Prelucrarea/procesarea produselor pescărești și de acvacultură</w:t>
      </w:r>
    </w:p>
    <w:p w14:paraId="2B6AE83E" w14:textId="1B429F79" w:rsidR="00024577" w:rsidRPr="00B07512" w:rsidRDefault="00024577" w:rsidP="006252B8">
      <w:pPr>
        <w:spacing w:after="0"/>
        <w:jc w:val="center"/>
        <w:rPr>
          <w:rFonts w:ascii="Trebuchet MS" w:hAnsi="Trebuchet MS" w:cstheme="minorHAnsi"/>
          <w:b/>
          <w:sz w:val="24"/>
          <w:szCs w:val="24"/>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520"/>
      </w:tblGrid>
      <w:tr w:rsidR="00241AFF" w:rsidRPr="00B07512" w14:paraId="5CCECC0D" w14:textId="77777777" w:rsidTr="005348A5">
        <w:trPr>
          <w:trHeight w:val="620"/>
        </w:trPr>
        <w:tc>
          <w:tcPr>
            <w:tcW w:w="2694" w:type="dxa"/>
            <w:shd w:val="clear" w:color="auto" w:fill="auto"/>
            <w:vAlign w:val="center"/>
          </w:tcPr>
          <w:p w14:paraId="7AE8823C" w14:textId="77777777" w:rsidR="00241AFF" w:rsidRPr="00B07512" w:rsidRDefault="00241AFF" w:rsidP="00461207">
            <w:pPr>
              <w:jc w:val="center"/>
              <w:rPr>
                <w:rFonts w:ascii="Trebuchet MS" w:hAnsi="Trebuchet MS" w:cs="Calibri"/>
                <w:b/>
                <w:sz w:val="24"/>
                <w:szCs w:val="24"/>
                <w:lang w:val="ro-RO"/>
              </w:rPr>
            </w:pPr>
            <w:r w:rsidRPr="00B07512">
              <w:rPr>
                <w:rFonts w:ascii="Trebuchet MS" w:hAnsi="Trebuchet MS" w:cs="Calibri"/>
                <w:b/>
                <w:sz w:val="24"/>
                <w:szCs w:val="24"/>
                <w:lang w:val="ro-RO"/>
              </w:rPr>
              <w:t>Criteriu</w:t>
            </w:r>
          </w:p>
        </w:tc>
        <w:tc>
          <w:tcPr>
            <w:tcW w:w="6520" w:type="dxa"/>
            <w:shd w:val="clear" w:color="auto" w:fill="auto"/>
            <w:vAlign w:val="center"/>
          </w:tcPr>
          <w:p w14:paraId="5B4EF4DE" w14:textId="77777777" w:rsidR="00241AFF" w:rsidRPr="00B07512" w:rsidRDefault="00241AFF" w:rsidP="00461207">
            <w:pPr>
              <w:jc w:val="center"/>
              <w:rPr>
                <w:rFonts w:ascii="Trebuchet MS" w:hAnsi="Trebuchet MS" w:cs="Calibri"/>
                <w:b/>
                <w:sz w:val="24"/>
                <w:szCs w:val="24"/>
                <w:lang w:val="ro-RO"/>
              </w:rPr>
            </w:pPr>
            <w:r w:rsidRPr="00B07512">
              <w:rPr>
                <w:rFonts w:ascii="Trebuchet MS" w:hAnsi="Trebuchet MS" w:cs="Calibri"/>
                <w:b/>
                <w:sz w:val="24"/>
                <w:szCs w:val="24"/>
                <w:lang w:val="ro-RO"/>
              </w:rPr>
              <w:t>Punctaj</w:t>
            </w:r>
          </w:p>
        </w:tc>
      </w:tr>
      <w:tr w:rsidR="00241AFF" w:rsidRPr="00B07512" w14:paraId="6EC67411" w14:textId="77777777" w:rsidTr="005348A5">
        <w:tc>
          <w:tcPr>
            <w:tcW w:w="2694" w:type="dxa"/>
            <w:shd w:val="clear" w:color="auto" w:fill="auto"/>
          </w:tcPr>
          <w:p w14:paraId="0476FD3F" w14:textId="77777777" w:rsidR="00241AFF" w:rsidRPr="00B07512" w:rsidRDefault="00241AFF" w:rsidP="002A0DD3">
            <w:pPr>
              <w:rPr>
                <w:rFonts w:ascii="Trebuchet MS" w:hAnsi="Trebuchet MS" w:cs="Calibri"/>
                <w:sz w:val="24"/>
                <w:szCs w:val="24"/>
                <w:lang w:val="ro-RO"/>
              </w:rPr>
            </w:pPr>
            <w:r w:rsidRPr="00B07512">
              <w:rPr>
                <w:rFonts w:ascii="Trebuchet MS" w:hAnsi="Trebuchet MS" w:cs="Calibri"/>
                <w:sz w:val="24"/>
                <w:szCs w:val="24"/>
                <w:lang w:val="ro-RO"/>
              </w:rPr>
              <w:t>1. Capacitatea de productie nouă (tone pe an)</w:t>
            </w:r>
          </w:p>
        </w:tc>
        <w:tc>
          <w:tcPr>
            <w:tcW w:w="6520" w:type="dxa"/>
            <w:shd w:val="clear" w:color="auto" w:fill="auto"/>
          </w:tcPr>
          <w:p w14:paraId="0AC0894A" w14:textId="77777777" w:rsidR="00FE67F1" w:rsidRPr="00B07512" w:rsidRDefault="00FE67F1" w:rsidP="00664E57">
            <w:pPr>
              <w:pStyle w:val="ListParagraph"/>
              <w:numPr>
                <w:ilvl w:val="0"/>
                <w:numId w:val="20"/>
              </w:numPr>
              <w:spacing w:line="276" w:lineRule="auto"/>
              <w:rPr>
                <w:rFonts w:ascii="Trebuchet MS" w:hAnsi="Trebuchet MS" w:cs="Calibri"/>
                <w:sz w:val="24"/>
                <w:szCs w:val="24"/>
                <w:lang w:val="fr-FR"/>
              </w:rPr>
            </w:pPr>
            <w:r w:rsidRPr="00B07512">
              <w:rPr>
                <w:rFonts w:ascii="Trebuchet MS" w:hAnsi="Trebuchet MS" w:cs="Calibri"/>
                <w:sz w:val="24"/>
                <w:szCs w:val="24"/>
                <w:lang w:val="fr-FR"/>
              </w:rPr>
              <w:t>Mai mult de 30 tone/an – 15 puncte;</w:t>
            </w:r>
          </w:p>
          <w:p w14:paraId="175F9F3F" w14:textId="77777777" w:rsidR="00FE67F1" w:rsidRPr="00B07512" w:rsidRDefault="00FE67F1" w:rsidP="00664E57">
            <w:pPr>
              <w:pStyle w:val="ListParagraph"/>
              <w:numPr>
                <w:ilvl w:val="0"/>
                <w:numId w:val="20"/>
              </w:numPr>
              <w:spacing w:line="276" w:lineRule="auto"/>
              <w:rPr>
                <w:rFonts w:ascii="Trebuchet MS" w:hAnsi="Trebuchet MS" w:cs="Calibri"/>
                <w:sz w:val="24"/>
                <w:szCs w:val="24"/>
              </w:rPr>
            </w:pPr>
            <w:r w:rsidRPr="00B07512">
              <w:rPr>
                <w:rFonts w:ascii="Trebuchet MS" w:hAnsi="Trebuchet MS" w:cs="Calibri"/>
                <w:sz w:val="24"/>
                <w:szCs w:val="24"/>
              </w:rPr>
              <w:t>Între 15 tone/an și până la 30 tone inclusiv – 18 puncte;</w:t>
            </w:r>
          </w:p>
          <w:p w14:paraId="4A6CF2AD" w14:textId="77777777" w:rsidR="00FE67F1" w:rsidRPr="00B07512" w:rsidRDefault="00FE67F1" w:rsidP="00664E57">
            <w:pPr>
              <w:pStyle w:val="ListParagraph"/>
              <w:numPr>
                <w:ilvl w:val="0"/>
                <w:numId w:val="20"/>
              </w:numPr>
              <w:spacing w:line="276" w:lineRule="auto"/>
              <w:rPr>
                <w:rFonts w:ascii="Trebuchet MS" w:hAnsi="Trebuchet MS" w:cs="Calibri"/>
                <w:sz w:val="24"/>
                <w:szCs w:val="24"/>
                <w:lang w:val="fr-FR"/>
              </w:rPr>
            </w:pPr>
            <w:r w:rsidRPr="00B07512">
              <w:rPr>
                <w:rFonts w:ascii="Trebuchet MS" w:hAnsi="Trebuchet MS" w:cs="Calibri"/>
                <w:sz w:val="24"/>
                <w:szCs w:val="24"/>
                <w:lang w:val="fr-FR"/>
              </w:rPr>
              <w:t>Între 10 tone/an și până la 15 tone inclusiv – 25 de puncte;</w:t>
            </w:r>
          </w:p>
          <w:p w14:paraId="50A6B8EE" w14:textId="77777777" w:rsidR="00FE67F1" w:rsidRPr="00B07512" w:rsidRDefault="00FE67F1" w:rsidP="00664E57">
            <w:pPr>
              <w:pStyle w:val="ListParagraph"/>
              <w:numPr>
                <w:ilvl w:val="0"/>
                <w:numId w:val="20"/>
              </w:numPr>
              <w:spacing w:line="276" w:lineRule="auto"/>
              <w:rPr>
                <w:rFonts w:ascii="Trebuchet MS" w:hAnsi="Trebuchet MS" w:cs="Calibri"/>
                <w:sz w:val="24"/>
                <w:szCs w:val="24"/>
                <w:lang w:val="fr-FR"/>
              </w:rPr>
            </w:pPr>
            <w:r w:rsidRPr="00B07512">
              <w:rPr>
                <w:rFonts w:ascii="Trebuchet MS" w:hAnsi="Trebuchet MS" w:cs="Calibri"/>
                <w:sz w:val="24"/>
                <w:szCs w:val="24"/>
                <w:lang w:val="fr-FR"/>
              </w:rPr>
              <w:t xml:space="preserve"> Între 5 tone/an și până la 10 tone/an – 10 de puncte;</w:t>
            </w:r>
          </w:p>
          <w:p w14:paraId="7B6BB06E" w14:textId="1356808E" w:rsidR="00241AFF" w:rsidRPr="00B07512" w:rsidRDefault="00FE67F1" w:rsidP="00664E57">
            <w:pPr>
              <w:pStyle w:val="ListParagraph"/>
              <w:numPr>
                <w:ilvl w:val="0"/>
                <w:numId w:val="20"/>
              </w:numPr>
              <w:spacing w:line="276" w:lineRule="auto"/>
              <w:rPr>
                <w:rFonts w:ascii="Trebuchet MS" w:hAnsi="Trebuchet MS" w:cs="Calibri"/>
                <w:sz w:val="24"/>
                <w:szCs w:val="24"/>
                <w:lang w:val="fr-FR"/>
              </w:rPr>
            </w:pPr>
            <w:r w:rsidRPr="00B07512">
              <w:rPr>
                <w:rFonts w:ascii="Trebuchet MS" w:hAnsi="Trebuchet MS" w:cs="Calibri"/>
                <w:sz w:val="24"/>
                <w:szCs w:val="24"/>
                <w:lang w:val="fr-FR"/>
              </w:rPr>
              <w:t>Până la 5 tone/an – 0 puncte</w:t>
            </w:r>
          </w:p>
        </w:tc>
      </w:tr>
      <w:tr w:rsidR="00241AFF" w:rsidRPr="00B07512" w14:paraId="2A84C342" w14:textId="77777777" w:rsidTr="005348A5">
        <w:trPr>
          <w:trHeight w:val="5523"/>
        </w:trPr>
        <w:tc>
          <w:tcPr>
            <w:tcW w:w="2694" w:type="dxa"/>
            <w:shd w:val="clear" w:color="auto" w:fill="auto"/>
          </w:tcPr>
          <w:p w14:paraId="09C5A8D3" w14:textId="7E90582A" w:rsidR="00241AFF" w:rsidRPr="00B07512" w:rsidRDefault="00241AFF" w:rsidP="00BD4AED">
            <w:pPr>
              <w:rPr>
                <w:rFonts w:ascii="Trebuchet MS" w:hAnsi="Trebuchet MS" w:cs="Calibri"/>
                <w:sz w:val="24"/>
                <w:szCs w:val="24"/>
                <w:lang w:val="ro-RO"/>
              </w:rPr>
            </w:pPr>
            <w:r w:rsidRPr="00B07512">
              <w:rPr>
                <w:rFonts w:ascii="Trebuchet MS" w:hAnsi="Trebuchet MS" w:cs="Calibri"/>
                <w:sz w:val="24"/>
                <w:szCs w:val="24"/>
                <w:lang w:val="ro-RO"/>
              </w:rPr>
              <w:t>2. Valoarea sprijinului public raportată la capacitatea de producție nouă a solicitantului EURO/tonă</w:t>
            </w:r>
          </w:p>
        </w:tc>
        <w:tc>
          <w:tcPr>
            <w:tcW w:w="6520" w:type="dxa"/>
            <w:shd w:val="clear" w:color="auto" w:fill="auto"/>
          </w:tcPr>
          <w:p w14:paraId="41D442F6" w14:textId="4066B69F" w:rsidR="00241AFF" w:rsidRPr="00B07512" w:rsidRDefault="00FE67F1" w:rsidP="00664E57">
            <w:pPr>
              <w:pStyle w:val="ListParagraph"/>
              <w:numPr>
                <w:ilvl w:val="0"/>
                <w:numId w:val="21"/>
              </w:numPr>
              <w:tabs>
                <w:tab w:val="left" w:pos="231"/>
              </w:tabs>
              <w:spacing w:line="276" w:lineRule="auto"/>
              <w:ind w:left="0" w:hanging="53"/>
              <w:rPr>
                <w:rFonts w:ascii="Trebuchet MS" w:hAnsi="Trebuchet MS" w:cs="Calibri"/>
                <w:sz w:val="24"/>
                <w:szCs w:val="24"/>
                <w:lang w:val="fr-FR"/>
              </w:rPr>
            </w:pPr>
            <w:r w:rsidRPr="00B07512">
              <w:rPr>
                <w:rFonts w:ascii="Trebuchet MS" w:hAnsi="Trebuchet MS" w:cs="Calibri"/>
                <w:sz w:val="24"/>
                <w:szCs w:val="24"/>
                <w:lang w:val="fr-FR"/>
              </w:rPr>
              <w:t>Până la 10.000 euro/tonă- 20</w:t>
            </w:r>
            <w:r w:rsidR="00241AFF" w:rsidRPr="00B07512">
              <w:rPr>
                <w:rFonts w:ascii="Trebuchet MS" w:hAnsi="Trebuchet MS" w:cs="Calibri"/>
                <w:sz w:val="24"/>
                <w:szCs w:val="24"/>
                <w:lang w:val="fr-FR"/>
              </w:rPr>
              <w:t xml:space="preserve"> puncte;</w:t>
            </w:r>
          </w:p>
          <w:p w14:paraId="0719A705" w14:textId="6C6664D9" w:rsidR="00241AFF" w:rsidRPr="00B07512" w:rsidRDefault="00241AFF" w:rsidP="00664E57">
            <w:pPr>
              <w:pStyle w:val="ListParagraph"/>
              <w:numPr>
                <w:ilvl w:val="0"/>
                <w:numId w:val="21"/>
              </w:numPr>
              <w:tabs>
                <w:tab w:val="left" w:pos="231"/>
              </w:tabs>
              <w:spacing w:line="276" w:lineRule="auto"/>
              <w:ind w:left="0" w:hanging="53"/>
              <w:rPr>
                <w:rFonts w:ascii="Trebuchet MS" w:hAnsi="Trebuchet MS" w:cs="Calibri"/>
                <w:sz w:val="24"/>
                <w:szCs w:val="24"/>
                <w:lang w:val="fr-FR"/>
              </w:rPr>
            </w:pPr>
            <w:r w:rsidRPr="00B07512">
              <w:rPr>
                <w:rFonts w:ascii="Trebuchet MS" w:hAnsi="Trebuchet MS" w:cs="Calibri"/>
                <w:sz w:val="24"/>
                <w:szCs w:val="24"/>
                <w:lang w:val="fr-FR"/>
              </w:rPr>
              <w:t>Între 10.00</w:t>
            </w:r>
            <w:r w:rsidR="00FE67F1" w:rsidRPr="00B07512">
              <w:rPr>
                <w:rFonts w:ascii="Trebuchet MS" w:hAnsi="Trebuchet MS" w:cs="Calibri"/>
                <w:sz w:val="24"/>
                <w:szCs w:val="24"/>
                <w:lang w:val="fr-FR"/>
              </w:rPr>
              <w:t>0 și până la 20.000 euro/tonă- 15</w:t>
            </w:r>
            <w:r w:rsidRPr="00B07512">
              <w:rPr>
                <w:rFonts w:ascii="Trebuchet MS" w:hAnsi="Trebuchet MS" w:cs="Calibri"/>
                <w:sz w:val="24"/>
                <w:szCs w:val="24"/>
                <w:lang w:val="fr-FR"/>
              </w:rPr>
              <w:t xml:space="preserve"> puncte;</w:t>
            </w:r>
          </w:p>
          <w:p w14:paraId="1CCD7BE2" w14:textId="56EFC893" w:rsidR="00362C00" w:rsidRPr="00B07512" w:rsidRDefault="00C365B4" w:rsidP="00664E57">
            <w:pPr>
              <w:pStyle w:val="ListParagraph"/>
              <w:numPr>
                <w:ilvl w:val="0"/>
                <w:numId w:val="20"/>
              </w:numPr>
              <w:spacing w:line="276" w:lineRule="auto"/>
              <w:ind w:left="76" w:hanging="160"/>
              <w:rPr>
                <w:rFonts w:ascii="Trebuchet MS" w:hAnsi="Trebuchet MS" w:cs="Calibri"/>
                <w:sz w:val="24"/>
                <w:szCs w:val="24"/>
                <w:lang w:val="fr-FR"/>
              </w:rPr>
            </w:pPr>
            <w:r>
              <w:rPr>
                <w:rFonts w:ascii="Trebuchet MS" w:hAnsi="Trebuchet MS" w:cs="Calibri"/>
                <w:sz w:val="24"/>
                <w:szCs w:val="24"/>
                <w:lang w:val="fr-FR"/>
              </w:rPr>
              <w:t xml:space="preserve">  </w:t>
            </w:r>
            <w:r w:rsidR="00241AFF" w:rsidRPr="00B07512">
              <w:rPr>
                <w:rFonts w:ascii="Trebuchet MS" w:hAnsi="Trebuchet MS" w:cs="Calibri"/>
                <w:sz w:val="24"/>
                <w:szCs w:val="24"/>
                <w:lang w:val="fr-FR"/>
              </w:rPr>
              <w:t xml:space="preserve">Între 20.000 și până la 30.000 euro/tonă, inclusiv – </w:t>
            </w:r>
            <w:r w:rsidR="00FE67F1" w:rsidRPr="00B07512">
              <w:rPr>
                <w:rFonts w:ascii="Trebuchet MS" w:hAnsi="Trebuchet MS" w:cs="Calibri"/>
                <w:sz w:val="24"/>
                <w:szCs w:val="24"/>
                <w:lang w:val="fr-FR"/>
              </w:rPr>
              <w:t>10</w:t>
            </w:r>
            <w:r w:rsidR="00241AFF" w:rsidRPr="00B07512">
              <w:rPr>
                <w:rFonts w:ascii="Trebuchet MS" w:hAnsi="Trebuchet MS" w:cs="Calibri"/>
                <w:sz w:val="24"/>
                <w:szCs w:val="24"/>
                <w:lang w:val="fr-FR"/>
              </w:rPr>
              <w:t xml:space="preserve"> puncte;</w:t>
            </w:r>
          </w:p>
          <w:p w14:paraId="0BDC346E" w14:textId="411406B3" w:rsidR="00241AFF" w:rsidRPr="00BD4AED" w:rsidRDefault="00241AFF" w:rsidP="00BD4AED">
            <w:pPr>
              <w:pStyle w:val="ListParagraph"/>
              <w:numPr>
                <w:ilvl w:val="0"/>
                <w:numId w:val="20"/>
              </w:numPr>
              <w:spacing w:line="276" w:lineRule="auto"/>
              <w:ind w:left="76" w:hanging="160"/>
              <w:rPr>
                <w:rFonts w:ascii="Trebuchet MS" w:hAnsi="Trebuchet MS" w:cs="Calibri"/>
                <w:sz w:val="24"/>
                <w:szCs w:val="24"/>
                <w:lang w:val="fr-FR"/>
              </w:rPr>
            </w:pPr>
            <w:r w:rsidRPr="00B07512">
              <w:rPr>
                <w:rFonts w:ascii="Trebuchet MS" w:hAnsi="Trebuchet MS" w:cs="Calibri"/>
                <w:sz w:val="24"/>
                <w:szCs w:val="24"/>
                <w:lang w:val="fr-FR"/>
              </w:rPr>
              <w:t xml:space="preserve"> Peste 30.000 euro/tonă</w:t>
            </w:r>
            <w:r w:rsidRPr="00B07512">
              <w:rPr>
                <w:rFonts w:ascii="Trebuchet MS" w:hAnsi="Trebuchet MS"/>
                <w:sz w:val="24"/>
                <w:szCs w:val="24"/>
                <w:lang w:val="fr-FR"/>
              </w:rPr>
              <w:t xml:space="preserve"> </w:t>
            </w:r>
            <w:r w:rsidRPr="00B07512">
              <w:rPr>
                <w:rFonts w:ascii="Trebuchet MS" w:hAnsi="Trebuchet MS" w:cs="Calibri"/>
                <w:sz w:val="24"/>
                <w:szCs w:val="24"/>
                <w:lang w:val="fr-FR"/>
              </w:rPr>
              <w:t>sau nerealizarea de capacitate de producție nouă – 0 puncte;</w:t>
            </w:r>
          </w:p>
        </w:tc>
      </w:tr>
      <w:tr w:rsidR="00241AFF" w:rsidRPr="00B07512" w14:paraId="43210AB0" w14:textId="77777777" w:rsidTr="005348A5">
        <w:tc>
          <w:tcPr>
            <w:tcW w:w="2694" w:type="dxa"/>
            <w:shd w:val="clear" w:color="auto" w:fill="auto"/>
          </w:tcPr>
          <w:p w14:paraId="42438408" w14:textId="77777777" w:rsidR="00241AFF" w:rsidRPr="00B07512" w:rsidRDefault="00241AFF" w:rsidP="002A0DD3">
            <w:pPr>
              <w:rPr>
                <w:rFonts w:ascii="Trebuchet MS" w:hAnsi="Trebuchet MS" w:cs="Calibri"/>
                <w:sz w:val="24"/>
                <w:szCs w:val="24"/>
                <w:lang w:val="ro-RO"/>
              </w:rPr>
            </w:pPr>
            <w:r w:rsidRPr="00B07512">
              <w:rPr>
                <w:rFonts w:ascii="Trebuchet MS" w:hAnsi="Trebuchet MS" w:cs="Calibri"/>
                <w:sz w:val="24"/>
                <w:szCs w:val="24"/>
                <w:lang w:val="ro-RO"/>
              </w:rPr>
              <w:t xml:space="preserve">3. Proiectul contribuie la </w:t>
            </w:r>
            <w:r w:rsidRPr="00B07512">
              <w:rPr>
                <w:rFonts w:ascii="Trebuchet MS" w:hAnsi="Trebuchet MS"/>
                <w:sz w:val="24"/>
                <w:szCs w:val="24"/>
                <w:lang w:val="fr-FR"/>
              </w:rPr>
              <w:t xml:space="preserve">îmbunătățirea eficienței resurselor  în producție și/sau la reducerea impactului asupra mediului prin utilizarea energiei din surse regenerabile sau la aplicarea </w:t>
            </w:r>
            <w:r w:rsidRPr="00B07512">
              <w:rPr>
                <w:rFonts w:ascii="Trebuchet MS" w:hAnsi="Trebuchet MS"/>
                <w:sz w:val="24"/>
                <w:szCs w:val="24"/>
                <w:lang w:val="fr-FR"/>
              </w:rPr>
              <w:lastRenderedPageBreak/>
              <w:t>principiului de economie circulară.</w:t>
            </w:r>
          </w:p>
        </w:tc>
        <w:tc>
          <w:tcPr>
            <w:tcW w:w="6520" w:type="dxa"/>
            <w:shd w:val="clear" w:color="auto" w:fill="auto"/>
          </w:tcPr>
          <w:p w14:paraId="4676FCAA" w14:textId="27EC006F" w:rsidR="00241AFF" w:rsidRPr="00B07512" w:rsidRDefault="00241AFF" w:rsidP="00664E57">
            <w:pPr>
              <w:pStyle w:val="ListParagraph"/>
              <w:numPr>
                <w:ilvl w:val="0"/>
                <w:numId w:val="20"/>
              </w:numPr>
              <w:tabs>
                <w:tab w:val="left" w:pos="179"/>
              </w:tabs>
              <w:spacing w:line="276" w:lineRule="auto"/>
              <w:ind w:left="0" w:firstLine="0"/>
              <w:jc w:val="both"/>
              <w:rPr>
                <w:rFonts w:ascii="Trebuchet MS" w:hAnsi="Trebuchet MS" w:cs="Calibri"/>
                <w:sz w:val="24"/>
                <w:szCs w:val="24"/>
                <w:lang w:val="ro-RO"/>
              </w:rPr>
            </w:pPr>
            <w:r w:rsidRPr="00B07512">
              <w:rPr>
                <w:rFonts w:ascii="Trebuchet MS" w:hAnsi="Trebuchet MS" w:cs="Calibri"/>
                <w:sz w:val="24"/>
                <w:szCs w:val="24"/>
                <w:lang w:val="ro-RO"/>
              </w:rPr>
              <w:lastRenderedPageBreak/>
              <w:t xml:space="preserve">Proiectul demonstrează contribuția de minim 20% din valoarea totală eligibilă a operațiunii pentru asigurarea unei economii de energie prin îmbunătățirea eficienței resurselor în producție și/sau </w:t>
            </w:r>
            <w:r w:rsidRPr="00B07512">
              <w:rPr>
                <w:rFonts w:ascii="Trebuchet MS" w:hAnsi="Trebuchet MS"/>
                <w:sz w:val="24"/>
                <w:szCs w:val="24"/>
                <w:lang w:val="ro-RO"/>
              </w:rPr>
              <w:t>prin utilizarea energiei din surse regenerabile proprii</w:t>
            </w:r>
            <w:r w:rsidRPr="00B07512">
              <w:rPr>
                <w:rFonts w:ascii="Trebuchet MS" w:hAnsi="Trebuchet MS" w:cstheme="minorHAnsi"/>
                <w:sz w:val="24"/>
                <w:szCs w:val="24"/>
                <w:lang w:val="ro-RO"/>
              </w:rPr>
              <w:t xml:space="preserve"> </w:t>
            </w:r>
            <w:r w:rsidR="00FE67F1" w:rsidRPr="00B07512">
              <w:rPr>
                <w:rFonts w:ascii="Trebuchet MS" w:hAnsi="Trebuchet MS" w:cs="Calibri"/>
                <w:sz w:val="24"/>
                <w:szCs w:val="24"/>
                <w:lang w:val="ro-RO"/>
              </w:rPr>
              <w:t>– 25</w:t>
            </w:r>
            <w:r w:rsidRPr="00B07512">
              <w:rPr>
                <w:rFonts w:ascii="Trebuchet MS" w:hAnsi="Trebuchet MS" w:cs="Calibri"/>
                <w:sz w:val="24"/>
                <w:szCs w:val="24"/>
                <w:lang w:val="ro-RO"/>
              </w:rPr>
              <w:t xml:space="preserve"> puncte;</w:t>
            </w:r>
          </w:p>
          <w:p w14:paraId="5DC7F15A" w14:textId="2F485B08" w:rsidR="00241AFF" w:rsidRPr="00B07512" w:rsidRDefault="00241AFF" w:rsidP="00664E57">
            <w:pPr>
              <w:pStyle w:val="ListParagraph"/>
              <w:numPr>
                <w:ilvl w:val="0"/>
                <w:numId w:val="20"/>
              </w:numPr>
              <w:tabs>
                <w:tab w:val="left" w:pos="179"/>
              </w:tabs>
              <w:spacing w:line="276" w:lineRule="auto"/>
              <w:ind w:left="0" w:firstLine="0"/>
              <w:jc w:val="both"/>
              <w:rPr>
                <w:rFonts w:ascii="Trebuchet MS" w:hAnsi="Trebuchet MS" w:cs="Calibri"/>
                <w:sz w:val="24"/>
                <w:szCs w:val="24"/>
                <w:lang w:val="ro-RO"/>
              </w:rPr>
            </w:pPr>
            <w:r w:rsidRPr="00B07512">
              <w:rPr>
                <w:rFonts w:ascii="Trebuchet MS" w:hAnsi="Trebuchet MS" w:cs="Calibri"/>
                <w:sz w:val="24"/>
                <w:szCs w:val="24"/>
                <w:lang w:val="ro-RO"/>
              </w:rPr>
              <w:t xml:space="preserve">Proiectul demonstrează contribuția între 10% și până la 20% din valoarea totală eligibilă a operațiunii pentru asigurarea unei economii de energie prin îmbunătățirea eficienței resurselor în producție și/sau </w:t>
            </w:r>
            <w:r w:rsidRPr="00B07512">
              <w:rPr>
                <w:rFonts w:ascii="Trebuchet MS" w:hAnsi="Trebuchet MS"/>
                <w:sz w:val="24"/>
                <w:szCs w:val="24"/>
                <w:lang w:val="ro-RO"/>
              </w:rPr>
              <w:t xml:space="preserve">prin utilizarea energiei din surse regenerabile </w:t>
            </w:r>
            <w:r w:rsidRPr="00B07512">
              <w:rPr>
                <w:rFonts w:ascii="Trebuchet MS" w:hAnsi="Trebuchet MS" w:cstheme="minorHAnsi"/>
                <w:sz w:val="24"/>
                <w:szCs w:val="24"/>
                <w:lang w:val="ro-RO"/>
              </w:rPr>
              <w:t xml:space="preserve"> </w:t>
            </w:r>
            <w:r w:rsidR="00FE67F1" w:rsidRPr="00B07512">
              <w:rPr>
                <w:rFonts w:ascii="Trebuchet MS" w:hAnsi="Trebuchet MS" w:cs="Calibri"/>
                <w:sz w:val="24"/>
                <w:szCs w:val="24"/>
                <w:lang w:val="ro-RO"/>
              </w:rPr>
              <w:t>– 2</w:t>
            </w:r>
            <w:r w:rsidRPr="00B07512">
              <w:rPr>
                <w:rFonts w:ascii="Trebuchet MS" w:hAnsi="Trebuchet MS" w:cs="Calibri"/>
                <w:sz w:val="24"/>
                <w:szCs w:val="24"/>
                <w:lang w:val="ro-RO"/>
              </w:rPr>
              <w:t>0 puncte;</w:t>
            </w:r>
          </w:p>
          <w:p w14:paraId="5A83039A" w14:textId="77CFFB06" w:rsidR="00241AFF" w:rsidRPr="00B07512" w:rsidRDefault="00241AFF" w:rsidP="00664E57">
            <w:pPr>
              <w:pStyle w:val="ListParagraph"/>
              <w:numPr>
                <w:ilvl w:val="0"/>
                <w:numId w:val="20"/>
              </w:numPr>
              <w:tabs>
                <w:tab w:val="left" w:pos="169"/>
              </w:tabs>
              <w:spacing w:line="276" w:lineRule="auto"/>
              <w:ind w:left="0" w:firstLine="0"/>
              <w:jc w:val="both"/>
              <w:rPr>
                <w:rFonts w:ascii="Trebuchet MS" w:hAnsi="Trebuchet MS" w:cs="Calibri"/>
                <w:sz w:val="24"/>
                <w:szCs w:val="24"/>
                <w:lang w:val="ro-RO"/>
              </w:rPr>
            </w:pPr>
            <w:r w:rsidRPr="00B07512">
              <w:rPr>
                <w:rFonts w:ascii="Trebuchet MS" w:hAnsi="Trebuchet MS" w:cs="Calibri"/>
                <w:sz w:val="24"/>
                <w:szCs w:val="24"/>
                <w:lang w:val="ro-RO"/>
              </w:rPr>
              <w:lastRenderedPageBreak/>
              <w:t xml:space="preserve">Proiectul demonstrează contribuția cu minim 5% din valoarea eligibilă  a proiectului pentru </w:t>
            </w:r>
            <w:r w:rsidRPr="00B07512">
              <w:rPr>
                <w:rFonts w:ascii="Trebuchet MS" w:hAnsi="Trebuchet MS"/>
                <w:sz w:val="24"/>
                <w:szCs w:val="24"/>
                <w:lang w:val="ro-RO"/>
              </w:rPr>
              <w:t xml:space="preserve">aplicarea a cel puțin unui principiu de economie circulară </w:t>
            </w:r>
            <w:r w:rsidRPr="00B07512">
              <w:rPr>
                <w:rFonts w:ascii="Trebuchet MS" w:hAnsi="Trebuchet MS" w:cstheme="minorHAnsi"/>
                <w:sz w:val="24"/>
                <w:szCs w:val="24"/>
                <w:lang w:val="ro-RO"/>
              </w:rPr>
              <w:t>în cadrul procesului de realizare a produselor din pescuit și din acvacultură destinate consumului uman</w:t>
            </w:r>
            <w:r w:rsidRPr="00B07512">
              <w:rPr>
                <w:rFonts w:ascii="Trebuchet MS" w:hAnsi="Trebuchet MS" w:cs="Calibri"/>
                <w:sz w:val="24"/>
                <w:szCs w:val="24"/>
                <w:lang w:val="ro-RO"/>
              </w:rPr>
              <w:t xml:space="preserve"> – </w:t>
            </w:r>
            <w:r w:rsidR="00FE67F1" w:rsidRPr="00B07512">
              <w:rPr>
                <w:rFonts w:ascii="Trebuchet MS" w:hAnsi="Trebuchet MS" w:cs="Calibri"/>
                <w:sz w:val="24"/>
                <w:szCs w:val="24"/>
                <w:lang w:val="ro-RO"/>
              </w:rPr>
              <w:t>1</w:t>
            </w:r>
            <w:r w:rsidRPr="00B07512">
              <w:rPr>
                <w:rFonts w:ascii="Trebuchet MS" w:hAnsi="Trebuchet MS" w:cs="Calibri"/>
                <w:sz w:val="24"/>
                <w:szCs w:val="24"/>
                <w:lang w:val="ro-RO"/>
              </w:rPr>
              <w:t>5 puncte;</w:t>
            </w:r>
          </w:p>
          <w:p w14:paraId="6F2E1916" w14:textId="77777777" w:rsidR="00241AFF" w:rsidRPr="00B07512" w:rsidRDefault="00241AFF" w:rsidP="00664E57">
            <w:pPr>
              <w:pStyle w:val="ListParagraph"/>
              <w:numPr>
                <w:ilvl w:val="0"/>
                <w:numId w:val="20"/>
              </w:numPr>
              <w:tabs>
                <w:tab w:val="left" w:pos="179"/>
              </w:tabs>
              <w:spacing w:line="276" w:lineRule="auto"/>
              <w:ind w:left="0" w:firstLine="0"/>
              <w:rPr>
                <w:rFonts w:ascii="Trebuchet MS" w:hAnsi="Trebuchet MS" w:cs="Calibri"/>
                <w:sz w:val="24"/>
                <w:szCs w:val="24"/>
                <w:lang w:val="ro-RO"/>
              </w:rPr>
            </w:pPr>
            <w:r w:rsidRPr="00B07512">
              <w:rPr>
                <w:rFonts w:ascii="Trebuchet MS" w:hAnsi="Trebuchet MS" w:cstheme="minorHAnsi"/>
                <w:sz w:val="24"/>
                <w:szCs w:val="24"/>
                <w:lang w:val="ro-RO"/>
              </w:rPr>
              <w:t>Proiectul nu vizează niciun obiectiv enumerat în cadrul criteriului și nici nu se încadrează după caz în pragurile menționate – 0 puncte</w:t>
            </w:r>
          </w:p>
          <w:p w14:paraId="568561A5" w14:textId="77777777" w:rsidR="00241AFF" w:rsidRPr="00B07512" w:rsidRDefault="00241AFF" w:rsidP="002A0DD3">
            <w:pPr>
              <w:pStyle w:val="ListParagraph"/>
              <w:tabs>
                <w:tab w:val="left" w:pos="179"/>
              </w:tabs>
              <w:ind w:left="0"/>
              <w:rPr>
                <w:rFonts w:ascii="Trebuchet MS" w:hAnsi="Trebuchet MS" w:cs="Calibri"/>
                <w:sz w:val="24"/>
                <w:szCs w:val="24"/>
              </w:rPr>
            </w:pPr>
            <w:r w:rsidRPr="00B07512">
              <w:rPr>
                <w:rFonts w:ascii="Trebuchet MS" w:hAnsi="Trebuchet MS" w:cs="Calibri"/>
                <w:sz w:val="24"/>
                <w:szCs w:val="24"/>
              </w:rPr>
              <w:t>Punctajele aferente subcriteriilor nu se pot cumula.</w:t>
            </w:r>
          </w:p>
        </w:tc>
      </w:tr>
      <w:tr w:rsidR="00241AFF" w:rsidRPr="00B07512" w14:paraId="519D54E0" w14:textId="77777777" w:rsidTr="005348A5">
        <w:tc>
          <w:tcPr>
            <w:tcW w:w="2694" w:type="dxa"/>
            <w:shd w:val="clear" w:color="auto" w:fill="auto"/>
          </w:tcPr>
          <w:p w14:paraId="65A3CA9E" w14:textId="77777777" w:rsidR="00241AFF" w:rsidRPr="00B07512" w:rsidRDefault="00241AFF" w:rsidP="002A0DD3">
            <w:pPr>
              <w:rPr>
                <w:rFonts w:ascii="Trebuchet MS" w:hAnsi="Trebuchet MS" w:cs="Calibri"/>
                <w:sz w:val="24"/>
                <w:szCs w:val="24"/>
                <w:lang w:val="ro-RO"/>
              </w:rPr>
            </w:pPr>
            <w:r w:rsidRPr="00B07512">
              <w:rPr>
                <w:rFonts w:ascii="Trebuchet MS" w:hAnsi="Trebuchet MS" w:cs="Calibri"/>
                <w:sz w:val="24"/>
                <w:szCs w:val="24"/>
                <w:lang w:val="ro-RO"/>
              </w:rPr>
              <w:lastRenderedPageBreak/>
              <w:t xml:space="preserve">4. Inovații devenite posibile (numărul de noi produse, servicii, procese, modele de afaceri sau metode) </w:t>
            </w:r>
          </w:p>
        </w:tc>
        <w:tc>
          <w:tcPr>
            <w:tcW w:w="6520" w:type="dxa"/>
            <w:shd w:val="clear" w:color="auto" w:fill="auto"/>
          </w:tcPr>
          <w:p w14:paraId="5BD5400D" w14:textId="77777777" w:rsidR="00241AFF" w:rsidRPr="00B07512" w:rsidRDefault="00241AFF" w:rsidP="00664E57">
            <w:pPr>
              <w:pStyle w:val="ListParagraph"/>
              <w:numPr>
                <w:ilvl w:val="0"/>
                <w:numId w:val="20"/>
              </w:numPr>
              <w:spacing w:line="276" w:lineRule="auto"/>
              <w:ind w:left="179" w:hanging="179"/>
              <w:rPr>
                <w:rFonts w:ascii="Trebuchet MS" w:hAnsi="Trebuchet MS" w:cs="Calibri"/>
                <w:sz w:val="24"/>
                <w:szCs w:val="24"/>
              </w:rPr>
            </w:pPr>
            <w:r w:rsidRPr="00B07512">
              <w:rPr>
                <w:rFonts w:ascii="Trebuchet MS" w:hAnsi="Trebuchet MS" w:cs="Calibri"/>
                <w:sz w:val="24"/>
                <w:szCs w:val="24"/>
              </w:rPr>
              <w:t>operatiuni care includ inovații - 15 puncte</w:t>
            </w:r>
          </w:p>
          <w:p w14:paraId="1F0725AA" w14:textId="77777777" w:rsidR="00241AFF" w:rsidRPr="00B07512" w:rsidRDefault="00241AFF" w:rsidP="00664E57">
            <w:pPr>
              <w:pStyle w:val="ListParagraph"/>
              <w:numPr>
                <w:ilvl w:val="0"/>
                <w:numId w:val="20"/>
              </w:numPr>
              <w:spacing w:line="276" w:lineRule="auto"/>
              <w:ind w:left="182" w:hanging="218"/>
              <w:jc w:val="both"/>
              <w:rPr>
                <w:rFonts w:ascii="Trebuchet MS" w:hAnsi="Trebuchet MS" w:cs="Calibri"/>
                <w:sz w:val="24"/>
                <w:szCs w:val="24"/>
              </w:rPr>
            </w:pPr>
            <w:r w:rsidRPr="00B07512">
              <w:rPr>
                <w:rFonts w:ascii="Trebuchet MS" w:hAnsi="Trebuchet MS" w:cs="Calibri"/>
                <w:sz w:val="24"/>
                <w:szCs w:val="24"/>
              </w:rPr>
              <w:t>operatiuni fără inovații - 0 puncte</w:t>
            </w:r>
          </w:p>
        </w:tc>
      </w:tr>
      <w:tr w:rsidR="00241AFF" w:rsidRPr="00B07512" w14:paraId="1DF77388" w14:textId="77777777" w:rsidTr="005348A5">
        <w:tc>
          <w:tcPr>
            <w:tcW w:w="2694" w:type="dxa"/>
            <w:shd w:val="clear" w:color="auto" w:fill="auto"/>
          </w:tcPr>
          <w:p w14:paraId="1BCDE3FA" w14:textId="77777777" w:rsidR="00241AFF" w:rsidRPr="00B07512" w:rsidRDefault="00241AFF" w:rsidP="002A0DD3">
            <w:pPr>
              <w:tabs>
                <w:tab w:val="left" w:pos="384"/>
              </w:tabs>
              <w:rPr>
                <w:rFonts w:ascii="Trebuchet MS" w:hAnsi="Trebuchet MS" w:cs="Calibri"/>
                <w:sz w:val="24"/>
                <w:szCs w:val="24"/>
                <w:lang w:val="ro-RO"/>
              </w:rPr>
            </w:pPr>
            <w:r w:rsidRPr="00B07512">
              <w:rPr>
                <w:rFonts w:ascii="Trebuchet MS" w:hAnsi="Trebuchet MS" w:cs="Calibri"/>
                <w:sz w:val="24"/>
                <w:szCs w:val="24"/>
                <w:lang w:val="ro-RO"/>
              </w:rPr>
              <w:t>5.</w:t>
            </w:r>
            <w:r w:rsidRPr="00B07512">
              <w:rPr>
                <w:rFonts w:ascii="Trebuchet MS" w:hAnsi="Trebuchet MS"/>
                <w:sz w:val="24"/>
                <w:szCs w:val="24"/>
                <w:lang w:val="fr-FR"/>
              </w:rPr>
              <w:t xml:space="preserve"> </w:t>
            </w:r>
            <w:r w:rsidRPr="00B07512">
              <w:rPr>
                <w:rFonts w:ascii="Trebuchet MS" w:hAnsi="Trebuchet MS" w:cs="Calibri"/>
                <w:sz w:val="24"/>
                <w:szCs w:val="24"/>
                <w:lang w:val="ro-RO"/>
              </w:rPr>
              <w:t>Contribuția proiectului la crearea de noi locuri de muncă (echivalent normă întreagă)</w:t>
            </w:r>
          </w:p>
        </w:tc>
        <w:tc>
          <w:tcPr>
            <w:tcW w:w="6520" w:type="dxa"/>
            <w:shd w:val="clear" w:color="auto" w:fill="auto"/>
          </w:tcPr>
          <w:p w14:paraId="76D58A3F" w14:textId="77777777" w:rsidR="00241AFF" w:rsidRPr="00B07512" w:rsidRDefault="00241AFF" w:rsidP="00664E57">
            <w:pPr>
              <w:pStyle w:val="ListParagraph"/>
              <w:numPr>
                <w:ilvl w:val="0"/>
                <w:numId w:val="21"/>
              </w:numPr>
              <w:tabs>
                <w:tab w:val="left" w:pos="231"/>
              </w:tabs>
              <w:spacing w:line="276" w:lineRule="auto"/>
              <w:ind w:left="0" w:hanging="53"/>
              <w:jc w:val="both"/>
              <w:rPr>
                <w:rFonts w:ascii="Trebuchet MS" w:hAnsi="Trebuchet MS" w:cs="Calibri"/>
                <w:sz w:val="24"/>
                <w:szCs w:val="24"/>
                <w:lang w:val="fr-FR"/>
              </w:rPr>
            </w:pPr>
            <w:r w:rsidRPr="00B07512">
              <w:rPr>
                <w:rFonts w:ascii="Trebuchet MS" w:hAnsi="Trebuchet MS" w:cs="Calibri"/>
                <w:sz w:val="24"/>
                <w:szCs w:val="24"/>
                <w:lang w:val="fr-FR"/>
              </w:rPr>
              <w:t xml:space="preserve">Proiectul vizează crearea de locuri noi de muncă </w:t>
            </w:r>
            <w:r w:rsidRPr="00B07512">
              <w:rPr>
                <w:rFonts w:ascii="Trebuchet MS" w:hAnsi="Trebuchet MS" w:cstheme="minorHAnsi"/>
                <w:color w:val="000000" w:themeColor="text1"/>
                <w:sz w:val="24"/>
                <w:szCs w:val="24"/>
                <w:lang w:val="fr-FR"/>
              </w:rPr>
              <w:t>– 5 puncte;</w:t>
            </w:r>
          </w:p>
          <w:p w14:paraId="79259AF4" w14:textId="77777777" w:rsidR="00241AFF" w:rsidRPr="00B07512" w:rsidRDefault="00241AFF" w:rsidP="00664E57">
            <w:pPr>
              <w:pStyle w:val="ListParagraph"/>
              <w:numPr>
                <w:ilvl w:val="0"/>
                <w:numId w:val="21"/>
              </w:numPr>
              <w:tabs>
                <w:tab w:val="left" w:pos="231"/>
              </w:tabs>
              <w:spacing w:line="276" w:lineRule="auto"/>
              <w:ind w:left="0" w:hanging="53"/>
              <w:jc w:val="both"/>
              <w:rPr>
                <w:rFonts w:ascii="Trebuchet MS" w:hAnsi="Trebuchet MS" w:cs="Calibri"/>
                <w:sz w:val="24"/>
                <w:szCs w:val="24"/>
                <w:lang w:val="fr-FR"/>
              </w:rPr>
            </w:pPr>
            <w:r w:rsidRPr="00B07512">
              <w:rPr>
                <w:rFonts w:ascii="Trebuchet MS" w:hAnsi="Trebuchet MS" w:cs="Calibri"/>
                <w:sz w:val="24"/>
                <w:szCs w:val="24"/>
                <w:lang w:val="fr-FR"/>
              </w:rPr>
              <w:t>Proiectul nu vizează crearea de noi  locuri de muncă</w:t>
            </w:r>
            <w:r w:rsidRPr="00B07512">
              <w:rPr>
                <w:rFonts w:ascii="Trebuchet MS" w:hAnsi="Trebuchet MS" w:cstheme="minorHAnsi"/>
                <w:color w:val="000000" w:themeColor="text1"/>
                <w:sz w:val="24"/>
                <w:szCs w:val="24"/>
                <w:lang w:val="fr-FR"/>
              </w:rPr>
              <w:t>– 0 puncte</w:t>
            </w:r>
          </w:p>
        </w:tc>
      </w:tr>
      <w:tr w:rsidR="00241AFF" w:rsidRPr="00B07512" w14:paraId="0A76BEBC" w14:textId="77777777" w:rsidTr="005348A5">
        <w:tc>
          <w:tcPr>
            <w:tcW w:w="2694" w:type="dxa"/>
            <w:shd w:val="clear" w:color="auto" w:fill="auto"/>
          </w:tcPr>
          <w:p w14:paraId="3917D836" w14:textId="77777777" w:rsidR="00241AFF" w:rsidRPr="00B07512" w:rsidRDefault="00241AFF" w:rsidP="002A0DD3">
            <w:pPr>
              <w:tabs>
                <w:tab w:val="left" w:pos="242"/>
              </w:tabs>
              <w:rPr>
                <w:rFonts w:ascii="Trebuchet MS" w:hAnsi="Trebuchet MS" w:cs="Calibri"/>
                <w:sz w:val="24"/>
                <w:szCs w:val="24"/>
                <w:lang w:val="ro-RO"/>
              </w:rPr>
            </w:pPr>
            <w:r w:rsidRPr="00B07512">
              <w:rPr>
                <w:rFonts w:ascii="Trebuchet MS" w:hAnsi="Trebuchet MS" w:cs="Calibri"/>
                <w:sz w:val="24"/>
                <w:szCs w:val="24"/>
                <w:lang w:val="ro-RO"/>
              </w:rPr>
              <w:t xml:space="preserve">6. Apartenența solicitantului la o organizație profesională recunoscută/asociație </w:t>
            </w:r>
          </w:p>
        </w:tc>
        <w:tc>
          <w:tcPr>
            <w:tcW w:w="6520" w:type="dxa"/>
            <w:shd w:val="clear" w:color="auto" w:fill="auto"/>
          </w:tcPr>
          <w:p w14:paraId="4917BD14" w14:textId="77777777" w:rsidR="00241AFF" w:rsidRPr="00B07512" w:rsidRDefault="00241AFF" w:rsidP="002A0DD3">
            <w:pPr>
              <w:tabs>
                <w:tab w:val="left" w:pos="320"/>
              </w:tabs>
              <w:rPr>
                <w:rFonts w:ascii="Trebuchet MS" w:hAnsi="Trebuchet MS" w:cs="Calibri"/>
                <w:sz w:val="24"/>
                <w:szCs w:val="24"/>
              </w:rPr>
            </w:pPr>
            <w:r w:rsidRPr="00B07512">
              <w:rPr>
                <w:rFonts w:ascii="Trebuchet MS" w:hAnsi="Trebuchet MS" w:cs="Calibri"/>
                <w:sz w:val="24"/>
                <w:szCs w:val="24"/>
              </w:rPr>
              <w:t>Apartenența solicitantului la:</w:t>
            </w:r>
          </w:p>
          <w:p w14:paraId="2EBD8720" w14:textId="77777777" w:rsidR="00241AFF" w:rsidRPr="00B07512" w:rsidRDefault="00241AFF" w:rsidP="00664E57">
            <w:pPr>
              <w:pStyle w:val="ListParagraph"/>
              <w:numPr>
                <w:ilvl w:val="0"/>
                <w:numId w:val="21"/>
              </w:numPr>
              <w:tabs>
                <w:tab w:val="left" w:pos="320"/>
              </w:tabs>
              <w:spacing w:line="276" w:lineRule="auto"/>
              <w:ind w:left="38" w:hanging="38"/>
              <w:jc w:val="both"/>
              <w:rPr>
                <w:rFonts w:ascii="Trebuchet MS" w:hAnsi="Trebuchet MS" w:cs="Calibri"/>
                <w:sz w:val="24"/>
                <w:szCs w:val="24"/>
                <w:lang w:val="fr-FR"/>
              </w:rPr>
            </w:pPr>
            <w:proofErr w:type="gramStart"/>
            <w:r w:rsidRPr="00B07512">
              <w:rPr>
                <w:rFonts w:ascii="Trebuchet MS" w:hAnsi="Trebuchet MS" w:cs="Calibri"/>
                <w:sz w:val="24"/>
                <w:szCs w:val="24"/>
                <w:lang w:val="fr-FR"/>
              </w:rPr>
              <w:t>organizație</w:t>
            </w:r>
            <w:proofErr w:type="gramEnd"/>
            <w:r w:rsidRPr="00B07512">
              <w:rPr>
                <w:rFonts w:ascii="Trebuchet MS" w:hAnsi="Trebuchet MS" w:cs="Calibri"/>
                <w:sz w:val="24"/>
                <w:szCs w:val="24"/>
                <w:lang w:val="fr-FR"/>
              </w:rPr>
              <w:t xml:space="preserve"> profesională recunoscută în baza Regulamentului UE 1379/2013 – 5 puncte;</w:t>
            </w:r>
          </w:p>
          <w:p w14:paraId="37F5AED1" w14:textId="77777777" w:rsidR="00241AFF" w:rsidRPr="00B07512" w:rsidRDefault="00241AFF" w:rsidP="00664E57">
            <w:pPr>
              <w:pStyle w:val="ListParagraph"/>
              <w:numPr>
                <w:ilvl w:val="0"/>
                <w:numId w:val="21"/>
              </w:numPr>
              <w:tabs>
                <w:tab w:val="left" w:pos="320"/>
              </w:tabs>
              <w:spacing w:line="276" w:lineRule="auto"/>
              <w:ind w:left="0" w:firstLine="0"/>
              <w:jc w:val="both"/>
              <w:rPr>
                <w:rFonts w:ascii="Trebuchet MS" w:hAnsi="Trebuchet MS" w:cs="Calibri"/>
                <w:sz w:val="24"/>
                <w:szCs w:val="24"/>
                <w:lang w:val="fr-FR"/>
              </w:rPr>
            </w:pPr>
            <w:proofErr w:type="gramStart"/>
            <w:r w:rsidRPr="00B07512">
              <w:rPr>
                <w:rFonts w:ascii="Trebuchet MS" w:hAnsi="Trebuchet MS" w:cs="Calibri"/>
                <w:sz w:val="24"/>
                <w:szCs w:val="24"/>
                <w:lang w:val="fr-FR"/>
              </w:rPr>
              <w:t>societate</w:t>
            </w:r>
            <w:proofErr w:type="gramEnd"/>
            <w:r w:rsidRPr="00B07512">
              <w:rPr>
                <w:rFonts w:ascii="Trebuchet MS" w:hAnsi="Trebuchet MS" w:cs="Calibri"/>
                <w:sz w:val="24"/>
                <w:szCs w:val="24"/>
                <w:lang w:val="fr-FR"/>
              </w:rPr>
              <w:t xml:space="preserve"> cooperativă pescărească/cooperativă agricolă, care desfășoară activități economice și în domeniul prelucrării/procesării produselor pescărești și de acvacultură constituite în baza Legii nr.1/2005 și în baza Legii</w:t>
            </w:r>
            <w:r w:rsidRPr="00B07512">
              <w:rPr>
                <w:rFonts w:ascii="Trebuchet MS" w:hAnsi="Trebuchet MS"/>
                <w:sz w:val="24"/>
                <w:szCs w:val="24"/>
                <w:lang w:val="fr-FR"/>
              </w:rPr>
              <w:t xml:space="preserve"> </w:t>
            </w:r>
            <w:r w:rsidRPr="00B07512">
              <w:rPr>
                <w:rFonts w:ascii="Trebuchet MS" w:hAnsi="Trebuchet MS" w:cs="Calibri"/>
                <w:sz w:val="24"/>
                <w:szCs w:val="24"/>
                <w:lang w:val="fr-FR"/>
              </w:rPr>
              <w:t xml:space="preserve">cooperaţiei agricole nr. 566/2004 – 3 puncte; </w:t>
            </w:r>
          </w:p>
          <w:p w14:paraId="674059BF" w14:textId="77777777" w:rsidR="00241AFF" w:rsidRPr="00B07512" w:rsidRDefault="00241AFF" w:rsidP="00664E57">
            <w:pPr>
              <w:pStyle w:val="ListParagraph"/>
              <w:numPr>
                <w:ilvl w:val="0"/>
                <w:numId w:val="21"/>
              </w:numPr>
              <w:tabs>
                <w:tab w:val="left" w:pos="320"/>
              </w:tabs>
              <w:spacing w:line="276" w:lineRule="auto"/>
              <w:ind w:left="0" w:firstLine="0"/>
              <w:jc w:val="both"/>
              <w:rPr>
                <w:rFonts w:ascii="Trebuchet MS" w:hAnsi="Trebuchet MS" w:cs="Calibri"/>
                <w:sz w:val="24"/>
                <w:szCs w:val="24"/>
                <w:lang w:val="fr-FR"/>
              </w:rPr>
            </w:pPr>
            <w:proofErr w:type="gramStart"/>
            <w:r w:rsidRPr="00B07512">
              <w:rPr>
                <w:rFonts w:ascii="Trebuchet MS" w:hAnsi="Trebuchet MS" w:cs="Calibri"/>
                <w:sz w:val="24"/>
                <w:szCs w:val="24"/>
                <w:lang w:val="fr-FR"/>
              </w:rPr>
              <w:t>asociație</w:t>
            </w:r>
            <w:proofErr w:type="gramEnd"/>
            <w:r w:rsidRPr="00B07512">
              <w:rPr>
                <w:rFonts w:ascii="Trebuchet MS" w:hAnsi="Trebuchet MS" w:cs="Calibri"/>
                <w:sz w:val="24"/>
                <w:szCs w:val="24"/>
                <w:lang w:val="fr-FR"/>
              </w:rPr>
              <w:t xml:space="preserve"> înființată care desfășoară activitate economică și în domeniul prelucrării/procesării produselor pescărești și de acvacultură, constituită în baza Ordonanței nr. 26/2000 – 2 puncte</w:t>
            </w:r>
          </w:p>
          <w:p w14:paraId="2ABFDBB7" w14:textId="77777777" w:rsidR="00241AFF" w:rsidRPr="00B07512" w:rsidRDefault="00241AFF" w:rsidP="00664E57">
            <w:pPr>
              <w:pStyle w:val="ListParagraph"/>
              <w:numPr>
                <w:ilvl w:val="0"/>
                <w:numId w:val="21"/>
              </w:numPr>
              <w:tabs>
                <w:tab w:val="left" w:pos="320"/>
              </w:tabs>
              <w:spacing w:line="276" w:lineRule="auto"/>
              <w:ind w:left="0" w:firstLine="0"/>
              <w:jc w:val="both"/>
              <w:rPr>
                <w:rFonts w:ascii="Trebuchet MS" w:hAnsi="Trebuchet MS" w:cs="Calibri"/>
                <w:sz w:val="24"/>
                <w:szCs w:val="24"/>
                <w:lang w:val="fr-FR"/>
              </w:rPr>
            </w:pPr>
            <w:r w:rsidRPr="00B07512">
              <w:rPr>
                <w:rFonts w:ascii="Trebuchet MS" w:hAnsi="Trebuchet MS" w:cs="Calibri"/>
                <w:sz w:val="24"/>
                <w:szCs w:val="24"/>
                <w:lang w:val="fr-FR"/>
              </w:rPr>
              <w:t>solicitanții care nu îndeplinesc condițiile de mai sus - 0  puncte</w:t>
            </w:r>
          </w:p>
        </w:tc>
      </w:tr>
      <w:tr w:rsidR="00241AFF" w:rsidRPr="00B07512" w14:paraId="6E9A83BB" w14:textId="77777777" w:rsidTr="005348A5">
        <w:tc>
          <w:tcPr>
            <w:tcW w:w="2694" w:type="dxa"/>
            <w:shd w:val="clear" w:color="auto" w:fill="auto"/>
          </w:tcPr>
          <w:p w14:paraId="087FF73C" w14:textId="77777777" w:rsidR="00241AFF" w:rsidRPr="00B07512" w:rsidRDefault="00241AFF" w:rsidP="002A0DD3">
            <w:pPr>
              <w:tabs>
                <w:tab w:val="left" w:pos="242"/>
              </w:tabs>
              <w:rPr>
                <w:rFonts w:ascii="Trebuchet MS" w:hAnsi="Trebuchet MS" w:cs="Calibri"/>
                <w:sz w:val="24"/>
                <w:szCs w:val="24"/>
                <w:lang w:val="ro-RO"/>
              </w:rPr>
            </w:pPr>
            <w:r w:rsidRPr="00B07512">
              <w:rPr>
                <w:rFonts w:ascii="Trebuchet MS" w:hAnsi="Trebuchet MS" w:cs="Calibri"/>
                <w:sz w:val="24"/>
                <w:szCs w:val="24"/>
                <w:lang w:val="ro-RO"/>
              </w:rPr>
              <w:t>7. Contribuția proiectului la prelucrarea produselor obținute din acvacultură ecologică</w:t>
            </w:r>
          </w:p>
        </w:tc>
        <w:tc>
          <w:tcPr>
            <w:tcW w:w="6520" w:type="dxa"/>
            <w:shd w:val="clear" w:color="auto" w:fill="auto"/>
          </w:tcPr>
          <w:p w14:paraId="3A559453" w14:textId="77777777" w:rsidR="00241AFF" w:rsidRPr="00B07512" w:rsidRDefault="00241AFF" w:rsidP="00664E57">
            <w:pPr>
              <w:pStyle w:val="ListParagraph"/>
              <w:numPr>
                <w:ilvl w:val="0"/>
                <w:numId w:val="21"/>
              </w:numPr>
              <w:tabs>
                <w:tab w:val="left" w:pos="320"/>
              </w:tabs>
              <w:spacing w:line="276" w:lineRule="auto"/>
              <w:ind w:left="0" w:firstLine="0"/>
              <w:jc w:val="both"/>
              <w:rPr>
                <w:rFonts w:ascii="Trebuchet MS" w:hAnsi="Trebuchet MS" w:cs="Calibri"/>
                <w:sz w:val="24"/>
                <w:szCs w:val="24"/>
              </w:rPr>
            </w:pPr>
            <w:r w:rsidRPr="00B07512">
              <w:rPr>
                <w:rFonts w:ascii="Trebuchet MS" w:hAnsi="Trebuchet MS" w:cs="Calibri"/>
                <w:sz w:val="24"/>
                <w:szCs w:val="24"/>
              </w:rPr>
              <w:t>Proiectul contribuie la prelucrarea produselor obținute din acvacultură ecologică – 5 puncte;</w:t>
            </w:r>
          </w:p>
          <w:p w14:paraId="0027FA84" w14:textId="77777777" w:rsidR="00241AFF" w:rsidRPr="00B07512" w:rsidRDefault="00241AFF" w:rsidP="00664E57">
            <w:pPr>
              <w:pStyle w:val="ListParagraph"/>
              <w:numPr>
                <w:ilvl w:val="0"/>
                <w:numId w:val="21"/>
              </w:numPr>
              <w:tabs>
                <w:tab w:val="left" w:pos="320"/>
              </w:tabs>
              <w:spacing w:line="276" w:lineRule="auto"/>
              <w:ind w:left="0" w:firstLine="0"/>
              <w:jc w:val="both"/>
              <w:rPr>
                <w:rFonts w:ascii="Trebuchet MS" w:hAnsi="Trebuchet MS" w:cs="Calibri"/>
                <w:sz w:val="24"/>
                <w:szCs w:val="24"/>
                <w:lang w:val="fr-FR"/>
              </w:rPr>
            </w:pPr>
            <w:r w:rsidRPr="00B07512">
              <w:rPr>
                <w:rFonts w:ascii="Trebuchet MS" w:hAnsi="Trebuchet MS" w:cs="Calibri"/>
                <w:sz w:val="24"/>
                <w:szCs w:val="24"/>
                <w:lang w:val="fr-FR"/>
              </w:rPr>
              <w:t>Proiectul nu contribuie la prelucrarea produselor obținute din acvacultură ecologică – 0 puncte;</w:t>
            </w:r>
          </w:p>
        </w:tc>
      </w:tr>
    </w:tbl>
    <w:p w14:paraId="38BC8B36" w14:textId="451AC707" w:rsidR="00461207" w:rsidRPr="00C417A5" w:rsidRDefault="00C417A5" w:rsidP="00461207">
      <w:pPr>
        <w:spacing w:before="120"/>
        <w:rPr>
          <w:rFonts w:ascii="Trebuchet MS" w:hAnsi="Trebuchet MS" w:cs="Calibri"/>
          <w:sz w:val="24"/>
          <w:szCs w:val="24"/>
          <w:lang w:val="ro-RO"/>
        </w:rPr>
      </w:pPr>
      <w:r>
        <w:rPr>
          <w:rFonts w:ascii="Trebuchet MS" w:hAnsi="Trebuchet MS" w:cs="Calibri"/>
          <w:sz w:val="24"/>
          <w:szCs w:val="24"/>
          <w:lang w:val="ro-RO"/>
        </w:rPr>
        <w:t>În cazul în care sunt aplicabile mai multe punctaje, se aplică punctajul cel mai mare.</w:t>
      </w:r>
    </w:p>
    <w:p w14:paraId="0397A764" w14:textId="3FF19310" w:rsidR="00024577" w:rsidRPr="00B07512" w:rsidRDefault="00024577" w:rsidP="00024577">
      <w:pPr>
        <w:spacing w:after="0"/>
        <w:jc w:val="both"/>
        <w:rPr>
          <w:rFonts w:ascii="Trebuchet MS" w:hAnsi="Trebuchet MS" w:cstheme="minorHAnsi"/>
          <w:i/>
          <w:sz w:val="24"/>
          <w:szCs w:val="24"/>
          <w:lang w:val="fr-FR"/>
        </w:rPr>
      </w:pPr>
      <w:r w:rsidRPr="00B07512">
        <w:rPr>
          <w:rFonts w:ascii="Trebuchet MS" w:hAnsi="Trebuchet MS" w:cstheme="minorHAnsi"/>
          <w:i/>
          <w:sz w:val="24"/>
          <w:szCs w:val="24"/>
        </w:rPr>
        <w:lastRenderedPageBreak/>
        <w:t xml:space="preserve">Selectarea </w:t>
      </w:r>
      <w:r w:rsidR="008401C9">
        <w:rPr>
          <w:rFonts w:ascii="Trebuchet MS" w:hAnsi="Trebuchet MS" w:cstheme="minorHAnsi"/>
          <w:i/>
          <w:sz w:val="24"/>
          <w:szCs w:val="24"/>
        </w:rPr>
        <w:t>operațiunilor</w:t>
      </w:r>
      <w:r w:rsidRPr="00B07512">
        <w:rPr>
          <w:rFonts w:ascii="Trebuchet MS" w:hAnsi="Trebuchet MS" w:cstheme="minorHAnsi"/>
          <w:i/>
          <w:sz w:val="24"/>
          <w:szCs w:val="24"/>
        </w:rPr>
        <w:t xml:space="preserve"> se face</w:t>
      </w:r>
      <w:r w:rsidR="008401C9">
        <w:rPr>
          <w:rFonts w:ascii="Trebuchet MS" w:hAnsi="Trebuchet MS" w:cstheme="minorHAnsi"/>
          <w:i/>
          <w:sz w:val="24"/>
          <w:szCs w:val="24"/>
        </w:rPr>
        <w:t xml:space="preserve"> de către Comisia de selecție</w:t>
      </w:r>
      <w:r w:rsidRPr="00B07512">
        <w:rPr>
          <w:rFonts w:ascii="Trebuchet MS" w:hAnsi="Trebuchet MS" w:cstheme="minorHAnsi"/>
          <w:i/>
          <w:sz w:val="24"/>
          <w:szCs w:val="24"/>
        </w:rPr>
        <w:t xml:space="preserve"> în ordinea descrescătoare a punctelor obținute. </w:t>
      </w:r>
      <w:r w:rsidRPr="00B07512">
        <w:rPr>
          <w:rFonts w:ascii="Trebuchet MS" w:hAnsi="Trebuchet MS" w:cstheme="minorHAnsi"/>
          <w:i/>
          <w:sz w:val="24"/>
          <w:szCs w:val="24"/>
          <w:lang w:val="fr-FR"/>
        </w:rPr>
        <w:t xml:space="preserve">În caz de egalitate de puncte, selecția se face în ordinea punctajelor obținute la criteriile 1, 2, 3, 4, 5, 6 si 7. </w:t>
      </w:r>
    </w:p>
    <w:p w14:paraId="398293C3" w14:textId="6F7E9FB0" w:rsidR="00024577" w:rsidRPr="00B07512" w:rsidRDefault="00024577" w:rsidP="00024577">
      <w:pPr>
        <w:spacing w:after="0"/>
        <w:jc w:val="both"/>
        <w:rPr>
          <w:rFonts w:ascii="Trebuchet MS" w:hAnsi="Trebuchet MS" w:cstheme="minorHAnsi"/>
          <w:i/>
          <w:sz w:val="24"/>
          <w:szCs w:val="24"/>
          <w:lang w:val="fr-FR"/>
        </w:rPr>
      </w:pPr>
      <w:r w:rsidRPr="00B07512">
        <w:rPr>
          <w:rFonts w:ascii="Trebuchet MS" w:hAnsi="Trebuchet MS" w:cstheme="minorHAnsi"/>
          <w:i/>
          <w:sz w:val="24"/>
          <w:szCs w:val="24"/>
          <w:lang w:val="fr-FR"/>
        </w:rPr>
        <w:t xml:space="preserve">Dacă egalitatea persistă, selecția se </w:t>
      </w:r>
      <w:r w:rsidR="00871B37">
        <w:rPr>
          <w:rFonts w:ascii="Trebuchet MS" w:hAnsi="Trebuchet MS" w:cstheme="minorHAnsi"/>
          <w:i/>
          <w:sz w:val="24"/>
          <w:szCs w:val="24"/>
          <w:lang w:val="fr-FR"/>
        </w:rPr>
        <w:t xml:space="preserve">va </w:t>
      </w:r>
      <w:r w:rsidRPr="00B07512">
        <w:rPr>
          <w:rFonts w:ascii="Trebuchet MS" w:hAnsi="Trebuchet MS" w:cstheme="minorHAnsi"/>
          <w:i/>
          <w:sz w:val="24"/>
          <w:szCs w:val="24"/>
          <w:lang w:val="fr-FR"/>
        </w:rPr>
        <w:t>face în funcție de valorile numerice comunicate de solicitanți pentru a justifica îndeplinirea criteriilor menționate, în ordinea acestor criterii.</w:t>
      </w:r>
    </w:p>
    <w:p w14:paraId="6BFD63F1" w14:textId="713FD95C" w:rsidR="00024577" w:rsidRPr="00B07512" w:rsidRDefault="00024577" w:rsidP="00024577">
      <w:pPr>
        <w:spacing w:after="0"/>
        <w:jc w:val="both"/>
        <w:rPr>
          <w:rFonts w:ascii="Trebuchet MS" w:hAnsi="Trebuchet MS" w:cstheme="minorHAnsi"/>
          <w:i/>
          <w:sz w:val="24"/>
          <w:szCs w:val="24"/>
          <w:lang w:val="fr-FR"/>
        </w:rPr>
      </w:pPr>
      <w:r w:rsidRPr="00B07512">
        <w:rPr>
          <w:rFonts w:ascii="Trebuchet MS" w:hAnsi="Trebuchet MS" w:cstheme="minorHAnsi"/>
          <w:i/>
          <w:sz w:val="24"/>
          <w:szCs w:val="24"/>
          <w:lang w:val="fr-FR"/>
        </w:rPr>
        <w:t xml:space="preserve"> </w:t>
      </w:r>
    </w:p>
    <w:p w14:paraId="52FBD3E7" w14:textId="50ED24D3" w:rsidR="00024577" w:rsidRDefault="00024577" w:rsidP="00024577">
      <w:pPr>
        <w:spacing w:after="0"/>
        <w:jc w:val="both"/>
      </w:pPr>
      <w:r w:rsidRPr="00B07512">
        <w:rPr>
          <w:rFonts w:ascii="Trebuchet MS" w:hAnsi="Trebuchet MS" w:cstheme="minorHAnsi"/>
          <w:sz w:val="24"/>
          <w:szCs w:val="24"/>
          <w:lang w:val="fr-FR"/>
        </w:rPr>
        <w:t xml:space="preserve">Cererile de finanțare care nu îndeplinesc punctajul </w:t>
      </w:r>
      <w:r w:rsidRPr="00B07512">
        <w:rPr>
          <w:rFonts w:ascii="Trebuchet MS" w:hAnsi="Trebuchet MS" w:cstheme="minorHAnsi"/>
          <w:b/>
          <w:sz w:val="24"/>
          <w:szCs w:val="24"/>
          <w:lang w:val="fr-FR"/>
        </w:rPr>
        <w:t>minim de 15 puncte</w:t>
      </w:r>
      <w:r w:rsidR="00185B34">
        <w:rPr>
          <w:rFonts w:ascii="Trebuchet MS" w:hAnsi="Trebuchet MS" w:cstheme="minorHAnsi"/>
          <w:sz w:val="24"/>
          <w:szCs w:val="24"/>
          <w:lang w:val="fr-FR"/>
        </w:rPr>
        <w:t xml:space="preserve">, </w:t>
      </w:r>
      <w:r w:rsidRPr="00B07512">
        <w:rPr>
          <w:rFonts w:ascii="Trebuchet MS" w:hAnsi="Trebuchet MS" w:cstheme="minorHAnsi"/>
          <w:sz w:val="24"/>
          <w:szCs w:val="24"/>
          <w:lang w:val="fr-FR"/>
        </w:rPr>
        <w:t>sunt respinse de la finanțare</w:t>
      </w:r>
      <w:r w:rsidR="00871B37">
        <w:t>.</w:t>
      </w:r>
    </w:p>
    <w:p w14:paraId="34AA860C" w14:textId="77777777" w:rsidR="00B03647" w:rsidRPr="00B07512" w:rsidRDefault="00B03647" w:rsidP="00024577">
      <w:pPr>
        <w:spacing w:after="0"/>
        <w:jc w:val="both"/>
        <w:rPr>
          <w:rFonts w:ascii="Trebuchet MS" w:hAnsi="Trebuchet MS" w:cstheme="minorHAnsi"/>
          <w:sz w:val="24"/>
          <w:szCs w:val="24"/>
          <w:lang w:val="fr-FR"/>
        </w:rPr>
      </w:pPr>
    </w:p>
    <w:p w14:paraId="7E91F165" w14:textId="51ED9646" w:rsidR="00024577" w:rsidRPr="00B07512" w:rsidRDefault="00024577" w:rsidP="00024577">
      <w:pPr>
        <w:spacing w:after="0"/>
        <w:jc w:val="both"/>
        <w:rPr>
          <w:rFonts w:ascii="Trebuchet MS" w:hAnsi="Trebuchet MS" w:cstheme="minorHAnsi"/>
          <w:sz w:val="24"/>
          <w:szCs w:val="24"/>
          <w:lang w:val="fr-FR"/>
        </w:rPr>
      </w:pPr>
      <w:r w:rsidRPr="00B07512">
        <w:rPr>
          <w:rFonts w:ascii="Trebuchet MS" w:hAnsi="Trebuchet MS"/>
          <w:noProof/>
          <w:sz w:val="24"/>
          <w:szCs w:val="24"/>
        </w:rPr>
        <mc:AlternateContent>
          <mc:Choice Requires="wps">
            <w:drawing>
              <wp:anchor distT="0" distB="0" distL="114300" distR="114300" simplePos="0" relativeHeight="251693056" behindDoc="0" locked="0" layoutInCell="1" allowOverlap="1" wp14:anchorId="4D755780" wp14:editId="62C5A4E7">
                <wp:simplePos x="0" y="0"/>
                <wp:positionH relativeFrom="margin">
                  <wp:posOffset>-346682</wp:posOffset>
                </wp:positionH>
                <wp:positionV relativeFrom="paragraph">
                  <wp:posOffset>160986</wp:posOffset>
                </wp:positionV>
                <wp:extent cx="5978105" cy="1250830"/>
                <wp:effectExtent l="152400" t="152400" r="175260" b="178435"/>
                <wp:wrapNone/>
                <wp:docPr id="3"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105" cy="1250830"/>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glow rad="139700">
                            <a:srgbClr val="84ACB6">
                              <a:satMod val="175000"/>
                              <a:alpha val="40000"/>
                            </a:srgbClr>
                          </a:glow>
                          <a:outerShdw dist="28398" dir="3806097" algn="ctr" rotWithShape="0">
                            <a:srgbClr val="7F5F00">
                              <a:alpha val="50000"/>
                            </a:srgbClr>
                          </a:outerShdw>
                        </a:effectLst>
                      </wps:spPr>
                      <wps:txbx>
                        <w:txbxContent>
                          <w:p w14:paraId="04595B26" w14:textId="0A34DE22" w:rsidR="00B03647" w:rsidRPr="003342A0" w:rsidRDefault="00B03647" w:rsidP="00024577">
                            <w:pPr>
                              <w:jc w:val="both"/>
                              <w:rPr>
                                <w:rFonts w:ascii="Times New Roman" w:hAnsi="Times New Roman"/>
                                <w:sz w:val="24"/>
                                <w:lang w:val="fr-FR"/>
                              </w:rPr>
                            </w:pPr>
                            <w:r w:rsidRPr="003342A0">
                              <w:rPr>
                                <w:rFonts w:ascii="Times New Roman" w:hAnsi="Times New Roman"/>
                                <w:bCs/>
                                <w:sz w:val="24"/>
                                <w:lang w:val="fr-FR" w:eastAsia="ro-RO"/>
                              </w:rPr>
                              <w:t xml:space="preserve">În cazul în care valoarea sprijinului public al tuturor cererilor de finanţare depuse în cadrul unui apel este </w:t>
                            </w:r>
                            <w:r>
                              <w:rPr>
                                <w:rFonts w:ascii="Times New Roman" w:hAnsi="Times New Roman"/>
                                <w:bCs/>
                                <w:sz w:val="24"/>
                                <w:u w:val="single"/>
                                <w:lang w:val="fr-FR" w:eastAsia="ro-RO"/>
                              </w:rPr>
                              <w:t xml:space="preserve">mai </w:t>
                            </w:r>
                            <w:r w:rsidRPr="003342A0">
                              <w:rPr>
                                <w:rFonts w:ascii="Times New Roman" w:hAnsi="Times New Roman"/>
                                <w:bCs/>
                                <w:sz w:val="24"/>
                                <w:u w:val="single"/>
                                <w:lang w:val="fr-FR" w:eastAsia="ro-RO"/>
                              </w:rPr>
                              <w:t>mică</w:t>
                            </w:r>
                            <w:r w:rsidRPr="003342A0">
                              <w:rPr>
                                <w:rFonts w:ascii="Times New Roman" w:hAnsi="Times New Roman"/>
                                <w:bCs/>
                                <w:sz w:val="24"/>
                                <w:lang w:val="fr-FR" w:eastAsia="ro-RO"/>
                              </w:rPr>
                              <w:t xml:space="preserve"> decât alocarea financiară aferentă </w:t>
                            </w:r>
                            <w:proofErr w:type="gramStart"/>
                            <w:r w:rsidRPr="003342A0">
                              <w:rPr>
                                <w:rFonts w:ascii="Times New Roman" w:hAnsi="Times New Roman"/>
                                <w:bCs/>
                                <w:sz w:val="24"/>
                                <w:lang w:val="fr-FR" w:eastAsia="ro-RO"/>
                              </w:rPr>
                              <w:t>apelului  respectiv</w:t>
                            </w:r>
                            <w:proofErr w:type="gramEnd"/>
                            <w:r w:rsidRPr="003342A0">
                              <w:rPr>
                                <w:rFonts w:ascii="Times New Roman" w:hAnsi="Times New Roman"/>
                                <w:bCs/>
                                <w:sz w:val="24"/>
                                <w:lang w:val="fr-FR" w:eastAsia="ro-RO"/>
                              </w:rPr>
                              <w:t xml:space="preserve">, cererile de finanţare care au întrunit punctajul minim necesar pentru a fi finanțate sunt </w:t>
                            </w:r>
                            <w:r w:rsidRPr="003342A0">
                              <w:rPr>
                                <w:rFonts w:ascii="Times New Roman" w:hAnsi="Times New Roman"/>
                                <w:bCs/>
                                <w:sz w:val="24"/>
                                <w:u w:val="single"/>
                                <w:lang w:val="fr-FR" w:eastAsia="ro-RO"/>
                              </w:rPr>
                              <w:t>selectate în mod continuu</w:t>
                            </w:r>
                            <w:r w:rsidRPr="003342A0">
                              <w:rPr>
                                <w:rFonts w:ascii="Times New Roman" w:hAnsi="Times New Roman"/>
                                <w:bCs/>
                                <w:sz w:val="24"/>
                                <w:lang w:val="fr-FR" w:eastAsia="ro-RO"/>
                              </w:rPr>
                              <w:t>. Cererile de finanțare acceptate în etapa de selecție vor trece în etapa precontractuală/de contractare, după caz.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55780" id="_x0000_s1028" style="position:absolute;left:0;text-align:left;margin-left:-27.3pt;margin-top:12.7pt;width:470.7pt;height:9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" strokecolor="#ffd966" strokeweight="1pt">
                <v:fill color2="#ffe599" focus="100%" type="gradient"/>
                <v:shadow on="t" color="#7f5f00" opacity=".5" offset="1pt"/>
                <v:textbox>
                  <w:txbxContent>
                    <w:p w14:paraId="04595B26" w14:textId="0A34DE22" w:rsidR="00B03647" w:rsidRPr="003342A0" w:rsidRDefault="00B03647" w:rsidP="00024577">
                      <w:pPr>
                        <w:jc w:val="both"/>
                        <w:rPr>
                          <w:rFonts w:ascii="Times New Roman" w:hAnsi="Times New Roman"/>
                          <w:sz w:val="24"/>
                          <w:lang w:val="fr-FR"/>
                        </w:rPr>
                      </w:pPr>
                      <w:r w:rsidRPr="003342A0">
                        <w:rPr>
                          <w:rFonts w:ascii="Times New Roman" w:hAnsi="Times New Roman"/>
                          <w:bCs/>
                          <w:sz w:val="24"/>
                          <w:lang w:val="fr-FR" w:eastAsia="ro-RO"/>
                        </w:rPr>
                        <w:t xml:space="preserve">În cazul în care valoarea sprijinului public al tuturor cererilor de finanţare depuse în cadrul unui apel este </w:t>
                      </w:r>
                      <w:r>
                        <w:rPr>
                          <w:rFonts w:ascii="Times New Roman" w:hAnsi="Times New Roman"/>
                          <w:bCs/>
                          <w:sz w:val="24"/>
                          <w:u w:val="single"/>
                          <w:lang w:val="fr-FR" w:eastAsia="ro-RO"/>
                        </w:rPr>
                        <w:t xml:space="preserve">mai </w:t>
                      </w:r>
                      <w:r w:rsidRPr="003342A0">
                        <w:rPr>
                          <w:rFonts w:ascii="Times New Roman" w:hAnsi="Times New Roman"/>
                          <w:bCs/>
                          <w:sz w:val="24"/>
                          <w:u w:val="single"/>
                          <w:lang w:val="fr-FR" w:eastAsia="ro-RO"/>
                        </w:rPr>
                        <w:t>mică</w:t>
                      </w:r>
                      <w:r w:rsidRPr="003342A0">
                        <w:rPr>
                          <w:rFonts w:ascii="Times New Roman" w:hAnsi="Times New Roman"/>
                          <w:bCs/>
                          <w:sz w:val="24"/>
                          <w:lang w:val="fr-FR" w:eastAsia="ro-RO"/>
                        </w:rPr>
                        <w:t xml:space="preserve"> decât alocarea financiară aferentă </w:t>
                      </w:r>
                      <w:proofErr w:type="gramStart"/>
                      <w:r w:rsidRPr="003342A0">
                        <w:rPr>
                          <w:rFonts w:ascii="Times New Roman" w:hAnsi="Times New Roman"/>
                          <w:bCs/>
                          <w:sz w:val="24"/>
                          <w:lang w:val="fr-FR" w:eastAsia="ro-RO"/>
                        </w:rPr>
                        <w:t>apelului  respectiv</w:t>
                      </w:r>
                      <w:proofErr w:type="gramEnd"/>
                      <w:r w:rsidRPr="003342A0">
                        <w:rPr>
                          <w:rFonts w:ascii="Times New Roman" w:hAnsi="Times New Roman"/>
                          <w:bCs/>
                          <w:sz w:val="24"/>
                          <w:lang w:val="fr-FR" w:eastAsia="ro-RO"/>
                        </w:rPr>
                        <w:t xml:space="preserve">, cererile de finanţare care au întrunit punctajul minim necesar pentru a fi finanțate sunt </w:t>
                      </w:r>
                      <w:r w:rsidRPr="003342A0">
                        <w:rPr>
                          <w:rFonts w:ascii="Times New Roman" w:hAnsi="Times New Roman"/>
                          <w:bCs/>
                          <w:sz w:val="24"/>
                          <w:u w:val="single"/>
                          <w:lang w:val="fr-FR" w:eastAsia="ro-RO"/>
                        </w:rPr>
                        <w:t>selectate în mod continuu</w:t>
                      </w:r>
                      <w:r w:rsidRPr="003342A0">
                        <w:rPr>
                          <w:rFonts w:ascii="Times New Roman" w:hAnsi="Times New Roman"/>
                          <w:bCs/>
                          <w:sz w:val="24"/>
                          <w:lang w:val="fr-FR" w:eastAsia="ro-RO"/>
                        </w:rPr>
                        <w:t>. Cererile de finanțare acceptate în etapa de selecție vor trece în etapa precontractuală/de contractare, după caz.</w:t>
                      </w:r>
                    </w:p>
                  </w:txbxContent>
                </v:textbox>
                <w10:wrap anchorx="margin"/>
              </v:roundrect>
            </w:pict>
          </mc:Fallback>
        </mc:AlternateContent>
      </w:r>
    </w:p>
    <w:p w14:paraId="0CB23B80" w14:textId="49C14123" w:rsidR="00024577" w:rsidRPr="00B07512" w:rsidRDefault="00024577" w:rsidP="00024577">
      <w:pPr>
        <w:spacing w:after="0"/>
        <w:jc w:val="both"/>
        <w:rPr>
          <w:rFonts w:ascii="Trebuchet MS" w:hAnsi="Trebuchet MS" w:cstheme="minorHAnsi"/>
          <w:sz w:val="24"/>
          <w:szCs w:val="24"/>
          <w:lang w:val="fr-FR"/>
        </w:rPr>
      </w:pPr>
    </w:p>
    <w:p w14:paraId="45196811" w14:textId="2844BC27" w:rsidR="00024577" w:rsidRPr="00B07512" w:rsidRDefault="00024577" w:rsidP="00024577">
      <w:pPr>
        <w:spacing w:after="0"/>
        <w:jc w:val="both"/>
        <w:rPr>
          <w:rFonts w:ascii="Trebuchet MS" w:hAnsi="Trebuchet MS" w:cstheme="minorHAnsi"/>
          <w:sz w:val="24"/>
          <w:szCs w:val="24"/>
          <w:lang w:val="fr-FR"/>
        </w:rPr>
      </w:pPr>
    </w:p>
    <w:p w14:paraId="14855141" w14:textId="4B1108A4" w:rsidR="00024577" w:rsidRPr="00B07512" w:rsidRDefault="00024577"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bookmarkStart w:id="34" w:name="_Hlk170226220"/>
    </w:p>
    <w:p w14:paraId="3E7CD547" w14:textId="77777777" w:rsidR="00024577" w:rsidRPr="00B07512" w:rsidRDefault="00024577"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6DE5B76F" w14:textId="2FE94DBD" w:rsidR="00024577" w:rsidRDefault="00024577"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24582A72" w14:textId="77777777" w:rsidR="005348A5" w:rsidRPr="00B07512" w:rsidRDefault="005348A5"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60D1D831" w14:textId="7355ADFA" w:rsidR="005348A5" w:rsidRDefault="005348A5"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42E1C454" w14:textId="101F4BB9" w:rsidR="00024577" w:rsidRPr="00B07512" w:rsidRDefault="00024577"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08D70EF0" w14:textId="5CC9EECD" w:rsidR="00E708D8" w:rsidRPr="00B07512" w:rsidRDefault="00E708D8"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1703B106" w14:textId="4310B1F0" w:rsidR="009433A3" w:rsidRDefault="009433A3"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05F59DC6" w14:textId="39004130" w:rsidR="00571060" w:rsidRDefault="00B31BF8"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noProof/>
          <w:sz w:val="24"/>
          <w:szCs w:val="24"/>
        </w:rPr>
        <mc:AlternateContent>
          <mc:Choice Requires="wps">
            <w:drawing>
              <wp:anchor distT="0" distB="0" distL="114300" distR="114300" simplePos="0" relativeHeight="251728896" behindDoc="0" locked="0" layoutInCell="1" allowOverlap="1" wp14:anchorId="32DD5323" wp14:editId="48AD2E64">
                <wp:simplePos x="0" y="0"/>
                <wp:positionH relativeFrom="margin">
                  <wp:posOffset>-191135</wp:posOffset>
                </wp:positionH>
                <wp:positionV relativeFrom="paragraph">
                  <wp:posOffset>72390</wp:posOffset>
                </wp:positionV>
                <wp:extent cx="5968365" cy="1200150"/>
                <wp:effectExtent l="152400" t="152400" r="165735" b="171450"/>
                <wp:wrapNone/>
                <wp:docPr id="41"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8365" cy="1200150"/>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glow rad="139700">
                            <a:srgbClr val="84ACB6">
                              <a:satMod val="175000"/>
                              <a:alpha val="40000"/>
                            </a:srgbClr>
                          </a:glow>
                          <a:outerShdw dist="28398" dir="3806097" algn="ctr" rotWithShape="0">
                            <a:srgbClr val="7F5F00">
                              <a:alpha val="50000"/>
                            </a:srgbClr>
                          </a:outerShdw>
                        </a:effectLst>
                      </wps:spPr>
                      <wps:txbx>
                        <w:txbxContent>
                          <w:p w14:paraId="0BAAEADC" w14:textId="05FC385E" w:rsidR="00B03647" w:rsidRDefault="00B03647" w:rsidP="00571060">
                            <w:pPr>
                              <w:jc w:val="both"/>
                              <w:rPr>
                                <w:rFonts w:ascii="Trebuchet MS" w:hAnsi="Trebuchet MS" w:cs="Arial"/>
                                <w:bCs/>
                                <w:sz w:val="24"/>
                                <w:lang w:val="fr-FR" w:eastAsia="ro-RO"/>
                              </w:rPr>
                            </w:pPr>
                            <w:r w:rsidRPr="00F76980">
                              <w:rPr>
                                <w:rFonts w:ascii="Times New Roman" w:hAnsi="Times New Roman"/>
                                <w:bCs/>
                                <w:sz w:val="24"/>
                                <w:lang w:val="fr-FR" w:eastAsia="ro-RO"/>
                              </w:rPr>
                              <w:t xml:space="preserve">În cazul în care valoarea sprijinului public solicitat al tuturor cererilor de finanţare depuse în cadrul unui apel este </w:t>
                            </w:r>
                            <w:r>
                              <w:rPr>
                                <w:rFonts w:ascii="Times New Roman" w:hAnsi="Times New Roman"/>
                                <w:bCs/>
                                <w:sz w:val="24"/>
                                <w:u w:val="single"/>
                                <w:lang w:val="fr-FR" w:eastAsia="ro-RO"/>
                              </w:rPr>
                              <w:t xml:space="preserve">mai </w:t>
                            </w:r>
                            <w:r w:rsidRPr="00F76980">
                              <w:rPr>
                                <w:rFonts w:ascii="Times New Roman" w:hAnsi="Times New Roman"/>
                                <w:bCs/>
                                <w:sz w:val="24"/>
                                <w:u w:val="single"/>
                                <w:lang w:val="fr-FR" w:eastAsia="ro-RO"/>
                              </w:rPr>
                              <w:t>mare</w:t>
                            </w:r>
                            <w:r w:rsidRPr="00F76980">
                              <w:rPr>
                                <w:rFonts w:ascii="Times New Roman" w:hAnsi="Times New Roman"/>
                                <w:bCs/>
                                <w:sz w:val="24"/>
                                <w:lang w:val="fr-FR" w:eastAsia="ro-RO"/>
                              </w:rPr>
                              <w:t xml:space="preserve"> decât alocarea financiară aferentă </w:t>
                            </w:r>
                            <w:proofErr w:type="gramStart"/>
                            <w:r w:rsidRPr="00F76980">
                              <w:rPr>
                                <w:rFonts w:ascii="Times New Roman" w:hAnsi="Times New Roman"/>
                                <w:bCs/>
                                <w:sz w:val="24"/>
                                <w:lang w:val="fr-FR" w:eastAsia="ro-RO"/>
                              </w:rPr>
                              <w:t>apelului  respectiv</w:t>
                            </w:r>
                            <w:proofErr w:type="gramEnd"/>
                            <w:r w:rsidRPr="00F76980">
                              <w:rPr>
                                <w:rFonts w:ascii="Times New Roman" w:hAnsi="Times New Roman"/>
                                <w:bCs/>
                                <w:sz w:val="24"/>
                                <w:lang w:val="fr-FR" w:eastAsia="ro-RO"/>
                              </w:rPr>
                              <w:t xml:space="preserve">, selecția  cererilor de finanţare  va fi realizează după încheierea </w:t>
                            </w:r>
                            <w:r w:rsidRPr="00F76980">
                              <w:rPr>
                                <w:rFonts w:ascii="Times New Roman" w:hAnsi="Times New Roman"/>
                                <w:bCs/>
                                <w:sz w:val="24"/>
                                <w:u w:val="single"/>
                                <w:lang w:val="fr-FR" w:eastAsia="ro-RO"/>
                              </w:rPr>
                              <w:t>tuturor</w:t>
                            </w:r>
                            <w:r w:rsidRPr="00F76980">
                              <w:rPr>
                                <w:rFonts w:ascii="Times New Roman" w:hAnsi="Times New Roman"/>
                                <w:bCs/>
                                <w:sz w:val="24"/>
                                <w:lang w:val="fr-FR" w:eastAsia="ro-RO"/>
                              </w:rPr>
                              <w:t xml:space="preserve"> evaluărilor tehnice și financiare a cererilor depuse în cadrul apelului și a soluţionării tuturor contestațiilor depuse pentru etapa de ETF</w:t>
                            </w:r>
                            <w:r w:rsidRPr="00772542">
                              <w:rPr>
                                <w:rFonts w:ascii="Trebuchet MS" w:hAnsi="Trebuchet MS" w:cs="Arial"/>
                                <w:bCs/>
                                <w:sz w:val="24"/>
                                <w:lang w:val="fr-FR" w:eastAsia="ro-RO"/>
                              </w:rPr>
                              <w:t>.</w:t>
                            </w:r>
                          </w:p>
                          <w:p w14:paraId="380B1137" w14:textId="77777777" w:rsidR="00B03647" w:rsidRPr="00772542" w:rsidRDefault="00B03647" w:rsidP="00571060">
                            <w:pPr>
                              <w:jc w:val="both"/>
                              <w:rPr>
                                <w:sz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D5323" id="_x0000_s1029" style="position:absolute;left:0;text-align:left;margin-left:-15.05pt;margin-top:5.7pt;width:469.95pt;height:94.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" strokecolor="#ffd966" strokeweight="1pt">
                <v:fill color2="#ffe599" focus="100%" type="gradient"/>
                <v:shadow on="t" color="#7f5f00" opacity=".5" offset="1pt"/>
                <v:textbox>
                  <w:txbxContent>
                    <w:p w14:paraId="0BAAEADC" w14:textId="05FC385E" w:rsidR="00B03647" w:rsidRDefault="00B03647" w:rsidP="00571060">
                      <w:pPr>
                        <w:jc w:val="both"/>
                        <w:rPr>
                          <w:rFonts w:ascii="Trebuchet MS" w:hAnsi="Trebuchet MS" w:cs="Arial"/>
                          <w:bCs/>
                          <w:sz w:val="24"/>
                          <w:lang w:val="fr-FR" w:eastAsia="ro-RO"/>
                        </w:rPr>
                      </w:pPr>
                      <w:r w:rsidRPr="00F76980">
                        <w:rPr>
                          <w:rFonts w:ascii="Times New Roman" w:hAnsi="Times New Roman"/>
                          <w:bCs/>
                          <w:sz w:val="24"/>
                          <w:lang w:val="fr-FR" w:eastAsia="ro-RO"/>
                        </w:rPr>
                        <w:t xml:space="preserve">În cazul în care valoarea sprijinului public solicitat al tuturor cererilor de finanţare depuse în cadrul unui apel este </w:t>
                      </w:r>
                      <w:r>
                        <w:rPr>
                          <w:rFonts w:ascii="Times New Roman" w:hAnsi="Times New Roman"/>
                          <w:bCs/>
                          <w:sz w:val="24"/>
                          <w:u w:val="single"/>
                          <w:lang w:val="fr-FR" w:eastAsia="ro-RO"/>
                        </w:rPr>
                        <w:t xml:space="preserve">mai </w:t>
                      </w:r>
                      <w:r w:rsidRPr="00F76980">
                        <w:rPr>
                          <w:rFonts w:ascii="Times New Roman" w:hAnsi="Times New Roman"/>
                          <w:bCs/>
                          <w:sz w:val="24"/>
                          <w:u w:val="single"/>
                          <w:lang w:val="fr-FR" w:eastAsia="ro-RO"/>
                        </w:rPr>
                        <w:t>mare</w:t>
                      </w:r>
                      <w:r w:rsidRPr="00F76980">
                        <w:rPr>
                          <w:rFonts w:ascii="Times New Roman" w:hAnsi="Times New Roman"/>
                          <w:bCs/>
                          <w:sz w:val="24"/>
                          <w:lang w:val="fr-FR" w:eastAsia="ro-RO"/>
                        </w:rPr>
                        <w:t xml:space="preserve"> decât alocarea financiară aferentă </w:t>
                      </w:r>
                      <w:proofErr w:type="gramStart"/>
                      <w:r w:rsidRPr="00F76980">
                        <w:rPr>
                          <w:rFonts w:ascii="Times New Roman" w:hAnsi="Times New Roman"/>
                          <w:bCs/>
                          <w:sz w:val="24"/>
                          <w:lang w:val="fr-FR" w:eastAsia="ro-RO"/>
                        </w:rPr>
                        <w:t>apelului  respectiv</w:t>
                      </w:r>
                      <w:proofErr w:type="gramEnd"/>
                      <w:r w:rsidRPr="00F76980">
                        <w:rPr>
                          <w:rFonts w:ascii="Times New Roman" w:hAnsi="Times New Roman"/>
                          <w:bCs/>
                          <w:sz w:val="24"/>
                          <w:lang w:val="fr-FR" w:eastAsia="ro-RO"/>
                        </w:rPr>
                        <w:t xml:space="preserve">, selecția  cererilor de finanţare  va fi realizează după încheierea </w:t>
                      </w:r>
                      <w:r w:rsidRPr="00F76980">
                        <w:rPr>
                          <w:rFonts w:ascii="Times New Roman" w:hAnsi="Times New Roman"/>
                          <w:bCs/>
                          <w:sz w:val="24"/>
                          <w:u w:val="single"/>
                          <w:lang w:val="fr-FR" w:eastAsia="ro-RO"/>
                        </w:rPr>
                        <w:t>tuturor</w:t>
                      </w:r>
                      <w:r w:rsidRPr="00F76980">
                        <w:rPr>
                          <w:rFonts w:ascii="Times New Roman" w:hAnsi="Times New Roman"/>
                          <w:bCs/>
                          <w:sz w:val="24"/>
                          <w:lang w:val="fr-FR" w:eastAsia="ro-RO"/>
                        </w:rPr>
                        <w:t xml:space="preserve"> evaluărilor tehnice și financiare a cererilor depuse în cadrul apelului și a soluţionării tuturor contestațiilor depuse pentru etapa de ETF</w:t>
                      </w:r>
                      <w:r w:rsidRPr="00772542">
                        <w:rPr>
                          <w:rFonts w:ascii="Trebuchet MS" w:hAnsi="Trebuchet MS" w:cs="Arial"/>
                          <w:bCs/>
                          <w:sz w:val="24"/>
                          <w:lang w:val="fr-FR" w:eastAsia="ro-RO"/>
                        </w:rPr>
                        <w:t>.</w:t>
                      </w:r>
                    </w:p>
                    <w:p w14:paraId="380B1137" w14:textId="77777777" w:rsidR="00B03647" w:rsidRPr="00772542" w:rsidRDefault="00B03647" w:rsidP="00571060">
                      <w:pPr>
                        <w:jc w:val="both"/>
                        <w:rPr>
                          <w:sz w:val="24"/>
                          <w:lang w:val="fr-FR"/>
                        </w:rPr>
                      </w:pPr>
                    </w:p>
                  </w:txbxContent>
                </v:textbox>
                <w10:wrap anchorx="margin"/>
              </v:roundrect>
            </w:pict>
          </mc:Fallback>
        </mc:AlternateContent>
      </w:r>
    </w:p>
    <w:p w14:paraId="39CC3A24" w14:textId="0E7ABF04" w:rsidR="00B31BF8" w:rsidRDefault="00B31BF8" w:rsidP="00353E6C">
      <w:pPr>
        <w:pBdr>
          <w:top w:val="nil"/>
          <w:left w:val="nil"/>
          <w:bottom w:val="nil"/>
          <w:right w:val="nil"/>
          <w:between w:val="nil"/>
        </w:pBdr>
        <w:spacing w:after="0" w:line="276" w:lineRule="auto"/>
        <w:jc w:val="both"/>
        <w:rPr>
          <w:rFonts w:ascii="Trebuchet MS" w:hAnsi="Trebuchet MS"/>
          <w:color w:val="000000"/>
          <w:sz w:val="24"/>
          <w:szCs w:val="24"/>
          <w:lang w:val="fr-FR"/>
        </w:rPr>
      </w:pPr>
    </w:p>
    <w:p w14:paraId="14D3F1AD" w14:textId="77777777" w:rsidR="00B31BF8" w:rsidRDefault="00B31BF8" w:rsidP="00353E6C">
      <w:pPr>
        <w:pBdr>
          <w:top w:val="nil"/>
          <w:left w:val="nil"/>
          <w:bottom w:val="nil"/>
          <w:right w:val="nil"/>
          <w:between w:val="nil"/>
        </w:pBdr>
        <w:spacing w:after="0" w:line="276" w:lineRule="auto"/>
        <w:jc w:val="both"/>
        <w:rPr>
          <w:rFonts w:ascii="Trebuchet MS" w:hAnsi="Trebuchet MS"/>
          <w:color w:val="000000"/>
          <w:sz w:val="24"/>
          <w:szCs w:val="24"/>
          <w:lang w:val="fr-FR"/>
        </w:rPr>
      </w:pPr>
    </w:p>
    <w:p w14:paraId="5573239E" w14:textId="77777777" w:rsidR="00B31BF8" w:rsidRDefault="00B31BF8" w:rsidP="00353E6C">
      <w:pPr>
        <w:pBdr>
          <w:top w:val="nil"/>
          <w:left w:val="nil"/>
          <w:bottom w:val="nil"/>
          <w:right w:val="nil"/>
          <w:between w:val="nil"/>
        </w:pBdr>
        <w:spacing w:after="0" w:line="276" w:lineRule="auto"/>
        <w:jc w:val="both"/>
        <w:rPr>
          <w:rFonts w:ascii="Trebuchet MS" w:hAnsi="Trebuchet MS"/>
          <w:color w:val="000000"/>
          <w:sz w:val="24"/>
          <w:szCs w:val="24"/>
          <w:lang w:val="fr-FR"/>
        </w:rPr>
      </w:pPr>
    </w:p>
    <w:p w14:paraId="1A51A870" w14:textId="77777777" w:rsidR="00B31BF8" w:rsidRDefault="00B31BF8" w:rsidP="00353E6C">
      <w:pPr>
        <w:pBdr>
          <w:top w:val="nil"/>
          <w:left w:val="nil"/>
          <w:bottom w:val="nil"/>
          <w:right w:val="nil"/>
          <w:between w:val="nil"/>
        </w:pBdr>
        <w:spacing w:after="0" w:line="276" w:lineRule="auto"/>
        <w:jc w:val="both"/>
        <w:rPr>
          <w:rFonts w:ascii="Trebuchet MS" w:hAnsi="Trebuchet MS"/>
          <w:color w:val="000000"/>
          <w:sz w:val="24"/>
          <w:szCs w:val="24"/>
          <w:lang w:val="fr-FR"/>
        </w:rPr>
      </w:pPr>
    </w:p>
    <w:p w14:paraId="1F9E1935" w14:textId="77777777" w:rsidR="00B31BF8" w:rsidRDefault="00B31BF8" w:rsidP="00353E6C">
      <w:pPr>
        <w:pBdr>
          <w:top w:val="nil"/>
          <w:left w:val="nil"/>
          <w:bottom w:val="nil"/>
          <w:right w:val="nil"/>
          <w:between w:val="nil"/>
        </w:pBdr>
        <w:spacing w:after="0" w:line="276" w:lineRule="auto"/>
        <w:jc w:val="both"/>
        <w:rPr>
          <w:rFonts w:ascii="Trebuchet MS" w:hAnsi="Trebuchet MS"/>
          <w:color w:val="000000"/>
          <w:sz w:val="24"/>
          <w:szCs w:val="24"/>
          <w:lang w:val="fr-FR"/>
        </w:rPr>
      </w:pPr>
    </w:p>
    <w:p w14:paraId="398D9372" w14:textId="77777777" w:rsidR="00B31BF8" w:rsidRDefault="00B31BF8" w:rsidP="00353E6C">
      <w:pPr>
        <w:pBdr>
          <w:top w:val="nil"/>
          <w:left w:val="nil"/>
          <w:bottom w:val="nil"/>
          <w:right w:val="nil"/>
          <w:between w:val="nil"/>
        </w:pBdr>
        <w:spacing w:after="0" w:line="276" w:lineRule="auto"/>
        <w:jc w:val="both"/>
        <w:rPr>
          <w:rFonts w:ascii="Trebuchet MS" w:hAnsi="Trebuchet MS"/>
          <w:color w:val="000000"/>
          <w:sz w:val="24"/>
          <w:szCs w:val="24"/>
          <w:lang w:val="fr-FR"/>
        </w:rPr>
      </w:pPr>
    </w:p>
    <w:p w14:paraId="464B6DE0" w14:textId="77777777" w:rsidR="00B31BF8" w:rsidRDefault="00B31BF8" w:rsidP="00353E6C">
      <w:pPr>
        <w:pBdr>
          <w:top w:val="nil"/>
          <w:left w:val="nil"/>
          <w:bottom w:val="nil"/>
          <w:right w:val="nil"/>
          <w:between w:val="nil"/>
        </w:pBdr>
        <w:spacing w:after="0" w:line="276" w:lineRule="auto"/>
        <w:jc w:val="both"/>
        <w:rPr>
          <w:rFonts w:ascii="Trebuchet MS" w:hAnsi="Trebuchet MS"/>
          <w:color w:val="000000"/>
          <w:sz w:val="24"/>
          <w:szCs w:val="24"/>
          <w:lang w:val="fr-FR"/>
        </w:rPr>
      </w:pPr>
    </w:p>
    <w:p w14:paraId="251A7DD0" w14:textId="6F575D27" w:rsidR="00024577" w:rsidRPr="00B07512" w:rsidRDefault="00024577" w:rsidP="00353E6C">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La finalizarea selecției proiectelor aferente fiecărui apel de proiecte AM va întocmi</w:t>
      </w:r>
      <w:r w:rsidR="00B31BF8">
        <w:rPr>
          <w:rFonts w:ascii="Trebuchet MS" w:hAnsi="Trebuchet MS"/>
          <w:color w:val="000000"/>
          <w:sz w:val="24"/>
          <w:szCs w:val="24"/>
          <w:lang w:val="fr-FR"/>
        </w:rPr>
        <w:t xml:space="preserve"> </w:t>
      </w:r>
      <w:r w:rsidRPr="00B07512">
        <w:rPr>
          <w:rFonts w:ascii="Trebuchet MS" w:hAnsi="Trebuchet MS"/>
          <w:color w:val="000000"/>
          <w:sz w:val="24"/>
          <w:szCs w:val="24"/>
          <w:lang w:val="fr-FR"/>
        </w:rPr>
        <w:t>Lista cererilor de finanțare în ordine descres</w:t>
      </w:r>
      <w:r w:rsidR="00F31D36">
        <w:rPr>
          <w:rFonts w:ascii="Trebuchet MS" w:hAnsi="Trebuchet MS"/>
          <w:color w:val="000000"/>
          <w:sz w:val="24"/>
          <w:szCs w:val="24"/>
          <w:lang w:val="fr-FR"/>
        </w:rPr>
        <w:t xml:space="preserve">cătoare a punctajului obținut, </w:t>
      </w:r>
      <w:r w:rsidRPr="00B07512">
        <w:rPr>
          <w:rFonts w:ascii="Trebuchet MS" w:hAnsi="Trebuchet MS"/>
          <w:color w:val="000000"/>
          <w:sz w:val="24"/>
          <w:szCs w:val="24"/>
          <w:lang w:val="fr-FR"/>
        </w:rPr>
        <w:t xml:space="preserve">aprobată de directorul general al </w:t>
      </w:r>
      <w:proofErr w:type="gramStart"/>
      <w:r w:rsidRPr="00B07512">
        <w:rPr>
          <w:rFonts w:ascii="Trebuchet MS" w:hAnsi="Trebuchet MS"/>
          <w:color w:val="000000"/>
          <w:sz w:val="24"/>
          <w:szCs w:val="24"/>
          <w:lang w:val="fr-FR"/>
        </w:rPr>
        <w:t>AM,publicată</w:t>
      </w:r>
      <w:proofErr w:type="gramEnd"/>
      <w:r w:rsidRPr="00B07512">
        <w:rPr>
          <w:rFonts w:ascii="Trebuchet MS" w:hAnsi="Trebuchet MS"/>
          <w:color w:val="000000"/>
          <w:sz w:val="24"/>
          <w:szCs w:val="24"/>
          <w:lang w:val="fr-FR"/>
        </w:rPr>
        <w:t xml:space="preserve"> pe site-ul www.ampeste.ro, în termen de 2 zile lucrătoare de la aprobarea acesteia.</w:t>
      </w:r>
    </w:p>
    <w:p w14:paraId="43437063" w14:textId="1F2BBB45" w:rsidR="00024577" w:rsidRPr="00DD4142" w:rsidRDefault="00CE1569" w:rsidP="00E31EEB">
      <w:pPr>
        <w:pStyle w:val="Heading1"/>
        <w:rPr>
          <w:rFonts w:ascii="Trebuchet MS" w:hAnsi="Trebuchet MS" w:cstheme="minorHAnsi"/>
          <w:b/>
          <w:color w:val="000000" w:themeColor="text1"/>
          <w:sz w:val="24"/>
          <w:szCs w:val="24"/>
          <w:lang w:val="fr-FR"/>
        </w:rPr>
      </w:pPr>
      <w:bookmarkStart w:id="35" w:name="_Toc191396600"/>
      <w:r w:rsidRPr="00DD4142">
        <w:rPr>
          <w:rFonts w:ascii="Trebuchet MS" w:hAnsi="Trebuchet MS" w:cstheme="minorHAnsi"/>
          <w:b/>
          <w:color w:val="000000" w:themeColor="text1"/>
          <w:sz w:val="24"/>
          <w:szCs w:val="24"/>
          <w:lang w:val="fr-FR"/>
        </w:rPr>
        <w:t>5.3</w:t>
      </w:r>
      <w:r w:rsidR="00024577" w:rsidRPr="00DD4142">
        <w:rPr>
          <w:rFonts w:ascii="Trebuchet MS" w:hAnsi="Trebuchet MS" w:cstheme="minorHAnsi"/>
          <w:b/>
          <w:color w:val="000000" w:themeColor="text1"/>
          <w:sz w:val="24"/>
          <w:szCs w:val="24"/>
          <w:lang w:val="fr-FR"/>
        </w:rPr>
        <w:t xml:space="preserve"> </w:t>
      </w:r>
      <w:r w:rsidRPr="00DD4142">
        <w:rPr>
          <w:rFonts w:ascii="Trebuchet MS" w:hAnsi="Trebuchet MS" w:cstheme="minorHAnsi"/>
          <w:b/>
          <w:color w:val="000000" w:themeColor="text1"/>
          <w:sz w:val="24"/>
          <w:szCs w:val="24"/>
          <w:lang w:val="fr-FR"/>
        </w:rPr>
        <w:t>Contractarea cererilor de finanțare</w:t>
      </w:r>
      <w:bookmarkEnd w:id="35"/>
    </w:p>
    <w:p w14:paraId="38674410" w14:textId="77777777" w:rsidR="00024577" w:rsidRPr="00B07512" w:rsidRDefault="00024577"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453708A6" w14:textId="76FA64EF"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Contractarea proiectelor depuse de către solicitanți se desfășoară electronic prin aplicația MySMIS2021 în conformitate cu Manualele de utilizare MySMI</w:t>
      </w:r>
      <w:r w:rsidR="00D5214D">
        <w:rPr>
          <w:rFonts w:ascii="Trebuchet MS" w:hAnsi="Trebuchet MS"/>
          <w:color w:val="000000"/>
          <w:sz w:val="24"/>
          <w:szCs w:val="24"/>
          <w:lang w:val="fr-FR"/>
        </w:rPr>
        <w:t xml:space="preserve">S2021 Back Office </w:t>
      </w:r>
      <w:r w:rsidRPr="00B07512">
        <w:rPr>
          <w:rFonts w:ascii="Trebuchet MS" w:hAnsi="Trebuchet MS"/>
          <w:color w:val="000000"/>
          <w:sz w:val="24"/>
          <w:szCs w:val="24"/>
          <w:lang w:val="fr-FR"/>
        </w:rPr>
        <w:t>și Front Office – Contractare, parcurgând două etape: etapa de precontractare și etapa de contractare</w:t>
      </w:r>
      <w:bookmarkEnd w:id="34"/>
      <w:r w:rsidRPr="00B07512">
        <w:rPr>
          <w:rFonts w:ascii="Trebuchet MS" w:hAnsi="Trebuchet MS"/>
          <w:color w:val="000000"/>
          <w:sz w:val="24"/>
          <w:szCs w:val="24"/>
          <w:lang w:val="fr-FR"/>
        </w:rPr>
        <w:t>.</w:t>
      </w:r>
    </w:p>
    <w:p w14:paraId="23B3823F" w14:textId="66EC40D8" w:rsidR="00B03647"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 xml:space="preserve">Intrarea în etapa de contractare este adusă la cunoștința solicitantului prin aplicația informatică MySMIS2021, pentru proiectele acceptate în urma evaluării </w:t>
      </w:r>
      <w:r w:rsidR="00E6400C">
        <w:rPr>
          <w:rFonts w:ascii="Trebuchet MS" w:hAnsi="Trebuchet MS"/>
          <w:color w:val="000000"/>
          <w:sz w:val="24"/>
          <w:szCs w:val="24"/>
          <w:lang w:val="fr-FR"/>
        </w:rPr>
        <w:br/>
      </w:r>
      <w:r w:rsidRPr="00B07512">
        <w:rPr>
          <w:rFonts w:ascii="Trebuchet MS" w:hAnsi="Trebuchet MS"/>
          <w:color w:val="000000"/>
          <w:sz w:val="24"/>
          <w:szCs w:val="24"/>
          <w:lang w:val="fr-FR"/>
        </w:rPr>
        <w:t>tehnico - financiare și selecției.</w:t>
      </w:r>
    </w:p>
    <w:p w14:paraId="10807A7C" w14:textId="77777777" w:rsidR="00692AEB" w:rsidRDefault="00692AE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4D1FF65A" w14:textId="45FF9958" w:rsidR="005C660B" w:rsidRPr="00DD4142" w:rsidRDefault="00CE1569" w:rsidP="005C660B">
      <w:pPr>
        <w:pStyle w:val="Heading1"/>
        <w:rPr>
          <w:rFonts w:ascii="Trebuchet MS" w:hAnsi="Trebuchet MS" w:cstheme="minorHAnsi"/>
          <w:b/>
          <w:color w:val="000000" w:themeColor="text1"/>
          <w:sz w:val="24"/>
          <w:szCs w:val="24"/>
          <w:lang w:val="fr-FR"/>
        </w:rPr>
      </w:pPr>
      <w:bookmarkStart w:id="36" w:name="_heading=h.3mzq4wv" w:colFirst="0" w:colLast="0"/>
      <w:bookmarkStart w:id="37" w:name="_Toc172799795"/>
      <w:bookmarkStart w:id="38" w:name="_Toc190868897"/>
      <w:bookmarkStart w:id="39" w:name="_Toc191396601"/>
      <w:bookmarkEnd w:id="36"/>
      <w:r w:rsidRPr="00DD4142">
        <w:rPr>
          <w:rFonts w:ascii="Trebuchet MS" w:hAnsi="Trebuchet MS" w:cstheme="minorHAnsi"/>
          <w:b/>
          <w:color w:val="000000" w:themeColor="text1"/>
          <w:sz w:val="24"/>
          <w:szCs w:val="24"/>
          <w:lang w:val="fr-FR"/>
        </w:rPr>
        <w:lastRenderedPageBreak/>
        <w:t>5.3.1</w:t>
      </w:r>
      <w:r w:rsidR="00277810" w:rsidRPr="00DD4142">
        <w:rPr>
          <w:rFonts w:ascii="Trebuchet MS" w:hAnsi="Trebuchet MS" w:cstheme="minorHAnsi"/>
          <w:b/>
          <w:color w:val="000000" w:themeColor="text1"/>
          <w:sz w:val="24"/>
          <w:szCs w:val="24"/>
          <w:lang w:val="fr-FR"/>
        </w:rPr>
        <w:t xml:space="preserve"> </w:t>
      </w:r>
      <w:r w:rsidR="005C660B" w:rsidRPr="00DD4142">
        <w:rPr>
          <w:rFonts w:ascii="Trebuchet MS" w:hAnsi="Trebuchet MS" w:cstheme="minorHAnsi"/>
          <w:b/>
          <w:color w:val="000000" w:themeColor="text1"/>
          <w:sz w:val="24"/>
          <w:szCs w:val="24"/>
          <w:lang w:val="fr-FR"/>
        </w:rPr>
        <w:t>Etapa de precontractare</w:t>
      </w:r>
      <w:bookmarkEnd w:id="37"/>
      <w:bookmarkEnd w:id="38"/>
      <w:bookmarkEnd w:id="39"/>
      <w:r w:rsidR="005C660B" w:rsidRPr="00DD4142">
        <w:rPr>
          <w:rFonts w:ascii="Trebuchet MS" w:hAnsi="Trebuchet MS" w:cstheme="minorHAnsi"/>
          <w:b/>
          <w:color w:val="000000" w:themeColor="text1"/>
          <w:sz w:val="24"/>
          <w:szCs w:val="24"/>
          <w:lang w:val="fr-FR"/>
        </w:rPr>
        <w:t xml:space="preserve"> </w:t>
      </w:r>
    </w:p>
    <w:p w14:paraId="5E3ABA4E" w14:textId="77777777"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0E0A1EF3" w14:textId="77777777"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 xml:space="preserve">În etapa de precontractare, prin sistemul informatic MySMIS2021, solicitantii trebuie să facă dovada celor declarate prin declarația unică, respectiv să prezinte documentele justificative prin care fac dovada îndeplinirii condițiilor de eligibilitate, în conformitate cu </w:t>
      </w:r>
      <w:r w:rsidRPr="00B07512">
        <w:rPr>
          <w:rFonts w:ascii="Trebuchet MS" w:hAnsi="Trebuchet MS"/>
          <w:i/>
          <w:iCs/>
          <w:color w:val="000000"/>
          <w:sz w:val="24"/>
          <w:szCs w:val="24"/>
          <w:lang w:val="fr-FR"/>
        </w:rPr>
        <w:t>Lista documentelor solicitate în etapa de contractare</w:t>
      </w:r>
      <w:r w:rsidRPr="00B07512">
        <w:rPr>
          <w:rFonts w:ascii="Trebuchet MS" w:hAnsi="Trebuchet MS"/>
          <w:color w:val="000000"/>
          <w:sz w:val="24"/>
          <w:szCs w:val="24"/>
          <w:lang w:val="fr-FR"/>
        </w:rPr>
        <w:t>.</w:t>
      </w:r>
    </w:p>
    <w:p w14:paraId="29523329" w14:textId="73832477" w:rsidR="005C660B" w:rsidRPr="00B07512" w:rsidRDefault="005C660B" w:rsidP="005C660B">
      <w:pPr>
        <w:spacing w:after="0"/>
        <w:jc w:val="both"/>
        <w:rPr>
          <w:rFonts w:ascii="Trebuchet MS" w:hAnsi="Trebuchet MS" w:cstheme="minorHAnsi"/>
          <w:b/>
          <w:sz w:val="24"/>
          <w:szCs w:val="24"/>
          <w:lang w:val="fr-FR"/>
        </w:rPr>
      </w:pPr>
      <w:r w:rsidRPr="00B07512">
        <w:rPr>
          <w:rFonts w:ascii="Trebuchet MS" w:hAnsi="Trebuchet MS"/>
          <w:color w:val="000000"/>
          <w:sz w:val="24"/>
          <w:szCs w:val="24"/>
          <w:lang w:val="fr-FR"/>
        </w:rPr>
        <w:t xml:space="preserve">Verificarea precontractuală presupune analizarea de catre AM a respectării condițiilor de eligibilitate, în baza documentelor solicitate mai jos. Verificarea va fi realizata conform </w:t>
      </w:r>
      <w:r w:rsidRPr="00520053">
        <w:rPr>
          <w:rFonts w:ascii="Trebuchet MS" w:hAnsi="Trebuchet MS"/>
          <w:b/>
          <w:color w:val="000000"/>
          <w:sz w:val="24"/>
          <w:szCs w:val="24"/>
          <w:lang w:val="fr-FR"/>
        </w:rPr>
        <w:t xml:space="preserve">Anexei nr. </w:t>
      </w:r>
      <w:r w:rsidR="00520053" w:rsidRPr="00520053">
        <w:rPr>
          <w:rFonts w:ascii="Trebuchet MS" w:hAnsi="Trebuchet MS"/>
          <w:b/>
          <w:color w:val="000000"/>
          <w:sz w:val="24"/>
          <w:szCs w:val="24"/>
          <w:lang w:val="fr-FR"/>
        </w:rPr>
        <w:t>8</w:t>
      </w:r>
      <w:r w:rsidRPr="00B07512">
        <w:rPr>
          <w:rFonts w:ascii="Trebuchet MS" w:hAnsi="Trebuchet MS"/>
          <w:color w:val="000000"/>
          <w:sz w:val="24"/>
          <w:szCs w:val="24"/>
          <w:lang w:val="fr-FR"/>
        </w:rPr>
        <w:t xml:space="preserve"> </w:t>
      </w:r>
      <w:r w:rsidRPr="00B07512">
        <w:rPr>
          <w:rFonts w:ascii="Trebuchet MS" w:hAnsi="Trebuchet MS"/>
          <w:bCs/>
          <w:sz w:val="24"/>
          <w:szCs w:val="24"/>
          <w:lang w:val="fr-FR"/>
        </w:rPr>
        <w:t>Lista de verificare a documentelor solicitate în vederea contractării.</w:t>
      </w:r>
    </w:p>
    <w:p w14:paraId="53C6C234" w14:textId="77777777"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În cazul în care documentele transmise de solicitant sunt necorespunzătoare/incomplete, AM poate solicita prin sistemul electronic MySMIS2021 clarificări (de maxim 2 ori) cu privire la documentele transmise, în acest caz termenul de raspuns se va prelungi cu 5 zile lucrătoare/ solicitare.</w:t>
      </w:r>
    </w:p>
    <w:p w14:paraId="443D3E1F" w14:textId="77777777"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În cazul în care solicitantul face dovada îndeplinirii condițiilor de eligibilitate din etapa de precontractare, se vor parcurge pașii procedurali în vederea întocmirii și semnării contractului de finanțare de către părți.</w:t>
      </w:r>
    </w:p>
    <w:p w14:paraId="7C851522" w14:textId="77777777"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1888AC72" w14:textId="37117584"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Dacă solicitantul nu face dovada îndeplinirii condițiilor de eligibilitate din etapa de precontractare, acesta va fi</w:t>
      </w:r>
      <w:r w:rsidR="00A02693">
        <w:rPr>
          <w:rFonts w:ascii="Trebuchet MS" w:hAnsi="Trebuchet MS"/>
          <w:color w:val="000000"/>
          <w:sz w:val="24"/>
          <w:szCs w:val="24"/>
          <w:lang w:val="fr-FR"/>
        </w:rPr>
        <w:t xml:space="preserve"> notificat printr-o Decizie de </w:t>
      </w:r>
      <w:r w:rsidRPr="00B07512">
        <w:rPr>
          <w:rFonts w:ascii="Trebuchet MS" w:hAnsi="Trebuchet MS"/>
          <w:color w:val="000000"/>
          <w:sz w:val="24"/>
          <w:szCs w:val="24"/>
          <w:lang w:val="fr-FR"/>
        </w:rPr>
        <w:t>Revocare a cererii de finanțare în sistemul electronic MySMIS2021.</w:t>
      </w:r>
    </w:p>
    <w:p w14:paraId="4E4C44E4" w14:textId="77777777"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5EFBB080" w14:textId="7EA94FB8"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 xml:space="preserve">Solicitantul poate formula contestație privind revocarea proiectului în sistemul electronic </w:t>
      </w:r>
      <w:r w:rsidR="009139D1">
        <w:rPr>
          <w:rFonts w:ascii="Trebuchet MS" w:hAnsi="Trebuchet MS"/>
          <w:color w:val="000000"/>
          <w:sz w:val="24"/>
          <w:szCs w:val="24"/>
          <w:lang w:val="fr-FR"/>
        </w:rPr>
        <w:t xml:space="preserve">MySMIS2021, conform Manualului </w:t>
      </w:r>
      <w:r w:rsidRPr="00B07512">
        <w:rPr>
          <w:rFonts w:ascii="Trebuchet MS" w:hAnsi="Trebuchet MS"/>
          <w:color w:val="000000"/>
          <w:sz w:val="24"/>
          <w:szCs w:val="24"/>
          <w:lang w:val="fr-FR"/>
        </w:rPr>
        <w:t>de procedură pentru soluționarea contestațiilor, în vigoare, iar contestația va fi soluționată în conformi</w:t>
      </w:r>
      <w:r w:rsidR="00E6400C">
        <w:rPr>
          <w:rFonts w:ascii="Trebuchet MS" w:hAnsi="Trebuchet MS"/>
          <w:color w:val="000000"/>
          <w:sz w:val="24"/>
          <w:szCs w:val="24"/>
          <w:lang w:val="fr-FR"/>
        </w:rPr>
        <w:t xml:space="preserve">tate cu prevederile Manualului </w:t>
      </w:r>
      <w:r w:rsidRPr="00B07512">
        <w:rPr>
          <w:rFonts w:ascii="Trebuchet MS" w:hAnsi="Trebuchet MS"/>
          <w:color w:val="000000"/>
          <w:sz w:val="24"/>
          <w:szCs w:val="24"/>
          <w:lang w:val="fr-FR"/>
        </w:rPr>
        <w:t>de procedură menționat.</w:t>
      </w:r>
    </w:p>
    <w:p w14:paraId="78AEF7E3" w14:textId="77777777"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p>
    <w:p w14:paraId="6B68B40D" w14:textId="77777777"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 xml:space="preserve">În cazul în care, în urma parcurgerii etapei de analizare și soluționare a contestației, aceasta a fost admisă în etapa de precontractare, cererea de finanțare va parcurge pașii procedurali necesari contractării.   </w:t>
      </w:r>
    </w:p>
    <w:p w14:paraId="4F1C06BC" w14:textId="77777777" w:rsidR="00525121" w:rsidRPr="00B07512" w:rsidRDefault="00525121" w:rsidP="005C660B">
      <w:pPr>
        <w:spacing w:after="0" w:line="276" w:lineRule="auto"/>
        <w:jc w:val="both"/>
        <w:rPr>
          <w:rFonts w:ascii="Trebuchet MS" w:hAnsi="Trebuchet MS"/>
          <w:sz w:val="24"/>
          <w:szCs w:val="24"/>
          <w:lang w:val="fr-FR"/>
        </w:rPr>
      </w:pPr>
    </w:p>
    <w:p w14:paraId="43B5E262" w14:textId="77777777" w:rsidR="005C660B" w:rsidRPr="00B07512" w:rsidRDefault="005C660B" w:rsidP="005C660B">
      <w:pPr>
        <w:spacing w:after="0" w:line="276" w:lineRule="auto"/>
        <w:jc w:val="both"/>
        <w:rPr>
          <w:rFonts w:ascii="Trebuchet MS" w:hAnsi="Trebuchet MS"/>
          <w:b/>
          <w:sz w:val="24"/>
          <w:szCs w:val="24"/>
          <w:lang w:val="fr-FR"/>
        </w:rPr>
      </w:pPr>
      <w:r w:rsidRPr="00B07512">
        <w:rPr>
          <w:rFonts w:ascii="Trebuchet MS" w:hAnsi="Trebuchet MS"/>
          <w:b/>
          <w:sz w:val="24"/>
          <w:szCs w:val="24"/>
          <w:lang w:val="fr-FR"/>
        </w:rPr>
        <w:t xml:space="preserve">Lista documentelor solicitate în etapa de precontractare </w:t>
      </w:r>
    </w:p>
    <w:p w14:paraId="33BA9A00" w14:textId="77777777" w:rsidR="005C660B" w:rsidRPr="00B07512" w:rsidRDefault="005C660B" w:rsidP="005C660B">
      <w:pPr>
        <w:spacing w:after="0" w:line="276" w:lineRule="auto"/>
        <w:jc w:val="both"/>
        <w:rPr>
          <w:rFonts w:ascii="Trebuchet MS" w:hAnsi="Trebuchet MS"/>
          <w:b/>
          <w:sz w:val="24"/>
          <w:szCs w:val="24"/>
          <w:lang w:val="fr-FR"/>
        </w:rPr>
      </w:pPr>
    </w:p>
    <w:tbl>
      <w:tblPr>
        <w:tblStyle w:val="TableGrid"/>
        <w:tblW w:w="9209" w:type="dxa"/>
        <w:tblLayout w:type="fixed"/>
        <w:tblLook w:val="04A0" w:firstRow="1" w:lastRow="0" w:firstColumn="1" w:lastColumn="0" w:noHBand="0" w:noVBand="1"/>
      </w:tblPr>
      <w:tblGrid>
        <w:gridCol w:w="846"/>
        <w:gridCol w:w="8363"/>
      </w:tblGrid>
      <w:tr w:rsidR="00094D3D" w:rsidRPr="00B07512" w14:paraId="2D5BFA5A" w14:textId="77777777" w:rsidTr="00241AFF">
        <w:trPr>
          <w:trHeight w:val="255"/>
        </w:trPr>
        <w:tc>
          <w:tcPr>
            <w:tcW w:w="846" w:type="dxa"/>
            <w:shd w:val="clear" w:color="auto" w:fill="auto"/>
          </w:tcPr>
          <w:p w14:paraId="3FA827A1" w14:textId="77777777" w:rsidR="00094D3D" w:rsidRPr="00B07512" w:rsidRDefault="00094D3D" w:rsidP="00664E57">
            <w:pPr>
              <w:pStyle w:val="ListParagraph"/>
              <w:numPr>
                <w:ilvl w:val="0"/>
                <w:numId w:val="19"/>
              </w:numPr>
              <w:shd w:val="clear" w:color="auto" w:fill="FFFFFF" w:themeFill="background1"/>
              <w:rPr>
                <w:rFonts w:ascii="Trebuchet MS" w:hAnsi="Trebuchet MS"/>
                <w:bCs/>
                <w:sz w:val="24"/>
                <w:szCs w:val="24"/>
                <w:lang w:val="fr-FR"/>
              </w:rPr>
            </w:pPr>
          </w:p>
        </w:tc>
        <w:tc>
          <w:tcPr>
            <w:tcW w:w="8363" w:type="dxa"/>
            <w:shd w:val="clear" w:color="auto" w:fill="auto"/>
          </w:tcPr>
          <w:p w14:paraId="310524A7" w14:textId="117CB55D" w:rsidR="00094D3D" w:rsidRPr="00B07512" w:rsidRDefault="00094D3D" w:rsidP="00DB437A">
            <w:pPr>
              <w:spacing w:line="259" w:lineRule="auto"/>
              <w:jc w:val="both"/>
              <w:rPr>
                <w:rFonts w:ascii="Trebuchet MS" w:hAnsi="Trebuchet MS"/>
                <w:bCs/>
                <w:sz w:val="24"/>
                <w:szCs w:val="24"/>
                <w:lang w:val="fr-FR"/>
              </w:rPr>
            </w:pPr>
            <w:r w:rsidRPr="00B07512">
              <w:rPr>
                <w:rFonts w:ascii="Trebuchet MS" w:hAnsi="Trebuchet MS"/>
                <w:bCs/>
                <w:sz w:val="24"/>
                <w:szCs w:val="24"/>
                <w:lang w:val="fr-FR"/>
              </w:rPr>
              <w:t>Copia actului de identi</w:t>
            </w:r>
            <w:r w:rsidR="00DB437A">
              <w:rPr>
                <w:rFonts w:ascii="Trebuchet MS" w:hAnsi="Trebuchet MS"/>
                <w:bCs/>
                <w:sz w:val="24"/>
                <w:szCs w:val="24"/>
                <w:lang w:val="fr-FR"/>
              </w:rPr>
              <w:t>tate a reprezentantului legal/</w:t>
            </w:r>
            <w:r w:rsidRPr="00B07512">
              <w:rPr>
                <w:rFonts w:ascii="Trebuchet MS" w:hAnsi="Trebuchet MS"/>
                <w:bCs/>
                <w:sz w:val="24"/>
                <w:szCs w:val="24"/>
                <w:lang w:val="fr-FR"/>
              </w:rPr>
              <w:t>solicitantului</w:t>
            </w:r>
            <w:r w:rsidRPr="00B07512">
              <w:rPr>
                <w:rFonts w:ascii="Trebuchet MS" w:hAnsi="Trebuchet MS"/>
                <w:sz w:val="24"/>
                <w:szCs w:val="24"/>
                <w:lang w:val="fr-FR"/>
              </w:rPr>
              <w:t xml:space="preserve"> </w:t>
            </w:r>
            <w:r w:rsidRPr="00B07512">
              <w:rPr>
                <w:rFonts w:ascii="Trebuchet MS" w:hAnsi="Trebuchet MS"/>
                <w:bCs/>
                <w:sz w:val="24"/>
                <w:szCs w:val="24"/>
                <w:lang w:val="fr-FR"/>
              </w:rPr>
              <w:t>semnat</w:t>
            </w:r>
            <w:r w:rsidR="00871B37">
              <w:rPr>
                <w:rFonts w:ascii="Trebuchet MS" w:hAnsi="Trebuchet MS"/>
                <w:bCs/>
                <w:sz w:val="24"/>
                <w:szCs w:val="24"/>
                <w:lang w:val="fr-FR"/>
              </w:rPr>
              <w:t>ă</w:t>
            </w:r>
            <w:r w:rsidRPr="00B07512">
              <w:rPr>
                <w:rFonts w:ascii="Trebuchet MS" w:hAnsi="Trebuchet MS"/>
                <w:bCs/>
                <w:sz w:val="24"/>
                <w:szCs w:val="24"/>
                <w:lang w:val="fr-FR"/>
              </w:rPr>
              <w:t xml:space="preserve"> electronic. </w:t>
            </w:r>
          </w:p>
        </w:tc>
      </w:tr>
      <w:tr w:rsidR="00E207CE" w:rsidRPr="00B07512" w14:paraId="35B386B0" w14:textId="77777777" w:rsidTr="00241AFF">
        <w:trPr>
          <w:trHeight w:val="255"/>
        </w:trPr>
        <w:tc>
          <w:tcPr>
            <w:tcW w:w="846" w:type="dxa"/>
            <w:shd w:val="clear" w:color="auto" w:fill="auto"/>
          </w:tcPr>
          <w:p w14:paraId="7C176818" w14:textId="77777777" w:rsidR="00E207CE" w:rsidRPr="00B07512" w:rsidRDefault="00E207CE" w:rsidP="00664E57">
            <w:pPr>
              <w:pStyle w:val="ListParagraph"/>
              <w:numPr>
                <w:ilvl w:val="0"/>
                <w:numId w:val="19"/>
              </w:numPr>
              <w:shd w:val="clear" w:color="auto" w:fill="FFFFFF" w:themeFill="background1"/>
              <w:rPr>
                <w:rFonts w:ascii="Trebuchet MS" w:hAnsi="Trebuchet MS"/>
                <w:bCs/>
                <w:sz w:val="24"/>
                <w:szCs w:val="24"/>
                <w:lang w:val="fr-FR"/>
              </w:rPr>
            </w:pPr>
          </w:p>
        </w:tc>
        <w:tc>
          <w:tcPr>
            <w:tcW w:w="8363" w:type="dxa"/>
            <w:shd w:val="clear" w:color="auto" w:fill="auto"/>
          </w:tcPr>
          <w:p w14:paraId="29016605" w14:textId="11721B97" w:rsidR="00E207CE" w:rsidRPr="00B07512" w:rsidRDefault="00E207CE" w:rsidP="00E207CE">
            <w:pPr>
              <w:spacing w:line="259" w:lineRule="auto"/>
              <w:jc w:val="both"/>
              <w:rPr>
                <w:rFonts w:ascii="Trebuchet MS" w:hAnsi="Trebuchet MS"/>
                <w:bCs/>
                <w:sz w:val="24"/>
                <w:szCs w:val="24"/>
                <w:lang w:val="fr-FR"/>
              </w:rPr>
            </w:pPr>
            <w:r w:rsidRPr="00B07512">
              <w:rPr>
                <w:rFonts w:ascii="Trebuchet MS" w:hAnsi="Trebuchet MS"/>
                <w:bCs/>
                <w:sz w:val="24"/>
                <w:szCs w:val="24"/>
                <w:lang w:val="fr-FR"/>
              </w:rPr>
              <w:t xml:space="preserve">Mandatul de reprezentare, pentru împuternicit, autentificat prin notariat (duplicatul eliberat de notar), </w:t>
            </w:r>
            <w:r w:rsidRPr="00E207CE">
              <w:rPr>
                <w:rFonts w:ascii="Trebuchet MS" w:hAnsi="Trebuchet MS"/>
                <w:bCs/>
                <w:sz w:val="24"/>
                <w:szCs w:val="24"/>
                <w:lang w:val="fr-FR"/>
              </w:rPr>
              <w:t>pentru semnarea contractului de finanțare, a actelor adiționale și a notificărilor de modificare a acestuia</w:t>
            </w:r>
            <w:r w:rsidRPr="00B07512">
              <w:rPr>
                <w:rFonts w:ascii="Trebuchet MS" w:hAnsi="Trebuchet MS"/>
                <w:bCs/>
                <w:sz w:val="24"/>
                <w:szCs w:val="24"/>
                <w:lang w:val="fr-FR"/>
              </w:rPr>
              <w:t xml:space="preserve"> – după caz</w:t>
            </w:r>
            <w:r>
              <w:rPr>
                <w:rFonts w:ascii="Trebuchet MS" w:hAnsi="Trebuchet MS"/>
                <w:bCs/>
                <w:sz w:val="24"/>
                <w:szCs w:val="24"/>
                <w:lang w:val="fr-FR"/>
              </w:rPr>
              <w:t>,</w:t>
            </w:r>
            <w:r w:rsidRPr="00B07512">
              <w:rPr>
                <w:rFonts w:ascii="Trebuchet MS" w:hAnsi="Trebuchet MS"/>
                <w:bCs/>
                <w:i/>
                <w:sz w:val="24"/>
                <w:szCs w:val="24"/>
                <w:bdr w:val="none" w:sz="0" w:space="0" w:color="auto" w:frame="1"/>
                <w:lang w:val="fr-FR"/>
              </w:rPr>
              <w:t xml:space="preserve"> semnat electronic.</w:t>
            </w:r>
          </w:p>
        </w:tc>
      </w:tr>
      <w:tr w:rsidR="00094D3D" w:rsidRPr="00B07512" w14:paraId="24912C10" w14:textId="77777777" w:rsidTr="00241AFF">
        <w:trPr>
          <w:trHeight w:val="255"/>
        </w:trPr>
        <w:tc>
          <w:tcPr>
            <w:tcW w:w="846" w:type="dxa"/>
            <w:shd w:val="clear" w:color="auto" w:fill="auto"/>
          </w:tcPr>
          <w:p w14:paraId="3CA026D0" w14:textId="77777777" w:rsidR="00094D3D" w:rsidRPr="00B07512" w:rsidRDefault="00094D3D" w:rsidP="00664E57">
            <w:pPr>
              <w:pStyle w:val="ListParagraph"/>
              <w:numPr>
                <w:ilvl w:val="0"/>
                <w:numId w:val="19"/>
              </w:numPr>
              <w:shd w:val="clear" w:color="auto" w:fill="FFFFFF" w:themeFill="background1"/>
              <w:rPr>
                <w:rFonts w:ascii="Trebuchet MS" w:hAnsi="Trebuchet MS"/>
                <w:bCs/>
                <w:sz w:val="24"/>
                <w:szCs w:val="24"/>
                <w:lang w:val="fr-FR"/>
              </w:rPr>
            </w:pPr>
          </w:p>
        </w:tc>
        <w:tc>
          <w:tcPr>
            <w:tcW w:w="8363" w:type="dxa"/>
            <w:shd w:val="clear" w:color="auto" w:fill="auto"/>
          </w:tcPr>
          <w:p w14:paraId="66FDC46A" w14:textId="77777777" w:rsidR="00094D3D" w:rsidRPr="00B07512" w:rsidRDefault="00094D3D" w:rsidP="00CF6715">
            <w:pPr>
              <w:spacing w:line="259" w:lineRule="auto"/>
              <w:jc w:val="both"/>
              <w:rPr>
                <w:rFonts w:ascii="Trebuchet MS" w:hAnsi="Trebuchet MS"/>
                <w:bCs/>
                <w:sz w:val="24"/>
                <w:szCs w:val="24"/>
                <w:lang w:val="fr-FR"/>
              </w:rPr>
            </w:pPr>
            <w:r w:rsidRPr="00B07512">
              <w:rPr>
                <w:rFonts w:ascii="Trebuchet MS" w:hAnsi="Trebuchet MS"/>
                <w:bCs/>
                <w:sz w:val="24"/>
                <w:szCs w:val="24"/>
                <w:lang w:val="fr-FR"/>
              </w:rPr>
              <w:t xml:space="preserve">Certificat cu datele din Registrul Asociațiilor și Fundațiilor - eliberat de Judecătoria pe raza căreia este înregistrată asociația, pentru asociaţiile/ONG-urile înfiinţate conform legii, eliberat cu maximum 30 de zile înainte de data depunerii acestuia la DGP-AMPOPAM, prin care se face dovada că solicitantul nu se află în stare de dizolvare, faliment sau face obiectul unei proceduri de lichidare sau de administrare judiciară, şi-a suspendat activitatea economică sau face obiectul unei proceduri în urma </w:t>
            </w:r>
            <w:r w:rsidRPr="00B07512">
              <w:rPr>
                <w:rFonts w:ascii="Trebuchet MS" w:hAnsi="Trebuchet MS"/>
                <w:bCs/>
                <w:sz w:val="24"/>
                <w:szCs w:val="24"/>
                <w:lang w:val="fr-FR"/>
              </w:rPr>
              <w:lastRenderedPageBreak/>
              <w:t>acestor situaţii sau se află în situaţii similare în urma unei proceduri de aceeași natură prevăzute de legislaţia sau de reglementările naţionale.</w:t>
            </w:r>
          </w:p>
          <w:p w14:paraId="2E08D99D" w14:textId="218E7B9C" w:rsidR="00094D3D" w:rsidRPr="00B07512" w:rsidRDefault="00094D3D" w:rsidP="00901267">
            <w:pPr>
              <w:spacing w:line="259" w:lineRule="auto"/>
              <w:jc w:val="both"/>
              <w:rPr>
                <w:rFonts w:ascii="Trebuchet MS" w:hAnsi="Trebuchet MS"/>
                <w:bCs/>
                <w:sz w:val="24"/>
                <w:szCs w:val="24"/>
              </w:rPr>
            </w:pPr>
            <w:r w:rsidRPr="00B07512">
              <w:rPr>
                <w:rFonts w:ascii="Trebuchet MS" w:hAnsi="Trebuchet MS"/>
                <w:bCs/>
                <w:sz w:val="24"/>
                <w:szCs w:val="24"/>
              </w:rPr>
              <w:t>*Verificarea pentru beneficiarii care funcționează în baza Legii nr. 31/1990 și OUG</w:t>
            </w:r>
            <w:r w:rsidR="00901267">
              <w:rPr>
                <w:rFonts w:ascii="Trebuchet MS" w:hAnsi="Trebuchet MS"/>
                <w:bCs/>
                <w:sz w:val="24"/>
                <w:szCs w:val="24"/>
              </w:rPr>
              <w:t xml:space="preserve"> </w:t>
            </w:r>
            <w:r w:rsidRPr="00B07512">
              <w:rPr>
                <w:rFonts w:ascii="Trebuchet MS" w:hAnsi="Trebuchet MS"/>
                <w:bCs/>
                <w:sz w:val="24"/>
                <w:szCs w:val="24"/>
              </w:rPr>
              <w:t>nr. 44/2008 se realizează de către DGP – AM POPAM prin consultarea on-line a portalului Oficiului Național al Registrului Comerțului.</w:t>
            </w:r>
          </w:p>
        </w:tc>
      </w:tr>
      <w:tr w:rsidR="00094D3D" w:rsidRPr="00B07512" w14:paraId="4221974B" w14:textId="77777777" w:rsidTr="00241AFF">
        <w:trPr>
          <w:trHeight w:val="255"/>
        </w:trPr>
        <w:tc>
          <w:tcPr>
            <w:tcW w:w="846" w:type="dxa"/>
            <w:shd w:val="clear" w:color="auto" w:fill="auto"/>
          </w:tcPr>
          <w:p w14:paraId="2F45F4FA" w14:textId="77777777" w:rsidR="00094D3D" w:rsidRPr="00B07512" w:rsidRDefault="00094D3D" w:rsidP="00664E57">
            <w:pPr>
              <w:pStyle w:val="ListParagraph"/>
              <w:numPr>
                <w:ilvl w:val="0"/>
                <w:numId w:val="19"/>
              </w:numPr>
              <w:shd w:val="clear" w:color="auto" w:fill="FFFFFF" w:themeFill="background1"/>
              <w:jc w:val="center"/>
              <w:rPr>
                <w:rFonts w:ascii="Trebuchet MS" w:hAnsi="Trebuchet MS"/>
                <w:bCs/>
                <w:sz w:val="24"/>
                <w:szCs w:val="24"/>
                <w:lang w:val="fr-FR"/>
              </w:rPr>
            </w:pPr>
          </w:p>
        </w:tc>
        <w:tc>
          <w:tcPr>
            <w:tcW w:w="8363" w:type="dxa"/>
            <w:shd w:val="clear" w:color="auto" w:fill="auto"/>
          </w:tcPr>
          <w:p w14:paraId="29D3EC6B" w14:textId="77777777" w:rsidR="00094D3D" w:rsidRPr="00B07512" w:rsidRDefault="00094D3D" w:rsidP="00CF6715">
            <w:pPr>
              <w:spacing w:line="259" w:lineRule="auto"/>
              <w:jc w:val="both"/>
              <w:rPr>
                <w:rFonts w:ascii="Trebuchet MS" w:hAnsi="Trebuchet MS"/>
                <w:bCs/>
                <w:sz w:val="24"/>
                <w:szCs w:val="24"/>
                <w:lang w:val="fr-FR"/>
              </w:rPr>
            </w:pPr>
            <w:r w:rsidRPr="00B07512">
              <w:rPr>
                <w:rFonts w:ascii="Trebuchet MS" w:hAnsi="Trebuchet MS"/>
                <w:bCs/>
                <w:sz w:val="24"/>
                <w:szCs w:val="24"/>
                <w:bdr w:val="none" w:sz="0" w:space="0" w:color="auto" w:frame="1"/>
                <w:lang w:val="fr-FR"/>
              </w:rPr>
              <w:t>Certificat de cazier judiciar al solicitantului – din care să rezulte că acesta nu are mențiuni înscrise în certificatul judiciar.</w:t>
            </w:r>
          </w:p>
        </w:tc>
      </w:tr>
      <w:tr w:rsidR="00094D3D" w:rsidRPr="00B07512" w14:paraId="76528114" w14:textId="77777777" w:rsidTr="00241AFF">
        <w:trPr>
          <w:trHeight w:val="255"/>
        </w:trPr>
        <w:tc>
          <w:tcPr>
            <w:tcW w:w="846" w:type="dxa"/>
            <w:shd w:val="clear" w:color="auto" w:fill="auto"/>
          </w:tcPr>
          <w:p w14:paraId="1DB5EA98" w14:textId="77777777" w:rsidR="00094D3D" w:rsidRPr="00B07512" w:rsidRDefault="00094D3D" w:rsidP="00664E57">
            <w:pPr>
              <w:pStyle w:val="ListParagraph"/>
              <w:numPr>
                <w:ilvl w:val="0"/>
                <w:numId w:val="19"/>
              </w:numPr>
              <w:shd w:val="clear" w:color="auto" w:fill="FFFFFF" w:themeFill="background1"/>
              <w:jc w:val="center"/>
              <w:rPr>
                <w:rFonts w:ascii="Trebuchet MS" w:hAnsi="Trebuchet MS"/>
                <w:bCs/>
                <w:sz w:val="24"/>
                <w:szCs w:val="24"/>
                <w:lang w:val="fr-FR"/>
              </w:rPr>
            </w:pPr>
          </w:p>
        </w:tc>
        <w:tc>
          <w:tcPr>
            <w:tcW w:w="8363" w:type="dxa"/>
            <w:shd w:val="clear" w:color="auto" w:fill="auto"/>
          </w:tcPr>
          <w:p w14:paraId="66F59498" w14:textId="77777777" w:rsidR="00094D3D" w:rsidRPr="00B07512" w:rsidRDefault="00094D3D" w:rsidP="00CF6715">
            <w:pPr>
              <w:tabs>
                <w:tab w:val="left" w:pos="1578"/>
              </w:tabs>
              <w:spacing w:line="259" w:lineRule="auto"/>
              <w:jc w:val="both"/>
              <w:rPr>
                <w:rFonts w:ascii="Trebuchet MS" w:hAnsi="Trebuchet MS"/>
                <w:bCs/>
                <w:sz w:val="24"/>
                <w:szCs w:val="24"/>
                <w:bdr w:val="none" w:sz="0" w:space="0" w:color="auto" w:frame="1"/>
                <w:lang w:val="fr-FR"/>
              </w:rPr>
            </w:pPr>
            <w:r w:rsidRPr="00B07512">
              <w:rPr>
                <w:rFonts w:ascii="Trebuchet MS" w:hAnsi="Trebuchet MS"/>
                <w:bCs/>
                <w:sz w:val="24"/>
                <w:szCs w:val="24"/>
                <w:bdr w:val="none" w:sz="0" w:space="0" w:color="auto" w:frame="1"/>
                <w:lang w:val="fr-FR"/>
              </w:rPr>
              <w:t>Certificat de cazier judiciar al reprezentatului legal – din care să rezulte că acesta nu are mențiuni înscrise în certificatul judiciar.</w:t>
            </w:r>
          </w:p>
        </w:tc>
      </w:tr>
      <w:tr w:rsidR="00094D3D" w:rsidRPr="00B07512" w14:paraId="7116D07A" w14:textId="77777777" w:rsidTr="00241AFF">
        <w:trPr>
          <w:trHeight w:val="255"/>
        </w:trPr>
        <w:tc>
          <w:tcPr>
            <w:tcW w:w="846" w:type="dxa"/>
            <w:shd w:val="clear" w:color="auto" w:fill="auto"/>
          </w:tcPr>
          <w:p w14:paraId="209C7CF3" w14:textId="77777777" w:rsidR="00094D3D" w:rsidRPr="00B07512" w:rsidRDefault="00094D3D" w:rsidP="00664E57">
            <w:pPr>
              <w:pStyle w:val="ListParagraph"/>
              <w:numPr>
                <w:ilvl w:val="0"/>
                <w:numId w:val="19"/>
              </w:numPr>
              <w:shd w:val="clear" w:color="auto" w:fill="FFFFFF" w:themeFill="background1"/>
              <w:jc w:val="center"/>
              <w:rPr>
                <w:rFonts w:ascii="Trebuchet MS" w:hAnsi="Trebuchet MS"/>
                <w:bCs/>
                <w:sz w:val="24"/>
                <w:szCs w:val="24"/>
                <w:lang w:val="fr-FR"/>
              </w:rPr>
            </w:pPr>
          </w:p>
        </w:tc>
        <w:tc>
          <w:tcPr>
            <w:tcW w:w="8363" w:type="dxa"/>
            <w:shd w:val="clear" w:color="auto" w:fill="auto"/>
          </w:tcPr>
          <w:p w14:paraId="2E7246E7" w14:textId="794F7E8B" w:rsidR="00094D3D" w:rsidRPr="00B07512" w:rsidRDefault="00094D3D" w:rsidP="00211B15">
            <w:pPr>
              <w:spacing w:line="259" w:lineRule="auto"/>
              <w:jc w:val="both"/>
              <w:rPr>
                <w:rFonts w:ascii="Trebuchet MS" w:hAnsi="Trebuchet MS"/>
                <w:bCs/>
                <w:sz w:val="24"/>
                <w:szCs w:val="24"/>
                <w:lang w:val="fr-FR"/>
              </w:rPr>
            </w:pPr>
            <w:r w:rsidRPr="00B07512">
              <w:rPr>
                <w:rFonts w:ascii="Trebuchet MS" w:hAnsi="Trebuchet MS"/>
                <w:bCs/>
                <w:sz w:val="24"/>
                <w:szCs w:val="24"/>
                <w:bdr w:val="none" w:sz="0" w:space="0" w:color="auto" w:frame="1"/>
                <w:lang w:val="fr-FR"/>
              </w:rPr>
              <w:t xml:space="preserve">Certificat/Certificate </w:t>
            </w:r>
            <w:r w:rsidRPr="00B07512">
              <w:rPr>
                <w:rFonts w:ascii="Trebuchet MS" w:hAnsi="Trebuchet MS"/>
                <w:bCs/>
                <w:sz w:val="24"/>
                <w:szCs w:val="24"/>
                <w:shd w:val="clear" w:color="auto" w:fill="FFFFFF"/>
                <w:lang w:val="fr-FR"/>
              </w:rPr>
              <w:t xml:space="preserve">privind taxele şi impozitele locale şi alte venituri datorate bugetului local - </w:t>
            </w:r>
            <w:r w:rsidRPr="00B07512">
              <w:rPr>
                <w:rFonts w:ascii="Trebuchet MS" w:hAnsi="Trebuchet MS"/>
                <w:bCs/>
                <w:i/>
                <w:sz w:val="24"/>
                <w:szCs w:val="24"/>
                <w:bdr w:val="none" w:sz="0" w:space="0" w:color="auto" w:frame="1"/>
                <w:lang w:val="fr-FR"/>
              </w:rPr>
              <w:t>semnate electronic</w:t>
            </w:r>
            <w:r w:rsidRPr="00B07512">
              <w:rPr>
                <w:rFonts w:ascii="Trebuchet MS" w:hAnsi="Trebuchet MS"/>
                <w:bCs/>
                <w:sz w:val="24"/>
                <w:szCs w:val="24"/>
                <w:bdr w:val="none" w:sz="0" w:space="0" w:color="auto" w:frame="1"/>
                <w:lang w:val="fr-FR"/>
              </w:rPr>
              <w:t>, valabile la data depunerii acestora, emise de primăriile pe raza cărora solicitantul îşi are sediul social şi punctul de lucru unde urmează a se realiza proiectul (dacă este cazul)</w:t>
            </w:r>
            <w:r w:rsidRPr="00B07512">
              <w:rPr>
                <w:rFonts w:ascii="Trebuchet MS" w:hAnsi="Trebuchet MS"/>
                <w:bCs/>
                <w:i/>
                <w:sz w:val="24"/>
                <w:szCs w:val="24"/>
                <w:bdr w:val="none" w:sz="0" w:space="0" w:color="auto" w:frame="1"/>
                <w:lang w:val="fr-FR"/>
              </w:rPr>
              <w:t xml:space="preserve">, </w:t>
            </w:r>
            <w:r w:rsidRPr="00B07512">
              <w:rPr>
                <w:rFonts w:ascii="Trebuchet MS" w:hAnsi="Trebuchet MS"/>
                <w:bCs/>
                <w:sz w:val="24"/>
                <w:szCs w:val="24"/>
                <w:bdr w:val="none" w:sz="0" w:space="0" w:color="auto" w:frame="1"/>
                <w:lang w:val="fr-FR"/>
              </w:rPr>
              <w:t>din care să rezulte că solicitantul nu figurează cu taxe şi/sau impozite locale restante.</w:t>
            </w:r>
          </w:p>
        </w:tc>
      </w:tr>
      <w:tr w:rsidR="00094D3D" w:rsidRPr="00B07512" w14:paraId="75D4D710" w14:textId="77777777" w:rsidTr="00241AFF">
        <w:trPr>
          <w:trHeight w:val="255"/>
        </w:trPr>
        <w:tc>
          <w:tcPr>
            <w:tcW w:w="846" w:type="dxa"/>
            <w:shd w:val="clear" w:color="auto" w:fill="auto"/>
          </w:tcPr>
          <w:p w14:paraId="1348B9E1" w14:textId="77777777" w:rsidR="00094D3D" w:rsidRPr="00B07512" w:rsidRDefault="00094D3D" w:rsidP="00664E57">
            <w:pPr>
              <w:pStyle w:val="ListParagraph"/>
              <w:numPr>
                <w:ilvl w:val="0"/>
                <w:numId w:val="19"/>
              </w:numPr>
              <w:shd w:val="clear" w:color="auto" w:fill="FFFFFF" w:themeFill="background1"/>
              <w:jc w:val="center"/>
              <w:rPr>
                <w:rFonts w:ascii="Trebuchet MS" w:hAnsi="Trebuchet MS"/>
                <w:bCs/>
                <w:sz w:val="24"/>
                <w:szCs w:val="24"/>
                <w:lang w:val="fr-FR"/>
              </w:rPr>
            </w:pPr>
          </w:p>
        </w:tc>
        <w:tc>
          <w:tcPr>
            <w:tcW w:w="8363" w:type="dxa"/>
            <w:shd w:val="clear" w:color="auto" w:fill="auto"/>
          </w:tcPr>
          <w:p w14:paraId="680FB365" w14:textId="1E69FF2B" w:rsidR="00094D3D" w:rsidRPr="00B07512" w:rsidRDefault="00094D3D" w:rsidP="00CF6715">
            <w:pPr>
              <w:pStyle w:val="ListParagraph"/>
              <w:widowControl w:val="0"/>
              <w:autoSpaceDE w:val="0"/>
              <w:autoSpaceDN w:val="0"/>
              <w:adjustRightInd w:val="0"/>
              <w:spacing w:line="276" w:lineRule="auto"/>
              <w:ind w:left="0"/>
              <w:jc w:val="both"/>
              <w:rPr>
                <w:rFonts w:ascii="Trebuchet MS" w:hAnsi="Trebuchet MS"/>
                <w:bCs/>
                <w:sz w:val="24"/>
                <w:szCs w:val="24"/>
                <w:lang w:val="fr-FR"/>
              </w:rPr>
            </w:pPr>
            <w:r w:rsidRPr="00B07512">
              <w:rPr>
                <w:rFonts w:ascii="Trebuchet MS" w:hAnsi="Trebuchet MS"/>
                <w:bCs/>
                <w:sz w:val="24"/>
                <w:szCs w:val="24"/>
                <w:bdr w:val="none" w:sz="0" w:space="0" w:color="auto" w:frame="1"/>
                <w:lang w:val="fr-FR"/>
              </w:rPr>
              <w:t xml:space="preserve">Certificat de atestare fiscală - </w:t>
            </w:r>
            <w:r w:rsidRPr="00B07512">
              <w:rPr>
                <w:rFonts w:ascii="Trebuchet MS" w:hAnsi="Trebuchet MS"/>
                <w:bCs/>
                <w:i/>
                <w:sz w:val="24"/>
                <w:szCs w:val="24"/>
                <w:bdr w:val="none" w:sz="0" w:space="0" w:color="auto" w:frame="1"/>
                <w:lang w:val="fr-FR"/>
              </w:rPr>
              <w:t>semnat electronic</w:t>
            </w:r>
            <w:r w:rsidRPr="00B07512">
              <w:rPr>
                <w:rFonts w:ascii="Trebuchet MS" w:hAnsi="Trebuchet MS"/>
                <w:bCs/>
                <w:sz w:val="24"/>
                <w:szCs w:val="24"/>
                <w:bdr w:val="none" w:sz="0" w:space="0" w:color="auto" w:frame="1"/>
                <w:lang w:val="fr-FR"/>
              </w:rPr>
              <w:t>, în termen de valabilitate, emis de către organul fiscal competent din subordinea Administraţiei Finanţelor Publice, pentru obligaţiile fiscale şi sociale de plată către bugetul general consolidat al statului</w:t>
            </w:r>
            <w:r w:rsidRPr="00B07512">
              <w:rPr>
                <w:rFonts w:ascii="Trebuchet MS" w:hAnsi="Trebuchet MS"/>
                <w:bCs/>
                <w:i/>
                <w:sz w:val="24"/>
                <w:szCs w:val="24"/>
                <w:bdr w:val="none" w:sz="0" w:space="0" w:color="auto" w:frame="1"/>
                <w:lang w:val="fr-FR"/>
              </w:rPr>
              <w:t xml:space="preserve">, </w:t>
            </w:r>
            <w:r w:rsidRPr="00B07512">
              <w:rPr>
                <w:rFonts w:ascii="Trebuchet MS" w:hAnsi="Trebuchet MS"/>
                <w:bCs/>
                <w:sz w:val="24"/>
                <w:szCs w:val="24"/>
                <w:bdr w:val="none" w:sz="0" w:space="0" w:color="auto" w:frame="1"/>
                <w:lang w:val="fr-FR"/>
              </w:rPr>
              <w:t xml:space="preserve">din care să rezulte că </w:t>
            </w:r>
            <w:r w:rsidRPr="00B07512">
              <w:rPr>
                <w:rFonts w:ascii="Trebuchet MS" w:hAnsi="Trebuchet MS"/>
                <w:bCs/>
                <w:sz w:val="24"/>
                <w:szCs w:val="24"/>
                <w:lang w:val="fr-FR"/>
              </w:rPr>
              <w:t>nu înregistrează datorii la bugetul statului sau nu înregistrează obligaţii de plată nete ce depăşesc 1/12 din totalul obligaţiilor datorate în ultimele 12 luni.</w:t>
            </w:r>
          </w:p>
          <w:p w14:paraId="3D620E8C" w14:textId="77777777" w:rsidR="00094D3D" w:rsidRPr="00B07512" w:rsidRDefault="00094D3D" w:rsidP="00CF6715">
            <w:pPr>
              <w:spacing w:line="259" w:lineRule="auto"/>
              <w:jc w:val="both"/>
              <w:rPr>
                <w:rFonts w:ascii="Trebuchet MS" w:hAnsi="Trebuchet MS"/>
                <w:bCs/>
                <w:sz w:val="24"/>
                <w:szCs w:val="24"/>
                <w:lang w:val="fr-FR"/>
              </w:rPr>
            </w:pPr>
            <w:r w:rsidRPr="00B07512">
              <w:rPr>
                <w:rFonts w:ascii="Trebuchet MS" w:hAnsi="Trebuchet MS"/>
                <w:bCs/>
                <w:sz w:val="24"/>
                <w:szCs w:val="24"/>
                <w:lang w:val="fr-FR"/>
              </w:rPr>
              <w:t>*Certificatul de atestare fiscală trebuie să aibă completată secţiunea C "Informaţii pentru verificarea eligibilităţii contribuabililor pentru accesarea fondurilor nerambursabile".</w:t>
            </w:r>
          </w:p>
        </w:tc>
      </w:tr>
      <w:tr w:rsidR="00094D3D" w:rsidRPr="00B07512" w14:paraId="702093F8" w14:textId="77777777" w:rsidTr="00241AFF">
        <w:trPr>
          <w:trHeight w:val="255"/>
        </w:trPr>
        <w:tc>
          <w:tcPr>
            <w:tcW w:w="846" w:type="dxa"/>
            <w:shd w:val="clear" w:color="auto" w:fill="auto"/>
          </w:tcPr>
          <w:p w14:paraId="014B8896" w14:textId="77777777" w:rsidR="00094D3D" w:rsidRPr="00B07512" w:rsidRDefault="00094D3D" w:rsidP="00664E57">
            <w:pPr>
              <w:pStyle w:val="ListParagraph"/>
              <w:numPr>
                <w:ilvl w:val="0"/>
                <w:numId w:val="19"/>
              </w:numPr>
              <w:shd w:val="clear" w:color="auto" w:fill="FFFFFF" w:themeFill="background1"/>
              <w:jc w:val="center"/>
              <w:rPr>
                <w:rFonts w:ascii="Trebuchet MS" w:hAnsi="Trebuchet MS"/>
                <w:bCs/>
                <w:sz w:val="24"/>
                <w:szCs w:val="24"/>
                <w:lang w:val="fr-FR"/>
              </w:rPr>
            </w:pPr>
          </w:p>
        </w:tc>
        <w:tc>
          <w:tcPr>
            <w:tcW w:w="8363" w:type="dxa"/>
            <w:shd w:val="clear" w:color="auto" w:fill="auto"/>
          </w:tcPr>
          <w:p w14:paraId="49C39B10" w14:textId="6C125BA0" w:rsidR="00094D3D" w:rsidRPr="00741259" w:rsidRDefault="00094D3D" w:rsidP="00741259">
            <w:pPr>
              <w:spacing w:line="259" w:lineRule="auto"/>
              <w:jc w:val="both"/>
              <w:rPr>
                <w:rFonts w:ascii="Trebuchet MS" w:hAnsi="Trebuchet MS"/>
                <w:bCs/>
                <w:sz w:val="24"/>
                <w:szCs w:val="24"/>
              </w:rPr>
            </w:pPr>
            <w:r w:rsidRPr="00B07512">
              <w:rPr>
                <w:rFonts w:ascii="Trebuchet MS" w:hAnsi="Trebuchet MS"/>
                <w:bCs/>
                <w:sz w:val="24"/>
                <w:szCs w:val="24"/>
                <w:bdr w:val="none" w:sz="0" w:space="0" w:color="auto" w:frame="1"/>
                <w:lang w:val="fr-FR"/>
              </w:rPr>
              <w:t xml:space="preserve">Contract individual de muncă pentru managerul de proiect, responsabilul financiar și a specialistului în domeniul prelucrării și conservării peștelui, crustaceelor și moluștelor </w:t>
            </w:r>
            <w:r w:rsidR="00DB437A">
              <w:rPr>
                <w:rFonts w:ascii="Trebuchet MS" w:hAnsi="Trebuchet MS"/>
                <w:bCs/>
                <w:sz w:val="24"/>
                <w:szCs w:val="24"/>
                <w:bdr w:val="none" w:sz="0" w:space="0" w:color="auto" w:frame="1"/>
                <w:lang w:val="fr-FR"/>
              </w:rPr>
              <w:t>și/</w:t>
            </w:r>
            <w:r w:rsidRPr="00B07512">
              <w:rPr>
                <w:rFonts w:ascii="Trebuchet MS" w:hAnsi="Trebuchet MS"/>
                <w:bCs/>
                <w:sz w:val="24"/>
                <w:szCs w:val="24"/>
                <w:bdr w:val="none" w:sz="0" w:space="0" w:color="auto" w:frame="1"/>
                <w:lang w:val="fr-FR"/>
              </w:rPr>
              <w:t>sau contract de prestări servicii de consultanță, încheiat cu operatorul economic care realizează managementul de proiect</w:t>
            </w:r>
            <w:r w:rsidR="00741259">
              <w:rPr>
                <w:rFonts w:ascii="Trebuchet MS" w:hAnsi="Trebuchet MS"/>
                <w:bCs/>
                <w:sz w:val="24"/>
                <w:szCs w:val="24"/>
                <w:bdr w:val="none" w:sz="0" w:space="0" w:color="auto" w:frame="1"/>
                <w:lang w:val="fr-FR"/>
              </w:rPr>
              <w:t>,</w:t>
            </w:r>
            <w:r w:rsidRPr="00B07512">
              <w:rPr>
                <w:rFonts w:ascii="Trebuchet MS" w:hAnsi="Trebuchet MS"/>
                <w:bCs/>
                <w:sz w:val="24"/>
                <w:szCs w:val="24"/>
                <w:bdr w:val="none" w:sz="0" w:space="0" w:color="auto" w:frame="1"/>
                <w:lang w:val="fr-FR"/>
              </w:rPr>
              <w:t xml:space="preserve"> </w:t>
            </w:r>
            <w:r w:rsidR="00741259">
              <w:rPr>
                <w:rFonts w:ascii="Trebuchet MS" w:hAnsi="Trebuchet MS"/>
                <w:bCs/>
                <w:sz w:val="24"/>
                <w:szCs w:val="24"/>
                <w:bdr w:val="none" w:sz="0" w:space="0" w:color="auto" w:frame="1"/>
                <w:lang w:val="fr-FR"/>
              </w:rPr>
              <w:t>valabile pe</w:t>
            </w:r>
            <w:r w:rsidRPr="00B07512">
              <w:rPr>
                <w:rFonts w:ascii="Trebuchet MS" w:hAnsi="Trebuchet MS"/>
                <w:bCs/>
                <w:sz w:val="24"/>
                <w:szCs w:val="24"/>
                <w:bdr w:val="none" w:sz="0" w:space="0" w:color="auto" w:frame="1"/>
                <w:lang w:val="fr-FR"/>
              </w:rPr>
              <w:t xml:space="preserve"> perioada de </w:t>
            </w:r>
            <w:r w:rsidR="00741259">
              <w:rPr>
                <w:rFonts w:ascii="Trebuchet MS" w:hAnsi="Trebuchet MS"/>
                <w:bCs/>
                <w:sz w:val="24"/>
                <w:szCs w:val="24"/>
                <w:bdr w:val="none" w:sz="0" w:space="0" w:color="auto" w:frame="1"/>
                <w:lang w:val="fr-FR"/>
              </w:rPr>
              <w:t>execu</w:t>
            </w:r>
            <w:r w:rsidR="00741259">
              <w:rPr>
                <w:rFonts w:ascii="Trebuchet MS" w:hAnsi="Trebuchet MS"/>
                <w:bCs/>
                <w:sz w:val="24"/>
                <w:szCs w:val="24"/>
                <w:bdr w:val="none" w:sz="0" w:space="0" w:color="auto" w:frame="1"/>
                <w:lang w:val="ro-RO"/>
              </w:rPr>
              <w:t>ție</w:t>
            </w:r>
            <w:r w:rsidR="001E5C3F">
              <w:rPr>
                <w:rFonts w:ascii="Trebuchet MS" w:hAnsi="Trebuchet MS"/>
                <w:bCs/>
                <w:sz w:val="24"/>
                <w:szCs w:val="24"/>
                <w:bdr w:val="none" w:sz="0" w:space="0" w:color="auto" w:frame="1"/>
                <w:lang w:val="ro-RO"/>
              </w:rPr>
              <w:t xml:space="preserve"> a proiectului</w:t>
            </w:r>
            <w:r w:rsidR="003F752E">
              <w:rPr>
                <w:rFonts w:ascii="Trebuchet MS" w:hAnsi="Trebuchet MS"/>
                <w:bCs/>
                <w:sz w:val="24"/>
                <w:szCs w:val="24"/>
                <w:bdr w:val="none" w:sz="0" w:space="0" w:color="auto" w:frame="1"/>
                <w:lang w:val="ro-RO"/>
              </w:rPr>
              <w:t xml:space="preserve"> însoțite de extrasul Revisal aferent</w:t>
            </w:r>
            <w:r w:rsidRPr="00B07512">
              <w:rPr>
                <w:rFonts w:ascii="Trebuchet MS" w:hAnsi="Trebuchet MS"/>
                <w:bCs/>
                <w:sz w:val="24"/>
                <w:szCs w:val="24"/>
                <w:bdr w:val="none" w:sz="0" w:space="0" w:color="auto" w:frame="1"/>
                <w:lang w:val="fr-FR"/>
              </w:rPr>
              <w:t xml:space="preserve"> –</w:t>
            </w:r>
            <w:r w:rsidR="00CE7CA5">
              <w:rPr>
                <w:rFonts w:ascii="Trebuchet MS" w:hAnsi="Trebuchet MS"/>
                <w:bCs/>
                <w:i/>
                <w:sz w:val="24"/>
                <w:szCs w:val="24"/>
                <w:bdr w:val="none" w:sz="0" w:space="0" w:color="auto" w:frame="1"/>
                <w:lang w:val="fr-FR"/>
              </w:rPr>
              <w:t xml:space="preserve"> </w:t>
            </w:r>
            <w:r w:rsidRPr="00B07512">
              <w:rPr>
                <w:rFonts w:ascii="Trebuchet MS" w:hAnsi="Trebuchet MS"/>
                <w:bCs/>
                <w:i/>
                <w:sz w:val="24"/>
                <w:szCs w:val="24"/>
                <w:bdr w:val="none" w:sz="0" w:space="0" w:color="auto" w:frame="1"/>
                <w:lang w:val="fr-FR"/>
              </w:rPr>
              <w:t>semnate electronic.</w:t>
            </w:r>
          </w:p>
        </w:tc>
      </w:tr>
      <w:tr w:rsidR="00094D3D" w:rsidRPr="00B07512" w14:paraId="302CC446" w14:textId="77777777" w:rsidTr="00241AFF">
        <w:trPr>
          <w:trHeight w:val="350"/>
        </w:trPr>
        <w:tc>
          <w:tcPr>
            <w:tcW w:w="846" w:type="dxa"/>
            <w:shd w:val="clear" w:color="auto" w:fill="auto"/>
          </w:tcPr>
          <w:p w14:paraId="2CD990A0" w14:textId="77777777" w:rsidR="00094D3D" w:rsidRPr="00B07512" w:rsidRDefault="00094D3D" w:rsidP="00664E57">
            <w:pPr>
              <w:pStyle w:val="ListParagraph"/>
              <w:numPr>
                <w:ilvl w:val="0"/>
                <w:numId w:val="19"/>
              </w:numPr>
              <w:shd w:val="clear" w:color="auto" w:fill="FFFFFF" w:themeFill="background1"/>
              <w:jc w:val="center"/>
              <w:rPr>
                <w:rFonts w:ascii="Trebuchet MS" w:hAnsi="Trebuchet MS"/>
                <w:bCs/>
                <w:sz w:val="24"/>
                <w:szCs w:val="24"/>
                <w:lang w:val="fr-FR"/>
              </w:rPr>
            </w:pPr>
          </w:p>
        </w:tc>
        <w:tc>
          <w:tcPr>
            <w:tcW w:w="8363" w:type="dxa"/>
          </w:tcPr>
          <w:p w14:paraId="318E0399" w14:textId="53AAA3CA" w:rsidR="00094D3D" w:rsidRPr="00B07512" w:rsidRDefault="005D1D84" w:rsidP="005D1D84">
            <w:pPr>
              <w:shd w:val="clear" w:color="auto" w:fill="FFFFFF" w:themeFill="background1"/>
              <w:jc w:val="both"/>
              <w:rPr>
                <w:rFonts w:ascii="Trebuchet MS" w:hAnsi="Trebuchet MS"/>
                <w:bCs/>
                <w:sz w:val="24"/>
                <w:szCs w:val="24"/>
                <w:lang w:val="fr-FR"/>
              </w:rPr>
            </w:pPr>
            <w:r w:rsidRPr="005D1D84">
              <w:rPr>
                <w:rFonts w:ascii="Trebuchet MS" w:hAnsi="Trebuchet MS"/>
                <w:bCs/>
                <w:sz w:val="24"/>
                <w:szCs w:val="24"/>
                <w:lang w:val="fr-FR"/>
              </w:rPr>
              <w:t>Hotărârea Consiliului de administrație/Hotărârea A</w:t>
            </w:r>
            <w:r>
              <w:rPr>
                <w:rFonts w:ascii="Trebuchet MS" w:hAnsi="Trebuchet MS"/>
                <w:bCs/>
                <w:sz w:val="24"/>
                <w:szCs w:val="24"/>
                <w:lang w:val="fr-FR"/>
              </w:rPr>
              <w:t>dunării Generale a Asociaţilor/</w:t>
            </w:r>
            <w:r w:rsidRPr="005D1D84">
              <w:rPr>
                <w:rFonts w:ascii="Trebuchet MS" w:hAnsi="Trebuchet MS"/>
                <w:bCs/>
                <w:sz w:val="24"/>
                <w:szCs w:val="24"/>
                <w:lang w:val="fr-FR"/>
              </w:rPr>
              <w:t>Decizie asociat unic sau Hotărârea pentru persoane fizice autorizate/întreprinderi individuale/membrilor întreprinderii familiale</w:t>
            </w:r>
            <w:r w:rsidR="00094D3D" w:rsidRPr="00B07512">
              <w:rPr>
                <w:rFonts w:ascii="Trebuchet MS" w:hAnsi="Trebuchet MS"/>
                <w:bCs/>
                <w:sz w:val="24"/>
                <w:szCs w:val="24"/>
                <w:lang w:val="fr-FR"/>
              </w:rPr>
              <w:t>, privind aprobarea i</w:t>
            </w:r>
            <w:r>
              <w:rPr>
                <w:rFonts w:ascii="Trebuchet MS" w:hAnsi="Trebuchet MS"/>
                <w:bCs/>
                <w:sz w:val="24"/>
                <w:szCs w:val="24"/>
                <w:lang w:val="fr-FR"/>
              </w:rPr>
              <w:t>nvestiţiei, asigurarea contribuț</w:t>
            </w:r>
            <w:r w:rsidR="00094D3D" w:rsidRPr="00B07512">
              <w:rPr>
                <w:rFonts w:ascii="Trebuchet MS" w:hAnsi="Trebuchet MS"/>
                <w:bCs/>
                <w:sz w:val="24"/>
                <w:szCs w:val="24"/>
                <w:lang w:val="fr-FR"/>
              </w:rPr>
              <w:t>iei proprii  din cererea de finanțare și asigurarea resurselor financiare necesare implementării optime a proiectului, emisă conform actelor constitutive ale solicitantului – după caz.</w:t>
            </w:r>
          </w:p>
        </w:tc>
      </w:tr>
      <w:tr w:rsidR="00AB1595" w:rsidRPr="00B07512" w14:paraId="7BB0B2F8" w14:textId="77777777" w:rsidTr="00241AFF">
        <w:trPr>
          <w:trHeight w:val="350"/>
        </w:trPr>
        <w:tc>
          <w:tcPr>
            <w:tcW w:w="846" w:type="dxa"/>
            <w:shd w:val="clear" w:color="auto" w:fill="auto"/>
          </w:tcPr>
          <w:p w14:paraId="5219F70A" w14:textId="77777777" w:rsidR="00AB1595" w:rsidRPr="00B07512" w:rsidRDefault="00AB1595" w:rsidP="00664E57">
            <w:pPr>
              <w:pStyle w:val="ListParagraph"/>
              <w:numPr>
                <w:ilvl w:val="0"/>
                <w:numId w:val="19"/>
              </w:numPr>
              <w:shd w:val="clear" w:color="auto" w:fill="FFFFFF" w:themeFill="background1"/>
              <w:jc w:val="center"/>
              <w:rPr>
                <w:rFonts w:ascii="Trebuchet MS" w:hAnsi="Trebuchet MS"/>
                <w:bCs/>
                <w:sz w:val="24"/>
                <w:szCs w:val="24"/>
                <w:lang w:val="fr-FR"/>
              </w:rPr>
            </w:pPr>
          </w:p>
        </w:tc>
        <w:tc>
          <w:tcPr>
            <w:tcW w:w="8363" w:type="dxa"/>
          </w:tcPr>
          <w:p w14:paraId="448FA30C" w14:textId="481EDAAB" w:rsidR="00AB1595" w:rsidRPr="00AB1595" w:rsidRDefault="00AB1595" w:rsidP="00AB1595">
            <w:pPr>
              <w:shd w:val="clear" w:color="auto" w:fill="FFFFFF" w:themeFill="background1"/>
              <w:jc w:val="both"/>
              <w:rPr>
                <w:rFonts w:ascii="Trebuchet MS" w:hAnsi="Trebuchet MS"/>
                <w:bCs/>
                <w:sz w:val="24"/>
                <w:szCs w:val="24"/>
                <w:lang w:val="fr-FR"/>
              </w:rPr>
            </w:pPr>
            <w:r>
              <w:rPr>
                <w:rFonts w:ascii="Trebuchet MS" w:hAnsi="Trebuchet MS"/>
                <w:bCs/>
                <w:sz w:val="24"/>
                <w:szCs w:val="24"/>
                <w:lang w:val="fr-FR"/>
              </w:rPr>
              <w:t>Declaraț</w:t>
            </w:r>
            <w:r w:rsidR="009F4D31">
              <w:rPr>
                <w:rFonts w:ascii="Trebuchet MS" w:hAnsi="Trebuchet MS"/>
                <w:bCs/>
                <w:sz w:val="24"/>
                <w:szCs w:val="24"/>
                <w:lang w:val="fr-FR"/>
              </w:rPr>
              <w:t xml:space="preserve">ie </w:t>
            </w:r>
            <w:r w:rsidRPr="00AB1595">
              <w:rPr>
                <w:rFonts w:ascii="Trebuchet MS" w:hAnsi="Trebuchet MS"/>
                <w:bCs/>
                <w:sz w:val="24"/>
                <w:szCs w:val="24"/>
                <w:lang w:val="fr-FR"/>
              </w:rPr>
              <w:t>beneficiari reali</w:t>
            </w:r>
            <w:r>
              <w:rPr>
                <w:rFonts w:ascii="Trebuchet MS" w:hAnsi="Trebuchet MS"/>
                <w:bCs/>
                <w:sz w:val="24"/>
                <w:szCs w:val="24"/>
                <w:lang w:val="fr-FR"/>
              </w:rPr>
              <w:t xml:space="preserve">, conform </w:t>
            </w:r>
            <w:r w:rsidRPr="00AB1595">
              <w:rPr>
                <w:rFonts w:ascii="Trebuchet MS" w:hAnsi="Trebuchet MS"/>
                <w:bCs/>
                <w:sz w:val="24"/>
                <w:szCs w:val="24"/>
                <w:lang w:val="fr-FR"/>
              </w:rPr>
              <w:t>Manual</w:t>
            </w:r>
            <w:r>
              <w:rPr>
                <w:rFonts w:ascii="Trebuchet MS" w:hAnsi="Trebuchet MS"/>
                <w:bCs/>
                <w:sz w:val="24"/>
                <w:szCs w:val="24"/>
                <w:lang w:val="fr-FR"/>
              </w:rPr>
              <w:t>ului</w:t>
            </w:r>
            <w:r w:rsidRPr="00AB1595">
              <w:rPr>
                <w:rFonts w:ascii="Trebuchet MS" w:hAnsi="Trebuchet MS"/>
                <w:bCs/>
                <w:sz w:val="24"/>
                <w:szCs w:val="24"/>
                <w:lang w:val="fr-FR"/>
              </w:rPr>
              <w:t xml:space="preserve"> de utilizare MySMIS2021</w:t>
            </w:r>
            <w:r w:rsidR="005D1D84">
              <w:rPr>
                <w:rFonts w:ascii="Trebuchet MS" w:hAnsi="Trebuchet MS"/>
                <w:bCs/>
                <w:sz w:val="24"/>
                <w:szCs w:val="24"/>
                <w:lang w:val="fr-FR"/>
              </w:rPr>
              <w:t xml:space="preserve"> -</w:t>
            </w:r>
          </w:p>
          <w:p w14:paraId="4927172B" w14:textId="6F35DD6A" w:rsidR="00AB1595" w:rsidRPr="00B07512" w:rsidRDefault="00AB1595" w:rsidP="00AB1595">
            <w:pPr>
              <w:shd w:val="clear" w:color="auto" w:fill="FFFFFF" w:themeFill="background1"/>
              <w:jc w:val="both"/>
              <w:rPr>
                <w:rFonts w:ascii="Trebuchet MS" w:hAnsi="Trebuchet MS"/>
                <w:bCs/>
                <w:sz w:val="24"/>
                <w:szCs w:val="24"/>
                <w:lang w:val="fr-FR"/>
              </w:rPr>
            </w:pPr>
            <w:r w:rsidRPr="00AB1595">
              <w:rPr>
                <w:rFonts w:ascii="Trebuchet MS" w:hAnsi="Trebuchet MS"/>
                <w:bCs/>
                <w:sz w:val="24"/>
                <w:szCs w:val="24"/>
                <w:lang w:val="fr-FR"/>
              </w:rPr>
              <w:t>Front Office</w:t>
            </w:r>
            <w:r>
              <w:rPr>
                <w:rFonts w:ascii="Trebuchet MS" w:hAnsi="Trebuchet MS"/>
                <w:bCs/>
                <w:sz w:val="24"/>
                <w:szCs w:val="24"/>
                <w:lang w:val="fr-FR"/>
              </w:rPr>
              <w:t xml:space="preserve"> </w:t>
            </w:r>
            <w:r w:rsidR="005D1D84">
              <w:rPr>
                <w:rFonts w:ascii="Trebuchet MS" w:hAnsi="Trebuchet MS"/>
                <w:bCs/>
                <w:sz w:val="24"/>
                <w:szCs w:val="24"/>
                <w:lang w:val="fr-FR"/>
              </w:rPr>
              <w:t>–</w:t>
            </w:r>
            <w:r>
              <w:rPr>
                <w:rFonts w:ascii="Trebuchet MS" w:hAnsi="Trebuchet MS"/>
                <w:bCs/>
                <w:sz w:val="24"/>
                <w:szCs w:val="24"/>
                <w:lang w:val="fr-FR"/>
              </w:rPr>
              <w:t xml:space="preserve"> </w:t>
            </w:r>
            <w:r w:rsidR="005D1D84">
              <w:rPr>
                <w:rFonts w:ascii="Trebuchet MS" w:hAnsi="Trebuchet MS"/>
                <w:bCs/>
                <w:sz w:val="24"/>
                <w:szCs w:val="24"/>
                <w:lang w:val="fr-FR"/>
              </w:rPr>
              <w:t xml:space="preserve">modul </w:t>
            </w:r>
            <w:r>
              <w:rPr>
                <w:rFonts w:ascii="Trebuchet MS" w:hAnsi="Trebuchet MS"/>
                <w:bCs/>
                <w:sz w:val="24"/>
                <w:szCs w:val="24"/>
                <w:lang w:val="fr-FR"/>
              </w:rPr>
              <w:t>Contractare</w:t>
            </w:r>
            <w:r w:rsidR="00DD5B04">
              <w:rPr>
                <w:rFonts w:ascii="Trebuchet MS" w:hAnsi="Trebuchet MS"/>
                <w:bCs/>
                <w:sz w:val="24"/>
                <w:szCs w:val="24"/>
                <w:lang w:val="fr-FR"/>
              </w:rPr>
              <w:t>.</w:t>
            </w:r>
          </w:p>
        </w:tc>
      </w:tr>
      <w:tr w:rsidR="00AB1595" w:rsidRPr="00B07512" w14:paraId="5623905C" w14:textId="77777777" w:rsidTr="00241AFF">
        <w:trPr>
          <w:trHeight w:val="350"/>
        </w:trPr>
        <w:tc>
          <w:tcPr>
            <w:tcW w:w="846" w:type="dxa"/>
            <w:shd w:val="clear" w:color="auto" w:fill="auto"/>
          </w:tcPr>
          <w:p w14:paraId="0B0A457C" w14:textId="77777777" w:rsidR="00AB1595" w:rsidRPr="00B07512" w:rsidRDefault="00AB1595" w:rsidP="00664E57">
            <w:pPr>
              <w:pStyle w:val="ListParagraph"/>
              <w:numPr>
                <w:ilvl w:val="0"/>
                <w:numId w:val="19"/>
              </w:numPr>
              <w:shd w:val="clear" w:color="auto" w:fill="FFFFFF" w:themeFill="background1"/>
              <w:jc w:val="center"/>
              <w:rPr>
                <w:rFonts w:ascii="Trebuchet MS" w:hAnsi="Trebuchet MS"/>
                <w:bCs/>
                <w:sz w:val="24"/>
                <w:szCs w:val="24"/>
                <w:lang w:val="fr-FR"/>
              </w:rPr>
            </w:pPr>
          </w:p>
        </w:tc>
        <w:tc>
          <w:tcPr>
            <w:tcW w:w="8363" w:type="dxa"/>
          </w:tcPr>
          <w:p w14:paraId="63110DFB" w14:textId="0FD79C03" w:rsidR="00AB1595" w:rsidRPr="00AB1595" w:rsidRDefault="00AB1595" w:rsidP="00AB1595">
            <w:pPr>
              <w:shd w:val="clear" w:color="auto" w:fill="FFFFFF" w:themeFill="background1"/>
              <w:jc w:val="both"/>
              <w:rPr>
                <w:rFonts w:ascii="Trebuchet MS" w:hAnsi="Trebuchet MS"/>
                <w:bCs/>
                <w:sz w:val="24"/>
                <w:szCs w:val="24"/>
                <w:lang w:val="fr-FR"/>
              </w:rPr>
            </w:pPr>
            <w:r w:rsidRPr="00AB1595">
              <w:rPr>
                <w:rFonts w:ascii="Trebuchet MS" w:hAnsi="Trebuchet MS"/>
                <w:bCs/>
                <w:sz w:val="24"/>
                <w:szCs w:val="24"/>
                <w:lang w:val="fr-FR"/>
              </w:rPr>
              <w:t>Grafic de rambursare</w:t>
            </w:r>
            <w:r>
              <w:rPr>
                <w:rFonts w:ascii="Trebuchet MS" w:hAnsi="Trebuchet MS"/>
                <w:bCs/>
                <w:sz w:val="24"/>
                <w:szCs w:val="24"/>
                <w:lang w:val="fr-FR"/>
              </w:rPr>
              <w:t xml:space="preserve">, conform </w:t>
            </w:r>
            <w:r w:rsidRPr="00AB1595">
              <w:rPr>
                <w:rFonts w:ascii="Trebuchet MS" w:hAnsi="Trebuchet MS"/>
                <w:bCs/>
                <w:sz w:val="24"/>
                <w:szCs w:val="24"/>
                <w:lang w:val="fr-FR"/>
              </w:rPr>
              <w:t>Manual</w:t>
            </w:r>
            <w:r>
              <w:rPr>
                <w:rFonts w:ascii="Trebuchet MS" w:hAnsi="Trebuchet MS"/>
                <w:bCs/>
                <w:sz w:val="24"/>
                <w:szCs w:val="24"/>
                <w:lang w:val="fr-FR"/>
              </w:rPr>
              <w:t>ului</w:t>
            </w:r>
            <w:r w:rsidRPr="00AB1595">
              <w:rPr>
                <w:rFonts w:ascii="Trebuchet MS" w:hAnsi="Trebuchet MS"/>
                <w:bCs/>
                <w:sz w:val="24"/>
                <w:szCs w:val="24"/>
                <w:lang w:val="fr-FR"/>
              </w:rPr>
              <w:t xml:space="preserve"> de utilizare MySMIS2021</w:t>
            </w:r>
          </w:p>
          <w:p w14:paraId="24185FE5" w14:textId="007C1AB5" w:rsidR="00AB1595" w:rsidRPr="00B07512" w:rsidRDefault="00AB1595" w:rsidP="00AB1595">
            <w:pPr>
              <w:shd w:val="clear" w:color="auto" w:fill="FFFFFF" w:themeFill="background1"/>
              <w:jc w:val="both"/>
              <w:rPr>
                <w:rFonts w:ascii="Trebuchet MS" w:hAnsi="Trebuchet MS"/>
                <w:bCs/>
                <w:sz w:val="24"/>
                <w:szCs w:val="24"/>
                <w:lang w:val="fr-FR"/>
              </w:rPr>
            </w:pPr>
            <w:r w:rsidRPr="00AB1595">
              <w:rPr>
                <w:rFonts w:ascii="Trebuchet MS" w:hAnsi="Trebuchet MS"/>
                <w:bCs/>
                <w:sz w:val="24"/>
                <w:szCs w:val="24"/>
                <w:lang w:val="fr-FR"/>
              </w:rPr>
              <w:t>Front Office</w:t>
            </w:r>
            <w:r>
              <w:rPr>
                <w:rFonts w:ascii="Trebuchet MS" w:hAnsi="Trebuchet MS"/>
                <w:bCs/>
                <w:sz w:val="24"/>
                <w:szCs w:val="24"/>
                <w:lang w:val="fr-FR"/>
              </w:rPr>
              <w:t xml:space="preserve"> </w:t>
            </w:r>
            <w:r w:rsidR="005D1D84">
              <w:rPr>
                <w:rFonts w:ascii="Trebuchet MS" w:hAnsi="Trebuchet MS"/>
                <w:bCs/>
                <w:sz w:val="24"/>
                <w:szCs w:val="24"/>
                <w:lang w:val="fr-FR"/>
              </w:rPr>
              <w:t>–</w:t>
            </w:r>
            <w:r>
              <w:rPr>
                <w:rFonts w:ascii="Trebuchet MS" w:hAnsi="Trebuchet MS"/>
                <w:bCs/>
                <w:sz w:val="24"/>
                <w:szCs w:val="24"/>
                <w:lang w:val="fr-FR"/>
              </w:rPr>
              <w:t xml:space="preserve"> </w:t>
            </w:r>
            <w:r w:rsidR="005D1D84">
              <w:rPr>
                <w:rFonts w:ascii="Trebuchet MS" w:hAnsi="Trebuchet MS"/>
                <w:bCs/>
                <w:sz w:val="24"/>
                <w:szCs w:val="24"/>
                <w:lang w:val="fr-FR"/>
              </w:rPr>
              <w:t xml:space="preserve">modul </w:t>
            </w:r>
            <w:r>
              <w:rPr>
                <w:rFonts w:ascii="Trebuchet MS" w:hAnsi="Trebuchet MS"/>
                <w:bCs/>
                <w:sz w:val="24"/>
                <w:szCs w:val="24"/>
                <w:lang w:val="fr-FR"/>
              </w:rPr>
              <w:t>Contractare</w:t>
            </w:r>
            <w:r w:rsidR="00DD5B04">
              <w:rPr>
                <w:rFonts w:ascii="Trebuchet MS" w:hAnsi="Trebuchet MS"/>
                <w:bCs/>
                <w:sz w:val="24"/>
                <w:szCs w:val="24"/>
                <w:lang w:val="fr-FR"/>
              </w:rPr>
              <w:t>.</w:t>
            </w:r>
          </w:p>
        </w:tc>
      </w:tr>
      <w:tr w:rsidR="00692AEB" w:rsidRPr="00B07512" w14:paraId="45EC6636" w14:textId="77777777" w:rsidTr="00241AFF">
        <w:trPr>
          <w:trHeight w:val="350"/>
        </w:trPr>
        <w:tc>
          <w:tcPr>
            <w:tcW w:w="846" w:type="dxa"/>
            <w:shd w:val="clear" w:color="auto" w:fill="auto"/>
          </w:tcPr>
          <w:p w14:paraId="5B3F68D9" w14:textId="77777777" w:rsidR="00692AEB" w:rsidRPr="00B07512" w:rsidRDefault="00692AEB" w:rsidP="00664E57">
            <w:pPr>
              <w:pStyle w:val="ListParagraph"/>
              <w:numPr>
                <w:ilvl w:val="0"/>
                <w:numId w:val="19"/>
              </w:numPr>
              <w:shd w:val="clear" w:color="auto" w:fill="FFFFFF" w:themeFill="background1"/>
              <w:jc w:val="center"/>
              <w:rPr>
                <w:rFonts w:ascii="Trebuchet MS" w:hAnsi="Trebuchet MS"/>
                <w:bCs/>
                <w:sz w:val="24"/>
                <w:szCs w:val="24"/>
                <w:lang w:val="fr-FR"/>
              </w:rPr>
            </w:pPr>
          </w:p>
        </w:tc>
        <w:tc>
          <w:tcPr>
            <w:tcW w:w="8363" w:type="dxa"/>
          </w:tcPr>
          <w:p w14:paraId="2AA6392E" w14:textId="0135103E" w:rsidR="00692AEB" w:rsidRPr="00AB1595" w:rsidRDefault="00692AEB" w:rsidP="00AB1595">
            <w:pPr>
              <w:shd w:val="clear" w:color="auto" w:fill="FFFFFF" w:themeFill="background1"/>
              <w:jc w:val="both"/>
              <w:rPr>
                <w:rFonts w:ascii="Trebuchet MS" w:hAnsi="Trebuchet MS"/>
                <w:bCs/>
                <w:sz w:val="24"/>
                <w:szCs w:val="24"/>
                <w:lang w:val="fr-FR"/>
              </w:rPr>
            </w:pPr>
            <w:r w:rsidRPr="009548DB">
              <w:rPr>
                <w:rFonts w:ascii="Trebuchet MS" w:hAnsi="Trebuchet MS"/>
                <w:bCs/>
                <w:sz w:val="24"/>
                <w:szCs w:val="24"/>
                <w:lang w:val="fr-FR"/>
              </w:rPr>
              <w:t>Decizia etapei de evaluare inițială/Clasarea notificării, după caz, emisă de autoritatea publică pentru protecția mediului,</w:t>
            </w:r>
            <w:r>
              <w:rPr>
                <w:rFonts w:ascii="Trebuchet MS" w:hAnsi="Trebuchet MS"/>
                <w:bCs/>
                <w:sz w:val="24"/>
                <w:szCs w:val="24"/>
                <w:lang w:val="fr-FR"/>
              </w:rPr>
              <w:t xml:space="preserve"> pentru proiectele cu componentă</w:t>
            </w:r>
            <w:r w:rsidR="00DB2B6B">
              <w:rPr>
                <w:rFonts w:ascii="Trebuchet MS" w:hAnsi="Trebuchet MS"/>
                <w:bCs/>
                <w:sz w:val="24"/>
                <w:szCs w:val="24"/>
                <w:lang w:val="fr-FR"/>
              </w:rPr>
              <w:t xml:space="preserve"> de construcț</w:t>
            </w:r>
            <w:r w:rsidRPr="009548DB">
              <w:rPr>
                <w:rFonts w:ascii="Trebuchet MS" w:hAnsi="Trebuchet MS"/>
                <w:bCs/>
                <w:sz w:val="24"/>
                <w:szCs w:val="24"/>
                <w:lang w:val="fr-FR"/>
              </w:rPr>
              <w:t>ii montaj.</w:t>
            </w:r>
          </w:p>
        </w:tc>
      </w:tr>
    </w:tbl>
    <w:p w14:paraId="172D1C24" w14:textId="0221B15B" w:rsidR="005C660B" w:rsidRPr="00DD4142" w:rsidRDefault="00060407" w:rsidP="005C660B">
      <w:pPr>
        <w:pStyle w:val="Heading1"/>
        <w:rPr>
          <w:rFonts w:ascii="Trebuchet MS" w:hAnsi="Trebuchet MS" w:cstheme="minorHAnsi"/>
          <w:b/>
          <w:color w:val="000000" w:themeColor="text1"/>
          <w:sz w:val="24"/>
          <w:szCs w:val="24"/>
          <w:lang w:val="fr-FR"/>
        </w:rPr>
      </w:pPr>
      <w:bookmarkStart w:id="40" w:name="_Toc172799796"/>
      <w:bookmarkStart w:id="41" w:name="_Toc190868898"/>
      <w:bookmarkStart w:id="42" w:name="_Toc191396602"/>
      <w:bookmarkStart w:id="43" w:name="_Toc148701212"/>
      <w:r w:rsidRPr="00DD4142">
        <w:rPr>
          <w:rFonts w:ascii="Trebuchet MS" w:hAnsi="Trebuchet MS" w:cstheme="minorHAnsi"/>
          <w:b/>
          <w:color w:val="000000" w:themeColor="text1"/>
          <w:sz w:val="24"/>
          <w:szCs w:val="24"/>
          <w:lang w:val="fr-FR"/>
        </w:rPr>
        <w:t>5.3.2</w:t>
      </w:r>
      <w:r w:rsidR="00277810" w:rsidRPr="00DD4142">
        <w:rPr>
          <w:rFonts w:ascii="Trebuchet MS" w:hAnsi="Trebuchet MS" w:cstheme="minorHAnsi"/>
          <w:b/>
          <w:color w:val="000000" w:themeColor="text1"/>
          <w:sz w:val="24"/>
          <w:szCs w:val="24"/>
          <w:lang w:val="fr-FR"/>
        </w:rPr>
        <w:t xml:space="preserve"> </w:t>
      </w:r>
      <w:r w:rsidR="005C660B" w:rsidRPr="00DD4142">
        <w:rPr>
          <w:rFonts w:ascii="Trebuchet MS" w:hAnsi="Trebuchet MS" w:cstheme="minorHAnsi"/>
          <w:b/>
          <w:color w:val="000000" w:themeColor="text1"/>
          <w:sz w:val="24"/>
          <w:szCs w:val="24"/>
          <w:lang w:val="fr-FR"/>
        </w:rPr>
        <w:t>Etapa de contractare</w:t>
      </w:r>
      <w:bookmarkEnd w:id="40"/>
      <w:bookmarkEnd w:id="41"/>
      <w:bookmarkEnd w:id="42"/>
      <w:r w:rsidR="005C660B" w:rsidRPr="00DD4142">
        <w:rPr>
          <w:rFonts w:ascii="Trebuchet MS" w:hAnsi="Trebuchet MS" w:cstheme="minorHAnsi"/>
          <w:b/>
          <w:color w:val="000000" w:themeColor="text1"/>
          <w:sz w:val="24"/>
          <w:szCs w:val="24"/>
          <w:lang w:val="fr-FR"/>
        </w:rPr>
        <w:t xml:space="preserve"> </w:t>
      </w:r>
      <w:bookmarkEnd w:id="43"/>
    </w:p>
    <w:p w14:paraId="389D48D3" w14:textId="77777777" w:rsidR="005C660B" w:rsidRPr="00B07512" w:rsidRDefault="005C660B" w:rsidP="005C660B">
      <w:pPr>
        <w:shd w:val="clear" w:color="auto" w:fill="FFFFFF"/>
        <w:spacing w:before="240" w:after="24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Dacă solicitantul face dovada îndeplinirii tuturor condițiilor de eligibilitate din etapa de precontractare, se vor parcurge pașii procedurali în vederea întocmirii și semnării contractului de finanțare de către părți.</w:t>
      </w:r>
    </w:p>
    <w:p w14:paraId="04FFA5E4" w14:textId="77777777" w:rsidR="005C660B" w:rsidRPr="00B07512" w:rsidRDefault="005C660B" w:rsidP="005C660B">
      <w:pPr>
        <w:spacing w:line="276" w:lineRule="auto"/>
        <w:jc w:val="both"/>
        <w:rPr>
          <w:rFonts w:ascii="Trebuchet MS" w:hAnsi="Trebuchet MS"/>
          <w:sz w:val="24"/>
          <w:szCs w:val="24"/>
          <w:lang w:val="fr-FR"/>
        </w:rPr>
      </w:pPr>
      <w:r w:rsidRPr="00B07512">
        <w:rPr>
          <w:rFonts w:ascii="Trebuchet MS" w:hAnsi="Trebuchet MS"/>
          <w:iCs/>
          <w:sz w:val="24"/>
          <w:szCs w:val="24"/>
          <w:lang w:val="fr-FR"/>
        </w:rPr>
        <w:t>Contract de finanţare este actul juridic încheiat între Ministerul Agriculturii şi Dezvoltări Rurale, prin Autoritatea de management pentru Programul pentru Acvacultură şi Pescuit, şi beneficiar, prin care se acordă acestuia din urmă asistenţa financiară nerambursabilă aferentă unei operaţiuni în scopul atingerii obiectivelor PAP 2021-2027, prin care se stabilesc drepturile şi obligaţiile corelative ale părţilor în vederea implementării operaţiunilor selectate specifice PAP 2021-2027.</w:t>
      </w:r>
    </w:p>
    <w:p w14:paraId="39819F44" w14:textId="03A2DD49" w:rsidR="00115EED" w:rsidRDefault="00115EED" w:rsidP="005C660B">
      <w:pPr>
        <w:spacing w:before="120" w:line="276" w:lineRule="auto"/>
        <w:jc w:val="both"/>
        <w:rPr>
          <w:rFonts w:ascii="Trebuchet MS" w:hAnsi="Trebuchet MS"/>
          <w:sz w:val="24"/>
          <w:szCs w:val="24"/>
          <w:lang w:val="fr-FR"/>
        </w:rPr>
      </w:pPr>
      <w:r w:rsidRPr="00115EED">
        <w:rPr>
          <w:rFonts w:ascii="Trebuchet MS" w:hAnsi="Trebuchet MS"/>
          <w:sz w:val="24"/>
          <w:szCs w:val="24"/>
          <w:lang w:val="fr-FR"/>
        </w:rPr>
        <w:t>Modelul contractului de finanțare, pentru operațiunile cofinanțate din PAP 2021-2027 împreună cu anexele aferente acestuia, este prevăzut în Manualul de procedură pentru evaluare selectare și contractare, în vigoare</w:t>
      </w:r>
      <w:r>
        <w:rPr>
          <w:rFonts w:ascii="Trebuchet MS" w:hAnsi="Trebuchet MS"/>
          <w:sz w:val="24"/>
          <w:szCs w:val="24"/>
          <w:lang w:val="fr-FR"/>
        </w:rPr>
        <w:t>.</w:t>
      </w:r>
    </w:p>
    <w:p w14:paraId="33D65DEF" w14:textId="4BD4B070" w:rsidR="005C660B" w:rsidRPr="00B07512" w:rsidRDefault="005C660B" w:rsidP="005C660B">
      <w:pPr>
        <w:spacing w:before="120" w:line="276" w:lineRule="auto"/>
        <w:jc w:val="both"/>
        <w:rPr>
          <w:rFonts w:ascii="Trebuchet MS" w:hAnsi="Trebuchet MS"/>
          <w:sz w:val="24"/>
          <w:szCs w:val="24"/>
          <w:lang w:val="fr-FR" w:eastAsia="ro-RO"/>
        </w:rPr>
      </w:pPr>
      <w:r w:rsidRPr="00B07512">
        <w:rPr>
          <w:rFonts w:ascii="Trebuchet MS" w:hAnsi="Trebuchet MS"/>
          <w:sz w:val="24"/>
          <w:szCs w:val="24"/>
          <w:lang w:val="fr-FR" w:eastAsia="ro-RO"/>
        </w:rPr>
        <w:t>Contractul de finanțare semnat de ordonatorul de credite, introdus în sistemul electronic, se semnează de către Beneficiar, respectiv de către reprezentantul legal menționat în cadrul contractului de finanțare sau împuternicit al acestuia cu procură notarială (</w:t>
      </w:r>
      <w:r w:rsidRPr="00B07512">
        <w:rPr>
          <w:rFonts w:ascii="Trebuchet MS" w:hAnsi="Trebuchet MS"/>
          <w:i/>
          <w:iCs/>
          <w:sz w:val="24"/>
          <w:szCs w:val="24"/>
          <w:lang w:val="fr-FR" w:eastAsia="ro-RO"/>
        </w:rPr>
        <w:t>după caz</w:t>
      </w:r>
      <w:r w:rsidRPr="00B07512">
        <w:rPr>
          <w:rFonts w:ascii="Trebuchet MS" w:hAnsi="Trebuchet MS"/>
          <w:sz w:val="24"/>
          <w:szCs w:val="24"/>
          <w:lang w:val="fr-FR" w:eastAsia="ro-RO"/>
        </w:rPr>
        <w:t>), prin intermediul sistemului informatic MySMIS2021, cu semnătură electronică.</w:t>
      </w:r>
    </w:p>
    <w:p w14:paraId="41DE5CA9" w14:textId="77777777" w:rsidR="005C660B" w:rsidRPr="008826D4" w:rsidRDefault="005C660B" w:rsidP="008826D4">
      <w:pPr>
        <w:jc w:val="both"/>
        <w:rPr>
          <w:rFonts w:ascii="Trebuchet MS" w:hAnsi="Trebuchet MS"/>
          <w:sz w:val="24"/>
          <w:szCs w:val="24"/>
          <w:lang w:val="fr-FR"/>
        </w:rPr>
      </w:pPr>
      <w:bookmarkStart w:id="44" w:name="_Toc172799797"/>
      <w:bookmarkStart w:id="45" w:name="_Toc190868899"/>
      <w:r w:rsidRPr="008826D4">
        <w:rPr>
          <w:rFonts w:ascii="Trebuchet MS" w:hAnsi="Trebuchet MS"/>
          <w:sz w:val="24"/>
          <w:szCs w:val="24"/>
          <w:lang w:val="fr-FR"/>
        </w:rPr>
        <w:t xml:space="preserve">Aprobarea proiectului și semnarea contractului de finanțare nu reprezintă, implicit, o confirmare a eligibilității cheltuielilor </w:t>
      </w:r>
      <w:r w:rsidRPr="008826D4">
        <w:rPr>
          <w:rFonts w:ascii="Trebuchet MS" w:hAnsi="Trebuchet MS"/>
          <w:i/>
          <w:iCs/>
          <w:sz w:val="24"/>
          <w:szCs w:val="24"/>
          <w:lang w:val="fr-FR"/>
        </w:rPr>
        <w:t>ce vor fi efectuate in derularea operatiunii</w:t>
      </w:r>
      <w:r w:rsidRPr="008826D4">
        <w:rPr>
          <w:rFonts w:ascii="Trebuchet MS" w:hAnsi="Trebuchet MS"/>
          <w:sz w:val="24"/>
          <w:szCs w:val="24"/>
          <w:lang w:val="fr-FR"/>
        </w:rPr>
        <w:t>, aceasta urmând a fi stabilită în urma procesului de verificare a modului de utilizare a fondurilor de către Beneficiar.</w:t>
      </w:r>
      <w:bookmarkEnd w:id="44"/>
      <w:bookmarkEnd w:id="45"/>
    </w:p>
    <w:p w14:paraId="0A959A23" w14:textId="2EC0B3B5" w:rsidR="005C660B" w:rsidRPr="008826D4" w:rsidRDefault="005C660B" w:rsidP="008826D4">
      <w:pPr>
        <w:jc w:val="both"/>
        <w:rPr>
          <w:rFonts w:ascii="Trebuchet MS" w:hAnsi="Trebuchet MS"/>
          <w:sz w:val="24"/>
          <w:szCs w:val="24"/>
          <w:lang w:val="fr-FR"/>
        </w:rPr>
      </w:pPr>
      <w:bookmarkStart w:id="46" w:name="_Toc172799798"/>
      <w:bookmarkStart w:id="47" w:name="_Toc190868900"/>
      <w:r w:rsidRPr="008826D4">
        <w:rPr>
          <w:rFonts w:ascii="Trebuchet MS" w:hAnsi="Trebuchet MS"/>
          <w:sz w:val="24"/>
          <w:szCs w:val="24"/>
          <w:lang w:val="fr-FR"/>
        </w:rPr>
        <w:t>Autoritatea de Manag</w:t>
      </w:r>
      <w:r w:rsidR="001E5C3F" w:rsidRPr="008826D4">
        <w:rPr>
          <w:rFonts w:ascii="Trebuchet MS" w:hAnsi="Trebuchet MS"/>
          <w:sz w:val="24"/>
          <w:szCs w:val="24"/>
          <w:lang w:val="fr-FR"/>
        </w:rPr>
        <w:t>e</w:t>
      </w:r>
      <w:r w:rsidRPr="008826D4">
        <w:rPr>
          <w:rFonts w:ascii="Trebuchet MS" w:hAnsi="Trebuchet MS"/>
          <w:sz w:val="24"/>
          <w:szCs w:val="24"/>
          <w:lang w:val="fr-FR"/>
        </w:rPr>
        <w:t xml:space="preserve">ment își rezervă dreptul </w:t>
      </w:r>
      <w:proofErr w:type="gramStart"/>
      <w:r w:rsidRPr="008826D4">
        <w:rPr>
          <w:rFonts w:ascii="Trebuchet MS" w:hAnsi="Trebuchet MS"/>
          <w:sz w:val="24"/>
          <w:szCs w:val="24"/>
          <w:lang w:val="fr-FR"/>
        </w:rPr>
        <w:t>de a</w:t>
      </w:r>
      <w:proofErr w:type="gramEnd"/>
      <w:r w:rsidRPr="008826D4">
        <w:rPr>
          <w:rFonts w:ascii="Trebuchet MS" w:hAnsi="Trebuchet MS"/>
          <w:sz w:val="24"/>
          <w:szCs w:val="24"/>
          <w:lang w:val="fr-FR"/>
        </w:rPr>
        <w:t xml:space="preserve"> declara, în orice moment, pe parcursul duratei de implementare a contractului de finanțare, ca neeligibile, cheltuielile efectuate cu nerespectarea prevederilor legale în vigoare și/sau de a aplica corecții financiare/reduceri procentuale ca urmare a verificării cererilor de rambursare/plată. Acest drept </w:t>
      </w:r>
      <w:r w:rsidR="00646C98" w:rsidRPr="008826D4">
        <w:rPr>
          <w:rFonts w:ascii="Trebuchet MS" w:hAnsi="Trebuchet MS"/>
          <w:sz w:val="24"/>
          <w:szCs w:val="24"/>
          <w:lang w:val="fr-FR"/>
        </w:rPr>
        <w:t xml:space="preserve">subzistă și în situația în care </w:t>
      </w:r>
      <w:r w:rsidRPr="008826D4">
        <w:rPr>
          <w:rFonts w:ascii="Trebuchet MS" w:hAnsi="Trebuchet MS"/>
          <w:sz w:val="24"/>
          <w:szCs w:val="24"/>
          <w:lang w:val="fr-FR"/>
        </w:rPr>
        <w:t>neconformitățile/abaterile în cauză nu au fost sesizate cu ocazia încheierii actelor adiționale și, respectiv, notificărilor de modificare a contractului de finanțare.</w:t>
      </w:r>
      <w:bookmarkEnd w:id="46"/>
      <w:bookmarkEnd w:id="47"/>
    </w:p>
    <w:p w14:paraId="2846E2EB" w14:textId="77777777" w:rsidR="005C660B" w:rsidRPr="008826D4" w:rsidRDefault="005C660B" w:rsidP="008826D4">
      <w:pPr>
        <w:jc w:val="both"/>
        <w:rPr>
          <w:rFonts w:ascii="Trebuchet MS" w:hAnsi="Trebuchet MS"/>
          <w:sz w:val="24"/>
          <w:szCs w:val="24"/>
          <w:lang w:val="fr-FR"/>
        </w:rPr>
      </w:pPr>
      <w:bookmarkStart w:id="48" w:name="_Toc172799799"/>
      <w:bookmarkStart w:id="49" w:name="_Toc190868901"/>
      <w:r w:rsidRPr="008826D4">
        <w:rPr>
          <w:rFonts w:ascii="Trebuchet MS" w:hAnsi="Trebuchet MS"/>
          <w:sz w:val="24"/>
          <w:szCs w:val="24"/>
          <w:lang w:val="fr-FR"/>
        </w:rPr>
        <w:t xml:space="preserve">În cazul în care solicitantul nu semnează contractul de finanțare și nici nu notifică AM în maxim 30 de zile calendaristice întârzierea, atunci se consideră că a renunţat la ajutorul public financiar solicitat în cererea de finanțare, iar AM va </w:t>
      </w:r>
      <w:proofErr w:type="gramStart"/>
      <w:r w:rsidRPr="008826D4">
        <w:rPr>
          <w:rFonts w:ascii="Trebuchet MS" w:hAnsi="Trebuchet MS"/>
          <w:sz w:val="24"/>
          <w:szCs w:val="24"/>
          <w:lang w:val="fr-FR"/>
        </w:rPr>
        <w:t>proceda  ulterior</w:t>
      </w:r>
      <w:proofErr w:type="gramEnd"/>
      <w:r w:rsidRPr="008826D4">
        <w:rPr>
          <w:rFonts w:ascii="Trebuchet MS" w:hAnsi="Trebuchet MS"/>
          <w:sz w:val="24"/>
          <w:szCs w:val="24"/>
          <w:lang w:val="fr-FR"/>
        </w:rPr>
        <w:t xml:space="preserve"> la revocarea cererii de finanțare din sistemul informatic MySMIS2021.</w:t>
      </w:r>
      <w:bookmarkEnd w:id="48"/>
      <w:bookmarkEnd w:id="49"/>
    </w:p>
    <w:p w14:paraId="0B0538BA" w14:textId="5B07E0EE" w:rsidR="00217AE1" w:rsidRPr="00B07512" w:rsidRDefault="00060407" w:rsidP="00217AE1">
      <w:pPr>
        <w:spacing w:after="0" w:line="276" w:lineRule="auto"/>
        <w:jc w:val="both"/>
        <w:rPr>
          <w:rFonts w:ascii="Trebuchet MS" w:hAnsi="Trebuchet MS"/>
          <w:b/>
          <w:sz w:val="24"/>
          <w:szCs w:val="24"/>
          <w:lang w:val="fr-FR"/>
        </w:rPr>
      </w:pPr>
      <w:bookmarkStart w:id="50" w:name="_Toc191396603"/>
      <w:r w:rsidRPr="00DD4142">
        <w:rPr>
          <w:rStyle w:val="Heading1Char"/>
          <w:rFonts w:ascii="Trebuchet MS" w:hAnsi="Trebuchet MS"/>
          <w:b/>
          <w:color w:val="auto"/>
          <w:sz w:val="24"/>
          <w:szCs w:val="24"/>
        </w:rPr>
        <w:t>5</w:t>
      </w:r>
      <w:r w:rsidR="002136C4" w:rsidRPr="00DD4142">
        <w:rPr>
          <w:rStyle w:val="Heading1Char"/>
          <w:rFonts w:ascii="Trebuchet MS" w:hAnsi="Trebuchet MS"/>
          <w:b/>
          <w:color w:val="auto"/>
          <w:sz w:val="24"/>
          <w:szCs w:val="24"/>
        </w:rPr>
        <w:t>.3.</w:t>
      </w:r>
      <w:r w:rsidRPr="00DD4142">
        <w:rPr>
          <w:rStyle w:val="Heading1Char"/>
          <w:rFonts w:ascii="Trebuchet MS" w:hAnsi="Trebuchet MS"/>
          <w:b/>
          <w:color w:val="auto"/>
          <w:sz w:val="24"/>
          <w:szCs w:val="24"/>
        </w:rPr>
        <w:t>3</w:t>
      </w:r>
      <w:r w:rsidR="002136C4" w:rsidRPr="00DD4142">
        <w:rPr>
          <w:rStyle w:val="Heading1Char"/>
          <w:rFonts w:ascii="Trebuchet MS" w:hAnsi="Trebuchet MS"/>
          <w:b/>
          <w:color w:val="auto"/>
          <w:sz w:val="24"/>
          <w:szCs w:val="24"/>
        </w:rPr>
        <w:t xml:space="preserve"> </w:t>
      </w:r>
      <w:r w:rsidRPr="00DD4142">
        <w:rPr>
          <w:rStyle w:val="Heading1Char"/>
          <w:rFonts w:ascii="Trebuchet MS" w:hAnsi="Trebuchet MS"/>
          <w:b/>
          <w:color w:val="auto"/>
          <w:sz w:val="24"/>
          <w:szCs w:val="24"/>
          <w:lang w:val="fr-FR"/>
        </w:rPr>
        <w:t>Condiții specifice la contractul de finanțare</w:t>
      </w:r>
      <w:bookmarkEnd w:id="50"/>
      <w:r w:rsidR="00217AE1" w:rsidRPr="004C6840">
        <w:rPr>
          <w:rFonts w:ascii="Trebuchet MS" w:hAnsi="Trebuchet MS"/>
          <w:b/>
          <w:sz w:val="24"/>
          <w:szCs w:val="24"/>
          <w:lang w:val="fr-FR"/>
        </w:rPr>
        <w:t xml:space="preserve"> (clauze specifice la contractul de finanțare)</w:t>
      </w:r>
    </w:p>
    <w:p w14:paraId="625E00EC" w14:textId="77777777" w:rsidR="00217AE1" w:rsidRPr="00B07512" w:rsidRDefault="00217AE1" w:rsidP="00217AE1">
      <w:pPr>
        <w:spacing w:after="0" w:line="276" w:lineRule="auto"/>
        <w:jc w:val="both"/>
        <w:rPr>
          <w:rFonts w:ascii="Trebuchet MS" w:hAnsi="Trebuchet MS"/>
          <w:sz w:val="24"/>
          <w:szCs w:val="24"/>
          <w:lang w:val="fr-FR"/>
        </w:rPr>
      </w:pPr>
      <w:r w:rsidRPr="00B07512">
        <w:rPr>
          <w:rFonts w:ascii="Trebuchet MS" w:hAnsi="Trebuchet MS"/>
          <w:sz w:val="24"/>
          <w:szCs w:val="24"/>
          <w:lang w:val="fr-FR"/>
        </w:rPr>
        <w:t xml:space="preserve">Beneficiarul are obligația să respecte toate clauzele contractului de finanțare, inclusiv cele specifice. </w:t>
      </w:r>
    </w:p>
    <w:p w14:paraId="4B565745" w14:textId="37D6C1AC" w:rsidR="00217AE1" w:rsidRPr="002360D4" w:rsidRDefault="00217AE1" w:rsidP="00217AE1">
      <w:pPr>
        <w:spacing w:after="0" w:line="276" w:lineRule="auto"/>
        <w:jc w:val="both"/>
        <w:rPr>
          <w:rFonts w:ascii="Trebuchet MS" w:hAnsi="Trebuchet MS"/>
          <w:b/>
          <w:sz w:val="24"/>
          <w:szCs w:val="24"/>
          <w:lang w:val="fr-FR"/>
        </w:rPr>
      </w:pPr>
      <w:r w:rsidRPr="002360D4">
        <w:rPr>
          <w:rFonts w:ascii="Trebuchet MS" w:hAnsi="Trebuchet MS"/>
          <w:b/>
          <w:sz w:val="24"/>
          <w:szCs w:val="24"/>
          <w:lang w:val="fr-FR"/>
        </w:rPr>
        <w:lastRenderedPageBreak/>
        <w:t>Contractul de finanțare va cuprinde și următoarele clauze specifice:</w:t>
      </w:r>
    </w:p>
    <w:p w14:paraId="4A5EBD5E" w14:textId="38921EE5" w:rsidR="00217AE1" w:rsidRPr="00B07512" w:rsidRDefault="00217AE1" w:rsidP="00217AE1">
      <w:pPr>
        <w:spacing w:after="0" w:line="276" w:lineRule="auto"/>
        <w:jc w:val="both"/>
        <w:rPr>
          <w:rFonts w:ascii="Trebuchet MS" w:hAnsi="Trebuchet MS"/>
          <w:sz w:val="24"/>
          <w:szCs w:val="24"/>
          <w:lang w:val="fr-FR"/>
        </w:rPr>
      </w:pPr>
      <w:r w:rsidRPr="00B07512">
        <w:rPr>
          <w:rFonts w:ascii="Trebuchet MS" w:hAnsi="Trebuchet MS"/>
          <w:sz w:val="24"/>
          <w:szCs w:val="24"/>
          <w:lang w:val="fr-FR"/>
        </w:rPr>
        <w:t xml:space="preserve">• </w:t>
      </w:r>
      <w:r w:rsidR="00E56C99">
        <w:rPr>
          <w:rFonts w:ascii="Trebuchet MS" w:hAnsi="Trebuchet MS"/>
          <w:sz w:val="24"/>
          <w:szCs w:val="24"/>
          <w:lang w:val="fr-FR"/>
        </w:rPr>
        <w:t xml:space="preserve"> </w:t>
      </w:r>
      <w:r w:rsidRPr="00B07512">
        <w:rPr>
          <w:rFonts w:ascii="Trebuchet MS" w:hAnsi="Trebuchet MS"/>
          <w:sz w:val="24"/>
          <w:szCs w:val="24"/>
          <w:lang w:val="fr-FR"/>
        </w:rPr>
        <w:t>Beneficiarul va depune proiectul tehnic în termen de maximum 4 luni de la semnarea contractului de finanțare și va fi realizat în conformitate cu varianta selectată în cadrul studiului de fezabilitate din cererea de finanțare;</w:t>
      </w:r>
    </w:p>
    <w:p w14:paraId="2F93AE0B" w14:textId="77777777" w:rsidR="00217AE1" w:rsidRPr="00B07512" w:rsidRDefault="00217AE1" w:rsidP="00217AE1">
      <w:pPr>
        <w:spacing w:after="0" w:line="276" w:lineRule="auto"/>
        <w:jc w:val="both"/>
        <w:rPr>
          <w:rFonts w:ascii="Trebuchet MS" w:hAnsi="Trebuchet MS"/>
          <w:sz w:val="24"/>
          <w:szCs w:val="24"/>
          <w:lang w:val="fr-FR"/>
        </w:rPr>
      </w:pPr>
      <w:r w:rsidRPr="00B07512">
        <w:rPr>
          <w:rFonts w:ascii="Trebuchet MS" w:hAnsi="Trebuchet MS"/>
          <w:sz w:val="24"/>
          <w:szCs w:val="24"/>
          <w:lang w:val="fr-FR"/>
        </w:rPr>
        <w:t>• Beneficiarul va depune autorizația de construire odată cu prima cerere de rambursare;</w:t>
      </w:r>
    </w:p>
    <w:p w14:paraId="4F88AF3E" w14:textId="620F6B0E" w:rsidR="00217AE1" w:rsidRDefault="00217AE1" w:rsidP="00217AE1">
      <w:pPr>
        <w:spacing w:after="0" w:line="276" w:lineRule="auto"/>
        <w:jc w:val="both"/>
        <w:rPr>
          <w:rFonts w:ascii="Trebuchet MS" w:hAnsi="Trebuchet MS"/>
          <w:sz w:val="24"/>
          <w:szCs w:val="24"/>
          <w:lang w:val="fr-FR"/>
        </w:rPr>
      </w:pPr>
      <w:r w:rsidRPr="00B07512">
        <w:rPr>
          <w:rFonts w:ascii="Trebuchet MS" w:hAnsi="Trebuchet MS"/>
          <w:sz w:val="24"/>
          <w:szCs w:val="24"/>
          <w:lang w:val="fr-FR"/>
        </w:rPr>
        <w:t xml:space="preserve">• Beneficiarii </w:t>
      </w:r>
      <w:r w:rsidR="002360D4" w:rsidRPr="002360D4">
        <w:rPr>
          <w:rFonts w:ascii="Trebuchet MS" w:hAnsi="Trebuchet MS"/>
          <w:sz w:val="24"/>
          <w:szCs w:val="24"/>
          <w:lang w:val="fr-FR"/>
        </w:rPr>
        <w:t xml:space="preserve">vor depune </w:t>
      </w:r>
      <w:r w:rsidRPr="00B07512">
        <w:rPr>
          <w:rFonts w:ascii="Trebuchet MS" w:hAnsi="Trebuchet MS"/>
          <w:sz w:val="24"/>
          <w:szCs w:val="24"/>
          <w:lang w:val="fr-FR"/>
        </w:rPr>
        <w:t>prima cerere de rambursare/plată însoțită de documente justificative în termen de cel mult 3 luni de la data semnării contractului de finanţare în cazul proiectelor pentru investiţii care nu prevăd construcții montaj, respectiv în termen de 6 luni în cazul proiectelor pentru investiţii care prevăd construcții-montaj;</w:t>
      </w:r>
    </w:p>
    <w:p w14:paraId="26DFE985" w14:textId="05B4E388" w:rsidR="00217AE1" w:rsidRDefault="00C16857" w:rsidP="00217AE1">
      <w:pPr>
        <w:spacing w:after="0" w:line="276" w:lineRule="auto"/>
        <w:jc w:val="both"/>
        <w:rPr>
          <w:rFonts w:ascii="Trebuchet MS" w:hAnsi="Trebuchet MS"/>
          <w:sz w:val="24"/>
          <w:szCs w:val="24"/>
          <w:lang w:val="fr-FR"/>
        </w:rPr>
      </w:pPr>
      <w:r w:rsidRPr="00C16857">
        <w:rPr>
          <w:rFonts w:ascii="Trebuchet MS" w:hAnsi="Trebuchet MS"/>
          <w:sz w:val="24"/>
          <w:szCs w:val="24"/>
          <w:lang w:val="fr-FR"/>
        </w:rPr>
        <w:t xml:space="preserve">• Beneficiarul are obligația realizării indicatorilor de rezultat asumați prin cererea de finanțare. Nerealizarea indicatorilor conduce la diminuarea sprijinului public acordat </w:t>
      </w:r>
      <w:r w:rsidR="008B0380">
        <w:rPr>
          <w:rFonts w:ascii="Trebuchet MS" w:hAnsi="Trebuchet MS"/>
          <w:sz w:val="24"/>
          <w:szCs w:val="24"/>
          <w:lang w:val="fr-FR"/>
        </w:rPr>
        <w:t>conform metodologi</w:t>
      </w:r>
      <w:r w:rsidR="001B2135">
        <w:rPr>
          <w:rFonts w:ascii="Trebuchet MS" w:hAnsi="Trebuchet MS"/>
          <w:sz w:val="24"/>
          <w:szCs w:val="24"/>
          <w:lang w:val="fr-FR"/>
        </w:rPr>
        <w:t>e</w:t>
      </w:r>
      <w:r w:rsidR="00B8433F" w:rsidRPr="00B8433F">
        <w:rPr>
          <w:rFonts w:ascii="Trebuchet MS" w:hAnsi="Trebuchet MS"/>
          <w:sz w:val="24"/>
          <w:szCs w:val="24"/>
          <w:lang w:val="fr-FR"/>
        </w:rPr>
        <w:t xml:space="preserve">i AM </w:t>
      </w:r>
      <w:r w:rsidR="00BC7563">
        <w:rPr>
          <w:rFonts w:ascii="Trebuchet MS" w:hAnsi="Trebuchet MS"/>
          <w:sz w:val="24"/>
          <w:szCs w:val="24"/>
          <w:lang w:val="fr-FR"/>
        </w:rPr>
        <w:t xml:space="preserve">în vigoare </w:t>
      </w:r>
      <w:r w:rsidR="00B8433F" w:rsidRPr="00B8433F">
        <w:rPr>
          <w:rFonts w:ascii="Trebuchet MS" w:hAnsi="Trebuchet MS"/>
          <w:sz w:val="24"/>
          <w:szCs w:val="24"/>
          <w:lang w:val="fr-FR"/>
        </w:rPr>
        <w:t>emis</w:t>
      </w:r>
      <w:r w:rsidR="00BC7563">
        <w:rPr>
          <w:rFonts w:ascii="Trebuchet MS" w:hAnsi="Trebuchet MS"/>
          <w:sz w:val="24"/>
          <w:szCs w:val="24"/>
          <w:lang w:val="fr-FR"/>
        </w:rPr>
        <w:t>ă</w:t>
      </w:r>
      <w:r w:rsidR="00B8433F" w:rsidRPr="00B8433F">
        <w:rPr>
          <w:rFonts w:ascii="Trebuchet MS" w:hAnsi="Trebuchet MS"/>
          <w:sz w:val="24"/>
          <w:szCs w:val="24"/>
          <w:lang w:val="fr-FR"/>
        </w:rPr>
        <w:t xml:space="preserve"> conform OUG nr. 66/2011, cu modificările și completările ulterioare, pentru nerealizarea / realizarea parțială a indicatorilor / obiectivelor asumați / asumate în cererea de finanțare, public</w:t>
      </w:r>
      <w:r w:rsidR="008B0380">
        <w:rPr>
          <w:rFonts w:ascii="Trebuchet MS" w:hAnsi="Trebuchet MS"/>
          <w:sz w:val="24"/>
          <w:szCs w:val="24"/>
          <w:lang w:val="fr-FR"/>
        </w:rPr>
        <w:t>ată pe site-ul www.ampeste.ro</w:t>
      </w:r>
      <w:r>
        <w:rPr>
          <w:rFonts w:ascii="Trebuchet MS" w:hAnsi="Trebuchet MS"/>
          <w:sz w:val="24"/>
          <w:szCs w:val="24"/>
          <w:lang w:val="fr-FR"/>
        </w:rPr>
        <w:t>;</w:t>
      </w:r>
    </w:p>
    <w:p w14:paraId="6C4FE0CE" w14:textId="038EB6C6" w:rsidR="008F4846" w:rsidRDefault="0051795B" w:rsidP="0051795B">
      <w:pPr>
        <w:spacing w:after="0" w:line="276" w:lineRule="auto"/>
        <w:jc w:val="both"/>
        <w:rPr>
          <w:rFonts w:ascii="Trebuchet MS" w:hAnsi="Trebuchet MS"/>
          <w:sz w:val="24"/>
          <w:szCs w:val="24"/>
          <w:lang w:val="fr-FR"/>
        </w:rPr>
      </w:pPr>
      <w:r w:rsidRPr="00C16857">
        <w:rPr>
          <w:rFonts w:ascii="Trebuchet MS" w:hAnsi="Trebuchet MS"/>
          <w:sz w:val="24"/>
          <w:szCs w:val="24"/>
          <w:lang w:val="fr-FR"/>
        </w:rPr>
        <w:t>•</w:t>
      </w:r>
      <w:r>
        <w:rPr>
          <w:rFonts w:ascii="Trebuchet MS" w:hAnsi="Trebuchet MS"/>
          <w:sz w:val="24"/>
          <w:szCs w:val="24"/>
          <w:lang w:val="fr-FR"/>
        </w:rPr>
        <w:t xml:space="preserve"> </w:t>
      </w:r>
      <w:r w:rsidRPr="0051795B">
        <w:rPr>
          <w:rFonts w:ascii="Trebuchet MS" w:hAnsi="Trebuchet MS"/>
          <w:sz w:val="24"/>
          <w:szCs w:val="24"/>
          <w:lang w:val="fr-FR"/>
        </w:rPr>
        <w:t xml:space="preserve">Beneficiarul are obligația </w:t>
      </w:r>
      <w:proofErr w:type="gramStart"/>
      <w:r w:rsidRPr="0051795B">
        <w:rPr>
          <w:rFonts w:ascii="Trebuchet MS" w:hAnsi="Trebuchet MS"/>
          <w:sz w:val="24"/>
          <w:szCs w:val="24"/>
          <w:lang w:val="fr-FR"/>
        </w:rPr>
        <w:t>ca</w:t>
      </w:r>
      <w:proofErr w:type="gramEnd"/>
      <w:r w:rsidRPr="0051795B">
        <w:rPr>
          <w:rFonts w:ascii="Trebuchet MS" w:hAnsi="Trebuchet MS"/>
          <w:sz w:val="24"/>
          <w:szCs w:val="24"/>
          <w:lang w:val="fr-FR"/>
        </w:rPr>
        <w:t xml:space="preserve"> în cazul care operațiunea are indicator de rezulta</w:t>
      </w:r>
      <w:r>
        <w:rPr>
          <w:rFonts w:ascii="Trebuchet MS" w:hAnsi="Trebuchet MS"/>
          <w:sz w:val="24"/>
          <w:szCs w:val="24"/>
          <w:lang w:val="fr-FR"/>
        </w:rPr>
        <w:t xml:space="preserve">t </w:t>
      </w:r>
      <w:r w:rsidRPr="004F1835">
        <w:rPr>
          <w:rFonts w:ascii="Trebuchet MS" w:hAnsi="Trebuchet MS"/>
          <w:i/>
          <w:sz w:val="24"/>
          <w:szCs w:val="24"/>
          <w:lang w:val="fr-FR"/>
        </w:rPr>
        <w:t>„Capacitate de producție nouă”</w:t>
      </w:r>
      <w:r w:rsidR="00B97CE8">
        <w:rPr>
          <w:rFonts w:ascii="Trebuchet MS" w:hAnsi="Trebuchet MS"/>
          <w:sz w:val="24"/>
          <w:szCs w:val="24"/>
          <w:lang w:val="fr-FR"/>
        </w:rPr>
        <w:t xml:space="preserve"> </w:t>
      </w:r>
      <w:r w:rsidR="00E42B04">
        <w:rPr>
          <w:rFonts w:ascii="Trebuchet MS" w:hAnsi="Trebuchet MS"/>
          <w:sz w:val="24"/>
          <w:szCs w:val="24"/>
          <w:lang w:val="fr-FR"/>
        </w:rPr>
        <w:t xml:space="preserve">și </w:t>
      </w:r>
      <w:r w:rsidR="00E42B04" w:rsidRPr="0051795B">
        <w:rPr>
          <w:rFonts w:ascii="Trebuchet MS" w:hAnsi="Trebuchet MS"/>
          <w:sz w:val="24"/>
          <w:szCs w:val="24"/>
          <w:lang w:val="fr-FR"/>
        </w:rPr>
        <w:t>indicator de rezulta</w:t>
      </w:r>
      <w:r w:rsidR="00E42B04">
        <w:rPr>
          <w:rFonts w:ascii="Trebuchet MS" w:hAnsi="Trebuchet MS"/>
          <w:sz w:val="24"/>
          <w:szCs w:val="24"/>
          <w:lang w:val="fr-FR"/>
        </w:rPr>
        <w:t>t</w:t>
      </w:r>
      <w:r w:rsidR="00B97CE8">
        <w:rPr>
          <w:rFonts w:ascii="Trebuchet MS" w:hAnsi="Trebuchet MS"/>
          <w:sz w:val="24"/>
          <w:szCs w:val="24"/>
          <w:lang w:val="fr-FR"/>
        </w:rPr>
        <w:t xml:space="preserve"> </w:t>
      </w:r>
      <w:r w:rsidR="00E42B04" w:rsidRPr="004F1835">
        <w:rPr>
          <w:rFonts w:ascii="Trebuchet MS" w:hAnsi="Trebuchet MS"/>
          <w:i/>
          <w:sz w:val="24"/>
          <w:szCs w:val="24"/>
          <w:lang w:val="fr-FR"/>
        </w:rPr>
        <w:t>„</w:t>
      </w:r>
      <w:r w:rsidR="004F1835" w:rsidRPr="004F1835">
        <w:rPr>
          <w:rFonts w:ascii="Trebuchet MS" w:hAnsi="Trebuchet MS"/>
          <w:i/>
          <w:sz w:val="24"/>
          <w:szCs w:val="24"/>
          <w:lang w:val="fr-FR"/>
        </w:rPr>
        <w:t>Întreprinderi create</w:t>
      </w:r>
      <w:r w:rsidR="00E42B04" w:rsidRPr="004F1835">
        <w:rPr>
          <w:rFonts w:ascii="Trebuchet MS" w:hAnsi="Trebuchet MS"/>
          <w:i/>
          <w:sz w:val="24"/>
          <w:szCs w:val="24"/>
          <w:lang w:val="fr-FR"/>
        </w:rPr>
        <w:t>”</w:t>
      </w:r>
      <w:r w:rsidR="00E42B04">
        <w:rPr>
          <w:rFonts w:ascii="Trebuchet MS" w:hAnsi="Trebuchet MS"/>
          <w:sz w:val="24"/>
          <w:szCs w:val="24"/>
          <w:lang w:val="fr-FR"/>
        </w:rPr>
        <w:t xml:space="preserve"> </w:t>
      </w:r>
      <w:r w:rsidRPr="0051795B">
        <w:rPr>
          <w:rFonts w:ascii="Trebuchet MS" w:hAnsi="Trebuchet MS"/>
          <w:sz w:val="24"/>
          <w:szCs w:val="24"/>
          <w:lang w:val="fr-FR"/>
        </w:rPr>
        <w:t xml:space="preserve">să contribuie la realizarea unei producții </w:t>
      </w:r>
      <w:r w:rsidR="00B97CE8">
        <w:rPr>
          <w:rFonts w:ascii="Trebuchet MS" w:hAnsi="Trebuchet MS"/>
          <w:sz w:val="24"/>
          <w:szCs w:val="24"/>
          <w:lang w:val="fr-FR"/>
        </w:rPr>
        <w:t xml:space="preserve">anuale </w:t>
      </w:r>
      <w:r w:rsidR="006F5D23">
        <w:rPr>
          <w:rFonts w:ascii="Trebuchet MS" w:hAnsi="Trebuchet MS"/>
          <w:sz w:val="24"/>
          <w:szCs w:val="24"/>
          <w:lang w:val="fr-FR"/>
        </w:rPr>
        <w:t xml:space="preserve">efective </w:t>
      </w:r>
      <w:r w:rsidR="00B97CE8">
        <w:rPr>
          <w:rFonts w:ascii="Trebuchet MS" w:hAnsi="Trebuchet MS"/>
          <w:sz w:val="24"/>
          <w:szCs w:val="24"/>
          <w:lang w:val="fr-FR"/>
        </w:rPr>
        <w:t xml:space="preserve">de </w:t>
      </w:r>
      <w:r w:rsidR="00B97CE8">
        <w:rPr>
          <w:rFonts w:ascii="Trebuchet MS" w:hAnsi="Trebuchet MS" w:cs="Arial"/>
          <w:color w:val="000000" w:themeColor="text1"/>
          <w:sz w:val="24"/>
          <w:szCs w:val="24"/>
        </w:rPr>
        <w:t>produse</w:t>
      </w:r>
      <w:r w:rsidR="00B97CE8" w:rsidRPr="0065167C">
        <w:rPr>
          <w:rFonts w:ascii="Trebuchet MS" w:hAnsi="Trebuchet MS" w:cs="Arial"/>
          <w:color w:val="000000" w:themeColor="text1"/>
          <w:sz w:val="24"/>
          <w:szCs w:val="24"/>
        </w:rPr>
        <w:t xml:space="preserve"> pescărești și de acvacultură</w:t>
      </w:r>
      <w:r w:rsidRPr="0051795B">
        <w:rPr>
          <w:rFonts w:ascii="Trebuchet MS" w:hAnsi="Trebuchet MS"/>
          <w:sz w:val="24"/>
          <w:szCs w:val="24"/>
          <w:lang w:val="fr-FR"/>
        </w:rPr>
        <w:t xml:space="preserve"> </w:t>
      </w:r>
      <w:r w:rsidR="004F1835">
        <w:rPr>
          <w:rFonts w:ascii="Trebuchet MS" w:hAnsi="Trebuchet MS"/>
          <w:sz w:val="24"/>
          <w:szCs w:val="24"/>
          <w:lang w:val="fr-FR"/>
        </w:rPr>
        <w:t>procesate</w:t>
      </w:r>
      <w:r w:rsidR="001A149A" w:rsidRPr="001A149A">
        <w:rPr>
          <w:rFonts w:ascii="Trebuchet MS" w:hAnsi="Trebuchet MS"/>
          <w:sz w:val="24"/>
          <w:szCs w:val="24"/>
        </w:rPr>
        <w:t xml:space="preserve"> de minimum 75%</w:t>
      </w:r>
      <w:r w:rsidR="001A149A">
        <w:rPr>
          <w:rFonts w:ascii="Trebuchet MS" w:hAnsi="Trebuchet MS"/>
          <w:sz w:val="24"/>
          <w:szCs w:val="24"/>
        </w:rPr>
        <w:t xml:space="preserve"> din noua capacitate de producție</w:t>
      </w:r>
      <w:r w:rsidR="00DB26C8">
        <w:rPr>
          <w:rFonts w:ascii="Trebuchet MS" w:hAnsi="Trebuchet MS"/>
          <w:sz w:val="24"/>
          <w:szCs w:val="24"/>
          <w:lang w:val="fr-FR"/>
        </w:rPr>
        <w:t>;</w:t>
      </w:r>
    </w:p>
    <w:p w14:paraId="22AA4991" w14:textId="2BFFE9C8" w:rsidR="0051795B" w:rsidRDefault="008F4846" w:rsidP="0051795B">
      <w:pPr>
        <w:spacing w:after="0" w:line="276" w:lineRule="auto"/>
        <w:jc w:val="both"/>
        <w:rPr>
          <w:rFonts w:ascii="Trebuchet MS" w:hAnsi="Trebuchet MS"/>
          <w:sz w:val="24"/>
          <w:szCs w:val="24"/>
          <w:lang w:val="fr-FR"/>
        </w:rPr>
      </w:pPr>
      <w:r>
        <w:rPr>
          <w:rFonts w:ascii="Trebuchet MS" w:hAnsi="Trebuchet MS"/>
          <w:sz w:val="24"/>
          <w:szCs w:val="24"/>
          <w:lang w:val="fr-FR"/>
        </w:rPr>
        <w:t>Nerealizarea</w:t>
      </w:r>
      <w:r w:rsidR="0051795B" w:rsidRPr="0051795B">
        <w:rPr>
          <w:rFonts w:ascii="Trebuchet MS" w:hAnsi="Trebuchet MS"/>
          <w:sz w:val="24"/>
          <w:szCs w:val="24"/>
          <w:lang w:val="fr-FR"/>
        </w:rPr>
        <w:t xml:space="preserve"> producției anuale</w:t>
      </w:r>
      <w:r w:rsidR="00B97CE8" w:rsidRPr="00B97CE8">
        <w:t xml:space="preserve"> </w:t>
      </w:r>
      <w:r w:rsidR="006F5D23">
        <w:rPr>
          <w:rFonts w:ascii="Trebuchet MS" w:hAnsi="Trebuchet MS"/>
          <w:sz w:val="24"/>
          <w:szCs w:val="24"/>
          <w:lang w:val="fr-FR"/>
        </w:rPr>
        <w:t xml:space="preserve">efective </w:t>
      </w:r>
      <w:r w:rsidR="00B97CE8" w:rsidRPr="00B97CE8">
        <w:rPr>
          <w:rFonts w:ascii="Trebuchet MS" w:hAnsi="Trebuchet MS"/>
          <w:sz w:val="24"/>
          <w:szCs w:val="24"/>
          <w:lang w:val="fr-FR"/>
        </w:rPr>
        <w:t>ce trebuie realizat</w:t>
      </w:r>
      <w:r w:rsidR="00B97CE8">
        <w:rPr>
          <w:rFonts w:ascii="Trebuchet MS" w:hAnsi="Trebuchet MS"/>
          <w:sz w:val="24"/>
          <w:szCs w:val="24"/>
          <w:lang w:val="fr-FR"/>
        </w:rPr>
        <w:t>ă</w:t>
      </w:r>
      <w:r w:rsidR="00B97CE8" w:rsidRPr="00B97CE8">
        <w:rPr>
          <w:rFonts w:ascii="Trebuchet MS" w:hAnsi="Trebuchet MS"/>
          <w:sz w:val="24"/>
          <w:szCs w:val="24"/>
          <w:lang w:val="fr-FR"/>
        </w:rPr>
        <w:t xml:space="preserve"> în anii contabili </w:t>
      </w:r>
      <w:r w:rsidR="00B97CE8">
        <w:rPr>
          <w:rFonts w:ascii="Trebuchet MS" w:hAnsi="Trebuchet MS"/>
          <w:sz w:val="24"/>
          <w:szCs w:val="24"/>
          <w:lang w:val="fr-FR"/>
        </w:rPr>
        <w:t>1</w:t>
      </w:r>
      <w:r w:rsidR="00B97CE8" w:rsidRPr="00B97CE8">
        <w:rPr>
          <w:rFonts w:ascii="Trebuchet MS" w:hAnsi="Trebuchet MS"/>
          <w:sz w:val="24"/>
          <w:szCs w:val="24"/>
          <w:lang w:val="fr-FR"/>
        </w:rPr>
        <w:t xml:space="preserve">, </w:t>
      </w:r>
      <w:r w:rsidR="00B97CE8">
        <w:rPr>
          <w:rFonts w:ascii="Trebuchet MS" w:hAnsi="Trebuchet MS"/>
          <w:sz w:val="24"/>
          <w:szCs w:val="24"/>
          <w:lang w:val="fr-FR"/>
        </w:rPr>
        <w:t>2,</w:t>
      </w:r>
      <w:r w:rsidR="00B97CE8" w:rsidRPr="00B97CE8">
        <w:rPr>
          <w:rFonts w:ascii="Trebuchet MS" w:hAnsi="Trebuchet MS"/>
          <w:sz w:val="24"/>
          <w:szCs w:val="24"/>
          <w:lang w:val="fr-FR"/>
        </w:rPr>
        <w:t xml:space="preserve"> </w:t>
      </w:r>
      <w:r w:rsidR="00B97CE8">
        <w:rPr>
          <w:rFonts w:ascii="Trebuchet MS" w:hAnsi="Trebuchet MS"/>
          <w:sz w:val="24"/>
          <w:szCs w:val="24"/>
          <w:lang w:val="fr-FR"/>
        </w:rPr>
        <w:t xml:space="preserve">3 </w:t>
      </w:r>
      <w:r w:rsidR="00B97CE8" w:rsidRPr="00B97CE8">
        <w:rPr>
          <w:rFonts w:ascii="Trebuchet MS" w:hAnsi="Trebuchet MS"/>
          <w:sz w:val="24"/>
          <w:szCs w:val="24"/>
          <w:lang w:val="fr-FR"/>
        </w:rPr>
        <w:t>ș</w:t>
      </w:r>
      <w:r w:rsidR="00D501D5">
        <w:rPr>
          <w:rFonts w:ascii="Trebuchet MS" w:hAnsi="Trebuchet MS"/>
          <w:sz w:val="24"/>
          <w:szCs w:val="24"/>
          <w:lang w:val="fr-FR"/>
        </w:rPr>
        <w:t>i 4 (</w:t>
      </w:r>
      <w:r w:rsidR="00B87488">
        <w:rPr>
          <w:rFonts w:ascii="Trebuchet MS" w:hAnsi="Trebuchet MS"/>
          <w:sz w:val="24"/>
          <w:szCs w:val="24"/>
          <w:lang w:val="fr-FR"/>
        </w:rPr>
        <w:t xml:space="preserve">până </w:t>
      </w:r>
      <w:r w:rsidR="0051795B" w:rsidRPr="0051795B">
        <w:rPr>
          <w:rFonts w:ascii="Trebuchet MS" w:hAnsi="Trebuchet MS"/>
          <w:sz w:val="24"/>
          <w:szCs w:val="24"/>
          <w:lang w:val="fr-FR"/>
        </w:rPr>
        <w:t>la sfîrșitul perioadei de durabilitate</w:t>
      </w:r>
      <w:r w:rsidR="00D501D5">
        <w:rPr>
          <w:rFonts w:ascii="Trebuchet MS" w:hAnsi="Trebuchet MS"/>
          <w:sz w:val="24"/>
          <w:szCs w:val="24"/>
          <w:lang w:val="fr-FR"/>
        </w:rPr>
        <w:t xml:space="preserve">) </w:t>
      </w:r>
      <w:r w:rsidR="0051795B" w:rsidRPr="0051795B">
        <w:rPr>
          <w:rFonts w:ascii="Trebuchet MS" w:hAnsi="Trebuchet MS"/>
          <w:sz w:val="24"/>
          <w:szCs w:val="24"/>
          <w:lang w:val="fr-FR"/>
        </w:rPr>
        <w:t>va conduce la diminuarea spr</w:t>
      </w:r>
      <w:r w:rsidR="0051795B">
        <w:rPr>
          <w:rFonts w:ascii="Trebuchet MS" w:hAnsi="Trebuchet MS"/>
          <w:sz w:val="24"/>
          <w:szCs w:val="24"/>
          <w:lang w:val="fr-FR"/>
        </w:rPr>
        <w:t xml:space="preserve">ijinului public acordat conform </w:t>
      </w:r>
      <w:r w:rsidR="00D501D5">
        <w:rPr>
          <w:rFonts w:ascii="Trebuchet MS" w:hAnsi="Trebuchet MS"/>
          <w:sz w:val="24"/>
          <w:szCs w:val="24"/>
          <w:lang w:val="ro-RO"/>
        </w:rPr>
        <w:t xml:space="preserve">metodologiei </w:t>
      </w:r>
      <w:r w:rsidR="00DB26C8">
        <w:rPr>
          <w:rFonts w:ascii="Trebuchet MS" w:hAnsi="Trebuchet MS"/>
          <w:sz w:val="24"/>
          <w:szCs w:val="24"/>
          <w:lang w:val="ro-RO"/>
        </w:rPr>
        <w:t>AM</w:t>
      </w:r>
      <w:r w:rsidR="009C29E3" w:rsidRPr="009C29E3">
        <w:t xml:space="preserve"> </w:t>
      </w:r>
      <w:r w:rsidR="00BC7563" w:rsidRPr="00BC7563">
        <w:rPr>
          <w:rFonts w:ascii="Trebuchet MS" w:hAnsi="Trebuchet MS"/>
          <w:sz w:val="24"/>
          <w:szCs w:val="24"/>
          <w:lang w:val="fr-FR"/>
        </w:rPr>
        <w:t xml:space="preserve">în vigoare </w:t>
      </w:r>
      <w:r w:rsidR="009C29E3" w:rsidRPr="00BC7563">
        <w:rPr>
          <w:rFonts w:ascii="Trebuchet MS" w:hAnsi="Trebuchet MS"/>
          <w:sz w:val="24"/>
          <w:szCs w:val="24"/>
          <w:lang w:val="fr-FR"/>
        </w:rPr>
        <w:t>emis</w:t>
      </w:r>
      <w:r w:rsidR="00BC7563" w:rsidRPr="00BC7563">
        <w:rPr>
          <w:rFonts w:ascii="Trebuchet MS" w:hAnsi="Trebuchet MS"/>
          <w:sz w:val="24"/>
          <w:szCs w:val="24"/>
          <w:lang w:val="fr-FR"/>
        </w:rPr>
        <w:t>ă</w:t>
      </w:r>
      <w:r w:rsidR="009C29E3" w:rsidRPr="009C29E3">
        <w:rPr>
          <w:rFonts w:ascii="Trebuchet MS" w:hAnsi="Trebuchet MS"/>
          <w:sz w:val="24"/>
          <w:szCs w:val="24"/>
          <w:lang w:val="ro-RO"/>
        </w:rPr>
        <w:t xml:space="preserve"> conform OUG nr. 66/2011, cu modificările și completările ulterioare, pentru nerealizarea / realizarea parțială a indicatorilor / obiectivelor asumați / asumate în cererea de finanțare, publ</w:t>
      </w:r>
      <w:r w:rsidR="008B0380">
        <w:rPr>
          <w:rFonts w:ascii="Trebuchet MS" w:hAnsi="Trebuchet MS"/>
          <w:sz w:val="24"/>
          <w:szCs w:val="24"/>
          <w:lang w:val="ro-RO"/>
        </w:rPr>
        <w:t>icată pe site-ul www.ampeste.ro</w:t>
      </w:r>
      <w:r w:rsidR="008D2451">
        <w:rPr>
          <w:rFonts w:ascii="Trebuchet MS" w:hAnsi="Trebuchet MS"/>
          <w:sz w:val="24"/>
          <w:szCs w:val="24"/>
          <w:lang w:val="fr-FR"/>
        </w:rPr>
        <w:t>;</w:t>
      </w:r>
    </w:p>
    <w:p w14:paraId="2878D5F0" w14:textId="709C7C6E" w:rsidR="002D6135" w:rsidRDefault="002D6135" w:rsidP="0051795B">
      <w:pPr>
        <w:spacing w:after="0" w:line="276" w:lineRule="auto"/>
        <w:jc w:val="both"/>
        <w:rPr>
          <w:rFonts w:ascii="Trebuchet MS" w:hAnsi="Trebuchet MS"/>
          <w:sz w:val="24"/>
          <w:szCs w:val="24"/>
          <w:lang w:val="fr-FR"/>
        </w:rPr>
      </w:pPr>
      <w:r w:rsidRPr="00B07512">
        <w:rPr>
          <w:rFonts w:ascii="Trebuchet MS" w:hAnsi="Trebuchet MS"/>
          <w:sz w:val="24"/>
          <w:szCs w:val="24"/>
          <w:lang w:val="fr-FR"/>
        </w:rPr>
        <w:t>•</w:t>
      </w:r>
      <w:r>
        <w:rPr>
          <w:rFonts w:ascii="Trebuchet MS" w:hAnsi="Trebuchet MS"/>
          <w:sz w:val="24"/>
          <w:szCs w:val="24"/>
          <w:lang w:val="fr-FR"/>
        </w:rPr>
        <w:t xml:space="preserve"> </w:t>
      </w:r>
      <w:r w:rsidR="004317EC" w:rsidRPr="004317EC">
        <w:rPr>
          <w:rFonts w:ascii="Trebuchet MS" w:hAnsi="Trebuchet MS"/>
          <w:sz w:val="24"/>
          <w:szCs w:val="24"/>
          <w:lang w:val="fr-FR"/>
        </w:rPr>
        <w:t xml:space="preserve">Beneficiarul are obligația de a notifica DGP-AMPOPAM referitor la modificarea beneficiarilor reali, survenită în perioadele de execuție </w:t>
      </w:r>
      <w:proofErr w:type="gramStart"/>
      <w:r w:rsidR="004317EC" w:rsidRPr="004317EC">
        <w:rPr>
          <w:rFonts w:ascii="Trebuchet MS" w:hAnsi="Trebuchet MS"/>
          <w:sz w:val="24"/>
          <w:szCs w:val="24"/>
          <w:lang w:val="fr-FR"/>
        </w:rPr>
        <w:t>ș</w:t>
      </w:r>
      <w:r w:rsidR="004317EC">
        <w:rPr>
          <w:rFonts w:ascii="Trebuchet MS" w:hAnsi="Trebuchet MS"/>
          <w:sz w:val="24"/>
          <w:szCs w:val="24"/>
          <w:lang w:val="fr-FR"/>
        </w:rPr>
        <w:t>i  durabilitate</w:t>
      </w:r>
      <w:proofErr w:type="gramEnd"/>
      <w:r w:rsidR="004317EC">
        <w:rPr>
          <w:rFonts w:ascii="Trebuchet MS" w:hAnsi="Trebuchet MS"/>
          <w:sz w:val="24"/>
          <w:szCs w:val="24"/>
          <w:lang w:val="fr-FR"/>
        </w:rPr>
        <w:t xml:space="preserve"> ale proiectului;</w:t>
      </w:r>
    </w:p>
    <w:p w14:paraId="770E66EF" w14:textId="77777777" w:rsidR="00217AE1" w:rsidRPr="00B07512" w:rsidRDefault="00217AE1" w:rsidP="00217AE1">
      <w:pPr>
        <w:spacing w:after="0" w:line="276" w:lineRule="auto"/>
        <w:jc w:val="both"/>
        <w:rPr>
          <w:rFonts w:ascii="Trebuchet MS" w:hAnsi="Trebuchet MS"/>
          <w:sz w:val="24"/>
          <w:szCs w:val="24"/>
          <w:lang w:val="fr-FR"/>
        </w:rPr>
      </w:pPr>
      <w:r w:rsidRPr="00B07512">
        <w:rPr>
          <w:rFonts w:ascii="Trebuchet MS" w:hAnsi="Trebuchet MS"/>
          <w:sz w:val="24"/>
          <w:szCs w:val="24"/>
          <w:lang w:val="fr-FR"/>
        </w:rPr>
        <w:t>• Contractul de finanțare va cuprinde o clauză suspensivă referitoare la dovada privind asigurarea cofinanţării investiţiei, în cazul în care dovada nu a fost depusă odată cu cererea de finanțare, în cuantum de minimum 20% din valoarea de cofinanţare. În termen de 3 luni de la semnarea contractului beneficiarul va face dovada existenței acestei cofinanțări, în caz contrar contractul de finanțare se reziliază;</w:t>
      </w:r>
    </w:p>
    <w:p w14:paraId="7E8FD3EF" w14:textId="77777777" w:rsidR="00217AE1" w:rsidRPr="00B07512" w:rsidRDefault="00217AE1" w:rsidP="00217AE1">
      <w:pPr>
        <w:spacing w:after="0" w:line="276" w:lineRule="auto"/>
        <w:jc w:val="both"/>
        <w:rPr>
          <w:rFonts w:ascii="Trebuchet MS" w:hAnsi="Trebuchet MS"/>
          <w:sz w:val="24"/>
          <w:szCs w:val="24"/>
          <w:lang w:val="fr-FR"/>
        </w:rPr>
      </w:pPr>
      <w:r w:rsidRPr="00B07512">
        <w:rPr>
          <w:rFonts w:ascii="Trebuchet MS" w:hAnsi="Trebuchet MS"/>
          <w:sz w:val="24"/>
          <w:szCs w:val="24"/>
          <w:lang w:val="fr-FR"/>
        </w:rPr>
        <w:t xml:space="preserve">Pentru implementarea proiectului, beneficiarul se va angaja să asigure o cofinanțare egală cu diferența dintre valoarea totală eligibilă și valoarea sprijinului acordat. </w:t>
      </w:r>
    </w:p>
    <w:p w14:paraId="6EC2746D" w14:textId="74B1FB0F" w:rsidR="00217AE1" w:rsidRPr="00B07512" w:rsidRDefault="00217AE1" w:rsidP="00217AE1">
      <w:pPr>
        <w:spacing w:after="0" w:line="276" w:lineRule="auto"/>
        <w:jc w:val="both"/>
        <w:rPr>
          <w:rFonts w:ascii="Trebuchet MS" w:hAnsi="Trebuchet MS"/>
          <w:sz w:val="24"/>
          <w:szCs w:val="24"/>
          <w:lang w:val="fr-FR"/>
        </w:rPr>
      </w:pPr>
      <w:r w:rsidRPr="00B07512">
        <w:rPr>
          <w:rFonts w:ascii="Trebuchet MS" w:hAnsi="Trebuchet MS"/>
          <w:sz w:val="24"/>
          <w:szCs w:val="24"/>
          <w:lang w:val="fr-FR"/>
        </w:rPr>
        <w:t>Pentru derularea proiectului, beneficiarul va asigura cofinanţarea investiţiei prin: aport în numerar constituit de beneficiar, surse de finanţare (credit bancar)</w:t>
      </w:r>
      <w:r w:rsidR="00E56C99">
        <w:rPr>
          <w:rFonts w:ascii="Trebuchet MS" w:hAnsi="Trebuchet MS"/>
          <w:sz w:val="24"/>
          <w:szCs w:val="24"/>
          <w:lang w:val="fr-FR"/>
        </w:rPr>
        <w:t>, aport în natură</w:t>
      </w:r>
      <w:r w:rsidRPr="00B07512">
        <w:rPr>
          <w:rFonts w:ascii="Trebuchet MS" w:hAnsi="Trebuchet MS"/>
          <w:sz w:val="24"/>
          <w:szCs w:val="24"/>
          <w:lang w:val="fr-FR"/>
        </w:rPr>
        <w:t xml:space="preserve"> sau combinații dintre acestea.</w:t>
      </w:r>
    </w:p>
    <w:p w14:paraId="34F97C80" w14:textId="77777777" w:rsidR="00217AE1" w:rsidRPr="00B07512" w:rsidRDefault="00217AE1" w:rsidP="00217AE1">
      <w:pPr>
        <w:spacing w:after="0" w:line="276" w:lineRule="auto"/>
        <w:jc w:val="both"/>
        <w:rPr>
          <w:rFonts w:ascii="Trebuchet MS" w:hAnsi="Trebuchet MS"/>
          <w:sz w:val="24"/>
          <w:szCs w:val="24"/>
          <w:lang w:val="fr-FR"/>
        </w:rPr>
      </w:pPr>
      <w:r w:rsidRPr="00B07512">
        <w:rPr>
          <w:rFonts w:ascii="Trebuchet MS" w:hAnsi="Trebuchet MS"/>
          <w:sz w:val="24"/>
          <w:szCs w:val="24"/>
          <w:lang w:val="fr-FR"/>
        </w:rPr>
        <w:t>Aportul în numerar se va dovedi prin extras de cont, prin blocarea sumei într-un cont special al proiectului, care se foloseşte numai pentru efectuarea plăţilor aferente implementării proiectului.</w:t>
      </w:r>
    </w:p>
    <w:p w14:paraId="6229FA90" w14:textId="77777777" w:rsidR="00217AE1" w:rsidRPr="00B07512" w:rsidRDefault="00217AE1" w:rsidP="00217AE1">
      <w:pPr>
        <w:spacing w:after="0" w:line="276" w:lineRule="auto"/>
        <w:jc w:val="both"/>
        <w:rPr>
          <w:rFonts w:ascii="Trebuchet MS" w:hAnsi="Trebuchet MS"/>
          <w:sz w:val="24"/>
          <w:szCs w:val="24"/>
          <w:lang w:val="fr-FR"/>
        </w:rPr>
      </w:pPr>
      <w:r w:rsidRPr="00B07512">
        <w:rPr>
          <w:rFonts w:ascii="Trebuchet MS" w:hAnsi="Trebuchet MS"/>
          <w:sz w:val="24"/>
          <w:szCs w:val="24"/>
          <w:lang w:val="fr-FR"/>
        </w:rPr>
        <w:t>Dovada cofinanțării poate fi depusă odată cu cererea de finanțare, în cuantum de minimum 20% din valoarea de cofinanţare, sau în termen de 3 luni de la semnarea contractului. În caz contrar, contractul de finanțare se reziliază.</w:t>
      </w:r>
    </w:p>
    <w:p w14:paraId="7F7E4BC3" w14:textId="77777777" w:rsidR="00217AE1" w:rsidRPr="00B07512" w:rsidRDefault="00217AE1" w:rsidP="00217AE1">
      <w:pPr>
        <w:spacing w:after="0" w:line="276" w:lineRule="auto"/>
        <w:jc w:val="both"/>
        <w:rPr>
          <w:rFonts w:ascii="Trebuchet MS" w:hAnsi="Trebuchet MS"/>
          <w:sz w:val="24"/>
          <w:szCs w:val="24"/>
        </w:rPr>
      </w:pPr>
      <w:r w:rsidRPr="00B07512">
        <w:rPr>
          <w:rFonts w:ascii="Trebuchet MS" w:hAnsi="Trebuchet MS"/>
          <w:sz w:val="24"/>
          <w:szCs w:val="24"/>
          <w:lang w:val="fr-FR"/>
        </w:rPr>
        <w:t xml:space="preserve">Aportul în numerar se va dovedi prin extras de cont, prin blocarea sumei într-un cont special al proiectului, care se foloseşte numai pentru efectuarea plăţilor aferente </w:t>
      </w:r>
      <w:r w:rsidRPr="00B07512">
        <w:rPr>
          <w:rFonts w:ascii="Trebuchet MS" w:hAnsi="Trebuchet MS"/>
          <w:sz w:val="24"/>
          <w:szCs w:val="24"/>
          <w:lang w:val="fr-FR"/>
        </w:rPr>
        <w:lastRenderedPageBreak/>
        <w:t xml:space="preserve">implementării proiectului. </w:t>
      </w:r>
      <w:r w:rsidRPr="00B07512">
        <w:rPr>
          <w:rFonts w:ascii="Trebuchet MS" w:hAnsi="Trebuchet MS"/>
          <w:sz w:val="24"/>
          <w:szCs w:val="24"/>
        </w:rPr>
        <w:t>Aceste sume vor fi deblocate numai în baza solicitărilor beneficiarilor (titularilor de cont), cu confirmarea expresă a DGP - AM POPAM.</w:t>
      </w:r>
    </w:p>
    <w:p w14:paraId="427C1FAC" w14:textId="62399432" w:rsidR="005C660B" w:rsidRPr="00B07512" w:rsidRDefault="00217AE1" w:rsidP="00217AE1">
      <w:pPr>
        <w:spacing w:after="0" w:line="276" w:lineRule="auto"/>
        <w:jc w:val="both"/>
        <w:rPr>
          <w:rFonts w:ascii="Trebuchet MS" w:hAnsi="Trebuchet MS"/>
          <w:sz w:val="24"/>
          <w:szCs w:val="24"/>
          <w:lang w:val="fr-FR"/>
        </w:rPr>
      </w:pPr>
      <w:r w:rsidRPr="00B07512">
        <w:rPr>
          <w:rFonts w:ascii="Trebuchet MS" w:hAnsi="Trebuchet MS"/>
          <w:sz w:val="24"/>
          <w:szCs w:val="24"/>
          <w:lang w:val="fr-FR"/>
        </w:rPr>
        <w:t>Dovada cofinanțării prin credit bancar se poate face prin prezentarea contractului de credit încheiat cu banca, obiectul creditului fiind reprezentat de finanţarea proiectului de investiţii contractat.</w:t>
      </w:r>
    </w:p>
    <w:p w14:paraId="2ED7DC35" w14:textId="1E616D2E" w:rsidR="005C660B" w:rsidRPr="00B07512" w:rsidRDefault="00060407" w:rsidP="005C660B">
      <w:pPr>
        <w:pStyle w:val="Heading1"/>
        <w:rPr>
          <w:rFonts w:ascii="Trebuchet MS" w:hAnsi="Trebuchet MS"/>
          <w:b/>
          <w:bCs/>
          <w:color w:val="auto"/>
          <w:sz w:val="24"/>
          <w:szCs w:val="24"/>
          <w:lang w:val="fr-FR"/>
        </w:rPr>
      </w:pPr>
      <w:bookmarkStart w:id="51" w:name="_Toc172799800"/>
      <w:bookmarkStart w:id="52" w:name="_Toc191396604"/>
      <w:r>
        <w:rPr>
          <w:rFonts w:ascii="Trebuchet MS" w:hAnsi="Trebuchet MS" w:cs="Times New Roman"/>
          <w:b/>
          <w:color w:val="auto"/>
          <w:sz w:val="24"/>
          <w:szCs w:val="24"/>
          <w:lang w:val="fr-FR"/>
        </w:rPr>
        <w:t>5</w:t>
      </w:r>
      <w:r w:rsidR="00A31701" w:rsidRPr="00B07512">
        <w:rPr>
          <w:rFonts w:ascii="Trebuchet MS" w:hAnsi="Trebuchet MS" w:cs="Times New Roman"/>
          <w:b/>
          <w:color w:val="auto"/>
          <w:sz w:val="24"/>
          <w:szCs w:val="24"/>
          <w:lang w:val="fr-FR"/>
        </w:rPr>
        <w:t>.4</w:t>
      </w:r>
      <w:r w:rsidR="00277810" w:rsidRPr="00B07512">
        <w:rPr>
          <w:rFonts w:ascii="Trebuchet MS" w:hAnsi="Trebuchet MS" w:cs="Times New Roman"/>
          <w:b/>
          <w:color w:val="auto"/>
          <w:sz w:val="24"/>
          <w:szCs w:val="24"/>
          <w:lang w:val="fr-FR"/>
        </w:rPr>
        <w:t xml:space="preserve"> </w:t>
      </w:r>
      <w:r w:rsidR="005C660B" w:rsidRPr="00B07512">
        <w:rPr>
          <w:rFonts w:ascii="Trebuchet MS" w:hAnsi="Trebuchet MS" w:cs="Times New Roman"/>
          <w:b/>
          <w:color w:val="auto"/>
          <w:sz w:val="24"/>
          <w:szCs w:val="24"/>
          <w:lang w:val="fr-FR"/>
        </w:rPr>
        <w:t>Renunțarea la cererea de finanțare</w:t>
      </w:r>
      <w:bookmarkEnd w:id="51"/>
      <w:bookmarkEnd w:id="52"/>
    </w:p>
    <w:p w14:paraId="2A27A51D" w14:textId="77777777" w:rsidR="005C660B" w:rsidRPr="00B07512" w:rsidRDefault="005C660B" w:rsidP="005C660B">
      <w:pPr>
        <w:spacing w:line="276" w:lineRule="auto"/>
        <w:jc w:val="both"/>
        <w:rPr>
          <w:rFonts w:ascii="Trebuchet MS" w:hAnsi="Trebuchet MS"/>
          <w:sz w:val="24"/>
          <w:szCs w:val="24"/>
          <w:lang w:val="fr-FR"/>
        </w:rPr>
      </w:pPr>
      <w:r w:rsidRPr="00B07512">
        <w:rPr>
          <w:rFonts w:ascii="Trebuchet MS" w:hAnsi="Trebuchet MS"/>
          <w:sz w:val="24"/>
          <w:szCs w:val="24"/>
          <w:lang w:val="fr-FR"/>
        </w:rPr>
        <w:t xml:space="preserve">Pe tot parcursul procesului de evaluare, selecție și contractare, un solicitant are dreptul </w:t>
      </w:r>
      <w:proofErr w:type="gramStart"/>
      <w:r w:rsidRPr="00B07512">
        <w:rPr>
          <w:rFonts w:ascii="Trebuchet MS" w:hAnsi="Trebuchet MS"/>
          <w:sz w:val="24"/>
          <w:szCs w:val="24"/>
          <w:lang w:val="fr-FR"/>
        </w:rPr>
        <w:t>de a</w:t>
      </w:r>
      <w:proofErr w:type="gramEnd"/>
      <w:r w:rsidRPr="00B07512">
        <w:rPr>
          <w:rFonts w:ascii="Trebuchet MS" w:hAnsi="Trebuchet MS"/>
          <w:sz w:val="24"/>
          <w:szCs w:val="24"/>
          <w:lang w:val="fr-FR"/>
        </w:rPr>
        <w:t xml:space="preserve"> renunța la cererea de finanțare depusă. Renunțarea poate fi făcută doar de reprezentantul legal/persoana împuternicită al/a solicitantului, prin sistemul informatic MySMIS2021.</w:t>
      </w:r>
    </w:p>
    <w:p w14:paraId="4DF6046E" w14:textId="0AEF6167" w:rsidR="005C660B" w:rsidRPr="00B07512" w:rsidRDefault="00060407" w:rsidP="005C660B">
      <w:pPr>
        <w:pStyle w:val="Heading1"/>
        <w:rPr>
          <w:rFonts w:ascii="Trebuchet MS" w:hAnsi="Trebuchet MS"/>
          <w:b/>
          <w:color w:val="auto"/>
          <w:sz w:val="24"/>
          <w:szCs w:val="24"/>
          <w:lang w:val="fr-FR"/>
        </w:rPr>
      </w:pPr>
      <w:bookmarkStart w:id="53" w:name="_Toc172799801"/>
      <w:bookmarkStart w:id="54" w:name="_Toc191396605"/>
      <w:r>
        <w:rPr>
          <w:rFonts w:ascii="Trebuchet MS" w:hAnsi="Trebuchet MS" w:cs="Times New Roman"/>
          <w:b/>
          <w:color w:val="auto"/>
          <w:sz w:val="24"/>
          <w:szCs w:val="24"/>
          <w:lang w:val="fr-FR"/>
        </w:rPr>
        <w:t>6</w:t>
      </w:r>
      <w:r w:rsidR="005C660B" w:rsidRPr="00B07512">
        <w:rPr>
          <w:rFonts w:ascii="Trebuchet MS" w:hAnsi="Trebuchet MS" w:cs="Times New Roman"/>
          <w:b/>
          <w:color w:val="auto"/>
          <w:sz w:val="24"/>
          <w:szCs w:val="24"/>
          <w:lang w:val="fr-FR"/>
        </w:rPr>
        <w:t>. Contestații</w:t>
      </w:r>
      <w:bookmarkEnd w:id="53"/>
      <w:bookmarkEnd w:id="54"/>
      <w:r w:rsidR="005C660B" w:rsidRPr="00B07512">
        <w:rPr>
          <w:rFonts w:ascii="Trebuchet MS" w:hAnsi="Trebuchet MS" w:cs="Times New Roman"/>
          <w:b/>
          <w:color w:val="auto"/>
          <w:sz w:val="24"/>
          <w:szCs w:val="24"/>
          <w:lang w:val="fr-FR"/>
        </w:rPr>
        <w:t xml:space="preserve"> </w:t>
      </w:r>
    </w:p>
    <w:p w14:paraId="7214C0F5" w14:textId="31BAF222"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sz w:val="24"/>
          <w:szCs w:val="24"/>
          <w:lang w:val="fr-FR"/>
        </w:rPr>
        <w:t xml:space="preserve">Un solicitant de finanțare nerambursabilă poate formula contestatie prin sistemul informatic MySMIS2021, </w:t>
      </w:r>
      <w:bookmarkStart w:id="55" w:name="_Hlk170222686"/>
      <w:r w:rsidRPr="00B07512">
        <w:rPr>
          <w:rFonts w:ascii="Trebuchet MS" w:hAnsi="Trebuchet MS"/>
          <w:sz w:val="24"/>
          <w:szCs w:val="24"/>
          <w:lang w:val="fr-FR"/>
        </w:rPr>
        <w:t xml:space="preserve">in termenele si conditiile prevazute in Manualul de procedură pentru soluționarea contestațiilor in vigoare, elaborat de catre AM, disponibil pe </w:t>
      </w:r>
      <w:r w:rsidR="00646C98">
        <w:rPr>
          <w:rFonts w:ascii="Trebuchet MS" w:hAnsi="Trebuchet MS"/>
          <w:sz w:val="24"/>
          <w:szCs w:val="24"/>
          <w:lang w:val="fr-FR"/>
        </w:rPr>
        <w:br/>
      </w:r>
      <w:r w:rsidRPr="00B07512">
        <w:rPr>
          <w:rFonts w:ascii="Trebuchet MS" w:hAnsi="Trebuchet MS"/>
          <w:sz w:val="24"/>
          <w:szCs w:val="24"/>
          <w:lang w:val="fr-FR"/>
        </w:rPr>
        <w:t xml:space="preserve">site-ul www.ampeste.ro. </w:t>
      </w:r>
      <w:bookmarkEnd w:id="55"/>
    </w:p>
    <w:p w14:paraId="213B5E68" w14:textId="77777777"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 xml:space="preserve">Contestația depusă poate fi retrasă oricând până la soluționarea acesteia. Prin retragerea contestației se pierde dreptul </w:t>
      </w:r>
      <w:proofErr w:type="gramStart"/>
      <w:r w:rsidRPr="00B07512">
        <w:rPr>
          <w:rFonts w:ascii="Trebuchet MS" w:hAnsi="Trebuchet MS"/>
          <w:color w:val="000000"/>
          <w:sz w:val="24"/>
          <w:szCs w:val="24"/>
          <w:lang w:val="fr-FR"/>
        </w:rPr>
        <w:t>de a</w:t>
      </w:r>
      <w:proofErr w:type="gramEnd"/>
      <w:r w:rsidRPr="00B07512">
        <w:rPr>
          <w:rFonts w:ascii="Trebuchet MS" w:hAnsi="Trebuchet MS"/>
          <w:color w:val="000000"/>
          <w:sz w:val="24"/>
          <w:szCs w:val="24"/>
          <w:lang w:val="fr-FR"/>
        </w:rPr>
        <w:t xml:space="preserve"> se înainta o nouă contestație în interiorul termenului general de depunere a acesteia.</w:t>
      </w:r>
    </w:p>
    <w:p w14:paraId="7DA188BB" w14:textId="080A8770" w:rsidR="005C660B" w:rsidRPr="00B07512" w:rsidRDefault="005C660B" w:rsidP="005C660B">
      <w:pPr>
        <w:pBdr>
          <w:top w:val="nil"/>
          <w:left w:val="nil"/>
          <w:bottom w:val="nil"/>
          <w:right w:val="nil"/>
          <w:between w:val="nil"/>
        </w:pBd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Decizia AM privind soluționarea contestațiilor este finală, iar contestatarul nu mai poate înainta la AM o nouă contestație avand același obiect. Împotriva deciziei de soluționare a contestației, solicitantul se poate adresa instanței de contencios administrativ, în conformitate cu procedu</w:t>
      </w:r>
      <w:r w:rsidR="00646C98">
        <w:rPr>
          <w:rFonts w:ascii="Trebuchet MS" w:hAnsi="Trebuchet MS"/>
          <w:color w:val="000000"/>
          <w:sz w:val="24"/>
          <w:szCs w:val="24"/>
          <w:lang w:val="fr-FR"/>
        </w:rPr>
        <w:t xml:space="preserve">ra de solutionare prevazuta de </w:t>
      </w:r>
      <w:r w:rsidRPr="00B07512">
        <w:rPr>
          <w:rFonts w:ascii="Trebuchet MS" w:hAnsi="Trebuchet MS"/>
          <w:color w:val="000000"/>
          <w:sz w:val="24"/>
          <w:szCs w:val="24"/>
          <w:lang w:val="fr-FR"/>
        </w:rPr>
        <w:t xml:space="preserve">Legea </w:t>
      </w:r>
      <w:r w:rsidR="00646C98">
        <w:rPr>
          <w:rFonts w:ascii="Trebuchet MS" w:hAnsi="Trebuchet MS"/>
          <w:color w:val="000000"/>
          <w:sz w:val="24"/>
          <w:szCs w:val="24"/>
          <w:lang w:val="fr-FR"/>
        </w:rPr>
        <w:br/>
      </w:r>
      <w:r w:rsidRPr="00B07512">
        <w:rPr>
          <w:rFonts w:ascii="Trebuchet MS" w:hAnsi="Trebuchet MS"/>
          <w:color w:val="000000"/>
          <w:sz w:val="24"/>
          <w:szCs w:val="24"/>
          <w:lang w:val="fr-FR"/>
        </w:rPr>
        <w:t>nr. 554/2004, cu modificările și completările ulterioare.</w:t>
      </w:r>
    </w:p>
    <w:p w14:paraId="6A7B44AB" w14:textId="638BCFDB" w:rsidR="005C660B" w:rsidRPr="00B07512" w:rsidRDefault="00060407" w:rsidP="005C660B">
      <w:pPr>
        <w:pStyle w:val="Heading1"/>
        <w:rPr>
          <w:rFonts w:ascii="Trebuchet MS" w:hAnsi="Trebuchet MS"/>
          <w:b/>
          <w:color w:val="auto"/>
          <w:sz w:val="24"/>
          <w:szCs w:val="24"/>
          <w:lang w:val="fr-FR"/>
        </w:rPr>
      </w:pPr>
      <w:bookmarkStart w:id="56" w:name="_Toc172799802"/>
      <w:bookmarkStart w:id="57" w:name="_Toc191396606"/>
      <w:r>
        <w:rPr>
          <w:rFonts w:ascii="Trebuchet MS" w:hAnsi="Trebuchet MS" w:cs="Times New Roman"/>
          <w:b/>
          <w:color w:val="auto"/>
          <w:sz w:val="24"/>
          <w:szCs w:val="24"/>
          <w:lang w:val="fr-FR"/>
        </w:rPr>
        <w:t>7</w:t>
      </w:r>
      <w:r w:rsidR="005C660B" w:rsidRPr="00B07512">
        <w:rPr>
          <w:rFonts w:ascii="Trebuchet MS" w:hAnsi="Trebuchet MS" w:cs="Times New Roman"/>
          <w:b/>
          <w:color w:val="auto"/>
          <w:sz w:val="24"/>
          <w:szCs w:val="24"/>
          <w:lang w:val="fr-FR"/>
        </w:rPr>
        <w:t>. Managementul financiar al proiectului</w:t>
      </w:r>
      <w:bookmarkEnd w:id="56"/>
      <w:bookmarkEnd w:id="57"/>
      <w:r w:rsidR="005C660B" w:rsidRPr="00B07512">
        <w:rPr>
          <w:rFonts w:ascii="Trebuchet MS" w:hAnsi="Trebuchet MS" w:cs="Times New Roman"/>
          <w:b/>
          <w:color w:val="auto"/>
          <w:sz w:val="24"/>
          <w:szCs w:val="24"/>
          <w:lang w:val="fr-FR"/>
        </w:rPr>
        <w:t xml:space="preserve"> </w:t>
      </w:r>
    </w:p>
    <w:p w14:paraId="16063C93" w14:textId="2838C5F7" w:rsidR="005C660B" w:rsidRPr="00B07512" w:rsidRDefault="00060407" w:rsidP="005C660B">
      <w:pPr>
        <w:pStyle w:val="Heading1"/>
        <w:rPr>
          <w:rFonts w:ascii="Trebuchet MS" w:hAnsi="Trebuchet MS"/>
          <w:b/>
          <w:color w:val="auto"/>
          <w:sz w:val="24"/>
          <w:szCs w:val="24"/>
          <w:lang w:val="fr-FR"/>
        </w:rPr>
      </w:pPr>
      <w:bookmarkStart w:id="58" w:name="_Toc172799803"/>
      <w:bookmarkStart w:id="59" w:name="_Toc191396607"/>
      <w:r>
        <w:rPr>
          <w:rFonts w:ascii="Trebuchet MS" w:hAnsi="Trebuchet MS" w:cs="Times New Roman"/>
          <w:b/>
          <w:color w:val="auto"/>
          <w:sz w:val="24"/>
          <w:szCs w:val="24"/>
          <w:lang w:val="fr-FR"/>
        </w:rPr>
        <w:t>7</w:t>
      </w:r>
      <w:r w:rsidR="005C660B" w:rsidRPr="00B07512">
        <w:rPr>
          <w:rFonts w:ascii="Trebuchet MS" w:hAnsi="Trebuchet MS" w:cs="Times New Roman"/>
          <w:b/>
          <w:color w:val="auto"/>
          <w:sz w:val="24"/>
          <w:szCs w:val="24"/>
          <w:lang w:val="fr-FR"/>
        </w:rPr>
        <w:t>.1 Derularea și verificarea achizițiilor în cadrul proiectului</w:t>
      </w:r>
      <w:bookmarkEnd w:id="58"/>
      <w:bookmarkEnd w:id="59"/>
      <w:r w:rsidR="005C660B" w:rsidRPr="00B07512">
        <w:rPr>
          <w:rFonts w:ascii="Trebuchet MS" w:hAnsi="Trebuchet MS" w:cs="Times New Roman"/>
          <w:b/>
          <w:color w:val="auto"/>
          <w:sz w:val="24"/>
          <w:szCs w:val="24"/>
          <w:lang w:val="fr-FR"/>
        </w:rPr>
        <w:t xml:space="preserve"> </w:t>
      </w:r>
    </w:p>
    <w:p w14:paraId="084E8ED3" w14:textId="55DD93EB" w:rsidR="005C660B" w:rsidRPr="00B07512" w:rsidRDefault="005C660B" w:rsidP="00FA7C32">
      <w:pPr>
        <w:spacing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Beneficiarii care au calitatea de autoritate contractantă (beneficiarii publici), vor derula achiziţiile conform legisl</w:t>
      </w:r>
      <w:r w:rsidR="00A31701" w:rsidRPr="00B07512">
        <w:rPr>
          <w:rFonts w:ascii="Trebuchet MS" w:hAnsi="Trebuchet MS"/>
          <w:color w:val="000000"/>
          <w:sz w:val="24"/>
          <w:szCs w:val="24"/>
          <w:lang w:val="fr-FR"/>
        </w:rPr>
        <w:t>aţiei în vigoare (Legea 98/2016</w:t>
      </w:r>
      <w:r w:rsidR="000474E0">
        <w:rPr>
          <w:rFonts w:ascii="Trebuchet MS" w:hAnsi="Trebuchet MS"/>
          <w:color w:val="000000"/>
          <w:sz w:val="24"/>
          <w:szCs w:val="24"/>
          <w:lang w:val="fr-FR"/>
        </w:rPr>
        <w:t xml:space="preserve"> </w:t>
      </w:r>
      <w:r w:rsidR="00FA7C32">
        <w:rPr>
          <w:rFonts w:ascii="Trebuchet MS" w:hAnsi="Trebuchet MS"/>
          <w:color w:val="000000"/>
          <w:sz w:val="24"/>
          <w:szCs w:val="24"/>
          <w:lang w:val="fr-FR"/>
        </w:rPr>
        <w:t>privind achizițiile publice</w:t>
      </w:r>
      <w:r w:rsidR="00FA7C32" w:rsidRPr="00FA7C32">
        <w:rPr>
          <w:rFonts w:ascii="Trebuchet MS" w:hAnsi="Trebuchet MS"/>
          <w:color w:val="000000"/>
          <w:sz w:val="24"/>
          <w:szCs w:val="24"/>
          <w:lang w:val="fr-FR"/>
        </w:rPr>
        <w:t xml:space="preserve">, </w:t>
      </w:r>
      <w:r w:rsidR="00FA7C32" w:rsidRPr="008B0380">
        <w:rPr>
          <w:rFonts w:ascii="Trebuchet MS" w:hAnsi="Trebuchet MS"/>
          <w:b/>
          <w:color w:val="000000"/>
          <w:sz w:val="24"/>
          <w:szCs w:val="24"/>
          <w:lang w:val="fr-FR"/>
        </w:rPr>
        <w:t>cu modificarile si completarile ulterioare</w:t>
      </w:r>
      <w:r w:rsidR="00FA7C32" w:rsidRPr="00FA7C32">
        <w:rPr>
          <w:rFonts w:ascii="Trebuchet MS" w:hAnsi="Trebuchet MS"/>
          <w:color w:val="000000"/>
          <w:sz w:val="24"/>
          <w:szCs w:val="24"/>
          <w:lang w:val="fr-FR"/>
        </w:rPr>
        <w:t>, respectiv</w:t>
      </w:r>
      <w:r w:rsidR="00FA7C32">
        <w:rPr>
          <w:rFonts w:ascii="Trebuchet MS" w:hAnsi="Trebuchet MS"/>
          <w:color w:val="000000"/>
          <w:sz w:val="24"/>
          <w:szCs w:val="24"/>
          <w:lang w:val="fr-FR"/>
        </w:rPr>
        <w:t xml:space="preserve"> </w:t>
      </w:r>
      <w:r w:rsidR="00FA7C32" w:rsidRPr="00FA7C32">
        <w:rPr>
          <w:rFonts w:ascii="Trebuchet MS" w:hAnsi="Trebuchet MS"/>
          <w:color w:val="000000"/>
          <w:sz w:val="24"/>
          <w:szCs w:val="24"/>
          <w:lang w:val="fr-FR"/>
        </w:rPr>
        <w:t xml:space="preserve">HG 395/2016 pentru aprobarea normelor de aplicare a prevederilor Legii nr.98/2016 privind achizițiile publice, </w:t>
      </w:r>
      <w:r w:rsidR="00FA7C32" w:rsidRPr="008B0380">
        <w:rPr>
          <w:rFonts w:ascii="Trebuchet MS" w:hAnsi="Trebuchet MS"/>
          <w:b/>
          <w:color w:val="000000"/>
          <w:sz w:val="24"/>
          <w:szCs w:val="24"/>
          <w:lang w:val="fr-FR"/>
        </w:rPr>
        <w:t>cu modificările și completările ulterioare</w:t>
      </w:r>
      <w:r w:rsidRPr="00B07512">
        <w:rPr>
          <w:rFonts w:ascii="Trebuchet MS" w:hAnsi="Trebuchet MS"/>
          <w:color w:val="000000"/>
          <w:sz w:val="24"/>
          <w:szCs w:val="24"/>
          <w:lang w:val="fr-FR"/>
        </w:rPr>
        <w:t xml:space="preserve">). </w:t>
      </w:r>
    </w:p>
    <w:p w14:paraId="48C9E9B4" w14:textId="6053723C" w:rsidR="005C660B" w:rsidRPr="00B07512" w:rsidRDefault="005C660B" w:rsidP="005C660B">
      <w:pPr>
        <w:spacing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Beneficiarii privați vor derula achiziţiile conform Ordinului M</w:t>
      </w:r>
      <w:r w:rsidR="000E3B9A">
        <w:rPr>
          <w:rFonts w:ascii="Trebuchet MS" w:hAnsi="Trebuchet MS"/>
          <w:color w:val="000000"/>
          <w:sz w:val="24"/>
          <w:szCs w:val="24"/>
          <w:lang w:val="fr-FR"/>
        </w:rPr>
        <w:t xml:space="preserve">inistrului Fondurilor Europene </w:t>
      </w:r>
      <w:r w:rsidRPr="00B07512">
        <w:rPr>
          <w:rFonts w:ascii="Trebuchet MS" w:hAnsi="Trebuchet MS"/>
          <w:color w:val="000000"/>
          <w:sz w:val="24"/>
          <w:szCs w:val="24"/>
          <w:lang w:val="fr-FR"/>
        </w:rPr>
        <w:t>nr.</w:t>
      </w:r>
      <w:r w:rsidR="00FA7C32">
        <w:rPr>
          <w:rFonts w:ascii="Trebuchet MS" w:hAnsi="Trebuchet MS"/>
          <w:color w:val="000000"/>
          <w:sz w:val="24"/>
          <w:szCs w:val="24"/>
          <w:lang w:val="fr-FR"/>
        </w:rPr>
        <w:t xml:space="preserve"> </w:t>
      </w:r>
      <w:r w:rsidRPr="00B07512">
        <w:rPr>
          <w:rFonts w:ascii="Trebuchet MS" w:hAnsi="Trebuchet MS"/>
          <w:color w:val="000000"/>
          <w:sz w:val="24"/>
          <w:szCs w:val="24"/>
          <w:lang w:val="fr-FR"/>
        </w:rPr>
        <w:t xml:space="preserve">1284/2016, privind aprobarea procedurii competitive aplicabile solicitanților/beneficiarilor privați pentru atribuirea contractelor de furnizare, servicii sau lucrări finanțate din fonduri europene, cu modificările și completările ulterioare. </w:t>
      </w:r>
    </w:p>
    <w:p w14:paraId="051768F3" w14:textId="77777777" w:rsidR="005C660B" w:rsidRPr="00B07512" w:rsidRDefault="005C660B" w:rsidP="005C660B">
      <w:pPr>
        <w:spacing w:line="276" w:lineRule="auto"/>
        <w:jc w:val="both"/>
        <w:rPr>
          <w:rFonts w:ascii="Trebuchet MS" w:hAnsi="Trebuchet MS"/>
          <w:color w:val="000000"/>
          <w:sz w:val="24"/>
          <w:szCs w:val="24"/>
        </w:rPr>
      </w:pPr>
      <w:r w:rsidRPr="00B07512">
        <w:rPr>
          <w:rFonts w:ascii="Trebuchet MS" w:hAnsi="Trebuchet MS"/>
          <w:color w:val="000000"/>
          <w:sz w:val="24"/>
          <w:szCs w:val="24"/>
        </w:rPr>
        <w:t>În cazul în care asociațiile/organizațiile înființate în baza OG 26/2000 includ și autorități contractante, acestea vor aplica prevederile Legii 98/2016 (conform art. 4 lit. c).</w:t>
      </w:r>
    </w:p>
    <w:p w14:paraId="6E21DB7C" w14:textId="77777777" w:rsidR="005C660B" w:rsidRPr="00B07512" w:rsidRDefault="005C660B" w:rsidP="005C660B">
      <w:pPr>
        <w:spacing w:line="276" w:lineRule="auto"/>
        <w:jc w:val="both"/>
        <w:rPr>
          <w:rFonts w:ascii="Trebuchet MS" w:hAnsi="Trebuchet MS"/>
          <w:color w:val="000000"/>
          <w:sz w:val="24"/>
          <w:szCs w:val="24"/>
        </w:rPr>
      </w:pPr>
      <w:r w:rsidRPr="00B07512">
        <w:rPr>
          <w:rFonts w:ascii="Trebuchet MS" w:hAnsi="Trebuchet MS"/>
          <w:color w:val="000000"/>
          <w:sz w:val="24"/>
          <w:szCs w:val="24"/>
        </w:rPr>
        <w:t xml:space="preserve">Dosarele achizițiilor vor fi transmise/încărcate în aplicația informatică MySMIS/MySMIS2021. </w:t>
      </w:r>
    </w:p>
    <w:p w14:paraId="23EE2081" w14:textId="77777777" w:rsidR="005C660B" w:rsidRPr="00B07512" w:rsidRDefault="005C660B" w:rsidP="005C660B">
      <w:pPr>
        <w:spacing w:line="276" w:lineRule="auto"/>
        <w:jc w:val="both"/>
        <w:rPr>
          <w:rFonts w:ascii="Trebuchet MS" w:hAnsi="Trebuchet MS"/>
          <w:color w:val="000000"/>
          <w:sz w:val="24"/>
          <w:szCs w:val="24"/>
        </w:rPr>
      </w:pPr>
      <w:r w:rsidRPr="00B07512">
        <w:rPr>
          <w:rFonts w:ascii="Trebuchet MS" w:hAnsi="Trebuchet MS"/>
          <w:color w:val="000000"/>
          <w:sz w:val="24"/>
          <w:szCs w:val="24"/>
        </w:rPr>
        <w:lastRenderedPageBreak/>
        <w:t xml:space="preserve">Beneficiarii au obligația </w:t>
      </w:r>
      <w:proofErr w:type="gramStart"/>
      <w:r w:rsidRPr="00B07512">
        <w:rPr>
          <w:rFonts w:ascii="Trebuchet MS" w:hAnsi="Trebuchet MS"/>
          <w:color w:val="000000"/>
          <w:sz w:val="24"/>
          <w:szCs w:val="24"/>
        </w:rPr>
        <w:t>să</w:t>
      </w:r>
      <w:proofErr w:type="gramEnd"/>
      <w:r w:rsidRPr="00B07512">
        <w:rPr>
          <w:rFonts w:ascii="Trebuchet MS" w:hAnsi="Trebuchet MS"/>
          <w:color w:val="000000"/>
          <w:sz w:val="24"/>
          <w:szCs w:val="24"/>
        </w:rPr>
        <w:t xml:space="preserve"> finalizeze achizițiile/procedurile de achiziţii în timp util, înainte de a solicita rambursarea cheltuielilor şi să transmită/încarce dosarele achizițiilor în aplicația informatică MySMIS/MySMIS2021, în vederea avizării.</w:t>
      </w:r>
    </w:p>
    <w:p w14:paraId="0161C378" w14:textId="195EA70E" w:rsidR="005C660B" w:rsidRPr="00B07512" w:rsidRDefault="00060407" w:rsidP="005C660B">
      <w:pPr>
        <w:pStyle w:val="Heading1"/>
        <w:rPr>
          <w:rFonts w:ascii="Trebuchet MS" w:hAnsi="Trebuchet MS"/>
          <w:b/>
          <w:color w:val="auto"/>
          <w:sz w:val="24"/>
          <w:szCs w:val="24"/>
        </w:rPr>
      </w:pPr>
      <w:bookmarkStart w:id="60" w:name="_Toc172799804"/>
      <w:bookmarkStart w:id="61" w:name="_Toc191396608"/>
      <w:r>
        <w:rPr>
          <w:rFonts w:ascii="Trebuchet MS" w:hAnsi="Trebuchet MS" w:cs="Times New Roman"/>
          <w:b/>
          <w:color w:val="auto"/>
          <w:sz w:val="24"/>
          <w:szCs w:val="24"/>
        </w:rPr>
        <w:t>7</w:t>
      </w:r>
      <w:r w:rsidR="005C660B" w:rsidRPr="00B07512">
        <w:rPr>
          <w:rFonts w:ascii="Trebuchet MS" w:hAnsi="Trebuchet MS" w:cs="Times New Roman"/>
          <w:b/>
          <w:color w:val="auto"/>
          <w:sz w:val="24"/>
          <w:szCs w:val="24"/>
        </w:rPr>
        <w:t>.2 Rambursarea cheltuielilor</w:t>
      </w:r>
      <w:bookmarkEnd w:id="60"/>
      <w:bookmarkEnd w:id="61"/>
      <w:r w:rsidR="005C660B" w:rsidRPr="00B07512">
        <w:rPr>
          <w:rFonts w:ascii="Trebuchet MS" w:hAnsi="Trebuchet MS" w:cs="Times New Roman"/>
          <w:b/>
          <w:color w:val="auto"/>
          <w:sz w:val="24"/>
          <w:szCs w:val="24"/>
        </w:rPr>
        <w:t xml:space="preserve"> </w:t>
      </w:r>
    </w:p>
    <w:p w14:paraId="1E947477" w14:textId="1AC4E2E5" w:rsidR="005C660B" w:rsidRPr="00B07512" w:rsidRDefault="005C660B" w:rsidP="005C660B">
      <w:pPr>
        <w:pStyle w:val="Default"/>
        <w:spacing w:line="276" w:lineRule="auto"/>
        <w:jc w:val="both"/>
        <w:rPr>
          <w:rFonts w:ascii="Trebuchet MS" w:hAnsi="Trebuchet MS"/>
          <w:noProof/>
          <w:lang w:eastAsia="en-US"/>
        </w:rPr>
      </w:pPr>
      <w:r w:rsidRPr="00B07512">
        <w:rPr>
          <w:rFonts w:ascii="Trebuchet MS" w:hAnsi="Trebuchet MS"/>
          <w:noProof/>
          <w:lang w:eastAsia="en-US"/>
        </w:rPr>
        <w:t xml:space="preserve">La decontarea cheltuielilor în cadrul tranșelor, beneficiarii publici pot aplica situația de la litera a) iar cei privați pot opta pentru unul din cele două mecanisme: </w:t>
      </w:r>
    </w:p>
    <w:p w14:paraId="2637F234" w14:textId="77777777" w:rsidR="005C660B" w:rsidRPr="00B07512" w:rsidRDefault="005C660B" w:rsidP="005C660B">
      <w:pPr>
        <w:pStyle w:val="Default"/>
        <w:spacing w:line="276" w:lineRule="auto"/>
        <w:rPr>
          <w:rFonts w:ascii="Trebuchet MS" w:hAnsi="Trebuchet MS"/>
          <w:noProof/>
          <w:lang w:eastAsia="en-US"/>
        </w:rPr>
      </w:pPr>
      <w:r w:rsidRPr="00B07512">
        <w:rPr>
          <w:rFonts w:ascii="Trebuchet MS" w:hAnsi="Trebuchet MS"/>
          <w:noProof/>
          <w:lang w:eastAsia="en-US"/>
        </w:rPr>
        <w:t>Beneficiari publici și privați</w:t>
      </w:r>
    </w:p>
    <w:p w14:paraId="4B53866A" w14:textId="77777777" w:rsidR="005C660B" w:rsidRPr="00B07512" w:rsidRDefault="005C660B" w:rsidP="00664E57">
      <w:pPr>
        <w:pStyle w:val="al"/>
        <w:numPr>
          <w:ilvl w:val="0"/>
          <w:numId w:val="15"/>
        </w:numPr>
        <w:tabs>
          <w:tab w:val="left" w:pos="180"/>
          <w:tab w:val="left" w:pos="270"/>
        </w:tabs>
        <w:spacing w:line="276" w:lineRule="auto"/>
        <w:ind w:left="0" w:firstLine="0"/>
        <w:rPr>
          <w:rFonts w:ascii="Trebuchet MS" w:hAnsi="Trebuchet MS"/>
          <w:noProof/>
          <w:color w:val="000000"/>
          <w:szCs w:val="24"/>
          <w:lang w:val="ro-RO"/>
        </w:rPr>
      </w:pPr>
      <w:r w:rsidRPr="00B07512">
        <w:rPr>
          <w:rFonts w:ascii="Trebuchet MS" w:hAnsi="Trebuchet MS"/>
          <w:noProof/>
          <w:color w:val="000000"/>
          <w:szCs w:val="24"/>
          <w:lang w:val="ro-RO"/>
        </w:rPr>
        <w:t xml:space="preserve">anexează documentele, ordinele de plată şi extrasele de cont sau alte documente cu valoare echivalentă care dovedesc efectuarea plăţilor, atât pentru partea de contribuţie publică, cât şi pentru cea proprie, denumite cereri de rambursare; </w:t>
      </w:r>
    </w:p>
    <w:p w14:paraId="5E585BF6" w14:textId="77777777" w:rsidR="005C660B" w:rsidRPr="00B07512" w:rsidRDefault="005C660B" w:rsidP="005C660B">
      <w:pPr>
        <w:pStyle w:val="al"/>
        <w:spacing w:line="276" w:lineRule="auto"/>
        <w:rPr>
          <w:rFonts w:ascii="Trebuchet MS" w:hAnsi="Trebuchet MS"/>
          <w:noProof/>
          <w:color w:val="000000"/>
          <w:szCs w:val="24"/>
          <w:lang w:val="ro-RO"/>
        </w:rPr>
      </w:pPr>
    </w:p>
    <w:p w14:paraId="7ECCC2D5" w14:textId="1BDFD9F0" w:rsidR="005C660B" w:rsidRPr="00B07512" w:rsidRDefault="005C660B" w:rsidP="005C660B">
      <w:pPr>
        <w:pStyle w:val="al"/>
        <w:spacing w:line="276" w:lineRule="auto"/>
        <w:rPr>
          <w:rFonts w:ascii="Trebuchet MS" w:hAnsi="Trebuchet MS"/>
          <w:noProof/>
          <w:color w:val="000000"/>
          <w:szCs w:val="24"/>
          <w:lang w:val="ro-RO"/>
        </w:rPr>
      </w:pPr>
      <w:r w:rsidRPr="00B07512">
        <w:rPr>
          <w:rFonts w:ascii="Trebuchet MS" w:hAnsi="Trebuchet MS"/>
          <w:noProof/>
          <w:color w:val="000000"/>
          <w:szCs w:val="24"/>
          <w:lang w:val="ro-RO"/>
        </w:rPr>
        <w:t>sau, numai pentru ben</w:t>
      </w:r>
      <w:r w:rsidR="00124490" w:rsidRPr="00B07512">
        <w:rPr>
          <w:rFonts w:ascii="Trebuchet MS" w:hAnsi="Trebuchet MS"/>
          <w:noProof/>
          <w:color w:val="000000"/>
          <w:szCs w:val="24"/>
          <w:lang w:val="ro-RO"/>
        </w:rPr>
        <w:t>e</w:t>
      </w:r>
      <w:r w:rsidRPr="00B07512">
        <w:rPr>
          <w:rFonts w:ascii="Trebuchet MS" w:hAnsi="Trebuchet MS"/>
          <w:noProof/>
          <w:color w:val="000000"/>
          <w:szCs w:val="24"/>
          <w:lang w:val="ro-RO"/>
        </w:rPr>
        <w:t>ficiarii privati</w:t>
      </w:r>
    </w:p>
    <w:p w14:paraId="105B56C0" w14:textId="2FE200FA" w:rsidR="005C660B" w:rsidRDefault="005C660B" w:rsidP="005C660B">
      <w:pPr>
        <w:pStyle w:val="al"/>
        <w:spacing w:line="276" w:lineRule="auto"/>
        <w:rPr>
          <w:rFonts w:ascii="Trebuchet MS" w:hAnsi="Trebuchet MS"/>
          <w:noProof/>
          <w:color w:val="000000"/>
          <w:szCs w:val="24"/>
          <w:lang w:val="ro-RO"/>
        </w:rPr>
      </w:pPr>
      <w:r w:rsidRPr="00B07512">
        <w:rPr>
          <w:rFonts w:ascii="Trebuchet MS" w:hAnsi="Trebuchet MS"/>
          <w:noProof/>
          <w:color w:val="000000"/>
          <w:szCs w:val="24"/>
          <w:lang w:val="ro-RO"/>
        </w:rPr>
        <w:t xml:space="preserve">b) anexează documentele, ordinele de plată şi extrasele de cont sau alte documente cu valoare echivalentă care dovedesc efectuarea plăţilor, cu excepţia ordinelor de plată şi/sau a extraselor de cont ori a altor documente cu valoare echivalentă care dovedesc efectuarea plăţilor pentru partea de contribuţie publică, denumite cereri de plată. După încasarea sumelor virate de către </w:t>
      </w:r>
      <w:r w:rsidR="00D64DF3" w:rsidRPr="00D64DF3">
        <w:rPr>
          <w:rFonts w:ascii="Trebuchet MS" w:hAnsi="Trebuchet MS"/>
          <w:noProof/>
          <w:color w:val="000000"/>
          <w:szCs w:val="24"/>
          <w:lang w:val="ro-RO"/>
        </w:rPr>
        <w:t>Ministerul Agriculturii și Dezvoltării Rurale</w:t>
      </w:r>
      <w:r w:rsidRPr="00B07512">
        <w:rPr>
          <w:rFonts w:ascii="Trebuchet MS" w:hAnsi="Trebuchet MS"/>
          <w:noProof/>
          <w:color w:val="000000"/>
          <w:szCs w:val="24"/>
          <w:lang w:val="ro-RO"/>
        </w:rPr>
        <w:t xml:space="preserve">, prin DGBFFE, beneficiarii privaţi au obligaţia de a depune la </w:t>
      </w:r>
      <w:r w:rsidR="00D64DF3" w:rsidRPr="00D64DF3">
        <w:rPr>
          <w:rFonts w:ascii="Trebuchet MS" w:hAnsi="Trebuchet MS"/>
          <w:noProof/>
          <w:color w:val="000000"/>
          <w:szCs w:val="24"/>
          <w:lang w:val="ro-RO"/>
        </w:rPr>
        <w:t>Ministerul Agriculturii și Dezvoltării Rurale</w:t>
      </w:r>
      <w:r w:rsidRPr="00B07512">
        <w:rPr>
          <w:rFonts w:ascii="Trebuchet MS" w:hAnsi="Trebuchet MS"/>
          <w:noProof/>
          <w:color w:val="000000"/>
          <w:szCs w:val="24"/>
          <w:lang w:val="ro-RO"/>
        </w:rPr>
        <w:t>, prin DGP AMPOPAM, cererea de rambursare aferentă cererii de plată în care sunt incluse sumele din facturile decontate prin cererea de plată.</w:t>
      </w:r>
    </w:p>
    <w:p w14:paraId="334B4FD7" w14:textId="27E02833" w:rsidR="00D64DF3" w:rsidRPr="00D64DF3" w:rsidRDefault="00D64DF3" w:rsidP="00D64DF3">
      <w:pPr>
        <w:pStyle w:val="al"/>
        <w:spacing w:line="276" w:lineRule="auto"/>
        <w:rPr>
          <w:rFonts w:ascii="Trebuchet MS" w:hAnsi="Trebuchet MS"/>
          <w:noProof/>
          <w:color w:val="000000"/>
          <w:szCs w:val="24"/>
          <w:lang w:val="ro-RO"/>
        </w:rPr>
      </w:pPr>
      <w:r w:rsidRPr="00D64DF3">
        <w:rPr>
          <w:rFonts w:ascii="Trebuchet MS" w:hAnsi="Trebuchet MS"/>
          <w:noProof/>
          <w:color w:val="000000"/>
          <w:szCs w:val="24"/>
          <w:lang w:val="ro-RO"/>
        </w:rPr>
        <w:t>Din sumele solicitate la rambursarea/plata finală, reprezentând cheltuieli efectuate și declarate de beneficiari, în situația în care se constată neîndeplinirea sau îndeplinirea parțială a indicatorilor/obiectivelor proiectelor finanțate, pentru care beneficiarii și-au angajat răspunderea realizării în perioada de implementare, Autoritatea de management va face reduceri procentuale.</w:t>
      </w:r>
    </w:p>
    <w:p w14:paraId="6B42C398" w14:textId="3540D4EF" w:rsidR="00D64DF3" w:rsidRPr="00D64DF3" w:rsidRDefault="00D64DF3" w:rsidP="00D64DF3">
      <w:pPr>
        <w:pStyle w:val="al"/>
        <w:spacing w:line="276" w:lineRule="auto"/>
        <w:rPr>
          <w:rFonts w:ascii="Trebuchet MS" w:hAnsi="Trebuchet MS"/>
          <w:noProof/>
          <w:color w:val="000000"/>
          <w:szCs w:val="24"/>
          <w:lang w:val="ro-RO"/>
        </w:rPr>
      </w:pPr>
      <w:r w:rsidRPr="00D64DF3">
        <w:rPr>
          <w:rFonts w:ascii="Trebuchet MS" w:hAnsi="Trebuchet MS"/>
          <w:noProof/>
          <w:color w:val="000000"/>
          <w:szCs w:val="24"/>
          <w:lang w:val="ro-RO"/>
        </w:rPr>
        <w:t>Neindeplinirea sau indeplinirea parțială a obiectivelor proiectelor finanțate se va constata de către consilierii compartimentului regiona</w:t>
      </w:r>
      <w:r w:rsidR="0023425B">
        <w:rPr>
          <w:rFonts w:ascii="Trebuchet MS" w:hAnsi="Trebuchet MS"/>
          <w:noProof/>
          <w:color w:val="000000"/>
          <w:szCs w:val="24"/>
          <w:lang w:val="ro-RO"/>
        </w:rPr>
        <w:t>l/</w:t>
      </w:r>
      <w:r w:rsidRPr="00D64DF3">
        <w:rPr>
          <w:rFonts w:ascii="Trebuchet MS" w:hAnsi="Trebuchet MS"/>
          <w:noProof/>
          <w:color w:val="000000"/>
          <w:szCs w:val="24"/>
          <w:lang w:val="ro-RO"/>
        </w:rPr>
        <w:t>experții CR POPAM  cu ocazia verificarii cererii de rambursare/platăa finale, situație în care acestia vor solicita beneficiarului prezentarea unui nou studiului de specialitate din care să rezulte gradul de realizare a indicatorilor prevăzuți în proiect.</w:t>
      </w:r>
    </w:p>
    <w:p w14:paraId="7B568BE9" w14:textId="77777777" w:rsidR="00D64DF3" w:rsidRPr="00D64DF3" w:rsidRDefault="00D64DF3" w:rsidP="00D64DF3">
      <w:pPr>
        <w:pStyle w:val="al"/>
        <w:spacing w:line="276" w:lineRule="auto"/>
        <w:rPr>
          <w:rFonts w:ascii="Trebuchet MS" w:hAnsi="Trebuchet MS"/>
          <w:noProof/>
          <w:color w:val="000000"/>
          <w:szCs w:val="24"/>
          <w:lang w:val="ro-RO"/>
        </w:rPr>
      </w:pPr>
    </w:p>
    <w:p w14:paraId="0C4C5383" w14:textId="424266DA" w:rsidR="00D64DF3" w:rsidRPr="00B07512" w:rsidRDefault="00D64DF3" w:rsidP="00D64DF3">
      <w:pPr>
        <w:pStyle w:val="al"/>
        <w:spacing w:line="276" w:lineRule="auto"/>
        <w:rPr>
          <w:rFonts w:ascii="Trebuchet MS" w:hAnsi="Trebuchet MS"/>
          <w:noProof/>
          <w:color w:val="000000"/>
          <w:szCs w:val="24"/>
          <w:lang w:val="ro-RO"/>
        </w:rPr>
      </w:pPr>
      <w:r w:rsidRPr="00D64DF3">
        <w:rPr>
          <w:rFonts w:ascii="Trebuchet MS" w:hAnsi="Trebuchet MS"/>
          <w:noProof/>
          <w:color w:val="000000"/>
          <w:szCs w:val="24"/>
          <w:lang w:val="ro-RO"/>
        </w:rPr>
        <w:t>În conformitate cu punctul 2, litera f) al articolului 73 din Reg. (UE) 1060/2021, în cazul în care operaţiunile au început înainte de data depunerii unei cereri de finanţare, autoritatea de management se va asigura ca legislaţia aplicabilă a fost respectată.</w:t>
      </w:r>
    </w:p>
    <w:p w14:paraId="104E4962" w14:textId="0659DCCC" w:rsidR="005C660B" w:rsidRPr="00B07512" w:rsidRDefault="00060407" w:rsidP="005C660B">
      <w:pPr>
        <w:pStyle w:val="Heading1"/>
        <w:rPr>
          <w:rFonts w:ascii="Trebuchet MS" w:hAnsi="Trebuchet MS"/>
          <w:b/>
          <w:color w:val="auto"/>
          <w:sz w:val="24"/>
          <w:szCs w:val="24"/>
        </w:rPr>
      </w:pPr>
      <w:bookmarkStart w:id="62" w:name="_Toc172799805"/>
      <w:bookmarkStart w:id="63" w:name="_Toc191396609"/>
      <w:r>
        <w:rPr>
          <w:rFonts w:ascii="Trebuchet MS" w:hAnsi="Trebuchet MS" w:cs="Times New Roman"/>
          <w:b/>
          <w:color w:val="auto"/>
          <w:sz w:val="24"/>
          <w:szCs w:val="24"/>
        </w:rPr>
        <w:t>7</w:t>
      </w:r>
      <w:r w:rsidR="005C660B" w:rsidRPr="00B07512">
        <w:rPr>
          <w:rFonts w:ascii="Trebuchet MS" w:hAnsi="Trebuchet MS" w:cs="Times New Roman"/>
          <w:b/>
          <w:color w:val="auto"/>
          <w:sz w:val="24"/>
          <w:szCs w:val="24"/>
        </w:rPr>
        <w:t>.2.1 Precizări referitoare la acordarea avansului</w:t>
      </w:r>
      <w:bookmarkEnd w:id="62"/>
      <w:bookmarkEnd w:id="63"/>
      <w:r w:rsidR="005C660B" w:rsidRPr="00B07512">
        <w:rPr>
          <w:rFonts w:ascii="Trebuchet MS" w:hAnsi="Trebuchet MS" w:cs="Times New Roman"/>
          <w:b/>
          <w:color w:val="auto"/>
          <w:sz w:val="24"/>
          <w:szCs w:val="24"/>
        </w:rPr>
        <w:t xml:space="preserve"> </w:t>
      </w:r>
    </w:p>
    <w:p w14:paraId="26620141" w14:textId="79E86994" w:rsidR="005C660B" w:rsidRPr="00B07512" w:rsidRDefault="005C660B" w:rsidP="005C660B">
      <w:pP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rPr>
        <w:t xml:space="preserve">La solicitarea Beneficiarilor de finanţare din FEAMPA, </w:t>
      </w:r>
      <w:r w:rsidR="00D64DF3">
        <w:rPr>
          <w:rFonts w:ascii="Trebuchet MS" w:hAnsi="Trebuchet MS"/>
          <w:color w:val="000000"/>
          <w:sz w:val="24"/>
          <w:szCs w:val="24"/>
        </w:rPr>
        <w:t>potrivit</w:t>
      </w:r>
      <w:r w:rsidRPr="00B07512">
        <w:rPr>
          <w:rFonts w:ascii="Trebuchet MS" w:hAnsi="Trebuchet MS"/>
          <w:color w:val="000000"/>
          <w:sz w:val="24"/>
          <w:szCs w:val="24"/>
        </w:rPr>
        <w:t xml:space="preserve"> prevederilor </w:t>
      </w:r>
      <w:r w:rsidR="00D64DF3">
        <w:rPr>
          <w:rFonts w:ascii="Trebuchet MS" w:hAnsi="Trebuchet MS"/>
          <w:color w:val="000000"/>
          <w:sz w:val="24"/>
          <w:szCs w:val="24"/>
        </w:rPr>
        <w:t>legale aplicabile</w:t>
      </w:r>
      <w:r w:rsidRPr="00B07512">
        <w:rPr>
          <w:rFonts w:ascii="Trebuchet MS" w:hAnsi="Trebuchet MS"/>
          <w:color w:val="000000"/>
          <w:sz w:val="24"/>
          <w:szCs w:val="24"/>
          <w:lang w:val="fr-FR"/>
        </w:rPr>
        <w:t xml:space="preserve">, se poate acorda </w:t>
      </w:r>
      <w:proofErr w:type="gramStart"/>
      <w:r w:rsidRPr="00B07512">
        <w:rPr>
          <w:rFonts w:ascii="Trebuchet MS" w:hAnsi="Trebuchet MS"/>
          <w:color w:val="000000"/>
          <w:sz w:val="24"/>
          <w:szCs w:val="24"/>
          <w:lang w:val="fr-FR"/>
        </w:rPr>
        <w:t>un</w:t>
      </w:r>
      <w:proofErr w:type="gramEnd"/>
      <w:r w:rsidRPr="00B07512">
        <w:rPr>
          <w:rFonts w:ascii="Trebuchet MS" w:hAnsi="Trebuchet MS"/>
          <w:color w:val="000000"/>
          <w:sz w:val="24"/>
          <w:szCs w:val="24"/>
          <w:lang w:val="fr-FR"/>
        </w:rPr>
        <w:t xml:space="preserve"> avans pentru implementarea operațiunilor.</w:t>
      </w:r>
    </w:p>
    <w:p w14:paraId="086183D8" w14:textId="298DA428" w:rsidR="005C660B" w:rsidRPr="00B07512" w:rsidRDefault="00060407" w:rsidP="005C660B">
      <w:pPr>
        <w:pStyle w:val="Heading1"/>
        <w:rPr>
          <w:rFonts w:ascii="Trebuchet MS" w:hAnsi="Trebuchet MS"/>
          <w:b/>
          <w:color w:val="auto"/>
          <w:sz w:val="24"/>
          <w:szCs w:val="24"/>
          <w:lang w:val="fr-FR"/>
        </w:rPr>
      </w:pPr>
      <w:bookmarkStart w:id="64" w:name="_Toc172799806"/>
      <w:bookmarkStart w:id="65" w:name="_Toc191396610"/>
      <w:r>
        <w:rPr>
          <w:rFonts w:ascii="Trebuchet MS" w:hAnsi="Trebuchet MS" w:cs="Times New Roman"/>
          <w:b/>
          <w:color w:val="auto"/>
          <w:sz w:val="24"/>
          <w:szCs w:val="24"/>
          <w:lang w:val="fr-FR"/>
        </w:rPr>
        <w:t>7</w:t>
      </w:r>
      <w:r w:rsidR="005C660B" w:rsidRPr="00B07512">
        <w:rPr>
          <w:rFonts w:ascii="Trebuchet MS" w:hAnsi="Trebuchet MS" w:cs="Times New Roman"/>
          <w:b/>
          <w:color w:val="auto"/>
          <w:sz w:val="24"/>
          <w:szCs w:val="24"/>
          <w:lang w:val="fr-FR"/>
        </w:rPr>
        <w:t>.2.2. Plata</w:t>
      </w:r>
      <w:bookmarkEnd w:id="64"/>
      <w:bookmarkEnd w:id="65"/>
      <w:r w:rsidR="005C660B" w:rsidRPr="00B07512">
        <w:rPr>
          <w:rFonts w:ascii="Trebuchet MS" w:hAnsi="Trebuchet MS" w:cs="Times New Roman"/>
          <w:b/>
          <w:color w:val="auto"/>
          <w:sz w:val="24"/>
          <w:szCs w:val="24"/>
          <w:lang w:val="fr-FR"/>
        </w:rPr>
        <w:t xml:space="preserve"> </w:t>
      </w:r>
    </w:p>
    <w:p w14:paraId="200BA81F" w14:textId="50A6B8F0" w:rsidR="005C660B" w:rsidRPr="00B07512" w:rsidRDefault="005C660B" w:rsidP="005C660B">
      <w:pPr>
        <w:pStyle w:val="NormalWeb2"/>
        <w:widowControl w:val="0"/>
        <w:spacing w:before="60" w:after="60" w:line="276" w:lineRule="auto"/>
        <w:ind w:left="0"/>
        <w:jc w:val="both"/>
        <w:rPr>
          <w:rFonts w:ascii="Trebuchet MS" w:hAnsi="Trebuchet MS" w:cs="Times New Roman"/>
          <w:bCs w:val="0"/>
          <w:iCs w:val="0"/>
          <w:noProof/>
          <w:color w:val="000000"/>
          <w:szCs w:val="24"/>
          <w:lang w:val="fr-FR"/>
        </w:rPr>
      </w:pPr>
      <w:r w:rsidRPr="00B07512">
        <w:rPr>
          <w:rFonts w:ascii="Trebuchet MS" w:hAnsi="Trebuchet MS" w:cs="Times New Roman"/>
          <w:bCs w:val="0"/>
          <w:iCs w:val="0"/>
          <w:noProof/>
          <w:color w:val="000000"/>
          <w:szCs w:val="24"/>
          <w:lang w:val="fr-FR"/>
        </w:rPr>
        <w:t>Plata catre beneficiar se  efectueaza de către Direcția Generală Buget Finanțe și Fonduri Europene (DGBFFE), conform Acordului de delegare încheiat între AM și Direcția Generală Buget Finanțe și Fonduri Europene (DGBFFE).</w:t>
      </w:r>
    </w:p>
    <w:p w14:paraId="29A7A20C" w14:textId="77777777" w:rsidR="008826D4" w:rsidRDefault="005C660B" w:rsidP="008826D4">
      <w:pPr>
        <w:pStyle w:val="NormalWeb2"/>
        <w:widowControl w:val="0"/>
        <w:spacing w:before="60" w:after="60" w:line="276" w:lineRule="auto"/>
        <w:ind w:left="0"/>
        <w:jc w:val="both"/>
        <w:rPr>
          <w:rFonts w:ascii="Trebuchet MS" w:hAnsi="Trebuchet MS" w:cs="Times New Roman"/>
          <w:bCs w:val="0"/>
          <w:iCs w:val="0"/>
          <w:noProof/>
          <w:color w:val="000000"/>
          <w:szCs w:val="24"/>
          <w:lang w:val="fr-FR"/>
        </w:rPr>
      </w:pPr>
      <w:r w:rsidRPr="00B07512">
        <w:rPr>
          <w:rFonts w:ascii="Trebuchet MS" w:hAnsi="Trebuchet MS" w:cs="Times New Roman"/>
          <w:bCs w:val="0"/>
          <w:iCs w:val="0"/>
          <w:noProof/>
          <w:color w:val="000000"/>
          <w:szCs w:val="24"/>
          <w:lang w:val="fr-FR"/>
        </w:rPr>
        <w:lastRenderedPageBreak/>
        <w:t>Direcția Generală Buget Finanțe și Fonduri Europene (DGBFFE) va întocmi propunerea de angajare, angajamentul, ordonanțările de plată și ordinele de plată pentru transferarea sumelor în contul beneficiarului.</w:t>
      </w:r>
      <w:bookmarkStart w:id="66" w:name="_Toc172799807"/>
    </w:p>
    <w:p w14:paraId="243E5016" w14:textId="76F93181" w:rsidR="005C660B" w:rsidRPr="00D1505A" w:rsidRDefault="00A65DD8" w:rsidP="00D1505A">
      <w:pPr>
        <w:pStyle w:val="Heading1"/>
        <w:rPr>
          <w:rFonts w:ascii="Trebuchet MS" w:hAnsi="Trebuchet MS" w:cs="Times New Roman"/>
          <w:b/>
          <w:color w:val="auto"/>
          <w:sz w:val="24"/>
          <w:szCs w:val="24"/>
          <w:lang w:val="fr-FR"/>
        </w:rPr>
      </w:pPr>
      <w:bookmarkStart w:id="67" w:name="_Toc191396611"/>
      <w:r>
        <w:rPr>
          <w:rFonts w:ascii="Trebuchet MS" w:hAnsi="Trebuchet MS" w:cs="Times New Roman"/>
          <w:b/>
          <w:color w:val="auto"/>
          <w:sz w:val="24"/>
          <w:szCs w:val="24"/>
          <w:lang w:val="fr-FR"/>
        </w:rPr>
        <w:t>8</w:t>
      </w:r>
      <w:r w:rsidR="005C660B" w:rsidRPr="00B07512">
        <w:rPr>
          <w:rFonts w:ascii="Trebuchet MS" w:hAnsi="Trebuchet MS" w:cs="Times New Roman"/>
          <w:b/>
          <w:color w:val="auto"/>
          <w:sz w:val="24"/>
          <w:szCs w:val="24"/>
          <w:lang w:val="fr-FR"/>
        </w:rPr>
        <w:t>. Monitorizare și Control</w:t>
      </w:r>
      <w:bookmarkEnd w:id="66"/>
      <w:bookmarkEnd w:id="67"/>
    </w:p>
    <w:p w14:paraId="6F73F787" w14:textId="77777777" w:rsidR="00217AE1" w:rsidRPr="00B07512" w:rsidRDefault="00217AE1" w:rsidP="00217AE1">
      <w:pPr>
        <w:pStyle w:val="NoSpacing"/>
        <w:spacing w:line="276" w:lineRule="auto"/>
        <w:jc w:val="both"/>
        <w:rPr>
          <w:rFonts w:ascii="Trebuchet MS" w:eastAsia="Times New Roman" w:hAnsi="Trebuchet MS"/>
          <w:noProof/>
          <w:color w:val="000000"/>
          <w:sz w:val="24"/>
          <w:szCs w:val="24"/>
          <w:lang w:val="fr-FR"/>
        </w:rPr>
      </w:pPr>
      <w:r w:rsidRPr="00B07512">
        <w:rPr>
          <w:rFonts w:ascii="Trebuchet MS" w:eastAsia="Times New Roman" w:hAnsi="Trebuchet MS"/>
          <w:noProof/>
          <w:color w:val="000000"/>
          <w:sz w:val="24"/>
          <w:szCs w:val="24"/>
          <w:lang w:val="fr-FR"/>
        </w:rPr>
        <w:t>Monitorizarea proiectului se va face de la momentul semnării contractului de finanțare și până la finalizarea perioadei de durabilitate și va asigura măsurile corective aferente perioadei de implementare a operațiunii.</w:t>
      </w:r>
    </w:p>
    <w:p w14:paraId="79C0D89B" w14:textId="614BD333" w:rsidR="00217AE1" w:rsidRDefault="00217AE1" w:rsidP="00217AE1">
      <w:pPr>
        <w:pStyle w:val="NoSpacing"/>
        <w:spacing w:line="276" w:lineRule="auto"/>
        <w:jc w:val="both"/>
        <w:rPr>
          <w:rFonts w:ascii="Trebuchet MS" w:eastAsia="Times New Roman" w:hAnsi="Trebuchet MS"/>
          <w:noProof/>
          <w:color w:val="000000"/>
          <w:sz w:val="24"/>
          <w:szCs w:val="24"/>
          <w:lang w:val="fr-FR"/>
        </w:rPr>
      </w:pPr>
      <w:r w:rsidRPr="00B07512">
        <w:rPr>
          <w:rFonts w:ascii="Trebuchet MS" w:eastAsia="Times New Roman" w:hAnsi="Trebuchet MS"/>
          <w:noProof/>
          <w:color w:val="000000"/>
          <w:sz w:val="24"/>
          <w:szCs w:val="24"/>
          <w:lang w:val="fr-FR"/>
        </w:rPr>
        <w:t>AM va monitoriza indicatorii de realizare și de rezultat</w:t>
      </w:r>
      <w:r w:rsidR="008D2451">
        <w:rPr>
          <w:rFonts w:ascii="Trebuchet MS" w:eastAsia="Times New Roman" w:hAnsi="Trebuchet MS"/>
          <w:noProof/>
          <w:color w:val="000000"/>
          <w:sz w:val="24"/>
          <w:szCs w:val="24"/>
          <w:lang w:val="fr-FR"/>
        </w:rPr>
        <w:t>, respectiv: „c</w:t>
      </w:r>
      <w:r w:rsidR="007A1FA7" w:rsidRPr="00B07512">
        <w:rPr>
          <w:rFonts w:ascii="Trebuchet MS" w:eastAsia="Times New Roman" w:hAnsi="Trebuchet MS"/>
          <w:noProof/>
          <w:color w:val="000000"/>
          <w:sz w:val="24"/>
          <w:szCs w:val="24"/>
          <w:lang w:val="fr-FR"/>
        </w:rPr>
        <w:t>apacitatea de producție nouă”</w:t>
      </w:r>
      <w:r w:rsidR="00D64DF3" w:rsidRPr="00D64DF3">
        <w:t xml:space="preserve"> </w:t>
      </w:r>
      <w:r w:rsidR="00D64DF3" w:rsidRPr="00D64DF3">
        <w:rPr>
          <w:rFonts w:ascii="Trebuchet MS" w:eastAsia="Times New Roman" w:hAnsi="Trebuchet MS"/>
          <w:noProof/>
          <w:color w:val="000000"/>
          <w:sz w:val="24"/>
          <w:szCs w:val="24"/>
          <w:lang w:val="fr-FR"/>
        </w:rPr>
        <w:t>și</w:t>
      </w:r>
      <w:r w:rsidR="0023425B">
        <w:rPr>
          <w:rFonts w:ascii="Trebuchet MS" w:eastAsia="Times New Roman" w:hAnsi="Trebuchet MS"/>
          <w:noProof/>
          <w:color w:val="000000"/>
          <w:sz w:val="24"/>
          <w:szCs w:val="24"/>
          <w:lang w:val="fr-FR"/>
        </w:rPr>
        <w:t>/sau</w:t>
      </w:r>
      <w:r w:rsidR="00D64DF3" w:rsidRPr="00D64DF3">
        <w:rPr>
          <w:rFonts w:ascii="Trebuchet MS" w:eastAsia="Times New Roman" w:hAnsi="Trebuchet MS"/>
          <w:noProof/>
          <w:color w:val="000000"/>
          <w:sz w:val="24"/>
          <w:szCs w:val="24"/>
          <w:lang w:val="fr-FR"/>
        </w:rPr>
        <w:t xml:space="preserve"> </w:t>
      </w:r>
      <w:r w:rsidR="008D2451">
        <w:rPr>
          <w:rFonts w:ascii="Trebuchet MS" w:eastAsia="Times New Roman" w:hAnsi="Trebuchet MS"/>
          <w:noProof/>
          <w:color w:val="000000"/>
          <w:sz w:val="24"/>
          <w:szCs w:val="24"/>
          <w:lang w:val="fr-FR"/>
        </w:rPr>
        <w:t>„î</w:t>
      </w:r>
      <w:r w:rsidR="008D2451" w:rsidRPr="008D2451">
        <w:rPr>
          <w:rFonts w:ascii="Trebuchet MS" w:eastAsia="Times New Roman" w:hAnsi="Trebuchet MS"/>
          <w:noProof/>
          <w:color w:val="000000"/>
          <w:sz w:val="24"/>
          <w:szCs w:val="24"/>
          <w:lang w:val="fr-FR"/>
        </w:rPr>
        <w:t>ntreprinderi create”</w:t>
      </w:r>
      <w:r w:rsidR="008D2451">
        <w:rPr>
          <w:rFonts w:ascii="Trebuchet MS" w:eastAsia="Times New Roman" w:hAnsi="Trebuchet MS"/>
          <w:noProof/>
          <w:color w:val="000000"/>
          <w:sz w:val="24"/>
          <w:szCs w:val="24"/>
          <w:lang w:val="fr-FR"/>
        </w:rPr>
        <w:t>,</w:t>
      </w:r>
      <w:r w:rsidR="008D2451" w:rsidRPr="008D2451">
        <w:rPr>
          <w:rFonts w:ascii="Trebuchet MS" w:eastAsia="Times New Roman" w:hAnsi="Trebuchet MS"/>
          <w:noProof/>
          <w:color w:val="000000"/>
          <w:sz w:val="24"/>
          <w:szCs w:val="24"/>
          <w:lang w:val="fr-FR"/>
        </w:rPr>
        <w:t xml:space="preserve"> </w:t>
      </w:r>
      <w:r w:rsidR="00D64DF3" w:rsidRPr="00D64DF3">
        <w:rPr>
          <w:rFonts w:ascii="Trebuchet MS" w:eastAsia="Times New Roman" w:hAnsi="Trebuchet MS"/>
          <w:noProof/>
          <w:color w:val="000000"/>
          <w:sz w:val="24"/>
          <w:szCs w:val="24"/>
          <w:lang w:val="fr-FR"/>
        </w:rPr>
        <w:t>„entități care îmbunătățesc eficiența resurselor în producție și/sau în prelucrare”</w:t>
      </w:r>
      <w:r w:rsidR="008D2451">
        <w:rPr>
          <w:rFonts w:ascii="Trebuchet MS" w:eastAsia="Times New Roman" w:hAnsi="Trebuchet MS"/>
          <w:noProof/>
          <w:color w:val="000000"/>
          <w:sz w:val="24"/>
          <w:szCs w:val="24"/>
          <w:lang w:val="fr-FR"/>
        </w:rPr>
        <w:t xml:space="preserve"> și/sau „i</w:t>
      </w:r>
      <w:r w:rsidR="008D2451" w:rsidRPr="008D2451">
        <w:rPr>
          <w:rFonts w:ascii="Trebuchet MS" w:eastAsia="Times New Roman" w:hAnsi="Trebuchet MS"/>
          <w:noProof/>
          <w:color w:val="000000"/>
          <w:sz w:val="24"/>
          <w:szCs w:val="24"/>
          <w:lang w:val="fr-FR"/>
        </w:rPr>
        <w:t>novații devenite posibile</w:t>
      </w:r>
      <w:r w:rsidR="008D2451">
        <w:rPr>
          <w:rFonts w:ascii="Trebuchet MS" w:eastAsia="Times New Roman" w:hAnsi="Trebuchet MS"/>
          <w:noProof/>
          <w:color w:val="000000"/>
          <w:sz w:val="24"/>
          <w:szCs w:val="24"/>
          <w:lang w:val="fr-FR"/>
        </w:rPr>
        <w:t>”,</w:t>
      </w:r>
      <w:r w:rsidR="007A1FA7" w:rsidRPr="00B07512">
        <w:rPr>
          <w:rFonts w:ascii="Trebuchet MS" w:eastAsia="Times New Roman" w:hAnsi="Trebuchet MS"/>
          <w:noProof/>
          <w:color w:val="000000"/>
          <w:sz w:val="24"/>
          <w:szCs w:val="24"/>
          <w:lang w:val="fr-FR"/>
        </w:rPr>
        <w:t xml:space="preserve"> cuprinși</w:t>
      </w:r>
      <w:r w:rsidRPr="00B07512">
        <w:rPr>
          <w:rFonts w:ascii="Trebuchet MS" w:eastAsia="Times New Roman" w:hAnsi="Trebuchet MS"/>
          <w:noProof/>
          <w:color w:val="000000"/>
          <w:sz w:val="24"/>
          <w:szCs w:val="24"/>
          <w:lang w:val="fr-FR"/>
        </w:rPr>
        <w:t xml:space="preserve"> în cadrul cererii de finanțare pe toată perioada de durabilitate a proiectului.</w:t>
      </w:r>
    </w:p>
    <w:p w14:paraId="357940F6" w14:textId="58EBCAB2" w:rsidR="0023425B" w:rsidRPr="00B07512" w:rsidRDefault="0023425B" w:rsidP="00217AE1">
      <w:pPr>
        <w:pStyle w:val="NoSpacing"/>
        <w:spacing w:line="276" w:lineRule="auto"/>
        <w:jc w:val="both"/>
        <w:rPr>
          <w:rFonts w:ascii="Trebuchet MS" w:eastAsia="Times New Roman" w:hAnsi="Trebuchet MS"/>
          <w:noProof/>
          <w:color w:val="000000"/>
          <w:sz w:val="24"/>
          <w:szCs w:val="24"/>
          <w:lang w:val="fr-FR"/>
        </w:rPr>
      </w:pPr>
      <w:r w:rsidRPr="0023425B">
        <w:rPr>
          <w:rFonts w:ascii="Trebuchet MS" w:eastAsia="Times New Roman" w:hAnsi="Trebuchet MS"/>
          <w:noProof/>
          <w:color w:val="000000"/>
          <w:sz w:val="24"/>
          <w:szCs w:val="24"/>
          <w:lang w:val="fr-FR"/>
        </w:rPr>
        <w:t>În perioada de monitorizare ex-post</w:t>
      </w:r>
      <w:r>
        <w:rPr>
          <w:rFonts w:ascii="Trebuchet MS" w:eastAsia="Times New Roman" w:hAnsi="Trebuchet MS"/>
          <w:noProof/>
          <w:color w:val="000000"/>
          <w:sz w:val="24"/>
          <w:szCs w:val="24"/>
          <w:lang w:val="fr-FR"/>
        </w:rPr>
        <w:t>,</w:t>
      </w:r>
      <w:r w:rsidRPr="0023425B">
        <w:rPr>
          <w:rFonts w:ascii="Trebuchet MS" w:eastAsia="Times New Roman" w:hAnsi="Trebuchet MS"/>
          <w:noProof/>
          <w:color w:val="000000"/>
          <w:sz w:val="24"/>
          <w:szCs w:val="24"/>
          <w:lang w:val="fr-FR"/>
        </w:rPr>
        <w:t xml:space="preserve"> AM va monitoriza realizarea producției anuale</w:t>
      </w:r>
      <w:r w:rsidR="008D2451">
        <w:rPr>
          <w:rFonts w:ascii="Trebuchet MS" w:eastAsia="Times New Roman" w:hAnsi="Trebuchet MS"/>
          <w:noProof/>
          <w:color w:val="000000"/>
          <w:sz w:val="24"/>
          <w:szCs w:val="24"/>
          <w:lang w:val="fr-FR"/>
        </w:rPr>
        <w:t xml:space="preserve"> efective</w:t>
      </w:r>
      <w:r w:rsidRPr="0023425B">
        <w:rPr>
          <w:rFonts w:ascii="Trebuchet MS" w:eastAsia="Times New Roman" w:hAnsi="Trebuchet MS"/>
          <w:noProof/>
          <w:color w:val="000000"/>
          <w:sz w:val="24"/>
          <w:szCs w:val="24"/>
          <w:lang w:val="fr-FR"/>
        </w:rPr>
        <w:t xml:space="preserve"> de produse pescărești și de acvacultură procesate asumată în cererea de finanțare.</w:t>
      </w:r>
      <w:r w:rsidRPr="0023425B">
        <w:rPr>
          <w:rFonts w:ascii="Trebuchet MS" w:eastAsia="Times New Roman" w:hAnsi="Trebuchet MS"/>
          <w:noProof/>
          <w:color w:val="000000"/>
          <w:sz w:val="24"/>
          <w:szCs w:val="24"/>
          <w:lang w:val="fr-FR"/>
        </w:rPr>
        <w:tab/>
      </w:r>
    </w:p>
    <w:p w14:paraId="7AF95F6B" w14:textId="709FBB44" w:rsidR="00124490" w:rsidRPr="00B07512" w:rsidRDefault="00124490" w:rsidP="00124490">
      <w:pPr>
        <w:pStyle w:val="NoSpacing"/>
        <w:spacing w:line="276" w:lineRule="auto"/>
        <w:jc w:val="both"/>
        <w:rPr>
          <w:rFonts w:ascii="Trebuchet MS" w:eastAsia="Times New Roman" w:hAnsi="Trebuchet MS"/>
          <w:noProof/>
          <w:color w:val="000000"/>
          <w:sz w:val="24"/>
          <w:szCs w:val="24"/>
          <w:lang w:val="fr-FR"/>
        </w:rPr>
      </w:pPr>
      <w:r w:rsidRPr="00B07512">
        <w:rPr>
          <w:rFonts w:ascii="Trebuchet MS" w:eastAsia="Times New Roman" w:hAnsi="Trebuchet MS"/>
          <w:noProof/>
          <w:color w:val="000000"/>
          <w:sz w:val="24"/>
          <w:szCs w:val="24"/>
          <w:lang w:val="fr-FR"/>
        </w:rPr>
        <w:t xml:space="preserve">Monitorizarea ex-post a proiectelor constând în investiții în infrastructură sau în investiții productive se realizează în procent 100% și pe o perioada de 5 (cinci) ani de la efectuarea plății finale către beneficiar, conform art. 65 din Regulamentul (UE) </w:t>
      </w:r>
      <w:r w:rsidR="000E3B9A">
        <w:rPr>
          <w:rFonts w:ascii="Trebuchet MS" w:eastAsia="Times New Roman" w:hAnsi="Trebuchet MS"/>
          <w:noProof/>
          <w:color w:val="000000"/>
          <w:sz w:val="24"/>
          <w:szCs w:val="24"/>
          <w:lang w:val="fr-FR"/>
        </w:rPr>
        <w:br/>
      </w:r>
      <w:r w:rsidRPr="00B07512">
        <w:rPr>
          <w:rFonts w:ascii="Trebuchet MS" w:eastAsia="Times New Roman" w:hAnsi="Trebuchet MS"/>
          <w:noProof/>
          <w:color w:val="000000"/>
          <w:sz w:val="24"/>
          <w:szCs w:val="24"/>
          <w:lang w:val="fr-FR"/>
        </w:rPr>
        <w:t>nr. 1060/2021, cu modificările și completările ulterioare.</w:t>
      </w:r>
    </w:p>
    <w:p w14:paraId="06B1E7B9" w14:textId="77777777" w:rsidR="00124490" w:rsidRPr="00B07512" w:rsidRDefault="00124490" w:rsidP="00124490">
      <w:pPr>
        <w:pStyle w:val="NoSpacing"/>
        <w:spacing w:line="276" w:lineRule="auto"/>
        <w:jc w:val="both"/>
        <w:rPr>
          <w:rFonts w:ascii="Trebuchet MS" w:eastAsia="Times New Roman" w:hAnsi="Trebuchet MS"/>
          <w:noProof/>
          <w:color w:val="000000"/>
          <w:sz w:val="24"/>
          <w:szCs w:val="24"/>
          <w:lang w:val="fr-FR"/>
        </w:rPr>
      </w:pPr>
    </w:p>
    <w:p w14:paraId="72135A3A" w14:textId="77777777" w:rsidR="00124490" w:rsidRPr="00B07512" w:rsidRDefault="00124490" w:rsidP="00124490">
      <w:pPr>
        <w:pStyle w:val="NoSpacing"/>
        <w:spacing w:line="276" w:lineRule="auto"/>
        <w:jc w:val="both"/>
        <w:rPr>
          <w:rFonts w:ascii="Trebuchet MS" w:eastAsia="Times New Roman" w:hAnsi="Trebuchet MS"/>
          <w:noProof/>
          <w:color w:val="000000"/>
          <w:sz w:val="24"/>
          <w:szCs w:val="24"/>
          <w:lang w:val="fr-FR"/>
        </w:rPr>
      </w:pPr>
      <w:r w:rsidRPr="00B07512">
        <w:rPr>
          <w:rFonts w:ascii="Trebuchet MS" w:eastAsia="Times New Roman" w:hAnsi="Trebuchet MS"/>
          <w:noProof/>
          <w:color w:val="000000"/>
          <w:sz w:val="24"/>
          <w:szCs w:val="24"/>
          <w:lang w:val="fr-FR"/>
        </w:rPr>
        <w:t>Sprijinul acordat va fi recuperat în cazul în care operațiunea face obiectul oricăreia dintre următoarele:</w:t>
      </w:r>
    </w:p>
    <w:p w14:paraId="6B7961D9" w14:textId="01F08351" w:rsidR="00124490" w:rsidRPr="00B07512" w:rsidRDefault="00124490" w:rsidP="00664E57">
      <w:pPr>
        <w:pStyle w:val="NoSpacing"/>
        <w:numPr>
          <w:ilvl w:val="0"/>
          <w:numId w:val="17"/>
        </w:numPr>
        <w:tabs>
          <w:tab w:val="left" w:pos="284"/>
        </w:tabs>
        <w:spacing w:line="276" w:lineRule="auto"/>
        <w:ind w:left="0" w:firstLine="0"/>
        <w:jc w:val="both"/>
        <w:rPr>
          <w:rFonts w:ascii="Trebuchet MS" w:eastAsia="Times New Roman" w:hAnsi="Trebuchet MS"/>
          <w:noProof/>
          <w:color w:val="000000"/>
          <w:sz w:val="24"/>
          <w:szCs w:val="24"/>
        </w:rPr>
      </w:pPr>
      <w:r w:rsidRPr="00B07512">
        <w:rPr>
          <w:rFonts w:ascii="Trebuchet MS" w:eastAsia="Times New Roman" w:hAnsi="Trebuchet MS"/>
          <w:noProof/>
          <w:color w:val="000000"/>
          <w:sz w:val="24"/>
          <w:szCs w:val="24"/>
        </w:rPr>
        <w:t>încetarea unei activități productive sau transferul acesteia în afara regiunii de nivel NUTS 2 în care a primit sprijin;</w:t>
      </w:r>
    </w:p>
    <w:p w14:paraId="4AC22F1E" w14:textId="77777777" w:rsidR="00124490" w:rsidRPr="00B07512" w:rsidRDefault="00124490" w:rsidP="00664E57">
      <w:pPr>
        <w:pStyle w:val="NoSpacing"/>
        <w:numPr>
          <w:ilvl w:val="0"/>
          <w:numId w:val="17"/>
        </w:numPr>
        <w:tabs>
          <w:tab w:val="left" w:pos="284"/>
        </w:tabs>
        <w:spacing w:line="276" w:lineRule="auto"/>
        <w:ind w:left="0" w:firstLine="0"/>
        <w:jc w:val="both"/>
        <w:rPr>
          <w:rFonts w:ascii="Trebuchet MS" w:eastAsia="Times New Roman" w:hAnsi="Trebuchet MS"/>
          <w:noProof/>
          <w:color w:val="000000"/>
          <w:sz w:val="24"/>
          <w:szCs w:val="24"/>
          <w:lang w:val="fr-FR"/>
        </w:rPr>
      </w:pPr>
      <w:r w:rsidRPr="00B07512">
        <w:rPr>
          <w:rFonts w:ascii="Trebuchet MS" w:eastAsia="Times New Roman" w:hAnsi="Trebuchet MS"/>
          <w:noProof/>
          <w:color w:val="000000"/>
          <w:sz w:val="24"/>
          <w:szCs w:val="24"/>
          <w:lang w:val="fr-FR"/>
        </w:rPr>
        <w:t>modificare a proprietății asupra unui element de infrastructură care conferă un avantaj nejustificat unei întreprinderi sau unui organism public;</w:t>
      </w:r>
    </w:p>
    <w:p w14:paraId="166E50FD" w14:textId="723E0C60" w:rsidR="00124490" w:rsidRPr="00B07512" w:rsidRDefault="00124490" w:rsidP="00664E57">
      <w:pPr>
        <w:pStyle w:val="NoSpacing"/>
        <w:numPr>
          <w:ilvl w:val="0"/>
          <w:numId w:val="17"/>
        </w:numPr>
        <w:tabs>
          <w:tab w:val="left" w:pos="284"/>
        </w:tabs>
        <w:spacing w:line="276" w:lineRule="auto"/>
        <w:ind w:left="0" w:firstLine="0"/>
        <w:jc w:val="both"/>
        <w:rPr>
          <w:rFonts w:ascii="Trebuchet MS" w:eastAsia="Times New Roman" w:hAnsi="Trebuchet MS"/>
          <w:noProof/>
          <w:color w:val="000000"/>
          <w:sz w:val="24"/>
          <w:szCs w:val="24"/>
          <w:lang w:val="fr-FR"/>
        </w:rPr>
      </w:pPr>
      <w:r w:rsidRPr="00B07512">
        <w:rPr>
          <w:rFonts w:ascii="Trebuchet MS" w:eastAsia="Times New Roman" w:hAnsi="Trebuchet MS"/>
          <w:noProof/>
          <w:color w:val="000000"/>
          <w:sz w:val="24"/>
          <w:szCs w:val="24"/>
          <w:lang w:val="fr-FR"/>
        </w:rPr>
        <w:t>o modificare substanțială care afectează natura, obiectivele sau condițiile de implementare a operațiunii și care conduce la subminarea obiectivelor inițiale ale acesteia.</w:t>
      </w:r>
    </w:p>
    <w:p w14:paraId="1ED9A4F4" w14:textId="77777777" w:rsidR="00124490" w:rsidRPr="00B07512" w:rsidRDefault="00124490" w:rsidP="0071380A">
      <w:pPr>
        <w:pStyle w:val="NoSpacing"/>
        <w:tabs>
          <w:tab w:val="left" w:pos="284"/>
        </w:tabs>
        <w:spacing w:line="276" w:lineRule="auto"/>
        <w:jc w:val="both"/>
        <w:rPr>
          <w:rFonts w:ascii="Trebuchet MS" w:eastAsia="Times New Roman" w:hAnsi="Trebuchet MS"/>
          <w:noProof/>
          <w:color w:val="000000"/>
          <w:sz w:val="24"/>
          <w:szCs w:val="24"/>
          <w:lang w:val="fr-FR"/>
        </w:rPr>
      </w:pPr>
    </w:p>
    <w:p w14:paraId="4191F924" w14:textId="77777777" w:rsidR="00217AE1" w:rsidRPr="00B07512" w:rsidRDefault="00217AE1" w:rsidP="00217AE1">
      <w:pPr>
        <w:pStyle w:val="NoSpacing"/>
        <w:tabs>
          <w:tab w:val="left" w:pos="284"/>
        </w:tabs>
        <w:spacing w:line="276" w:lineRule="auto"/>
        <w:jc w:val="both"/>
        <w:rPr>
          <w:rFonts w:ascii="Trebuchet MS" w:eastAsia="Times New Roman" w:hAnsi="Trebuchet MS"/>
          <w:noProof/>
          <w:color w:val="000000"/>
          <w:sz w:val="24"/>
          <w:szCs w:val="24"/>
          <w:lang w:val="fr-FR"/>
        </w:rPr>
      </w:pPr>
      <w:r w:rsidRPr="00B07512">
        <w:rPr>
          <w:rFonts w:ascii="Trebuchet MS" w:eastAsia="Times New Roman" w:hAnsi="Trebuchet MS"/>
          <w:noProof/>
          <w:color w:val="000000"/>
          <w:sz w:val="24"/>
          <w:szCs w:val="24"/>
          <w:lang w:val="fr-FR"/>
        </w:rPr>
        <w:t>În cazul nerespectării dispozițiilor privind durabilitatea operațiunii finanțate stabilite la literele a) - c) din paragraful anterior, sprijinul acordat se recuperează proporțional cu perioada de neconformitate.</w:t>
      </w:r>
    </w:p>
    <w:p w14:paraId="180FABAE" w14:textId="77777777" w:rsidR="00217AE1" w:rsidRPr="00B07512" w:rsidRDefault="00217AE1" w:rsidP="00217AE1">
      <w:pPr>
        <w:pStyle w:val="NoSpacing"/>
        <w:tabs>
          <w:tab w:val="left" w:pos="284"/>
        </w:tabs>
        <w:spacing w:line="276" w:lineRule="auto"/>
        <w:jc w:val="both"/>
        <w:rPr>
          <w:rFonts w:ascii="Trebuchet MS" w:eastAsia="Times New Roman" w:hAnsi="Trebuchet MS"/>
          <w:noProof/>
          <w:color w:val="000000"/>
          <w:sz w:val="24"/>
          <w:szCs w:val="24"/>
          <w:lang w:val="fr-FR"/>
        </w:rPr>
      </w:pPr>
      <w:r w:rsidRPr="00B07512">
        <w:rPr>
          <w:rFonts w:ascii="Trebuchet MS" w:eastAsia="Times New Roman" w:hAnsi="Trebuchet MS"/>
          <w:noProof/>
          <w:color w:val="000000"/>
          <w:sz w:val="24"/>
          <w:szCs w:val="24"/>
          <w:lang w:val="fr-FR"/>
        </w:rPr>
        <w:t>În cazul literei d) din paragraful anterior sprijinul acordat va fi recuperat ținând cont de caracterul neeligibil al cheltuielilor/activităților neeligibile constatate în urm a verificărilor realizate în conformitate cu prevederile OUG nr. 66/2011, cu modificările și completările ulterioare.</w:t>
      </w:r>
    </w:p>
    <w:p w14:paraId="2C39DE45" w14:textId="77777777" w:rsidR="00217AE1" w:rsidRPr="00B07512" w:rsidRDefault="00217AE1" w:rsidP="00217AE1">
      <w:pPr>
        <w:pStyle w:val="NoSpacing"/>
        <w:tabs>
          <w:tab w:val="left" w:pos="284"/>
        </w:tabs>
        <w:spacing w:line="276" w:lineRule="auto"/>
        <w:jc w:val="both"/>
        <w:rPr>
          <w:rFonts w:ascii="Trebuchet MS" w:eastAsia="Times New Roman" w:hAnsi="Trebuchet MS"/>
          <w:noProof/>
          <w:color w:val="000000"/>
          <w:sz w:val="24"/>
          <w:szCs w:val="24"/>
          <w:lang w:val="fr-FR"/>
        </w:rPr>
      </w:pPr>
    </w:p>
    <w:p w14:paraId="4310CF6A" w14:textId="77777777" w:rsidR="00217AE1" w:rsidRPr="00B07512" w:rsidRDefault="00217AE1" w:rsidP="00217AE1">
      <w:pPr>
        <w:pStyle w:val="NoSpacing"/>
        <w:tabs>
          <w:tab w:val="left" w:pos="284"/>
        </w:tabs>
        <w:spacing w:line="276" w:lineRule="auto"/>
        <w:jc w:val="both"/>
        <w:rPr>
          <w:rFonts w:ascii="Trebuchet MS" w:eastAsia="Times New Roman" w:hAnsi="Trebuchet MS"/>
          <w:noProof/>
          <w:color w:val="000000"/>
          <w:sz w:val="24"/>
          <w:szCs w:val="24"/>
          <w:lang w:val="fr-FR"/>
        </w:rPr>
      </w:pPr>
      <w:r w:rsidRPr="00B07512">
        <w:rPr>
          <w:rFonts w:ascii="Trebuchet MS" w:eastAsia="Times New Roman" w:hAnsi="Trebuchet MS"/>
          <w:noProof/>
          <w:color w:val="000000"/>
          <w:sz w:val="24"/>
          <w:szCs w:val="24"/>
          <w:lang w:val="fr-FR"/>
        </w:rPr>
        <w:t>Tot în perioada de monitorizare se verifică:</w:t>
      </w:r>
    </w:p>
    <w:p w14:paraId="76F1E0E2" w14:textId="77777777" w:rsidR="00217AE1" w:rsidRPr="00B07512" w:rsidRDefault="00217AE1" w:rsidP="00217AE1">
      <w:pPr>
        <w:pStyle w:val="NoSpacing"/>
        <w:tabs>
          <w:tab w:val="left" w:pos="284"/>
        </w:tabs>
        <w:spacing w:line="276" w:lineRule="auto"/>
        <w:jc w:val="both"/>
        <w:rPr>
          <w:rFonts w:ascii="Trebuchet MS" w:eastAsia="Times New Roman" w:hAnsi="Trebuchet MS"/>
          <w:noProof/>
          <w:color w:val="000000"/>
          <w:sz w:val="24"/>
          <w:szCs w:val="24"/>
          <w:lang w:val="fr-FR"/>
        </w:rPr>
      </w:pPr>
      <w:r w:rsidRPr="00B07512">
        <w:rPr>
          <w:rFonts w:ascii="Trebuchet MS" w:eastAsia="Times New Roman" w:hAnsi="Trebuchet MS"/>
          <w:noProof/>
          <w:color w:val="000000"/>
          <w:sz w:val="24"/>
          <w:szCs w:val="24"/>
          <w:lang w:val="fr-FR"/>
        </w:rPr>
        <w:t>- dacă beneficiarul se încadrează în vreuna dintre situațiile menționate la art. 11 alin (1) din Regulamentul (UE) nr. 1139/2021;</w:t>
      </w:r>
    </w:p>
    <w:p w14:paraId="55D63C61" w14:textId="384D33F7" w:rsidR="00124490" w:rsidRPr="00B07512" w:rsidRDefault="00217AE1" w:rsidP="0071380A">
      <w:pPr>
        <w:pStyle w:val="NoSpacing"/>
        <w:tabs>
          <w:tab w:val="left" w:pos="284"/>
        </w:tabs>
        <w:spacing w:line="276" w:lineRule="auto"/>
        <w:jc w:val="both"/>
        <w:rPr>
          <w:rFonts w:ascii="Trebuchet MS" w:eastAsia="Times New Roman" w:hAnsi="Trebuchet MS"/>
          <w:noProof/>
          <w:color w:val="000000"/>
          <w:sz w:val="24"/>
          <w:szCs w:val="24"/>
          <w:lang w:val="fr-FR"/>
        </w:rPr>
      </w:pPr>
      <w:r w:rsidRPr="00B07512">
        <w:rPr>
          <w:rFonts w:ascii="Trebuchet MS" w:eastAsia="Times New Roman" w:hAnsi="Trebuchet MS"/>
          <w:noProof/>
          <w:color w:val="000000"/>
          <w:sz w:val="24"/>
          <w:szCs w:val="24"/>
          <w:lang w:val="fr-FR"/>
        </w:rPr>
        <w:t>- dacă beneficiarul și-a îndeplinit obligațiile în sarcina sa cu termen după finalizarea operațiunii.</w:t>
      </w:r>
    </w:p>
    <w:p w14:paraId="59901208" w14:textId="77777777" w:rsidR="008E073F" w:rsidRPr="00B07512" w:rsidRDefault="008E073F" w:rsidP="0071380A">
      <w:pPr>
        <w:pStyle w:val="NoSpacing"/>
        <w:tabs>
          <w:tab w:val="left" w:pos="284"/>
        </w:tabs>
        <w:spacing w:line="276" w:lineRule="auto"/>
        <w:jc w:val="both"/>
        <w:rPr>
          <w:rFonts w:ascii="Trebuchet MS" w:eastAsia="Times New Roman" w:hAnsi="Trebuchet MS"/>
          <w:noProof/>
          <w:color w:val="000000"/>
          <w:sz w:val="24"/>
          <w:szCs w:val="24"/>
          <w:lang w:val="fr-FR"/>
        </w:rPr>
      </w:pPr>
    </w:p>
    <w:p w14:paraId="0E015883" w14:textId="0F58B7CE" w:rsidR="00124490" w:rsidRPr="00B07512" w:rsidRDefault="00124490" w:rsidP="0071380A">
      <w:pPr>
        <w:pStyle w:val="NoSpacing"/>
        <w:tabs>
          <w:tab w:val="left" w:pos="284"/>
        </w:tabs>
        <w:spacing w:line="276" w:lineRule="auto"/>
        <w:jc w:val="both"/>
        <w:rPr>
          <w:rFonts w:ascii="Trebuchet MS" w:eastAsia="Times New Roman" w:hAnsi="Trebuchet MS"/>
          <w:noProof/>
          <w:color w:val="000000"/>
          <w:sz w:val="24"/>
          <w:szCs w:val="24"/>
          <w:lang w:val="fr-FR"/>
        </w:rPr>
      </w:pPr>
      <w:r w:rsidRPr="00B07512">
        <w:rPr>
          <w:rFonts w:ascii="Trebuchet MS" w:eastAsia="Times New Roman" w:hAnsi="Trebuchet MS"/>
          <w:noProof/>
          <w:color w:val="000000"/>
          <w:sz w:val="24"/>
          <w:szCs w:val="24"/>
          <w:lang w:val="fr-FR"/>
        </w:rPr>
        <w:t xml:space="preserve">În situația în care în urma monitorizării operațiunii finanțate se constată că pe parcursul perioadei cuprinse între depunerea cererii de sprijin și cinci ani de la efectuarea ultimei plăți, beneficiarul se află sub incidența prevederilor art. 11 alin (1) </w:t>
      </w:r>
      <w:r w:rsidRPr="00B07512">
        <w:rPr>
          <w:rFonts w:ascii="Trebuchet MS" w:eastAsia="Times New Roman" w:hAnsi="Trebuchet MS"/>
          <w:noProof/>
          <w:color w:val="000000"/>
          <w:sz w:val="24"/>
          <w:szCs w:val="24"/>
          <w:lang w:val="fr-FR"/>
        </w:rPr>
        <w:lastRenderedPageBreak/>
        <w:t>din Regulamentul (UE) nr. 1139/2021, sprijinul se recuperează în conformitate cu prevederile stabilite la art. 44 din același regulament , respectiv proporțional cu natura, gravitatea, durata și caracterul repetitiv al încălcărilor grave sau a infracțiunilor comise de beneficiarul în cauză și cu importanța contribuției FEAMPA la activitatea economică a respectivului beneficiar.</w:t>
      </w:r>
    </w:p>
    <w:p w14:paraId="6923448B" w14:textId="3EE50AB1" w:rsidR="005C660B" w:rsidRPr="00B07512" w:rsidRDefault="005C660B" w:rsidP="005C660B">
      <w:pP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 xml:space="preserve">Beneficiarul are obligația </w:t>
      </w:r>
      <w:proofErr w:type="gramStart"/>
      <w:r w:rsidRPr="00B07512">
        <w:rPr>
          <w:rFonts w:ascii="Trebuchet MS" w:hAnsi="Trebuchet MS"/>
          <w:color w:val="000000"/>
          <w:sz w:val="24"/>
          <w:szCs w:val="24"/>
          <w:lang w:val="fr-FR"/>
        </w:rPr>
        <w:t>de a</w:t>
      </w:r>
      <w:proofErr w:type="gramEnd"/>
      <w:r w:rsidRPr="00B07512">
        <w:rPr>
          <w:rFonts w:ascii="Trebuchet MS" w:hAnsi="Trebuchet MS"/>
          <w:color w:val="000000"/>
          <w:sz w:val="24"/>
          <w:szCs w:val="24"/>
          <w:lang w:val="fr-FR"/>
        </w:rPr>
        <w:t xml:space="preserve"> asigura accesul neîngrădit al autorităților europene și naționale cu atribuții de verificare, control și audit, în limitele competențelor care le revin, în cazul în care acestea efectuează verificări/controale/audit la fața locului și solicită declarații, documente și informații care au legătură cu obiectivele proiectului, beneficiarul având obligația de a acorda tot sprijinul necesar pentru desfăşurarea activităţii de verificare în bune condiţii. Totodată, b</w:t>
      </w:r>
      <w:r w:rsidR="000E3B9A">
        <w:rPr>
          <w:rFonts w:ascii="Trebuchet MS" w:hAnsi="Trebuchet MS"/>
          <w:color w:val="000000"/>
          <w:sz w:val="24"/>
          <w:szCs w:val="24"/>
          <w:lang w:val="fr-FR"/>
        </w:rPr>
        <w:t>eneficiarul are obligația de a </w:t>
      </w:r>
      <w:r w:rsidRPr="00B07512">
        <w:rPr>
          <w:rFonts w:ascii="Trebuchet MS" w:hAnsi="Trebuchet MS"/>
          <w:color w:val="000000"/>
          <w:sz w:val="24"/>
          <w:szCs w:val="24"/>
          <w:lang w:val="fr-FR"/>
        </w:rPr>
        <w:t xml:space="preserve">furniza și de a prezenta la termenele stabilite toate datele solicitate de autoritatea de management și de celelalte instituții implicate în verificarea/controlul/auditul </w:t>
      </w:r>
      <w:proofErr w:type="gramStart"/>
      <w:r w:rsidRPr="00B07512">
        <w:rPr>
          <w:rFonts w:ascii="Trebuchet MS" w:hAnsi="Trebuchet MS"/>
          <w:color w:val="000000"/>
          <w:sz w:val="24"/>
          <w:szCs w:val="24"/>
          <w:lang w:val="fr-FR"/>
        </w:rPr>
        <w:t>proiectului .</w:t>
      </w:r>
      <w:proofErr w:type="gramEnd"/>
      <w:r w:rsidRPr="00B07512">
        <w:rPr>
          <w:rFonts w:ascii="Trebuchet MS" w:hAnsi="Trebuchet MS"/>
          <w:color w:val="000000"/>
          <w:sz w:val="24"/>
          <w:szCs w:val="24"/>
          <w:lang w:val="fr-FR"/>
        </w:rPr>
        <w:t> Acest control poate interveni în orice moment în perioada valabilității contractului de finanțare nerambursabilă, cât și ulterior pe o perioadă de 5  ani de la data de 1 ianuarie a anului următor datei de închidere a programului, comunicată oficial de către Comisia Europeană/donatorul public internaţional prin emiterea declaraţiei finale de închidere, cu excepţia cazului în care normele Uniunii Europene sau ale donatorului public internaţional prevăd un termen mai mare, astfel cum prevede art. 45 din OUG nr. 66/201, cu modificările și completările ulterioare.</w:t>
      </w:r>
    </w:p>
    <w:p w14:paraId="09098A20" w14:textId="66D91BB9" w:rsidR="005C660B" w:rsidRDefault="008E073F" w:rsidP="005C660B">
      <w:pPr>
        <w:spacing w:after="0" w:line="276" w:lineRule="auto"/>
        <w:jc w:val="both"/>
        <w:rPr>
          <w:rFonts w:ascii="Trebuchet MS" w:hAnsi="Trebuchet MS"/>
          <w:color w:val="000000"/>
          <w:sz w:val="24"/>
          <w:szCs w:val="24"/>
          <w:lang w:val="fr-FR"/>
        </w:rPr>
      </w:pPr>
      <w:r w:rsidRPr="00B07512">
        <w:rPr>
          <w:rFonts w:ascii="Trebuchet MS" w:hAnsi="Trebuchet MS"/>
          <w:color w:val="000000"/>
          <w:sz w:val="24"/>
          <w:szCs w:val="24"/>
          <w:lang w:val="fr-FR"/>
        </w:rPr>
        <w:t>În cazul nerespectării celor stabilite la alineatul precedent, beneficiarul este obligat să restituie întreaga sumă primită, aferentă proiectului, reprezentând asistenţă financiară nerambursabilă, inclusiv dobânzile/penalizările aferente în conformitate cu prevederile legale aplicabile.</w:t>
      </w:r>
    </w:p>
    <w:p w14:paraId="320964AB" w14:textId="1A7A449B" w:rsidR="00CF6F9A" w:rsidRDefault="00CF6F9A" w:rsidP="005C660B">
      <w:pPr>
        <w:spacing w:after="0" w:line="276" w:lineRule="auto"/>
        <w:jc w:val="both"/>
        <w:rPr>
          <w:rFonts w:ascii="Trebuchet MS" w:hAnsi="Trebuchet MS"/>
          <w:color w:val="000000"/>
          <w:sz w:val="24"/>
          <w:szCs w:val="24"/>
          <w:lang w:val="fr-FR"/>
        </w:rPr>
      </w:pPr>
    </w:p>
    <w:p w14:paraId="5FA6B291" w14:textId="3C9373F6" w:rsidR="00AC278A" w:rsidRDefault="00AC278A" w:rsidP="00DD4142">
      <w:pPr>
        <w:jc w:val="both"/>
        <w:rPr>
          <w:rFonts w:ascii="Trebuchet MS" w:hAnsi="Trebuchet MS"/>
          <w:sz w:val="24"/>
        </w:rPr>
      </w:pPr>
      <w:r w:rsidRPr="005348A5">
        <w:rPr>
          <w:rFonts w:ascii="Trebuchet MS" w:hAnsi="Trebuchet MS"/>
          <w:sz w:val="24"/>
        </w:rPr>
        <w:t xml:space="preserve">În cazul nerealizării valorii indicatorilor de rezultat asumați sau </w:t>
      </w:r>
      <w:proofErr w:type="gramStart"/>
      <w:r w:rsidRPr="005348A5">
        <w:rPr>
          <w:rFonts w:ascii="Trebuchet MS" w:hAnsi="Trebuchet MS"/>
          <w:sz w:val="24"/>
        </w:rPr>
        <w:t>a</w:t>
      </w:r>
      <w:proofErr w:type="gramEnd"/>
      <w:r w:rsidRPr="005348A5">
        <w:rPr>
          <w:rFonts w:ascii="Trebuchet MS" w:hAnsi="Trebuchet MS"/>
          <w:sz w:val="24"/>
        </w:rPr>
        <w:t xml:space="preserve"> obligațiilor de produc</w:t>
      </w:r>
      <w:r w:rsidR="009407A7" w:rsidRPr="005348A5">
        <w:rPr>
          <w:rFonts w:ascii="Trebuchet MS" w:hAnsi="Trebuchet MS"/>
          <w:sz w:val="24"/>
          <w:lang w:val="ro-RO"/>
        </w:rPr>
        <w:t>ț</w:t>
      </w:r>
      <w:r w:rsidRPr="005348A5">
        <w:rPr>
          <w:rFonts w:ascii="Trebuchet MS" w:hAnsi="Trebuchet MS"/>
          <w:sz w:val="24"/>
        </w:rPr>
        <w:t xml:space="preserve">ie în perioada de durabilitate, sprijinul public acordat se diminuează conform metodologiei AM </w:t>
      </w:r>
      <w:r w:rsidR="00BC7563">
        <w:rPr>
          <w:rFonts w:ascii="Trebuchet MS" w:hAnsi="Trebuchet MS"/>
          <w:sz w:val="24"/>
        </w:rPr>
        <w:t xml:space="preserve">în vigoare </w:t>
      </w:r>
      <w:r w:rsidRPr="005348A5">
        <w:rPr>
          <w:rFonts w:ascii="Trebuchet MS" w:hAnsi="Trebuchet MS"/>
          <w:sz w:val="24"/>
        </w:rPr>
        <w:t>emis</w:t>
      </w:r>
      <w:r w:rsidR="00BC7563">
        <w:rPr>
          <w:rFonts w:ascii="Trebuchet MS" w:hAnsi="Trebuchet MS"/>
          <w:sz w:val="24"/>
        </w:rPr>
        <w:t>ă</w:t>
      </w:r>
      <w:r w:rsidRPr="005348A5">
        <w:rPr>
          <w:rFonts w:ascii="Trebuchet MS" w:hAnsi="Trebuchet MS"/>
          <w:sz w:val="24"/>
        </w:rPr>
        <w:t xml:space="preserve"> conform OUG nr. 66/2011, cu modificările și completările ulterioare, pentru nerealizarea / realizarea parțială </w:t>
      </w:r>
      <w:proofErr w:type="gramStart"/>
      <w:r w:rsidRPr="005348A5">
        <w:rPr>
          <w:rFonts w:ascii="Trebuchet MS" w:hAnsi="Trebuchet MS"/>
          <w:sz w:val="24"/>
        </w:rPr>
        <w:t>a</w:t>
      </w:r>
      <w:proofErr w:type="gramEnd"/>
      <w:r w:rsidRPr="005348A5">
        <w:rPr>
          <w:rFonts w:ascii="Trebuchet MS" w:hAnsi="Trebuchet MS"/>
          <w:sz w:val="24"/>
        </w:rPr>
        <w:t xml:space="preserve"> indicatorilor / obiectivelor asumați / asumate în cererea de finanțare</w:t>
      </w:r>
      <w:r w:rsidR="00BC7563">
        <w:rPr>
          <w:rFonts w:ascii="Trebuchet MS" w:hAnsi="Trebuchet MS"/>
          <w:sz w:val="24"/>
        </w:rPr>
        <w:t xml:space="preserve"> </w:t>
      </w:r>
      <w:r w:rsidRPr="00BC7563">
        <w:rPr>
          <w:rFonts w:ascii="Trebuchet MS" w:hAnsi="Trebuchet MS"/>
          <w:sz w:val="24"/>
        </w:rPr>
        <w:t>și</w:t>
      </w:r>
      <w:r w:rsidRPr="005348A5">
        <w:rPr>
          <w:rFonts w:ascii="Trebuchet MS" w:hAnsi="Trebuchet MS"/>
          <w:sz w:val="24"/>
        </w:rPr>
        <w:t xml:space="preserve"> publicată pe site-ul www.ampeste.ro.</w:t>
      </w:r>
    </w:p>
    <w:p w14:paraId="4E04AA3E" w14:textId="742F796C" w:rsidR="005C660B" w:rsidRPr="00B07512" w:rsidRDefault="00A65DD8" w:rsidP="005C660B">
      <w:pPr>
        <w:pStyle w:val="Heading1"/>
        <w:rPr>
          <w:rFonts w:ascii="Trebuchet MS" w:hAnsi="Trebuchet MS"/>
          <w:b/>
          <w:color w:val="auto"/>
          <w:sz w:val="24"/>
          <w:szCs w:val="24"/>
          <w:lang w:val="fr-FR"/>
        </w:rPr>
      </w:pPr>
      <w:bookmarkStart w:id="68" w:name="_Toc172799808"/>
      <w:bookmarkStart w:id="69" w:name="_Toc191396612"/>
      <w:r>
        <w:rPr>
          <w:rFonts w:ascii="Trebuchet MS" w:hAnsi="Trebuchet MS" w:cs="Times New Roman"/>
          <w:b/>
          <w:color w:val="auto"/>
          <w:sz w:val="24"/>
          <w:szCs w:val="24"/>
          <w:lang w:val="fr-FR"/>
        </w:rPr>
        <w:t>9</w:t>
      </w:r>
      <w:r w:rsidR="005C660B" w:rsidRPr="00B07512">
        <w:rPr>
          <w:rFonts w:ascii="Trebuchet MS" w:hAnsi="Trebuchet MS" w:cs="Times New Roman"/>
          <w:b/>
          <w:color w:val="auto"/>
          <w:sz w:val="24"/>
          <w:szCs w:val="24"/>
          <w:lang w:val="fr-FR"/>
        </w:rPr>
        <w:t>.  Arhivare</w:t>
      </w:r>
      <w:bookmarkEnd w:id="68"/>
      <w:bookmarkEnd w:id="69"/>
      <w:r w:rsidR="005C660B" w:rsidRPr="00B07512">
        <w:rPr>
          <w:rFonts w:ascii="Trebuchet MS" w:hAnsi="Trebuchet MS" w:cs="Times New Roman"/>
          <w:b/>
          <w:color w:val="auto"/>
          <w:sz w:val="24"/>
          <w:szCs w:val="24"/>
          <w:lang w:val="fr-FR"/>
        </w:rPr>
        <w:t xml:space="preserve"> </w:t>
      </w:r>
    </w:p>
    <w:p w14:paraId="760AFA1C" w14:textId="77777777" w:rsidR="008E073F" w:rsidRPr="00B07512" w:rsidRDefault="008E073F" w:rsidP="00A31701">
      <w:pPr>
        <w:pStyle w:val="NormalWeb2"/>
        <w:widowControl w:val="0"/>
        <w:spacing w:before="60" w:after="0" w:line="276" w:lineRule="auto"/>
        <w:ind w:left="0"/>
        <w:jc w:val="both"/>
        <w:rPr>
          <w:rFonts w:ascii="Trebuchet MS" w:hAnsi="Trebuchet MS" w:cs="Times New Roman"/>
          <w:bCs w:val="0"/>
          <w:iCs w:val="0"/>
          <w:noProof/>
          <w:color w:val="000000"/>
          <w:szCs w:val="24"/>
          <w:lang w:val="fr-FR"/>
        </w:rPr>
      </w:pPr>
      <w:r w:rsidRPr="00B07512">
        <w:rPr>
          <w:rFonts w:ascii="Trebuchet MS" w:hAnsi="Trebuchet MS" w:cs="Times New Roman"/>
          <w:bCs w:val="0"/>
          <w:iCs w:val="0"/>
          <w:noProof/>
          <w:color w:val="000000"/>
          <w:szCs w:val="24"/>
          <w:lang w:val="fr-FR"/>
        </w:rPr>
        <w:t xml:space="preserve">Toată documentația aferentă proiectului, în format tipărit și electronic pe CD, USB flash drive sau altă formă de memorie externă, se arhivează în conformitate cu legislația în vigoare și clauzele contractuale. </w:t>
      </w:r>
    </w:p>
    <w:p w14:paraId="1E29F1B8" w14:textId="77777777" w:rsidR="008E073F" w:rsidRPr="00B07512" w:rsidRDefault="008E073F" w:rsidP="00A31701">
      <w:pPr>
        <w:pStyle w:val="NormalWeb2"/>
        <w:widowControl w:val="0"/>
        <w:spacing w:before="60" w:after="0" w:line="276" w:lineRule="auto"/>
        <w:ind w:left="0"/>
        <w:jc w:val="both"/>
        <w:rPr>
          <w:rFonts w:ascii="Trebuchet MS" w:hAnsi="Trebuchet MS" w:cs="Times New Roman"/>
          <w:bCs w:val="0"/>
          <w:iCs w:val="0"/>
          <w:noProof/>
          <w:color w:val="000000"/>
          <w:szCs w:val="24"/>
          <w:lang w:val="fr-FR"/>
        </w:rPr>
      </w:pPr>
      <w:r w:rsidRPr="00B07512">
        <w:rPr>
          <w:rFonts w:ascii="Trebuchet MS" w:hAnsi="Trebuchet MS" w:cs="Times New Roman"/>
          <w:bCs w:val="0"/>
          <w:iCs w:val="0"/>
          <w:noProof/>
          <w:color w:val="000000"/>
          <w:szCs w:val="24"/>
          <w:lang w:val="fr-FR"/>
        </w:rPr>
        <w:t xml:space="preserve">Beneficiarul are obligaţia să aloce un spaţiu destinat arhivării tuturor documentelor referitoare la implementarea proiectului aprobat spre finanţare din PAP, care trebuie să fie astfel amenajat încât să fie asigurată păstrarea în bune condiţii a acestora, să se evite distrugerea intenţionată/accidentală sau sustragerea neautorizată a acestora, pe toată perioada de implementare, cu respectarea legislaţiei în materie în vigoare. </w:t>
      </w:r>
    </w:p>
    <w:p w14:paraId="445BB2F3" w14:textId="52FD57DE" w:rsidR="005C660B" w:rsidRPr="00B07512" w:rsidRDefault="008E073F" w:rsidP="00A31701">
      <w:pPr>
        <w:spacing w:after="0" w:line="276" w:lineRule="auto"/>
        <w:jc w:val="both"/>
        <w:rPr>
          <w:rFonts w:ascii="Trebuchet MS" w:hAnsi="Trebuchet MS"/>
          <w:b/>
          <w:sz w:val="24"/>
          <w:szCs w:val="24"/>
        </w:rPr>
      </w:pPr>
      <w:r w:rsidRPr="00B07512">
        <w:rPr>
          <w:rFonts w:ascii="Trebuchet MS" w:hAnsi="Trebuchet MS"/>
          <w:color w:val="000000"/>
          <w:sz w:val="24"/>
          <w:szCs w:val="24"/>
        </w:rPr>
        <w:t xml:space="preserve">Păstrarea documentelor, atât în format hârtie cât și electronic, se </w:t>
      </w:r>
      <w:proofErr w:type="gramStart"/>
      <w:r w:rsidRPr="00B07512">
        <w:rPr>
          <w:rFonts w:ascii="Trebuchet MS" w:hAnsi="Trebuchet MS"/>
          <w:color w:val="000000"/>
          <w:sz w:val="24"/>
          <w:szCs w:val="24"/>
        </w:rPr>
        <w:t>va</w:t>
      </w:r>
      <w:proofErr w:type="gramEnd"/>
      <w:r w:rsidRPr="00B07512">
        <w:rPr>
          <w:rFonts w:ascii="Trebuchet MS" w:hAnsi="Trebuchet MS"/>
          <w:color w:val="000000"/>
          <w:sz w:val="24"/>
          <w:szCs w:val="24"/>
        </w:rPr>
        <w:t xml:space="preserve"> face respectând prevederile legislației naționale în vigoare privind arhivarea documentelor, dar și ținând cont de respectarea prevederilor art. 45 din OUG nr. 66/2011 , cu modificările și completările ulterioare, care stabilesc posibilitatea realizării de verificări pe o perioadă  de  5 ani de la data de 1 ianuarie a anului următor datei de închidere a </w:t>
      </w:r>
      <w:r w:rsidRPr="00B07512">
        <w:rPr>
          <w:rFonts w:ascii="Trebuchet MS" w:hAnsi="Trebuchet MS"/>
          <w:color w:val="000000"/>
          <w:sz w:val="24"/>
          <w:szCs w:val="24"/>
        </w:rPr>
        <w:lastRenderedPageBreak/>
        <w:t>programu</w:t>
      </w:r>
      <w:r w:rsidR="00B40018">
        <w:rPr>
          <w:rFonts w:ascii="Trebuchet MS" w:hAnsi="Trebuchet MS"/>
          <w:color w:val="000000"/>
          <w:sz w:val="24"/>
          <w:szCs w:val="24"/>
        </w:rPr>
        <w:t xml:space="preserve">lui, </w:t>
      </w:r>
      <w:r w:rsidRPr="00B07512">
        <w:rPr>
          <w:rFonts w:ascii="Trebuchet MS" w:hAnsi="Trebuchet MS"/>
          <w:color w:val="000000"/>
          <w:sz w:val="24"/>
          <w:szCs w:val="24"/>
        </w:rPr>
        <w:t>comunicată oficial de către Comisia Europeană/donatorul public internaţional prin emiterea declaraţiei finale de închidere.</w:t>
      </w:r>
    </w:p>
    <w:p w14:paraId="77D3EDF0" w14:textId="6D681A16" w:rsidR="005C660B" w:rsidRPr="00B07512" w:rsidRDefault="00277810" w:rsidP="0071380A">
      <w:pPr>
        <w:pStyle w:val="Heading1"/>
        <w:rPr>
          <w:rFonts w:ascii="Trebuchet MS" w:hAnsi="Trebuchet MS"/>
          <w:b/>
          <w:color w:val="auto"/>
          <w:sz w:val="24"/>
          <w:szCs w:val="24"/>
          <w:lang w:val="fr-FR"/>
        </w:rPr>
      </w:pPr>
      <w:bookmarkStart w:id="70" w:name="_Toc172799809"/>
      <w:bookmarkStart w:id="71" w:name="_Toc191396613"/>
      <w:r w:rsidRPr="00B07512">
        <w:rPr>
          <w:rFonts w:ascii="Trebuchet MS" w:hAnsi="Trebuchet MS" w:cs="Times New Roman"/>
          <w:b/>
          <w:color w:val="auto"/>
          <w:sz w:val="24"/>
          <w:szCs w:val="24"/>
          <w:lang w:val="fr-FR"/>
        </w:rPr>
        <w:t>1</w:t>
      </w:r>
      <w:r w:rsidR="00A65DD8">
        <w:rPr>
          <w:rFonts w:ascii="Trebuchet MS" w:hAnsi="Trebuchet MS" w:cs="Times New Roman"/>
          <w:b/>
          <w:color w:val="auto"/>
          <w:sz w:val="24"/>
          <w:szCs w:val="24"/>
          <w:lang w:val="fr-FR"/>
        </w:rPr>
        <w:t>0</w:t>
      </w:r>
      <w:r w:rsidR="005C660B" w:rsidRPr="00B07512">
        <w:rPr>
          <w:rFonts w:ascii="Trebuchet MS" w:hAnsi="Trebuchet MS" w:cs="Times New Roman"/>
          <w:b/>
          <w:color w:val="auto"/>
          <w:sz w:val="24"/>
          <w:szCs w:val="24"/>
          <w:lang w:val="fr-FR"/>
        </w:rPr>
        <w:t>. Informare și publicitate</w:t>
      </w:r>
      <w:bookmarkEnd w:id="70"/>
      <w:bookmarkEnd w:id="71"/>
      <w:r w:rsidR="005C660B" w:rsidRPr="00B07512">
        <w:rPr>
          <w:rFonts w:ascii="Trebuchet MS" w:hAnsi="Trebuchet MS" w:cs="Times New Roman"/>
          <w:b/>
          <w:color w:val="auto"/>
          <w:sz w:val="24"/>
          <w:szCs w:val="24"/>
          <w:lang w:val="fr-FR"/>
        </w:rPr>
        <w:t xml:space="preserve"> </w:t>
      </w:r>
    </w:p>
    <w:p w14:paraId="185C14AA" w14:textId="5C20D07D" w:rsidR="005C660B" w:rsidRPr="00B07512" w:rsidRDefault="005C660B" w:rsidP="005C660B">
      <w:pPr>
        <w:spacing w:line="276" w:lineRule="auto"/>
        <w:jc w:val="both"/>
        <w:rPr>
          <w:rFonts w:ascii="Trebuchet MS" w:hAnsi="Trebuchet MS"/>
          <w:sz w:val="24"/>
          <w:szCs w:val="24"/>
          <w:lang w:val="fr-FR"/>
        </w:rPr>
      </w:pPr>
      <w:r w:rsidRPr="00B07512">
        <w:rPr>
          <w:rFonts w:ascii="Trebuchet MS" w:hAnsi="Trebuchet MS"/>
          <w:sz w:val="24"/>
          <w:szCs w:val="24"/>
          <w:lang w:val="fr-FR"/>
        </w:rPr>
        <w:t xml:space="preserve">Responsabilitățile beneficiarilor cu privire la informare și publicitate sunt prevăzute la art. 50 din RDC și se completează cu </w:t>
      </w:r>
      <w:r w:rsidRPr="00B07512">
        <w:rPr>
          <w:rFonts w:ascii="Trebuchet MS" w:hAnsi="Trebuchet MS"/>
          <w:i/>
          <w:sz w:val="24"/>
          <w:szCs w:val="24"/>
          <w:lang w:val="fr-FR"/>
        </w:rPr>
        <w:t>Normele de identitate vizuală – Vizibilitate, Transparență și Comunicare aferente Programului pentru Acvacultură și Pescuit</w:t>
      </w:r>
      <w:r w:rsidRPr="00B07512">
        <w:rPr>
          <w:rFonts w:ascii="Trebuchet MS" w:hAnsi="Trebuchet MS"/>
          <w:sz w:val="24"/>
          <w:szCs w:val="24"/>
          <w:lang w:val="fr-FR"/>
        </w:rPr>
        <w:t xml:space="preserve"> </w:t>
      </w:r>
      <w:r w:rsidR="00B40018">
        <w:rPr>
          <w:rFonts w:ascii="Trebuchet MS" w:hAnsi="Trebuchet MS"/>
          <w:sz w:val="24"/>
          <w:szCs w:val="24"/>
          <w:lang w:val="fr-FR"/>
        </w:rPr>
        <w:br/>
      </w:r>
      <w:r w:rsidRPr="00B07512">
        <w:rPr>
          <w:rFonts w:ascii="Trebuchet MS" w:hAnsi="Trebuchet MS"/>
          <w:sz w:val="24"/>
          <w:szCs w:val="24"/>
          <w:lang w:val="fr-FR"/>
        </w:rPr>
        <w:t xml:space="preserve">2021-2027, disponibilă la adresa </w:t>
      </w:r>
      <w:hyperlink r:id="rId26" w:history="1">
        <w:r w:rsidRPr="00B07512">
          <w:rPr>
            <w:rStyle w:val="Hyperlink"/>
            <w:rFonts w:ascii="Trebuchet MS" w:hAnsi="Trebuchet MS"/>
            <w:sz w:val="24"/>
            <w:szCs w:val="24"/>
            <w:lang w:val="fr-FR"/>
          </w:rPr>
          <w:t>https://www.ampeste.ro/pap-2021-2027/comunicare-si-vizibilitate.html</w:t>
        </w:r>
      </w:hyperlink>
      <w:r w:rsidRPr="00B07512">
        <w:rPr>
          <w:rFonts w:ascii="Trebuchet MS" w:hAnsi="Trebuchet MS"/>
          <w:sz w:val="24"/>
          <w:szCs w:val="24"/>
          <w:lang w:val="fr-FR"/>
        </w:rPr>
        <w:t>.</w:t>
      </w:r>
    </w:p>
    <w:p w14:paraId="1F9176A1" w14:textId="77777777" w:rsidR="005C660B" w:rsidRPr="00B07512" w:rsidRDefault="005C660B" w:rsidP="005C660B">
      <w:pPr>
        <w:spacing w:line="276" w:lineRule="auto"/>
        <w:jc w:val="both"/>
        <w:rPr>
          <w:rFonts w:ascii="Trebuchet MS" w:hAnsi="Trebuchet MS"/>
          <w:sz w:val="24"/>
          <w:szCs w:val="24"/>
        </w:rPr>
      </w:pPr>
      <w:r w:rsidRPr="00B07512">
        <w:rPr>
          <w:rFonts w:ascii="Trebuchet MS" w:hAnsi="Trebuchet MS"/>
          <w:sz w:val="24"/>
          <w:szCs w:val="24"/>
        </w:rPr>
        <w:t xml:space="preserve">Beneficiarii trebuie </w:t>
      </w:r>
      <w:proofErr w:type="gramStart"/>
      <w:r w:rsidRPr="00B07512">
        <w:rPr>
          <w:rFonts w:ascii="Trebuchet MS" w:hAnsi="Trebuchet MS"/>
          <w:sz w:val="24"/>
          <w:szCs w:val="24"/>
        </w:rPr>
        <w:t>să</w:t>
      </w:r>
      <w:proofErr w:type="gramEnd"/>
      <w:r w:rsidRPr="00B07512">
        <w:rPr>
          <w:rFonts w:ascii="Trebuchet MS" w:hAnsi="Trebuchet MS"/>
          <w:sz w:val="24"/>
          <w:szCs w:val="24"/>
        </w:rPr>
        <w:t xml:space="preserve"> menționeze sprijinul din partea FEAMPA prin:</w:t>
      </w:r>
    </w:p>
    <w:p w14:paraId="2A80D329" w14:textId="77777777" w:rsidR="005C660B" w:rsidRPr="00B07512" w:rsidRDefault="005C660B" w:rsidP="00664E57">
      <w:pPr>
        <w:pStyle w:val="ListParagraph"/>
        <w:numPr>
          <w:ilvl w:val="0"/>
          <w:numId w:val="7"/>
        </w:numPr>
        <w:spacing w:after="160" w:line="276" w:lineRule="auto"/>
        <w:jc w:val="both"/>
        <w:rPr>
          <w:rFonts w:ascii="Trebuchet MS" w:hAnsi="Trebuchet MS"/>
          <w:sz w:val="24"/>
          <w:szCs w:val="24"/>
        </w:rPr>
      </w:pPr>
      <w:r w:rsidRPr="00B07512">
        <w:rPr>
          <w:rFonts w:ascii="Trebuchet MS" w:hAnsi="Trebuchet MS"/>
          <w:sz w:val="24"/>
          <w:szCs w:val="24"/>
        </w:rPr>
        <w:t>afișarea pe site-ul oficial de internet, dacă există, și pe paginile de comunicare socială ale beneficiarului a unei scurte descrieri a operațiunii, proporțională cu nivelul sprijinului, inclusiv a scopurilor și rezultatelor acesteia, evidențiind sprijinul financiar din partea Uniunii;</w:t>
      </w:r>
    </w:p>
    <w:p w14:paraId="2B31891D" w14:textId="77777777" w:rsidR="005C660B" w:rsidRPr="00B07512" w:rsidRDefault="005C660B" w:rsidP="00664E57">
      <w:pPr>
        <w:pStyle w:val="ListParagraph"/>
        <w:numPr>
          <w:ilvl w:val="0"/>
          <w:numId w:val="7"/>
        </w:numPr>
        <w:spacing w:after="160" w:line="276" w:lineRule="auto"/>
        <w:jc w:val="both"/>
        <w:rPr>
          <w:rFonts w:ascii="Trebuchet MS" w:hAnsi="Trebuchet MS"/>
          <w:sz w:val="24"/>
          <w:szCs w:val="24"/>
        </w:rPr>
      </w:pPr>
      <w:r w:rsidRPr="00B07512">
        <w:rPr>
          <w:rFonts w:ascii="Trebuchet MS" w:hAnsi="Trebuchet MS"/>
          <w:sz w:val="24"/>
          <w:szCs w:val="24"/>
        </w:rPr>
        <w:t>includerea unei mențiuni care subliniază sprijinul din partea Uniunii într-un mod vizibil în documentele și în materialele de comunicare referitoare la implementarea operațiunii care sunt destinate publicului sau participanților;</w:t>
      </w:r>
    </w:p>
    <w:p w14:paraId="2665E060" w14:textId="77777777" w:rsidR="005C660B" w:rsidRPr="00B07512" w:rsidRDefault="005C660B" w:rsidP="00664E57">
      <w:pPr>
        <w:pStyle w:val="ListParagraph"/>
        <w:numPr>
          <w:ilvl w:val="0"/>
          <w:numId w:val="7"/>
        </w:numPr>
        <w:spacing w:after="160" w:line="276" w:lineRule="auto"/>
        <w:jc w:val="both"/>
        <w:rPr>
          <w:rFonts w:ascii="Trebuchet MS" w:hAnsi="Trebuchet MS"/>
          <w:sz w:val="24"/>
          <w:szCs w:val="24"/>
        </w:rPr>
      </w:pPr>
      <w:r w:rsidRPr="00B07512">
        <w:rPr>
          <w:rFonts w:ascii="Trebuchet MS" w:hAnsi="Trebuchet MS"/>
          <w:sz w:val="24"/>
          <w:szCs w:val="24"/>
        </w:rPr>
        <w:t>expunerea, de la începerea implementării fizice a operațiunilor care implică investiții fizice sau de la instalarea echipamentelor achiziționate, a unor plăci sau panouri rezistente, clar vizibile publicului, care conțin emblema Uniunii în conformitate cu caracteristicile tehnice stabilite în anexa IX a RDC și informații cu privire la operațiunile sprijinite FEAMPA al căror cost total depășește 100 000 EUR;</w:t>
      </w:r>
    </w:p>
    <w:p w14:paraId="2D5D7740" w14:textId="77777777" w:rsidR="005C660B" w:rsidRPr="00B07512" w:rsidRDefault="005C660B" w:rsidP="00664E57">
      <w:pPr>
        <w:pStyle w:val="ListParagraph"/>
        <w:numPr>
          <w:ilvl w:val="0"/>
          <w:numId w:val="7"/>
        </w:numPr>
        <w:spacing w:after="160" w:line="276" w:lineRule="auto"/>
        <w:jc w:val="both"/>
        <w:rPr>
          <w:rFonts w:ascii="Trebuchet MS" w:hAnsi="Trebuchet MS"/>
          <w:sz w:val="24"/>
          <w:szCs w:val="24"/>
        </w:rPr>
      </w:pPr>
      <w:r w:rsidRPr="00B07512">
        <w:rPr>
          <w:rFonts w:ascii="Trebuchet MS" w:hAnsi="Trebuchet MS"/>
          <w:sz w:val="24"/>
          <w:szCs w:val="24"/>
        </w:rPr>
        <w:t>în cazul operațiunilor care nu se încadrează la litera (c), prin expunerea într-un loc ușor vizibil publicului cel puțin a unui afiș cu dimensiunea minimă A3 sau a unui afișaj electronic echivalent conținând informații despre operațiune care evidențiază sprijinul din partea fondurilor; în cazul în care beneficiarul este o persoană fizică, acesta se asigură, în măsura posibilului, că sunt disponibile informații adecvate care evidențiază sprijinul din partea fondurilor, într-un loc vizibil publicului sau prin intermediul unui afișaj electronic;</w:t>
      </w:r>
    </w:p>
    <w:p w14:paraId="75B4AAD0" w14:textId="77777777" w:rsidR="005C660B" w:rsidRPr="00B07512" w:rsidRDefault="005C660B" w:rsidP="00664E57">
      <w:pPr>
        <w:pStyle w:val="ListParagraph"/>
        <w:numPr>
          <w:ilvl w:val="0"/>
          <w:numId w:val="7"/>
        </w:numPr>
        <w:spacing w:after="160" w:line="276" w:lineRule="auto"/>
        <w:jc w:val="both"/>
        <w:rPr>
          <w:rFonts w:ascii="Trebuchet MS" w:hAnsi="Trebuchet MS"/>
          <w:sz w:val="24"/>
          <w:szCs w:val="24"/>
        </w:rPr>
      </w:pPr>
      <w:r w:rsidRPr="00B07512">
        <w:rPr>
          <w:rFonts w:ascii="Trebuchet MS" w:hAnsi="Trebuchet MS"/>
          <w:sz w:val="24"/>
          <w:szCs w:val="24"/>
        </w:rPr>
        <w:t>în cazul operațiunilor de importantă strategică și al operațiunilor al căror cost total depășește 10 000 000 EUR, prin organizarea unui eveniment sau a unei activități de comunicare, după caz, cu implicarea Comisiei și a autorității de management în timp util.În cazul instrumentelor financiare, beneficiarul se asigură, prin intermediul condițiilor contractuale, că destinatarii finali respectă cerințele prevăzute la litera (c).</w:t>
      </w:r>
    </w:p>
    <w:p w14:paraId="2F09E23A" w14:textId="77777777" w:rsidR="005C660B" w:rsidRPr="00B07512" w:rsidRDefault="005C660B" w:rsidP="005C660B">
      <w:pPr>
        <w:spacing w:line="276" w:lineRule="auto"/>
        <w:jc w:val="both"/>
        <w:rPr>
          <w:rFonts w:ascii="Trebuchet MS" w:hAnsi="Trebuchet MS"/>
          <w:sz w:val="24"/>
          <w:szCs w:val="24"/>
        </w:rPr>
      </w:pPr>
      <w:r w:rsidRPr="00B07512">
        <w:rPr>
          <w:rFonts w:ascii="Trebuchet MS" w:hAnsi="Trebuchet MS"/>
          <w:sz w:val="24"/>
          <w:szCs w:val="24"/>
        </w:rPr>
        <w:t xml:space="preserve">În cazul în care beneficiarul nu respectă obligațiile menționate mai sus, inclusiv în ceea </w:t>
      </w:r>
      <w:proofErr w:type="gramStart"/>
      <w:r w:rsidRPr="00B07512">
        <w:rPr>
          <w:rFonts w:ascii="Trebuchet MS" w:hAnsi="Trebuchet MS"/>
          <w:sz w:val="24"/>
          <w:szCs w:val="24"/>
        </w:rPr>
        <w:t>ce</w:t>
      </w:r>
      <w:proofErr w:type="gramEnd"/>
      <w:r w:rsidRPr="00B07512">
        <w:rPr>
          <w:rFonts w:ascii="Trebuchet MS" w:hAnsi="Trebuchet MS"/>
          <w:sz w:val="24"/>
          <w:szCs w:val="24"/>
        </w:rPr>
        <w:t xml:space="preserve"> privește emblema Uniunii, așa cum este menționată la art. 47 al RDC  și în cazul în care nu se iau măsuri de remediere, autoritatea de management aplică măsuri, cu luarea în considerare a principiului proporționalității, anulând până la 3 % din sprijinul din partea fondurilor pentru operațiunea în cauză.</w:t>
      </w:r>
    </w:p>
    <w:p w14:paraId="29389DDE" w14:textId="7C3C90DD" w:rsidR="005C660B" w:rsidRPr="00B07512" w:rsidRDefault="005C660B" w:rsidP="005C660B">
      <w:pPr>
        <w:spacing w:line="276" w:lineRule="auto"/>
        <w:jc w:val="both"/>
        <w:rPr>
          <w:rFonts w:ascii="Trebuchet MS" w:hAnsi="Trebuchet MS"/>
          <w:sz w:val="24"/>
          <w:szCs w:val="24"/>
          <w:lang w:val="fr-FR"/>
        </w:rPr>
      </w:pPr>
      <w:r w:rsidRPr="00B07512">
        <w:rPr>
          <w:rFonts w:ascii="Trebuchet MS" w:hAnsi="Trebuchet MS"/>
          <w:sz w:val="24"/>
          <w:szCs w:val="24"/>
          <w:lang w:val="fr-FR"/>
        </w:rPr>
        <w:t xml:space="preserve">Pentru detalierea responsabilităților beneficiarilor cu privire la informare și publicitate se utilizează </w:t>
      </w:r>
      <w:r w:rsidRPr="00B07512">
        <w:rPr>
          <w:rFonts w:ascii="Trebuchet MS" w:hAnsi="Trebuchet MS"/>
          <w:i/>
          <w:sz w:val="24"/>
          <w:szCs w:val="24"/>
          <w:lang w:val="fr-FR"/>
        </w:rPr>
        <w:t>Normele de identitate vizuală – Vizibilitate, Transparență și Comunicare aferente Programului pentru Acvacultură și Pescuit</w:t>
      </w:r>
      <w:r w:rsidRPr="00B07512">
        <w:rPr>
          <w:rFonts w:ascii="Trebuchet MS" w:hAnsi="Trebuchet MS"/>
          <w:sz w:val="24"/>
          <w:szCs w:val="24"/>
          <w:lang w:val="fr-FR"/>
        </w:rPr>
        <w:t xml:space="preserve"> 2021-2027, aprobate </w:t>
      </w:r>
      <w:r w:rsidRPr="00B07512">
        <w:rPr>
          <w:rFonts w:ascii="Trebuchet MS" w:hAnsi="Trebuchet MS"/>
          <w:sz w:val="24"/>
          <w:szCs w:val="24"/>
          <w:lang w:val="fr-FR"/>
        </w:rPr>
        <w:lastRenderedPageBreak/>
        <w:t xml:space="preserve">disponibilă la adresa </w:t>
      </w:r>
      <w:hyperlink r:id="rId27" w:history="1">
        <w:r w:rsidRPr="00B07512">
          <w:rPr>
            <w:rStyle w:val="Hyperlink"/>
            <w:rFonts w:ascii="Trebuchet MS" w:hAnsi="Trebuchet MS"/>
            <w:sz w:val="24"/>
            <w:szCs w:val="24"/>
            <w:lang w:val="fr-FR"/>
          </w:rPr>
          <w:t>https://www.ampeste.ro/pap-2021-2027/comunicare-si-vizibilitate.html</w:t>
        </w:r>
      </w:hyperlink>
      <w:r w:rsidRPr="00B07512">
        <w:rPr>
          <w:rFonts w:ascii="Trebuchet MS" w:hAnsi="Trebuchet MS"/>
          <w:sz w:val="24"/>
          <w:szCs w:val="24"/>
          <w:lang w:val="fr-FR"/>
        </w:rPr>
        <w:t>.</w:t>
      </w:r>
    </w:p>
    <w:p w14:paraId="1E0A2B18" w14:textId="3FAF3E81" w:rsidR="005C660B" w:rsidRDefault="005C660B" w:rsidP="0071380A">
      <w:pPr>
        <w:pStyle w:val="Heading1"/>
        <w:rPr>
          <w:rFonts w:ascii="Trebuchet MS" w:hAnsi="Trebuchet MS" w:cs="Times New Roman"/>
          <w:b/>
          <w:color w:val="auto"/>
          <w:sz w:val="24"/>
          <w:szCs w:val="24"/>
          <w:lang w:val="fr-FR"/>
        </w:rPr>
      </w:pPr>
      <w:bookmarkStart w:id="72" w:name="_Toc172799810"/>
      <w:bookmarkStart w:id="73" w:name="_Toc191396614"/>
      <w:r w:rsidRPr="00DD4142">
        <w:rPr>
          <w:rFonts w:ascii="Trebuchet MS" w:hAnsi="Trebuchet MS" w:cs="Times New Roman"/>
          <w:b/>
          <w:color w:val="auto"/>
          <w:sz w:val="24"/>
          <w:szCs w:val="24"/>
          <w:lang w:val="fr-FR"/>
        </w:rPr>
        <w:t>1</w:t>
      </w:r>
      <w:r w:rsidR="00A65DD8" w:rsidRPr="00DD4142">
        <w:rPr>
          <w:rFonts w:ascii="Trebuchet MS" w:hAnsi="Trebuchet MS" w:cs="Times New Roman"/>
          <w:b/>
          <w:color w:val="auto"/>
          <w:sz w:val="24"/>
          <w:szCs w:val="24"/>
          <w:lang w:val="fr-FR"/>
        </w:rPr>
        <w:t>1</w:t>
      </w:r>
      <w:r w:rsidRPr="00DD4142">
        <w:rPr>
          <w:rFonts w:ascii="Trebuchet MS" w:hAnsi="Trebuchet MS" w:cs="Times New Roman"/>
          <w:b/>
          <w:color w:val="auto"/>
          <w:sz w:val="24"/>
          <w:szCs w:val="24"/>
          <w:lang w:val="fr-FR"/>
        </w:rPr>
        <w:t>. Anexe</w:t>
      </w:r>
      <w:bookmarkEnd w:id="72"/>
      <w:bookmarkEnd w:id="73"/>
      <w:r w:rsidRPr="00B07512">
        <w:rPr>
          <w:rFonts w:ascii="Trebuchet MS" w:hAnsi="Trebuchet MS" w:cs="Times New Roman"/>
          <w:b/>
          <w:color w:val="auto"/>
          <w:sz w:val="24"/>
          <w:szCs w:val="24"/>
          <w:lang w:val="fr-FR"/>
        </w:rPr>
        <w:t xml:space="preserve"> </w:t>
      </w:r>
    </w:p>
    <w:p w14:paraId="0724092B" w14:textId="48F5BA51" w:rsidR="005C660B" w:rsidRPr="000A7837" w:rsidRDefault="00A31701" w:rsidP="005C660B">
      <w:pPr>
        <w:spacing w:line="276" w:lineRule="auto"/>
        <w:jc w:val="both"/>
        <w:rPr>
          <w:rFonts w:ascii="Trebuchet MS" w:hAnsi="Trebuchet MS"/>
          <w:iCs/>
          <w:sz w:val="24"/>
          <w:szCs w:val="24"/>
          <w:lang w:val="fr-FR"/>
        </w:rPr>
      </w:pPr>
      <w:r w:rsidRPr="000A7837">
        <w:rPr>
          <w:rFonts w:ascii="Trebuchet MS" w:hAnsi="Trebuchet MS"/>
          <w:iCs/>
          <w:sz w:val="24"/>
          <w:szCs w:val="24"/>
          <w:lang w:val="fr-FR"/>
        </w:rPr>
        <w:t>Anexa 1 Instrucț</w:t>
      </w:r>
      <w:r w:rsidR="005C660B" w:rsidRPr="000A7837">
        <w:rPr>
          <w:rFonts w:ascii="Trebuchet MS" w:hAnsi="Trebuchet MS"/>
          <w:iCs/>
          <w:sz w:val="24"/>
          <w:szCs w:val="24"/>
          <w:lang w:val="fr-FR"/>
        </w:rPr>
        <w:t xml:space="preserve">iuni </w:t>
      </w:r>
      <w:r w:rsidR="00F63D6B" w:rsidRPr="000A7837">
        <w:rPr>
          <w:rFonts w:ascii="Trebuchet MS" w:hAnsi="Trebuchet MS"/>
          <w:iCs/>
          <w:sz w:val="24"/>
          <w:szCs w:val="24"/>
          <w:lang w:val="fr-FR"/>
        </w:rPr>
        <w:t>de completare cererere de finanț</w:t>
      </w:r>
      <w:r w:rsidR="005C660B" w:rsidRPr="000A7837">
        <w:rPr>
          <w:rFonts w:ascii="Trebuchet MS" w:hAnsi="Trebuchet MS"/>
          <w:iCs/>
          <w:sz w:val="24"/>
          <w:szCs w:val="24"/>
          <w:lang w:val="fr-FR"/>
        </w:rPr>
        <w:t>are</w:t>
      </w:r>
    </w:p>
    <w:p w14:paraId="0C807B1C" w14:textId="77777777" w:rsidR="005C660B" w:rsidRPr="000A7837" w:rsidRDefault="005C660B" w:rsidP="005C660B">
      <w:pPr>
        <w:spacing w:line="276" w:lineRule="auto"/>
        <w:jc w:val="both"/>
        <w:rPr>
          <w:rFonts w:ascii="Trebuchet MS" w:hAnsi="Trebuchet MS"/>
          <w:iCs/>
          <w:sz w:val="24"/>
          <w:szCs w:val="24"/>
          <w:lang w:val="fr-FR"/>
        </w:rPr>
      </w:pPr>
      <w:r w:rsidRPr="000A7837">
        <w:rPr>
          <w:rFonts w:ascii="Trebuchet MS" w:hAnsi="Trebuchet MS"/>
          <w:iCs/>
          <w:sz w:val="24"/>
          <w:szCs w:val="24"/>
          <w:lang w:val="fr-FR"/>
        </w:rPr>
        <w:t>Anexa 2 Declarația unică</w:t>
      </w:r>
    </w:p>
    <w:p w14:paraId="37FF9566" w14:textId="133C94DE" w:rsidR="005C660B" w:rsidRPr="000A7837" w:rsidRDefault="005C660B" w:rsidP="005C660B">
      <w:pPr>
        <w:spacing w:line="276" w:lineRule="auto"/>
        <w:jc w:val="both"/>
        <w:rPr>
          <w:rFonts w:ascii="Trebuchet MS" w:hAnsi="Trebuchet MS"/>
          <w:iCs/>
          <w:sz w:val="24"/>
          <w:szCs w:val="24"/>
          <w:lang w:val="fr-FR"/>
        </w:rPr>
      </w:pPr>
      <w:r w:rsidRPr="000A7837">
        <w:rPr>
          <w:rFonts w:ascii="Trebuchet MS" w:hAnsi="Trebuchet MS"/>
          <w:iCs/>
          <w:sz w:val="24"/>
          <w:szCs w:val="24"/>
          <w:lang w:val="fr-FR"/>
        </w:rPr>
        <w:t xml:space="preserve">Anexa 3 </w:t>
      </w:r>
      <w:r w:rsidR="003C5DF9">
        <w:rPr>
          <w:rFonts w:ascii="Trebuchet MS" w:hAnsi="Trebuchet MS"/>
          <w:iCs/>
          <w:sz w:val="24"/>
          <w:szCs w:val="24"/>
          <w:lang w:val="fr-FR"/>
        </w:rPr>
        <w:t>Grila de evaluare tehnico-</w:t>
      </w:r>
      <w:r w:rsidR="00C12683" w:rsidRPr="000A7837">
        <w:rPr>
          <w:rFonts w:ascii="Trebuchet MS" w:hAnsi="Trebuchet MS"/>
          <w:iCs/>
          <w:sz w:val="24"/>
          <w:szCs w:val="24"/>
          <w:lang w:val="fr-FR"/>
        </w:rPr>
        <w:t>fina</w:t>
      </w:r>
      <w:r w:rsidR="006B3665">
        <w:rPr>
          <w:rFonts w:ascii="Trebuchet MS" w:hAnsi="Trebuchet MS"/>
          <w:iCs/>
          <w:sz w:val="24"/>
          <w:szCs w:val="24"/>
          <w:lang w:val="fr-FR"/>
        </w:rPr>
        <w:t>n</w:t>
      </w:r>
      <w:r w:rsidR="00C12683" w:rsidRPr="000A7837">
        <w:rPr>
          <w:rFonts w:ascii="Trebuchet MS" w:hAnsi="Trebuchet MS"/>
          <w:iCs/>
          <w:sz w:val="24"/>
          <w:szCs w:val="24"/>
          <w:lang w:val="fr-FR"/>
        </w:rPr>
        <w:t xml:space="preserve">ciară </w:t>
      </w:r>
    </w:p>
    <w:p w14:paraId="72D8F41D" w14:textId="7B9B8ABE" w:rsidR="005C660B" w:rsidRPr="000A7837" w:rsidRDefault="000A7837" w:rsidP="005C660B">
      <w:pPr>
        <w:spacing w:line="276" w:lineRule="auto"/>
        <w:jc w:val="both"/>
        <w:rPr>
          <w:rFonts w:ascii="Trebuchet MS" w:hAnsi="Trebuchet MS"/>
          <w:iCs/>
          <w:sz w:val="24"/>
          <w:szCs w:val="24"/>
          <w:lang w:val="fr-FR"/>
        </w:rPr>
      </w:pPr>
      <w:r w:rsidRPr="000A7837">
        <w:rPr>
          <w:rFonts w:ascii="Trebuchet MS" w:hAnsi="Trebuchet MS"/>
          <w:iCs/>
          <w:sz w:val="24"/>
          <w:szCs w:val="24"/>
          <w:lang w:val="fr-FR"/>
        </w:rPr>
        <w:t>Anexa 4</w:t>
      </w:r>
      <w:r w:rsidR="005C660B" w:rsidRPr="000A7837">
        <w:rPr>
          <w:rFonts w:ascii="Trebuchet MS" w:hAnsi="Trebuchet MS"/>
          <w:iCs/>
          <w:sz w:val="24"/>
          <w:szCs w:val="24"/>
          <w:lang w:val="fr-FR"/>
        </w:rPr>
        <w:t xml:space="preserve"> </w:t>
      </w:r>
      <w:r w:rsidR="00C12683" w:rsidRPr="000A7837">
        <w:rPr>
          <w:rFonts w:ascii="Trebuchet MS" w:hAnsi="Trebuchet MS"/>
          <w:iCs/>
          <w:sz w:val="24"/>
          <w:szCs w:val="24"/>
          <w:lang w:val="fr-FR"/>
        </w:rPr>
        <w:t xml:space="preserve">Centralizator oferte de preț </w:t>
      </w:r>
    </w:p>
    <w:p w14:paraId="6ACEA10A" w14:textId="4A4673AB" w:rsidR="00C12683" w:rsidRPr="000A7837" w:rsidRDefault="000A7837" w:rsidP="005C660B">
      <w:pPr>
        <w:spacing w:line="276" w:lineRule="auto"/>
        <w:jc w:val="both"/>
        <w:rPr>
          <w:rFonts w:ascii="Trebuchet MS" w:hAnsi="Trebuchet MS"/>
          <w:iCs/>
          <w:sz w:val="24"/>
          <w:szCs w:val="24"/>
          <w:lang w:val="fr-FR"/>
        </w:rPr>
      </w:pPr>
      <w:r w:rsidRPr="000A7837">
        <w:rPr>
          <w:rFonts w:ascii="Trebuchet MS" w:hAnsi="Trebuchet MS"/>
          <w:iCs/>
          <w:sz w:val="24"/>
          <w:szCs w:val="24"/>
          <w:lang w:val="fr-FR"/>
        </w:rPr>
        <w:t>Anexa 5</w:t>
      </w:r>
      <w:r w:rsidR="005C660B" w:rsidRPr="000A7837">
        <w:rPr>
          <w:rFonts w:ascii="Trebuchet MS" w:hAnsi="Trebuchet MS"/>
          <w:iCs/>
          <w:sz w:val="24"/>
          <w:szCs w:val="24"/>
          <w:lang w:val="fr-FR"/>
        </w:rPr>
        <w:t xml:space="preserve"> </w:t>
      </w:r>
      <w:r w:rsidR="00C12683" w:rsidRPr="000A7837">
        <w:rPr>
          <w:rFonts w:ascii="Trebuchet MS" w:hAnsi="Trebuchet MS"/>
          <w:iCs/>
          <w:sz w:val="24"/>
          <w:szCs w:val="24"/>
          <w:lang w:val="fr-FR"/>
        </w:rPr>
        <w:t xml:space="preserve">Plan de afaceri </w:t>
      </w:r>
    </w:p>
    <w:p w14:paraId="7809B5EC" w14:textId="77777777" w:rsidR="000A7837" w:rsidRPr="000A7837" w:rsidRDefault="000A7837" w:rsidP="000A7837">
      <w:pPr>
        <w:spacing w:line="276" w:lineRule="auto"/>
        <w:jc w:val="both"/>
        <w:rPr>
          <w:rFonts w:ascii="Trebuchet MS" w:hAnsi="Trebuchet MS"/>
          <w:iCs/>
          <w:sz w:val="24"/>
          <w:szCs w:val="24"/>
          <w:lang w:val="fr-FR"/>
        </w:rPr>
      </w:pPr>
      <w:r w:rsidRPr="000A7837">
        <w:rPr>
          <w:rFonts w:ascii="Trebuchet MS" w:hAnsi="Trebuchet MS"/>
          <w:iCs/>
          <w:sz w:val="24"/>
          <w:szCs w:val="24"/>
          <w:lang w:val="fr-FR"/>
        </w:rPr>
        <w:t>Anexa 6</w:t>
      </w:r>
      <w:r w:rsidR="00C12683" w:rsidRPr="000A7837">
        <w:rPr>
          <w:rFonts w:ascii="Trebuchet MS" w:hAnsi="Trebuchet MS"/>
          <w:iCs/>
          <w:sz w:val="24"/>
          <w:szCs w:val="24"/>
          <w:lang w:val="fr-FR"/>
        </w:rPr>
        <w:t xml:space="preserve"> </w:t>
      </w:r>
      <w:r w:rsidRPr="000A7837">
        <w:rPr>
          <w:rFonts w:ascii="Trebuchet MS" w:hAnsi="Trebuchet MS"/>
          <w:iCs/>
          <w:sz w:val="24"/>
          <w:szCs w:val="24"/>
          <w:lang w:val="fr-FR"/>
        </w:rPr>
        <w:t>Precizarea ipotezelor care au stat la baza întocmirii proiecțiilor financiare</w:t>
      </w:r>
    </w:p>
    <w:p w14:paraId="03EA639C" w14:textId="77777777" w:rsidR="000A7837" w:rsidRPr="000A7837" w:rsidRDefault="000A7837" w:rsidP="000A7837">
      <w:pPr>
        <w:spacing w:line="276" w:lineRule="auto"/>
        <w:jc w:val="both"/>
        <w:rPr>
          <w:rFonts w:ascii="Trebuchet MS" w:hAnsi="Trebuchet MS"/>
          <w:iCs/>
          <w:sz w:val="24"/>
          <w:szCs w:val="24"/>
          <w:lang w:val="fr-FR"/>
        </w:rPr>
      </w:pPr>
      <w:r w:rsidRPr="000A7837">
        <w:rPr>
          <w:rFonts w:ascii="Trebuchet MS" w:hAnsi="Trebuchet MS"/>
          <w:iCs/>
          <w:sz w:val="24"/>
          <w:szCs w:val="24"/>
          <w:lang w:val="fr-FR"/>
        </w:rPr>
        <w:t>Anexa 7</w:t>
      </w:r>
      <w:r w:rsidR="005C660B" w:rsidRPr="000A7837">
        <w:rPr>
          <w:rFonts w:ascii="Trebuchet MS" w:hAnsi="Trebuchet MS"/>
          <w:iCs/>
          <w:sz w:val="24"/>
          <w:szCs w:val="24"/>
          <w:lang w:val="fr-FR"/>
        </w:rPr>
        <w:t xml:space="preserve"> </w:t>
      </w:r>
      <w:r w:rsidRPr="000A7837">
        <w:rPr>
          <w:rFonts w:ascii="Trebuchet MS" w:hAnsi="Trebuchet MS"/>
          <w:iCs/>
          <w:sz w:val="24"/>
          <w:szCs w:val="24"/>
          <w:lang w:val="fr-FR"/>
        </w:rPr>
        <w:t xml:space="preserve">Anexe financiare </w:t>
      </w:r>
    </w:p>
    <w:p w14:paraId="7A29C1C7" w14:textId="676C440C" w:rsidR="005C660B" w:rsidRPr="000A7837" w:rsidRDefault="000A7837" w:rsidP="005C660B">
      <w:pPr>
        <w:spacing w:line="276" w:lineRule="auto"/>
        <w:jc w:val="both"/>
        <w:rPr>
          <w:rFonts w:ascii="Trebuchet MS" w:hAnsi="Trebuchet MS"/>
          <w:iCs/>
          <w:sz w:val="24"/>
          <w:szCs w:val="24"/>
          <w:lang w:val="fr-FR"/>
        </w:rPr>
      </w:pPr>
      <w:r w:rsidRPr="000A7837">
        <w:rPr>
          <w:rFonts w:ascii="Trebuchet MS" w:hAnsi="Trebuchet MS"/>
          <w:iCs/>
          <w:sz w:val="24"/>
          <w:szCs w:val="24"/>
          <w:lang w:val="fr-FR"/>
        </w:rPr>
        <w:t>Anexa 8</w:t>
      </w:r>
      <w:r w:rsidR="005C660B" w:rsidRPr="000A7837">
        <w:rPr>
          <w:rFonts w:ascii="Trebuchet MS" w:hAnsi="Trebuchet MS"/>
          <w:iCs/>
          <w:sz w:val="24"/>
          <w:szCs w:val="24"/>
          <w:lang w:val="fr-FR"/>
        </w:rPr>
        <w:t xml:space="preserve"> </w:t>
      </w:r>
      <w:r w:rsidR="00F63D6B" w:rsidRPr="000A7837">
        <w:rPr>
          <w:rFonts w:ascii="Trebuchet MS" w:hAnsi="Trebuchet MS"/>
          <w:iCs/>
          <w:sz w:val="24"/>
          <w:szCs w:val="24"/>
          <w:lang w:val="fr-FR"/>
        </w:rPr>
        <w:t>Lista de verificare a documentelor solicitate în vederea contractării</w:t>
      </w:r>
    </w:p>
    <w:p w14:paraId="2EFBFAA9" w14:textId="23242637" w:rsidR="005C660B" w:rsidRPr="000A7837" w:rsidRDefault="000A7837" w:rsidP="005C660B">
      <w:pPr>
        <w:spacing w:line="276" w:lineRule="auto"/>
        <w:jc w:val="both"/>
        <w:rPr>
          <w:rFonts w:ascii="Trebuchet MS" w:hAnsi="Trebuchet MS"/>
          <w:iCs/>
          <w:sz w:val="24"/>
          <w:szCs w:val="24"/>
        </w:rPr>
      </w:pPr>
      <w:r w:rsidRPr="000A7837">
        <w:rPr>
          <w:rFonts w:ascii="Trebuchet MS" w:hAnsi="Trebuchet MS"/>
          <w:iCs/>
          <w:sz w:val="24"/>
          <w:szCs w:val="24"/>
        </w:rPr>
        <w:t>Anexa 9</w:t>
      </w:r>
      <w:r w:rsidR="005C660B" w:rsidRPr="000A7837">
        <w:rPr>
          <w:rFonts w:ascii="Trebuchet MS" w:hAnsi="Trebuchet MS"/>
          <w:iCs/>
          <w:sz w:val="24"/>
          <w:szCs w:val="24"/>
        </w:rPr>
        <w:t xml:space="preserve"> </w:t>
      </w:r>
      <w:r w:rsidR="00C12683" w:rsidRPr="000A7837">
        <w:rPr>
          <w:rFonts w:ascii="Trebuchet MS" w:hAnsi="Trebuchet MS"/>
          <w:iCs/>
          <w:sz w:val="24"/>
          <w:szCs w:val="24"/>
        </w:rPr>
        <w:t>Indicatori de mediu</w:t>
      </w:r>
    </w:p>
    <w:p w14:paraId="511887C7" w14:textId="05C5E3A2" w:rsidR="005C660B" w:rsidRPr="00571060" w:rsidRDefault="000A7837" w:rsidP="00571060">
      <w:pPr>
        <w:spacing w:line="276" w:lineRule="auto"/>
        <w:jc w:val="both"/>
        <w:rPr>
          <w:rFonts w:ascii="Trebuchet MS" w:hAnsi="Trebuchet MS"/>
          <w:iCs/>
          <w:sz w:val="24"/>
          <w:szCs w:val="24"/>
        </w:rPr>
      </w:pPr>
      <w:r w:rsidRPr="000A7837">
        <w:rPr>
          <w:rFonts w:ascii="Trebuchet MS" w:hAnsi="Trebuchet MS"/>
          <w:iCs/>
          <w:sz w:val="24"/>
          <w:szCs w:val="24"/>
        </w:rPr>
        <w:t>Anexa nr.10 Consimțământ pentru prelucrarea datelor cu caracter personal</w:t>
      </w:r>
    </w:p>
    <w:sectPr w:rsidR="005C660B" w:rsidRPr="00571060" w:rsidSect="00E53037">
      <w:footerReference w:type="default" r:id="rId28"/>
      <w:headerReference w:type="first" r:id="rId29"/>
      <w:footerReference w:type="first" r:id="rId30"/>
      <w:pgSz w:w="11907" w:h="16840" w:code="9"/>
      <w:pgMar w:top="426" w:right="1080" w:bottom="142" w:left="1584"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B3ACC" w14:textId="77777777" w:rsidR="00942FFD" w:rsidRDefault="00942FFD">
      <w:r>
        <w:separator/>
      </w:r>
    </w:p>
  </w:endnote>
  <w:endnote w:type="continuationSeparator" w:id="0">
    <w:p w14:paraId="04E1C61E" w14:textId="77777777" w:rsidR="00942FFD" w:rsidRDefault="0094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kCirT">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UAlbertina">
    <w:altName w:val="Sitka Small"/>
    <w:panose1 w:val="00000000000000000000"/>
    <w:charset w:val="00"/>
    <w:family w:val="roman"/>
    <w:notTrueType/>
    <w:pitch w:val="default"/>
    <w:sig w:usb0="00000001" w:usb1="00000000" w:usb2="00000000" w:usb3="00000000" w:csb0="00000003" w:csb1="00000000"/>
  </w:font>
  <w:font w:name="Arial-ItalicMT">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236934"/>
      <w:docPartObj>
        <w:docPartGallery w:val="Page Numbers (Bottom of Page)"/>
        <w:docPartUnique/>
      </w:docPartObj>
    </w:sdtPr>
    <w:sdtEndPr>
      <w:rPr>
        <w:rFonts w:ascii="Trebuchet MS" w:hAnsi="Trebuchet MS"/>
        <w:b/>
        <w:bCs/>
        <w:noProof/>
        <w:sz w:val="16"/>
        <w:szCs w:val="16"/>
      </w:rPr>
    </w:sdtEndPr>
    <w:sdtContent>
      <w:p w14:paraId="1ED87D19" w14:textId="54E73E68" w:rsidR="00B03647" w:rsidRPr="00B31BF8" w:rsidRDefault="00B03647" w:rsidP="00B31BF8">
        <w:pPr>
          <w:pStyle w:val="Footer"/>
          <w:jc w:val="right"/>
          <w:rPr>
            <w:rFonts w:ascii="Trebuchet MS" w:hAnsi="Trebuchet MS"/>
            <w:b/>
            <w:bCs/>
            <w:sz w:val="16"/>
            <w:szCs w:val="16"/>
          </w:rPr>
        </w:pPr>
        <w:r w:rsidRPr="00B31BF8">
          <w:rPr>
            <w:rFonts w:ascii="Trebuchet MS" w:hAnsi="Trebuchet MS"/>
            <w:b/>
            <w:bCs/>
            <w:sz w:val="16"/>
            <w:szCs w:val="16"/>
          </w:rPr>
          <w:fldChar w:fldCharType="begin"/>
        </w:r>
        <w:r w:rsidRPr="00B31BF8">
          <w:rPr>
            <w:rFonts w:ascii="Trebuchet MS" w:hAnsi="Trebuchet MS"/>
            <w:b/>
            <w:bCs/>
            <w:sz w:val="16"/>
            <w:szCs w:val="16"/>
          </w:rPr>
          <w:instrText xml:space="preserve"> PAGE   \* MERGEFORMAT </w:instrText>
        </w:r>
        <w:r w:rsidRPr="00B31BF8">
          <w:rPr>
            <w:rFonts w:ascii="Trebuchet MS" w:hAnsi="Trebuchet MS"/>
            <w:b/>
            <w:bCs/>
            <w:sz w:val="16"/>
            <w:szCs w:val="16"/>
          </w:rPr>
          <w:fldChar w:fldCharType="separate"/>
        </w:r>
        <w:r w:rsidR="004C0F81">
          <w:rPr>
            <w:rFonts w:ascii="Trebuchet MS" w:hAnsi="Trebuchet MS"/>
            <w:b/>
            <w:bCs/>
            <w:noProof/>
            <w:sz w:val="16"/>
            <w:szCs w:val="16"/>
          </w:rPr>
          <w:t>48</w:t>
        </w:r>
        <w:r w:rsidRPr="00B31BF8">
          <w:rPr>
            <w:rFonts w:ascii="Trebuchet MS" w:hAnsi="Trebuchet MS"/>
            <w:b/>
            <w:bCs/>
            <w:noProof/>
            <w:sz w:val="16"/>
            <w:szCs w:val="16"/>
          </w:rPr>
          <w:fldChar w:fldCharType="end"/>
        </w:r>
      </w:p>
    </w:sdtContent>
  </w:sdt>
  <w:p w14:paraId="18FF9E63" w14:textId="5149FF6B" w:rsidR="00B03647" w:rsidRPr="007B1E40" w:rsidRDefault="00B03647" w:rsidP="00992BD2">
    <w:pPr>
      <w:pStyle w:val="Footer"/>
      <w:jc w:val="center"/>
      <w:rPr>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559233"/>
      <w:docPartObj>
        <w:docPartGallery w:val="Page Numbers (Bottom of Page)"/>
        <w:docPartUnique/>
      </w:docPartObj>
    </w:sdtPr>
    <w:sdtEndPr>
      <w:rPr>
        <w:noProof/>
      </w:rPr>
    </w:sdtEndPr>
    <w:sdtContent>
      <w:p w14:paraId="70721D12" w14:textId="13C2C92C" w:rsidR="00B03647" w:rsidRDefault="00B03647" w:rsidP="00DE253D">
        <w:pPr>
          <w:pStyle w:val="Footer"/>
          <w:jc w:val="center"/>
        </w:pPr>
        <w:r>
          <w:fldChar w:fldCharType="begin"/>
        </w:r>
        <w:r>
          <w:instrText xml:space="preserve"> PAGE   \* MERGEFORMAT </w:instrText>
        </w:r>
        <w:r>
          <w:fldChar w:fldCharType="separate"/>
        </w:r>
        <w:r w:rsidR="004C0F81">
          <w:rPr>
            <w:noProof/>
          </w:rPr>
          <w:t>1</w:t>
        </w:r>
        <w:r>
          <w:rPr>
            <w:noProof/>
          </w:rPr>
          <w:fldChar w:fldCharType="end"/>
        </w:r>
      </w:p>
    </w:sdtContent>
  </w:sdt>
  <w:p w14:paraId="1B1A61BA" w14:textId="77777777" w:rsidR="00B03647" w:rsidRDefault="00B03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9CE31" w14:textId="77777777" w:rsidR="00942FFD" w:rsidRDefault="00942FFD">
      <w:r>
        <w:separator/>
      </w:r>
    </w:p>
  </w:footnote>
  <w:footnote w:type="continuationSeparator" w:id="0">
    <w:p w14:paraId="50208364" w14:textId="77777777" w:rsidR="00942FFD" w:rsidRDefault="0094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B5460" w14:textId="7BDB2659" w:rsidR="00B03647" w:rsidRPr="00103895" w:rsidRDefault="00B03647" w:rsidP="006018B4">
    <w:pPr>
      <w:pStyle w:val="Header"/>
      <w:tabs>
        <w:tab w:val="clear" w:pos="4153"/>
        <w:tab w:val="clear" w:pos="8306"/>
        <w:tab w:val="left" w:pos="1455"/>
      </w:tabs>
    </w:pPr>
    <w:r>
      <w:t xml:space="preserve">              </w:t>
    </w:r>
    <w:r>
      <w:rPr>
        <w:lang w:val="en-GB"/>
      </w:rPr>
      <w:t xml:space="preserve">                                </w:t>
    </w:r>
    <w:r w:rsidRPr="002476A8">
      <w:rPr>
        <w:rFonts w:ascii="Trebuchet MS" w:hAnsi="Trebuchet MS"/>
        <w:b/>
        <w:noProof/>
      </w:rPr>
      <w:drawing>
        <wp:inline distT="0" distB="0" distL="0" distR="0" wp14:anchorId="4ED9DD33" wp14:editId="766935BE">
          <wp:extent cx="5869305" cy="876300"/>
          <wp:effectExtent l="0" t="0" r="0" b="0"/>
          <wp:docPr id="896577988" name="Picture 89657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titled_norme vizuale v2.jpg"/>
                  <pic:cNvPicPr/>
                </pic:nvPicPr>
                <pic:blipFill>
                  <a:blip r:embed="rId1">
                    <a:extLst>
                      <a:ext uri="{28A0092B-C50C-407E-A947-70E740481C1C}">
                        <a14:useLocalDpi xmlns:a14="http://schemas.microsoft.com/office/drawing/2010/main" val="0"/>
                      </a:ext>
                    </a:extLst>
                  </a:blip>
                  <a:stretch>
                    <a:fillRect/>
                  </a:stretch>
                </pic:blipFill>
                <pic:spPr>
                  <a:xfrm>
                    <a:off x="0" y="0"/>
                    <a:ext cx="5869305" cy="87630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visibility:visible;mso-wrap-style:square" o:bullet="t">
        <v:imagedata r:id="rId1" o:title=""/>
      </v:shape>
    </w:pict>
  </w:numPicBullet>
  <w:abstractNum w:abstractNumId="0" w15:restartNumberingAfterBreak="0">
    <w:nsid w:val="077079B1"/>
    <w:multiLevelType w:val="multilevel"/>
    <w:tmpl w:val="077079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49752C"/>
    <w:multiLevelType w:val="hybridMultilevel"/>
    <w:tmpl w:val="2EFE3DE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25F0A"/>
    <w:multiLevelType w:val="singleLevel"/>
    <w:tmpl w:val="D76A7E1E"/>
    <w:lvl w:ilvl="0">
      <w:numFmt w:val="bullet"/>
      <w:pStyle w:val="Tiret"/>
      <w:lvlText w:val="-"/>
      <w:lvlJc w:val="left"/>
      <w:pPr>
        <w:tabs>
          <w:tab w:val="num" w:pos="360"/>
        </w:tabs>
        <w:ind w:left="360" w:hanging="360"/>
      </w:pPr>
      <w:rPr>
        <w:rFonts w:hint="default"/>
      </w:rPr>
    </w:lvl>
  </w:abstractNum>
  <w:abstractNum w:abstractNumId="3" w15:restartNumberingAfterBreak="0">
    <w:nsid w:val="12D22DB3"/>
    <w:multiLevelType w:val="hybridMultilevel"/>
    <w:tmpl w:val="8B7CB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6152F"/>
    <w:multiLevelType w:val="hybridMultilevel"/>
    <w:tmpl w:val="E5C4211E"/>
    <w:lvl w:ilvl="0" w:tplc="BCD822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B4AEF"/>
    <w:multiLevelType w:val="hybridMultilevel"/>
    <w:tmpl w:val="C820FEDE"/>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A86BF8"/>
    <w:multiLevelType w:val="multilevel"/>
    <w:tmpl w:val="A10E3C0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03274F"/>
    <w:multiLevelType w:val="hybridMultilevel"/>
    <w:tmpl w:val="2E50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B1CB0"/>
    <w:multiLevelType w:val="hybridMultilevel"/>
    <w:tmpl w:val="EFFAC9C0"/>
    <w:lvl w:ilvl="0" w:tplc="35161088">
      <w:numFmt w:val="bullet"/>
      <w:lvlText w:val="•"/>
      <w:lvlJc w:val="left"/>
      <w:pPr>
        <w:ind w:left="720" w:hanging="360"/>
      </w:pPr>
      <w:rPr>
        <w:rFonts w:ascii="Trebuchet MS" w:eastAsiaTheme="minorEastAsia" w:hAnsi="Trebuchet MS" w:cs="Arial" w:hint="default"/>
      </w:rPr>
    </w:lvl>
    <w:lvl w:ilvl="1" w:tplc="35161088">
      <w:numFmt w:val="bullet"/>
      <w:lvlText w:val="•"/>
      <w:lvlJc w:val="left"/>
      <w:pPr>
        <w:ind w:left="1440" w:hanging="360"/>
      </w:pPr>
      <w:rPr>
        <w:rFonts w:ascii="Trebuchet MS" w:eastAsiaTheme="minorEastAsia" w:hAnsi="Trebuchet M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0FF0"/>
    <w:multiLevelType w:val="hybridMultilevel"/>
    <w:tmpl w:val="7180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10ADB"/>
    <w:multiLevelType w:val="hybridMultilevel"/>
    <w:tmpl w:val="A110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61998"/>
    <w:multiLevelType w:val="hybridMultilevel"/>
    <w:tmpl w:val="35D6BA2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B15435F"/>
    <w:multiLevelType w:val="hybridMultilevel"/>
    <w:tmpl w:val="2AFEDE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9C3890"/>
    <w:multiLevelType w:val="hybridMultilevel"/>
    <w:tmpl w:val="69985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81659"/>
    <w:multiLevelType w:val="hybridMultilevel"/>
    <w:tmpl w:val="F8F0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1561E"/>
    <w:multiLevelType w:val="hybridMultilevel"/>
    <w:tmpl w:val="196CBA1A"/>
    <w:lvl w:ilvl="0" w:tplc="1D6654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D4E6E"/>
    <w:multiLevelType w:val="multilevel"/>
    <w:tmpl w:val="52D8994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Symbol" w:hAnsi="Symbol"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BEA1C83"/>
    <w:multiLevelType w:val="multilevel"/>
    <w:tmpl w:val="094ACBAE"/>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2497302"/>
    <w:multiLevelType w:val="multilevel"/>
    <w:tmpl w:val="C02C0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134EDB"/>
    <w:multiLevelType w:val="multilevel"/>
    <w:tmpl w:val="FE68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F20E3"/>
    <w:multiLevelType w:val="hybridMultilevel"/>
    <w:tmpl w:val="1E12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5A22"/>
    <w:multiLevelType w:val="singleLevel"/>
    <w:tmpl w:val="28E2D1A2"/>
    <w:lvl w:ilvl="0">
      <w:start w:val="1"/>
      <w:numFmt w:val="bullet"/>
      <w:pStyle w:val="colbullet"/>
      <w:lvlText w:val=""/>
      <w:lvlJc w:val="left"/>
      <w:pPr>
        <w:tabs>
          <w:tab w:val="num" w:pos="360"/>
        </w:tabs>
        <w:ind w:left="360" w:hanging="360"/>
      </w:pPr>
      <w:rPr>
        <w:rFonts w:ascii="Wingdings" w:hAnsi="Wingdings" w:hint="default"/>
        <w:sz w:val="24"/>
      </w:rPr>
    </w:lvl>
  </w:abstractNum>
  <w:abstractNum w:abstractNumId="22" w15:restartNumberingAfterBreak="0">
    <w:nsid w:val="5E6466BD"/>
    <w:multiLevelType w:val="hybridMultilevel"/>
    <w:tmpl w:val="25D0E9FE"/>
    <w:lvl w:ilvl="0" w:tplc="35161088">
      <w:numFmt w:val="bullet"/>
      <w:lvlText w:val="•"/>
      <w:lvlJc w:val="left"/>
      <w:pPr>
        <w:ind w:left="870" w:hanging="360"/>
      </w:pPr>
      <w:rPr>
        <w:rFonts w:ascii="Trebuchet MS" w:eastAsiaTheme="minorEastAsia" w:hAnsi="Trebuchet MS"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3" w15:restartNumberingAfterBreak="0">
    <w:nsid w:val="61F95903"/>
    <w:multiLevelType w:val="multilevel"/>
    <w:tmpl w:val="5AF25414"/>
    <w:lvl w:ilvl="0">
      <w:start w:val="20"/>
      <w:numFmt w:val="bullet"/>
      <w:pStyle w:val="ListNumber2"/>
      <w:lvlText w:val="-"/>
      <w:lvlJc w:val="left"/>
      <w:pPr>
        <w:tabs>
          <w:tab w:val="num" w:pos="720"/>
        </w:tabs>
        <w:ind w:left="720" w:hanging="360"/>
      </w:pPr>
      <w:rPr>
        <w:rFonts w:ascii="Times New Roman" w:eastAsia="Times New Roman" w:hAnsi="Times New Roman" w:cs="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637538F7"/>
    <w:multiLevelType w:val="hybridMultilevel"/>
    <w:tmpl w:val="AB6E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F09F2"/>
    <w:multiLevelType w:val="multilevel"/>
    <w:tmpl w:val="64DF09F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6D910FB6"/>
    <w:multiLevelType w:val="hybridMultilevel"/>
    <w:tmpl w:val="9F8A1D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8257D"/>
    <w:multiLevelType w:val="multilevel"/>
    <w:tmpl w:val="CADE3A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38A485A"/>
    <w:multiLevelType w:val="hybridMultilevel"/>
    <w:tmpl w:val="88DAAA6C"/>
    <w:lvl w:ilvl="0" w:tplc="CFAC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A2B3D"/>
    <w:multiLevelType w:val="hybridMultilevel"/>
    <w:tmpl w:val="D918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C41EBA"/>
    <w:multiLevelType w:val="hybridMultilevel"/>
    <w:tmpl w:val="F7D071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34CA8"/>
    <w:multiLevelType w:val="hybridMultilevel"/>
    <w:tmpl w:val="3DAA2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23"/>
  </w:num>
  <w:num w:numId="4">
    <w:abstractNumId w:val="16"/>
  </w:num>
  <w:num w:numId="5">
    <w:abstractNumId w:val="8"/>
  </w:num>
  <w:num w:numId="6">
    <w:abstractNumId w:val="24"/>
  </w:num>
  <w:num w:numId="7">
    <w:abstractNumId w:val="1"/>
  </w:num>
  <w:num w:numId="8">
    <w:abstractNumId w:val="15"/>
  </w:num>
  <w:num w:numId="9">
    <w:abstractNumId w:val="28"/>
  </w:num>
  <w:num w:numId="10">
    <w:abstractNumId w:val="3"/>
  </w:num>
  <w:num w:numId="11">
    <w:abstractNumId w:val="14"/>
  </w:num>
  <w:num w:numId="12">
    <w:abstractNumId w:val="6"/>
  </w:num>
  <w:num w:numId="13">
    <w:abstractNumId w:val="18"/>
  </w:num>
  <w:num w:numId="14">
    <w:abstractNumId w:val="20"/>
  </w:num>
  <w:num w:numId="15">
    <w:abstractNumId w:val="12"/>
  </w:num>
  <w:num w:numId="16">
    <w:abstractNumId w:val="26"/>
  </w:num>
  <w:num w:numId="17">
    <w:abstractNumId w:val="31"/>
  </w:num>
  <w:num w:numId="18">
    <w:abstractNumId w:val="7"/>
  </w:num>
  <w:num w:numId="19">
    <w:abstractNumId w:val="11"/>
  </w:num>
  <w:num w:numId="20">
    <w:abstractNumId w:val="0"/>
  </w:num>
  <w:num w:numId="21">
    <w:abstractNumId w:val="25"/>
  </w:num>
  <w:num w:numId="22">
    <w:abstractNumId w:val="17"/>
  </w:num>
  <w:num w:numId="23">
    <w:abstractNumId w:val="30"/>
  </w:num>
  <w:num w:numId="24">
    <w:abstractNumId w:val="13"/>
  </w:num>
  <w:num w:numId="25">
    <w:abstractNumId w:val="9"/>
  </w:num>
  <w:num w:numId="26">
    <w:abstractNumId w:val="10"/>
  </w:num>
  <w:num w:numId="27">
    <w:abstractNumId w:val="5"/>
  </w:num>
  <w:num w:numId="28">
    <w:abstractNumId w:val="4"/>
  </w:num>
  <w:num w:numId="29">
    <w:abstractNumId w:val="22"/>
  </w:num>
  <w:num w:numId="30">
    <w:abstractNumId w:val="19"/>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90"/>
    <w:rsid w:val="00000590"/>
    <w:rsid w:val="000007CC"/>
    <w:rsid w:val="00000972"/>
    <w:rsid w:val="000015F6"/>
    <w:rsid w:val="00001E22"/>
    <w:rsid w:val="000020E6"/>
    <w:rsid w:val="000023F2"/>
    <w:rsid w:val="000025F1"/>
    <w:rsid w:val="00002B5D"/>
    <w:rsid w:val="00002C7E"/>
    <w:rsid w:val="00002F9E"/>
    <w:rsid w:val="00003506"/>
    <w:rsid w:val="000039E5"/>
    <w:rsid w:val="00003DE4"/>
    <w:rsid w:val="00004367"/>
    <w:rsid w:val="00004448"/>
    <w:rsid w:val="000045C2"/>
    <w:rsid w:val="000045D9"/>
    <w:rsid w:val="000045FF"/>
    <w:rsid w:val="00004625"/>
    <w:rsid w:val="000050B3"/>
    <w:rsid w:val="00005436"/>
    <w:rsid w:val="00005472"/>
    <w:rsid w:val="00005758"/>
    <w:rsid w:val="00005872"/>
    <w:rsid w:val="000062B0"/>
    <w:rsid w:val="000065E7"/>
    <w:rsid w:val="00006830"/>
    <w:rsid w:val="00006B2E"/>
    <w:rsid w:val="00006D0B"/>
    <w:rsid w:val="000072D0"/>
    <w:rsid w:val="0000780E"/>
    <w:rsid w:val="00007B9C"/>
    <w:rsid w:val="000105CC"/>
    <w:rsid w:val="00010C18"/>
    <w:rsid w:val="00010C31"/>
    <w:rsid w:val="0001189B"/>
    <w:rsid w:val="0001197A"/>
    <w:rsid w:val="000119C8"/>
    <w:rsid w:val="00011D48"/>
    <w:rsid w:val="00012785"/>
    <w:rsid w:val="000127E1"/>
    <w:rsid w:val="00012B48"/>
    <w:rsid w:val="00012E9E"/>
    <w:rsid w:val="000133EE"/>
    <w:rsid w:val="0001368D"/>
    <w:rsid w:val="000136CE"/>
    <w:rsid w:val="00013AF7"/>
    <w:rsid w:val="00013CDD"/>
    <w:rsid w:val="00013D99"/>
    <w:rsid w:val="00013F19"/>
    <w:rsid w:val="00013F81"/>
    <w:rsid w:val="00014014"/>
    <w:rsid w:val="00014059"/>
    <w:rsid w:val="0001441F"/>
    <w:rsid w:val="00014570"/>
    <w:rsid w:val="0001537C"/>
    <w:rsid w:val="000157EF"/>
    <w:rsid w:val="000158B0"/>
    <w:rsid w:val="00015AB2"/>
    <w:rsid w:val="00015B3C"/>
    <w:rsid w:val="00015E89"/>
    <w:rsid w:val="00015EFB"/>
    <w:rsid w:val="00015F06"/>
    <w:rsid w:val="00015F26"/>
    <w:rsid w:val="0001619B"/>
    <w:rsid w:val="00016334"/>
    <w:rsid w:val="000163D8"/>
    <w:rsid w:val="00016840"/>
    <w:rsid w:val="000168B6"/>
    <w:rsid w:val="00016BD0"/>
    <w:rsid w:val="000174D3"/>
    <w:rsid w:val="00017527"/>
    <w:rsid w:val="00017829"/>
    <w:rsid w:val="0001789E"/>
    <w:rsid w:val="000200C6"/>
    <w:rsid w:val="00020762"/>
    <w:rsid w:val="000207F9"/>
    <w:rsid w:val="0002150D"/>
    <w:rsid w:val="00021614"/>
    <w:rsid w:val="0002174C"/>
    <w:rsid w:val="00021819"/>
    <w:rsid w:val="00021E4E"/>
    <w:rsid w:val="00021E77"/>
    <w:rsid w:val="00023497"/>
    <w:rsid w:val="000235F6"/>
    <w:rsid w:val="00023B96"/>
    <w:rsid w:val="00023DA3"/>
    <w:rsid w:val="00024367"/>
    <w:rsid w:val="00024433"/>
    <w:rsid w:val="00024577"/>
    <w:rsid w:val="000245F6"/>
    <w:rsid w:val="00024A52"/>
    <w:rsid w:val="00024BC9"/>
    <w:rsid w:val="00025165"/>
    <w:rsid w:val="00025E95"/>
    <w:rsid w:val="00026264"/>
    <w:rsid w:val="0002639D"/>
    <w:rsid w:val="00026D72"/>
    <w:rsid w:val="00026EF1"/>
    <w:rsid w:val="000272F0"/>
    <w:rsid w:val="0002742B"/>
    <w:rsid w:val="00027631"/>
    <w:rsid w:val="00027786"/>
    <w:rsid w:val="000277AA"/>
    <w:rsid w:val="00027B5B"/>
    <w:rsid w:val="00030502"/>
    <w:rsid w:val="00030F53"/>
    <w:rsid w:val="00031150"/>
    <w:rsid w:val="0003121E"/>
    <w:rsid w:val="00031702"/>
    <w:rsid w:val="00031704"/>
    <w:rsid w:val="000322CD"/>
    <w:rsid w:val="000326F4"/>
    <w:rsid w:val="00032A74"/>
    <w:rsid w:val="00032C97"/>
    <w:rsid w:val="00032CD3"/>
    <w:rsid w:val="00033535"/>
    <w:rsid w:val="00033A50"/>
    <w:rsid w:val="000347A5"/>
    <w:rsid w:val="000347D5"/>
    <w:rsid w:val="00034C52"/>
    <w:rsid w:val="00034E87"/>
    <w:rsid w:val="000353C3"/>
    <w:rsid w:val="0003576F"/>
    <w:rsid w:val="00035B0D"/>
    <w:rsid w:val="00035EC2"/>
    <w:rsid w:val="00035FF0"/>
    <w:rsid w:val="000368E4"/>
    <w:rsid w:val="00036E49"/>
    <w:rsid w:val="00036FF4"/>
    <w:rsid w:val="0003787D"/>
    <w:rsid w:val="000379F6"/>
    <w:rsid w:val="00037EC4"/>
    <w:rsid w:val="00040181"/>
    <w:rsid w:val="0004020D"/>
    <w:rsid w:val="00040526"/>
    <w:rsid w:val="00040AE5"/>
    <w:rsid w:val="00041288"/>
    <w:rsid w:val="000415E2"/>
    <w:rsid w:val="000418BD"/>
    <w:rsid w:val="00041C8A"/>
    <w:rsid w:val="00041E2C"/>
    <w:rsid w:val="00041E7D"/>
    <w:rsid w:val="00042233"/>
    <w:rsid w:val="00042242"/>
    <w:rsid w:val="00042537"/>
    <w:rsid w:val="000426FA"/>
    <w:rsid w:val="0004303B"/>
    <w:rsid w:val="0004306C"/>
    <w:rsid w:val="0004330D"/>
    <w:rsid w:val="00043A65"/>
    <w:rsid w:val="00043B17"/>
    <w:rsid w:val="000442B1"/>
    <w:rsid w:val="0004438F"/>
    <w:rsid w:val="000443FD"/>
    <w:rsid w:val="000444B0"/>
    <w:rsid w:val="00044AEC"/>
    <w:rsid w:val="00044D78"/>
    <w:rsid w:val="00044DCC"/>
    <w:rsid w:val="00044E15"/>
    <w:rsid w:val="0004522F"/>
    <w:rsid w:val="00045B2D"/>
    <w:rsid w:val="00045CD8"/>
    <w:rsid w:val="00046175"/>
    <w:rsid w:val="00046642"/>
    <w:rsid w:val="0004678F"/>
    <w:rsid w:val="00046AD7"/>
    <w:rsid w:val="00046B8E"/>
    <w:rsid w:val="0004729D"/>
    <w:rsid w:val="000472BA"/>
    <w:rsid w:val="000472C4"/>
    <w:rsid w:val="000474E0"/>
    <w:rsid w:val="00047D36"/>
    <w:rsid w:val="00051C97"/>
    <w:rsid w:val="00051E17"/>
    <w:rsid w:val="0005229C"/>
    <w:rsid w:val="000523CC"/>
    <w:rsid w:val="00052CF2"/>
    <w:rsid w:val="00052FFE"/>
    <w:rsid w:val="000530EC"/>
    <w:rsid w:val="00053728"/>
    <w:rsid w:val="000542CD"/>
    <w:rsid w:val="0005494A"/>
    <w:rsid w:val="00054D3C"/>
    <w:rsid w:val="00054F25"/>
    <w:rsid w:val="000551DE"/>
    <w:rsid w:val="00055452"/>
    <w:rsid w:val="000557F3"/>
    <w:rsid w:val="000558E8"/>
    <w:rsid w:val="00056AB4"/>
    <w:rsid w:val="00056B77"/>
    <w:rsid w:val="00056D58"/>
    <w:rsid w:val="000573DB"/>
    <w:rsid w:val="0005741C"/>
    <w:rsid w:val="00060019"/>
    <w:rsid w:val="00060181"/>
    <w:rsid w:val="00060388"/>
    <w:rsid w:val="00060407"/>
    <w:rsid w:val="0006070E"/>
    <w:rsid w:val="00060F65"/>
    <w:rsid w:val="00061665"/>
    <w:rsid w:val="00061933"/>
    <w:rsid w:val="000623E5"/>
    <w:rsid w:val="000624DD"/>
    <w:rsid w:val="000625ED"/>
    <w:rsid w:val="00062B25"/>
    <w:rsid w:val="00062B7D"/>
    <w:rsid w:val="00062EA6"/>
    <w:rsid w:val="000635BF"/>
    <w:rsid w:val="00063C6F"/>
    <w:rsid w:val="00063F2A"/>
    <w:rsid w:val="00063F6C"/>
    <w:rsid w:val="00064610"/>
    <w:rsid w:val="000647A2"/>
    <w:rsid w:val="000647AF"/>
    <w:rsid w:val="00064818"/>
    <w:rsid w:val="0006491B"/>
    <w:rsid w:val="00064E7C"/>
    <w:rsid w:val="00065305"/>
    <w:rsid w:val="00065880"/>
    <w:rsid w:val="00065B41"/>
    <w:rsid w:val="00065E9C"/>
    <w:rsid w:val="000660CC"/>
    <w:rsid w:val="0006672B"/>
    <w:rsid w:val="0006676A"/>
    <w:rsid w:val="0006676C"/>
    <w:rsid w:val="00066A11"/>
    <w:rsid w:val="00066A98"/>
    <w:rsid w:val="00066E6B"/>
    <w:rsid w:val="00066F9C"/>
    <w:rsid w:val="00067121"/>
    <w:rsid w:val="000673E8"/>
    <w:rsid w:val="00067838"/>
    <w:rsid w:val="00067992"/>
    <w:rsid w:val="00067993"/>
    <w:rsid w:val="000702FA"/>
    <w:rsid w:val="0007076A"/>
    <w:rsid w:val="000707BD"/>
    <w:rsid w:val="0007087E"/>
    <w:rsid w:val="000709CA"/>
    <w:rsid w:val="00070A4D"/>
    <w:rsid w:val="00071519"/>
    <w:rsid w:val="00071595"/>
    <w:rsid w:val="00071726"/>
    <w:rsid w:val="00071DE5"/>
    <w:rsid w:val="00071EAA"/>
    <w:rsid w:val="00072210"/>
    <w:rsid w:val="0007262C"/>
    <w:rsid w:val="0007278A"/>
    <w:rsid w:val="00072E48"/>
    <w:rsid w:val="00072E59"/>
    <w:rsid w:val="000730BC"/>
    <w:rsid w:val="0007326E"/>
    <w:rsid w:val="0007353E"/>
    <w:rsid w:val="000735C1"/>
    <w:rsid w:val="00073DFA"/>
    <w:rsid w:val="000747D9"/>
    <w:rsid w:val="00075224"/>
    <w:rsid w:val="00075B7C"/>
    <w:rsid w:val="00075D15"/>
    <w:rsid w:val="00075E2C"/>
    <w:rsid w:val="00076289"/>
    <w:rsid w:val="000762EE"/>
    <w:rsid w:val="00076422"/>
    <w:rsid w:val="000766A7"/>
    <w:rsid w:val="00076E2F"/>
    <w:rsid w:val="0007756E"/>
    <w:rsid w:val="000775FB"/>
    <w:rsid w:val="00080158"/>
    <w:rsid w:val="000801A4"/>
    <w:rsid w:val="0008057D"/>
    <w:rsid w:val="00080C4C"/>
    <w:rsid w:val="000815E1"/>
    <w:rsid w:val="00081608"/>
    <w:rsid w:val="000817A9"/>
    <w:rsid w:val="000817B2"/>
    <w:rsid w:val="00081D38"/>
    <w:rsid w:val="00081F82"/>
    <w:rsid w:val="000821CC"/>
    <w:rsid w:val="0008221B"/>
    <w:rsid w:val="00082562"/>
    <w:rsid w:val="0008283E"/>
    <w:rsid w:val="00082AEB"/>
    <w:rsid w:val="00082DE8"/>
    <w:rsid w:val="0008309D"/>
    <w:rsid w:val="0008329D"/>
    <w:rsid w:val="00083572"/>
    <w:rsid w:val="000838D4"/>
    <w:rsid w:val="00084281"/>
    <w:rsid w:val="000845AF"/>
    <w:rsid w:val="00084728"/>
    <w:rsid w:val="0008491A"/>
    <w:rsid w:val="00084D00"/>
    <w:rsid w:val="00085526"/>
    <w:rsid w:val="00085767"/>
    <w:rsid w:val="00085857"/>
    <w:rsid w:val="00085A1E"/>
    <w:rsid w:val="0008609F"/>
    <w:rsid w:val="00086841"/>
    <w:rsid w:val="00087262"/>
    <w:rsid w:val="00087C59"/>
    <w:rsid w:val="00087D88"/>
    <w:rsid w:val="00090009"/>
    <w:rsid w:val="000903DA"/>
    <w:rsid w:val="00091016"/>
    <w:rsid w:val="0009127F"/>
    <w:rsid w:val="00091D75"/>
    <w:rsid w:val="00092238"/>
    <w:rsid w:val="000922BB"/>
    <w:rsid w:val="00092994"/>
    <w:rsid w:val="000934C9"/>
    <w:rsid w:val="000934F7"/>
    <w:rsid w:val="00093C90"/>
    <w:rsid w:val="00093E30"/>
    <w:rsid w:val="000946C1"/>
    <w:rsid w:val="000948D2"/>
    <w:rsid w:val="00094A81"/>
    <w:rsid w:val="00094AC8"/>
    <w:rsid w:val="00094D3D"/>
    <w:rsid w:val="0009594C"/>
    <w:rsid w:val="000959E7"/>
    <w:rsid w:val="00095FB2"/>
    <w:rsid w:val="000968FC"/>
    <w:rsid w:val="0009736D"/>
    <w:rsid w:val="0009780F"/>
    <w:rsid w:val="00097CFC"/>
    <w:rsid w:val="00097DCF"/>
    <w:rsid w:val="000A072A"/>
    <w:rsid w:val="000A073B"/>
    <w:rsid w:val="000A07F1"/>
    <w:rsid w:val="000A08EC"/>
    <w:rsid w:val="000A0C61"/>
    <w:rsid w:val="000A0CF7"/>
    <w:rsid w:val="000A0F99"/>
    <w:rsid w:val="000A1A87"/>
    <w:rsid w:val="000A2003"/>
    <w:rsid w:val="000A215E"/>
    <w:rsid w:val="000A2740"/>
    <w:rsid w:val="000A2DEF"/>
    <w:rsid w:val="000A2E28"/>
    <w:rsid w:val="000A2F84"/>
    <w:rsid w:val="000A330B"/>
    <w:rsid w:val="000A336D"/>
    <w:rsid w:val="000A35B6"/>
    <w:rsid w:val="000A3807"/>
    <w:rsid w:val="000A3A72"/>
    <w:rsid w:val="000A3B12"/>
    <w:rsid w:val="000A42FF"/>
    <w:rsid w:val="000A437C"/>
    <w:rsid w:val="000A458C"/>
    <w:rsid w:val="000A5A59"/>
    <w:rsid w:val="000A5D17"/>
    <w:rsid w:val="000A5D22"/>
    <w:rsid w:val="000A6920"/>
    <w:rsid w:val="000A7837"/>
    <w:rsid w:val="000A7951"/>
    <w:rsid w:val="000B0B5D"/>
    <w:rsid w:val="000B0C00"/>
    <w:rsid w:val="000B2013"/>
    <w:rsid w:val="000B2995"/>
    <w:rsid w:val="000B2A42"/>
    <w:rsid w:val="000B2EC6"/>
    <w:rsid w:val="000B3334"/>
    <w:rsid w:val="000B356F"/>
    <w:rsid w:val="000B3710"/>
    <w:rsid w:val="000B381F"/>
    <w:rsid w:val="000B39C1"/>
    <w:rsid w:val="000B3D85"/>
    <w:rsid w:val="000B406E"/>
    <w:rsid w:val="000B44F1"/>
    <w:rsid w:val="000B554C"/>
    <w:rsid w:val="000B5AA2"/>
    <w:rsid w:val="000B5AFA"/>
    <w:rsid w:val="000B5DF0"/>
    <w:rsid w:val="000B6462"/>
    <w:rsid w:val="000B64B4"/>
    <w:rsid w:val="000B6616"/>
    <w:rsid w:val="000B6A32"/>
    <w:rsid w:val="000B7086"/>
    <w:rsid w:val="000B7549"/>
    <w:rsid w:val="000B79FE"/>
    <w:rsid w:val="000B7A24"/>
    <w:rsid w:val="000B7C4E"/>
    <w:rsid w:val="000B7FED"/>
    <w:rsid w:val="000C05F6"/>
    <w:rsid w:val="000C078C"/>
    <w:rsid w:val="000C0EE1"/>
    <w:rsid w:val="000C13ED"/>
    <w:rsid w:val="000C1772"/>
    <w:rsid w:val="000C18CC"/>
    <w:rsid w:val="000C1BED"/>
    <w:rsid w:val="000C1C05"/>
    <w:rsid w:val="000C1CC4"/>
    <w:rsid w:val="000C238A"/>
    <w:rsid w:val="000C23F9"/>
    <w:rsid w:val="000C278F"/>
    <w:rsid w:val="000C31BB"/>
    <w:rsid w:val="000C3B8E"/>
    <w:rsid w:val="000C3F8D"/>
    <w:rsid w:val="000C48DC"/>
    <w:rsid w:val="000C4FBA"/>
    <w:rsid w:val="000C50F4"/>
    <w:rsid w:val="000C5127"/>
    <w:rsid w:val="000C5326"/>
    <w:rsid w:val="000C5735"/>
    <w:rsid w:val="000C58E8"/>
    <w:rsid w:val="000C5965"/>
    <w:rsid w:val="000C5EFF"/>
    <w:rsid w:val="000C6513"/>
    <w:rsid w:val="000C709B"/>
    <w:rsid w:val="000C795E"/>
    <w:rsid w:val="000C7A65"/>
    <w:rsid w:val="000C7BE4"/>
    <w:rsid w:val="000D07C0"/>
    <w:rsid w:val="000D0E33"/>
    <w:rsid w:val="000D0F87"/>
    <w:rsid w:val="000D0F9F"/>
    <w:rsid w:val="000D139C"/>
    <w:rsid w:val="000D1440"/>
    <w:rsid w:val="000D16FB"/>
    <w:rsid w:val="000D20A1"/>
    <w:rsid w:val="000D32B2"/>
    <w:rsid w:val="000D33BF"/>
    <w:rsid w:val="000D442C"/>
    <w:rsid w:val="000D4817"/>
    <w:rsid w:val="000D4A5F"/>
    <w:rsid w:val="000D4E0A"/>
    <w:rsid w:val="000D511F"/>
    <w:rsid w:val="000D5DA6"/>
    <w:rsid w:val="000D66AF"/>
    <w:rsid w:val="000D6D04"/>
    <w:rsid w:val="000D74FF"/>
    <w:rsid w:val="000D7C5D"/>
    <w:rsid w:val="000E0009"/>
    <w:rsid w:val="000E0217"/>
    <w:rsid w:val="000E047E"/>
    <w:rsid w:val="000E15FD"/>
    <w:rsid w:val="000E1DB5"/>
    <w:rsid w:val="000E2EE6"/>
    <w:rsid w:val="000E2FEC"/>
    <w:rsid w:val="000E3359"/>
    <w:rsid w:val="000E340D"/>
    <w:rsid w:val="000E34DE"/>
    <w:rsid w:val="000E3515"/>
    <w:rsid w:val="000E394C"/>
    <w:rsid w:val="000E3B22"/>
    <w:rsid w:val="000E3B60"/>
    <w:rsid w:val="000E3B9A"/>
    <w:rsid w:val="000E4B98"/>
    <w:rsid w:val="000E4E22"/>
    <w:rsid w:val="000E508F"/>
    <w:rsid w:val="000E57DE"/>
    <w:rsid w:val="000E60EA"/>
    <w:rsid w:val="000E61AF"/>
    <w:rsid w:val="000E654D"/>
    <w:rsid w:val="000E6F43"/>
    <w:rsid w:val="000E700C"/>
    <w:rsid w:val="000E72D1"/>
    <w:rsid w:val="000E72ED"/>
    <w:rsid w:val="000E776F"/>
    <w:rsid w:val="000E7B01"/>
    <w:rsid w:val="000E7B32"/>
    <w:rsid w:val="000E7CB4"/>
    <w:rsid w:val="000E7D15"/>
    <w:rsid w:val="000F0591"/>
    <w:rsid w:val="000F0BC9"/>
    <w:rsid w:val="000F165F"/>
    <w:rsid w:val="000F1868"/>
    <w:rsid w:val="000F1E03"/>
    <w:rsid w:val="000F2137"/>
    <w:rsid w:val="000F24D6"/>
    <w:rsid w:val="000F2620"/>
    <w:rsid w:val="000F28DC"/>
    <w:rsid w:val="000F3348"/>
    <w:rsid w:val="000F3786"/>
    <w:rsid w:val="000F4EEB"/>
    <w:rsid w:val="000F5265"/>
    <w:rsid w:val="000F529C"/>
    <w:rsid w:val="000F54F9"/>
    <w:rsid w:val="000F5577"/>
    <w:rsid w:val="000F5D1A"/>
    <w:rsid w:val="000F61FE"/>
    <w:rsid w:val="000F629B"/>
    <w:rsid w:val="000F6720"/>
    <w:rsid w:val="000F6D4D"/>
    <w:rsid w:val="000F6DCA"/>
    <w:rsid w:val="000F7414"/>
    <w:rsid w:val="000F7625"/>
    <w:rsid w:val="000F784B"/>
    <w:rsid w:val="000F7DFD"/>
    <w:rsid w:val="001007BB"/>
    <w:rsid w:val="00100A19"/>
    <w:rsid w:val="00100AA8"/>
    <w:rsid w:val="00100DD1"/>
    <w:rsid w:val="0010133B"/>
    <w:rsid w:val="00101371"/>
    <w:rsid w:val="00101707"/>
    <w:rsid w:val="001017A3"/>
    <w:rsid w:val="00101AE9"/>
    <w:rsid w:val="001020CD"/>
    <w:rsid w:val="001020F7"/>
    <w:rsid w:val="001029CD"/>
    <w:rsid w:val="00103616"/>
    <w:rsid w:val="00103895"/>
    <w:rsid w:val="00103C46"/>
    <w:rsid w:val="00104179"/>
    <w:rsid w:val="00104289"/>
    <w:rsid w:val="0010546E"/>
    <w:rsid w:val="001056B7"/>
    <w:rsid w:val="001059D6"/>
    <w:rsid w:val="00105D6D"/>
    <w:rsid w:val="00105E13"/>
    <w:rsid w:val="00105F4B"/>
    <w:rsid w:val="0010616B"/>
    <w:rsid w:val="00106282"/>
    <w:rsid w:val="00106494"/>
    <w:rsid w:val="00107131"/>
    <w:rsid w:val="00107DE4"/>
    <w:rsid w:val="00110131"/>
    <w:rsid w:val="0011033F"/>
    <w:rsid w:val="00110A3F"/>
    <w:rsid w:val="00110D7A"/>
    <w:rsid w:val="001110E3"/>
    <w:rsid w:val="00111774"/>
    <w:rsid w:val="0011185E"/>
    <w:rsid w:val="00111B11"/>
    <w:rsid w:val="00111C04"/>
    <w:rsid w:val="00111F1D"/>
    <w:rsid w:val="0011270E"/>
    <w:rsid w:val="001129D5"/>
    <w:rsid w:val="00112C3E"/>
    <w:rsid w:val="00112E4D"/>
    <w:rsid w:val="0011339E"/>
    <w:rsid w:val="00113785"/>
    <w:rsid w:val="00113D5E"/>
    <w:rsid w:val="00113DE6"/>
    <w:rsid w:val="00113FE9"/>
    <w:rsid w:val="001146DD"/>
    <w:rsid w:val="00114B7C"/>
    <w:rsid w:val="00114F8D"/>
    <w:rsid w:val="001153E7"/>
    <w:rsid w:val="001159FB"/>
    <w:rsid w:val="00115C9C"/>
    <w:rsid w:val="00115EED"/>
    <w:rsid w:val="00115F87"/>
    <w:rsid w:val="00116120"/>
    <w:rsid w:val="001161A3"/>
    <w:rsid w:val="0011626A"/>
    <w:rsid w:val="001162AF"/>
    <w:rsid w:val="001164C0"/>
    <w:rsid w:val="001165A3"/>
    <w:rsid w:val="001167FA"/>
    <w:rsid w:val="00117A55"/>
    <w:rsid w:val="00117DA9"/>
    <w:rsid w:val="00117E1C"/>
    <w:rsid w:val="00117E69"/>
    <w:rsid w:val="001206F8"/>
    <w:rsid w:val="00120E66"/>
    <w:rsid w:val="0012115C"/>
    <w:rsid w:val="00121601"/>
    <w:rsid w:val="00121607"/>
    <w:rsid w:val="001219D6"/>
    <w:rsid w:val="00121CCE"/>
    <w:rsid w:val="001226FE"/>
    <w:rsid w:val="00122C96"/>
    <w:rsid w:val="00122F1E"/>
    <w:rsid w:val="00123F6B"/>
    <w:rsid w:val="0012423E"/>
    <w:rsid w:val="00124490"/>
    <w:rsid w:val="001244BA"/>
    <w:rsid w:val="00124621"/>
    <w:rsid w:val="00124960"/>
    <w:rsid w:val="00124A16"/>
    <w:rsid w:val="00124DAC"/>
    <w:rsid w:val="00124EEC"/>
    <w:rsid w:val="00125231"/>
    <w:rsid w:val="00125253"/>
    <w:rsid w:val="00125282"/>
    <w:rsid w:val="001252E4"/>
    <w:rsid w:val="00125743"/>
    <w:rsid w:val="00125886"/>
    <w:rsid w:val="001262CE"/>
    <w:rsid w:val="001264F7"/>
    <w:rsid w:val="00126581"/>
    <w:rsid w:val="00126D36"/>
    <w:rsid w:val="0012710E"/>
    <w:rsid w:val="0012721D"/>
    <w:rsid w:val="0012738C"/>
    <w:rsid w:val="00127C57"/>
    <w:rsid w:val="00127EFD"/>
    <w:rsid w:val="00130031"/>
    <w:rsid w:val="001303F5"/>
    <w:rsid w:val="00130537"/>
    <w:rsid w:val="00130AEC"/>
    <w:rsid w:val="00130D1C"/>
    <w:rsid w:val="00130FF9"/>
    <w:rsid w:val="00131139"/>
    <w:rsid w:val="001312DD"/>
    <w:rsid w:val="001313B2"/>
    <w:rsid w:val="00132171"/>
    <w:rsid w:val="001321C2"/>
    <w:rsid w:val="001321C7"/>
    <w:rsid w:val="00133321"/>
    <w:rsid w:val="0013335C"/>
    <w:rsid w:val="0013375A"/>
    <w:rsid w:val="0013376C"/>
    <w:rsid w:val="00133FDF"/>
    <w:rsid w:val="001345F8"/>
    <w:rsid w:val="00134F56"/>
    <w:rsid w:val="00135310"/>
    <w:rsid w:val="00135451"/>
    <w:rsid w:val="001358D3"/>
    <w:rsid w:val="0013606F"/>
    <w:rsid w:val="00136079"/>
    <w:rsid w:val="00136139"/>
    <w:rsid w:val="00136CCC"/>
    <w:rsid w:val="00136FDE"/>
    <w:rsid w:val="0013710B"/>
    <w:rsid w:val="0013717A"/>
    <w:rsid w:val="00137680"/>
    <w:rsid w:val="00137D47"/>
    <w:rsid w:val="00140379"/>
    <w:rsid w:val="001405D3"/>
    <w:rsid w:val="0014098F"/>
    <w:rsid w:val="00140DCF"/>
    <w:rsid w:val="00141617"/>
    <w:rsid w:val="001418C6"/>
    <w:rsid w:val="001419ED"/>
    <w:rsid w:val="001424C9"/>
    <w:rsid w:val="00142F95"/>
    <w:rsid w:val="0014329E"/>
    <w:rsid w:val="0014393F"/>
    <w:rsid w:val="0014394E"/>
    <w:rsid w:val="00143D53"/>
    <w:rsid w:val="00143E05"/>
    <w:rsid w:val="001444A0"/>
    <w:rsid w:val="001444AE"/>
    <w:rsid w:val="00144A2F"/>
    <w:rsid w:val="00144A80"/>
    <w:rsid w:val="00144F15"/>
    <w:rsid w:val="00144FFA"/>
    <w:rsid w:val="001454F9"/>
    <w:rsid w:val="00145ED5"/>
    <w:rsid w:val="001464BF"/>
    <w:rsid w:val="001465D1"/>
    <w:rsid w:val="00147045"/>
    <w:rsid w:val="001470E3"/>
    <w:rsid w:val="0014725E"/>
    <w:rsid w:val="0014776A"/>
    <w:rsid w:val="00147A3B"/>
    <w:rsid w:val="00147D5D"/>
    <w:rsid w:val="0015055E"/>
    <w:rsid w:val="00150E9E"/>
    <w:rsid w:val="00151387"/>
    <w:rsid w:val="001513AD"/>
    <w:rsid w:val="00151506"/>
    <w:rsid w:val="00152772"/>
    <w:rsid w:val="00152BD0"/>
    <w:rsid w:val="00152EF3"/>
    <w:rsid w:val="001534FA"/>
    <w:rsid w:val="001535A0"/>
    <w:rsid w:val="00153B02"/>
    <w:rsid w:val="001540BB"/>
    <w:rsid w:val="0015441D"/>
    <w:rsid w:val="00154A71"/>
    <w:rsid w:val="00155260"/>
    <w:rsid w:val="00155728"/>
    <w:rsid w:val="00155805"/>
    <w:rsid w:val="001558F9"/>
    <w:rsid w:val="00156C6C"/>
    <w:rsid w:val="00156CAA"/>
    <w:rsid w:val="00156CDC"/>
    <w:rsid w:val="001572CA"/>
    <w:rsid w:val="001574C5"/>
    <w:rsid w:val="001575C7"/>
    <w:rsid w:val="001600D4"/>
    <w:rsid w:val="001601B0"/>
    <w:rsid w:val="0016047C"/>
    <w:rsid w:val="001606BB"/>
    <w:rsid w:val="00160AA4"/>
    <w:rsid w:val="001616B9"/>
    <w:rsid w:val="0016178D"/>
    <w:rsid w:val="00162F90"/>
    <w:rsid w:val="001636FB"/>
    <w:rsid w:val="0016388B"/>
    <w:rsid w:val="00163AF1"/>
    <w:rsid w:val="00164544"/>
    <w:rsid w:val="0016483C"/>
    <w:rsid w:val="00164C9E"/>
    <w:rsid w:val="00164E17"/>
    <w:rsid w:val="00164EBE"/>
    <w:rsid w:val="00164FAD"/>
    <w:rsid w:val="001655F3"/>
    <w:rsid w:val="0016560D"/>
    <w:rsid w:val="00165711"/>
    <w:rsid w:val="00165CDB"/>
    <w:rsid w:val="0016637F"/>
    <w:rsid w:val="001663DB"/>
    <w:rsid w:val="00166D8D"/>
    <w:rsid w:val="0016745A"/>
    <w:rsid w:val="00167777"/>
    <w:rsid w:val="00167D21"/>
    <w:rsid w:val="0017023B"/>
    <w:rsid w:val="00170BE1"/>
    <w:rsid w:val="001714B2"/>
    <w:rsid w:val="0017246E"/>
    <w:rsid w:val="00172D49"/>
    <w:rsid w:val="00172D72"/>
    <w:rsid w:val="00173229"/>
    <w:rsid w:val="0017415D"/>
    <w:rsid w:val="001748C2"/>
    <w:rsid w:val="00174B34"/>
    <w:rsid w:val="001750CE"/>
    <w:rsid w:val="001751AE"/>
    <w:rsid w:val="001751BF"/>
    <w:rsid w:val="001752A2"/>
    <w:rsid w:val="001754EA"/>
    <w:rsid w:val="001756D2"/>
    <w:rsid w:val="00175A49"/>
    <w:rsid w:val="00175A95"/>
    <w:rsid w:val="00175D0E"/>
    <w:rsid w:val="00175D75"/>
    <w:rsid w:val="001763ED"/>
    <w:rsid w:val="00176E09"/>
    <w:rsid w:val="00176E73"/>
    <w:rsid w:val="00177060"/>
    <w:rsid w:val="00177499"/>
    <w:rsid w:val="00177B30"/>
    <w:rsid w:val="00177DA4"/>
    <w:rsid w:val="001801A7"/>
    <w:rsid w:val="00180500"/>
    <w:rsid w:val="0018104E"/>
    <w:rsid w:val="001811C4"/>
    <w:rsid w:val="0018148C"/>
    <w:rsid w:val="00181CA2"/>
    <w:rsid w:val="00181CF2"/>
    <w:rsid w:val="00182EBD"/>
    <w:rsid w:val="00182FE0"/>
    <w:rsid w:val="001838EF"/>
    <w:rsid w:val="001840D1"/>
    <w:rsid w:val="001841FE"/>
    <w:rsid w:val="00184527"/>
    <w:rsid w:val="0018467C"/>
    <w:rsid w:val="00184FEF"/>
    <w:rsid w:val="0018567F"/>
    <w:rsid w:val="00185B34"/>
    <w:rsid w:val="001863BC"/>
    <w:rsid w:val="0018647C"/>
    <w:rsid w:val="00186930"/>
    <w:rsid w:val="0018726F"/>
    <w:rsid w:val="001876DD"/>
    <w:rsid w:val="0018780F"/>
    <w:rsid w:val="00187A46"/>
    <w:rsid w:val="00190C11"/>
    <w:rsid w:val="00190D83"/>
    <w:rsid w:val="001913DC"/>
    <w:rsid w:val="00191513"/>
    <w:rsid w:val="001915D9"/>
    <w:rsid w:val="00191960"/>
    <w:rsid w:val="00191A94"/>
    <w:rsid w:val="00191B8E"/>
    <w:rsid w:val="00192169"/>
    <w:rsid w:val="001925AA"/>
    <w:rsid w:val="001926D2"/>
    <w:rsid w:val="00192954"/>
    <w:rsid w:val="00192FB2"/>
    <w:rsid w:val="00192FB5"/>
    <w:rsid w:val="001930B8"/>
    <w:rsid w:val="00193416"/>
    <w:rsid w:val="0019371B"/>
    <w:rsid w:val="0019372E"/>
    <w:rsid w:val="00193F32"/>
    <w:rsid w:val="0019444D"/>
    <w:rsid w:val="00194555"/>
    <w:rsid w:val="00194890"/>
    <w:rsid w:val="001948FA"/>
    <w:rsid w:val="00194B4B"/>
    <w:rsid w:val="00194F95"/>
    <w:rsid w:val="001950D4"/>
    <w:rsid w:val="00195299"/>
    <w:rsid w:val="00195807"/>
    <w:rsid w:val="001966A5"/>
    <w:rsid w:val="0019676E"/>
    <w:rsid w:val="001968FB"/>
    <w:rsid w:val="00196A67"/>
    <w:rsid w:val="00196AFD"/>
    <w:rsid w:val="00196D76"/>
    <w:rsid w:val="001976DF"/>
    <w:rsid w:val="001A0A62"/>
    <w:rsid w:val="001A1122"/>
    <w:rsid w:val="001A1334"/>
    <w:rsid w:val="001A149A"/>
    <w:rsid w:val="001A15D4"/>
    <w:rsid w:val="001A1BF7"/>
    <w:rsid w:val="001A1D56"/>
    <w:rsid w:val="001A1EAB"/>
    <w:rsid w:val="001A2060"/>
    <w:rsid w:val="001A24DA"/>
    <w:rsid w:val="001A2D87"/>
    <w:rsid w:val="001A2E8E"/>
    <w:rsid w:val="001A3734"/>
    <w:rsid w:val="001A3E0E"/>
    <w:rsid w:val="001A45D6"/>
    <w:rsid w:val="001A48D2"/>
    <w:rsid w:val="001A492C"/>
    <w:rsid w:val="001A4A85"/>
    <w:rsid w:val="001A4C6C"/>
    <w:rsid w:val="001A4FB2"/>
    <w:rsid w:val="001A4FFA"/>
    <w:rsid w:val="001A5512"/>
    <w:rsid w:val="001A56DD"/>
    <w:rsid w:val="001A5A36"/>
    <w:rsid w:val="001A5D8E"/>
    <w:rsid w:val="001A6114"/>
    <w:rsid w:val="001A6583"/>
    <w:rsid w:val="001A703E"/>
    <w:rsid w:val="001A740A"/>
    <w:rsid w:val="001A7881"/>
    <w:rsid w:val="001A7CA2"/>
    <w:rsid w:val="001A7DA5"/>
    <w:rsid w:val="001A7FF7"/>
    <w:rsid w:val="001B0194"/>
    <w:rsid w:val="001B0286"/>
    <w:rsid w:val="001B078E"/>
    <w:rsid w:val="001B096A"/>
    <w:rsid w:val="001B0E6C"/>
    <w:rsid w:val="001B189D"/>
    <w:rsid w:val="001B1ADE"/>
    <w:rsid w:val="001B1B42"/>
    <w:rsid w:val="001B1E5F"/>
    <w:rsid w:val="001B1FEE"/>
    <w:rsid w:val="001B212E"/>
    <w:rsid w:val="001B2135"/>
    <w:rsid w:val="001B2206"/>
    <w:rsid w:val="001B2648"/>
    <w:rsid w:val="001B2794"/>
    <w:rsid w:val="001B2FF4"/>
    <w:rsid w:val="001B36BA"/>
    <w:rsid w:val="001B3BF6"/>
    <w:rsid w:val="001B43E1"/>
    <w:rsid w:val="001B43FD"/>
    <w:rsid w:val="001B46E1"/>
    <w:rsid w:val="001B508C"/>
    <w:rsid w:val="001B5527"/>
    <w:rsid w:val="001B57AB"/>
    <w:rsid w:val="001B58B8"/>
    <w:rsid w:val="001B5BBF"/>
    <w:rsid w:val="001B6035"/>
    <w:rsid w:val="001B607A"/>
    <w:rsid w:val="001B6252"/>
    <w:rsid w:val="001B6329"/>
    <w:rsid w:val="001B6497"/>
    <w:rsid w:val="001B68B6"/>
    <w:rsid w:val="001B6A57"/>
    <w:rsid w:val="001B6B75"/>
    <w:rsid w:val="001B7860"/>
    <w:rsid w:val="001B794B"/>
    <w:rsid w:val="001B7A53"/>
    <w:rsid w:val="001B7E49"/>
    <w:rsid w:val="001B7EE3"/>
    <w:rsid w:val="001C0641"/>
    <w:rsid w:val="001C0726"/>
    <w:rsid w:val="001C080F"/>
    <w:rsid w:val="001C0D2B"/>
    <w:rsid w:val="001C0DCB"/>
    <w:rsid w:val="001C103E"/>
    <w:rsid w:val="001C1359"/>
    <w:rsid w:val="001C15C8"/>
    <w:rsid w:val="001C1E6B"/>
    <w:rsid w:val="001C2556"/>
    <w:rsid w:val="001C3261"/>
    <w:rsid w:val="001C3291"/>
    <w:rsid w:val="001C38AB"/>
    <w:rsid w:val="001C3AC4"/>
    <w:rsid w:val="001C433C"/>
    <w:rsid w:val="001C4424"/>
    <w:rsid w:val="001C53A3"/>
    <w:rsid w:val="001C55D8"/>
    <w:rsid w:val="001C5F72"/>
    <w:rsid w:val="001C640F"/>
    <w:rsid w:val="001C6F03"/>
    <w:rsid w:val="001C6F45"/>
    <w:rsid w:val="001C6F65"/>
    <w:rsid w:val="001C70F0"/>
    <w:rsid w:val="001C7252"/>
    <w:rsid w:val="001C742F"/>
    <w:rsid w:val="001C78AB"/>
    <w:rsid w:val="001C7CA6"/>
    <w:rsid w:val="001D03BD"/>
    <w:rsid w:val="001D052B"/>
    <w:rsid w:val="001D15DF"/>
    <w:rsid w:val="001D1A7D"/>
    <w:rsid w:val="001D1C40"/>
    <w:rsid w:val="001D205B"/>
    <w:rsid w:val="001D233A"/>
    <w:rsid w:val="001D28AA"/>
    <w:rsid w:val="001D31AA"/>
    <w:rsid w:val="001D34E1"/>
    <w:rsid w:val="001D39A5"/>
    <w:rsid w:val="001D3F17"/>
    <w:rsid w:val="001D3F7F"/>
    <w:rsid w:val="001D48CB"/>
    <w:rsid w:val="001D54FC"/>
    <w:rsid w:val="001D56B7"/>
    <w:rsid w:val="001D5CF2"/>
    <w:rsid w:val="001D62CB"/>
    <w:rsid w:val="001D65A4"/>
    <w:rsid w:val="001D6CE1"/>
    <w:rsid w:val="001D7079"/>
    <w:rsid w:val="001D7373"/>
    <w:rsid w:val="001D744D"/>
    <w:rsid w:val="001D7909"/>
    <w:rsid w:val="001D79EE"/>
    <w:rsid w:val="001D7DAB"/>
    <w:rsid w:val="001E07C1"/>
    <w:rsid w:val="001E0996"/>
    <w:rsid w:val="001E0D93"/>
    <w:rsid w:val="001E122D"/>
    <w:rsid w:val="001E12F1"/>
    <w:rsid w:val="001E152E"/>
    <w:rsid w:val="001E1822"/>
    <w:rsid w:val="001E1A92"/>
    <w:rsid w:val="001E1EF1"/>
    <w:rsid w:val="001E21FE"/>
    <w:rsid w:val="001E24D1"/>
    <w:rsid w:val="001E24E3"/>
    <w:rsid w:val="001E28A9"/>
    <w:rsid w:val="001E28EA"/>
    <w:rsid w:val="001E29B3"/>
    <w:rsid w:val="001E2DA0"/>
    <w:rsid w:val="001E3295"/>
    <w:rsid w:val="001E3C4A"/>
    <w:rsid w:val="001E3EB6"/>
    <w:rsid w:val="001E3FB4"/>
    <w:rsid w:val="001E4696"/>
    <w:rsid w:val="001E4834"/>
    <w:rsid w:val="001E5048"/>
    <w:rsid w:val="001E5122"/>
    <w:rsid w:val="001E5326"/>
    <w:rsid w:val="001E55AD"/>
    <w:rsid w:val="001E55FD"/>
    <w:rsid w:val="001E5C3F"/>
    <w:rsid w:val="001E5D81"/>
    <w:rsid w:val="001E5F9E"/>
    <w:rsid w:val="001E60F1"/>
    <w:rsid w:val="001E66CD"/>
    <w:rsid w:val="001E66ED"/>
    <w:rsid w:val="001E6E45"/>
    <w:rsid w:val="001E73DD"/>
    <w:rsid w:val="001E7429"/>
    <w:rsid w:val="001E77E2"/>
    <w:rsid w:val="001E7FE9"/>
    <w:rsid w:val="001F072B"/>
    <w:rsid w:val="001F080A"/>
    <w:rsid w:val="001F08C1"/>
    <w:rsid w:val="001F0F46"/>
    <w:rsid w:val="001F1229"/>
    <w:rsid w:val="001F17D5"/>
    <w:rsid w:val="001F253C"/>
    <w:rsid w:val="001F2DD2"/>
    <w:rsid w:val="001F4A42"/>
    <w:rsid w:val="001F4BA5"/>
    <w:rsid w:val="001F5108"/>
    <w:rsid w:val="001F5D0C"/>
    <w:rsid w:val="001F5D97"/>
    <w:rsid w:val="001F5FEC"/>
    <w:rsid w:val="001F6062"/>
    <w:rsid w:val="001F672E"/>
    <w:rsid w:val="001F6BAB"/>
    <w:rsid w:val="001F7E59"/>
    <w:rsid w:val="001F7F93"/>
    <w:rsid w:val="002000ED"/>
    <w:rsid w:val="00200226"/>
    <w:rsid w:val="00200462"/>
    <w:rsid w:val="00200478"/>
    <w:rsid w:val="00200694"/>
    <w:rsid w:val="002007E0"/>
    <w:rsid w:val="00200CB5"/>
    <w:rsid w:val="00200EB6"/>
    <w:rsid w:val="00200FC0"/>
    <w:rsid w:val="0020131F"/>
    <w:rsid w:val="00201494"/>
    <w:rsid w:val="00201753"/>
    <w:rsid w:val="00201BD6"/>
    <w:rsid w:val="002021E0"/>
    <w:rsid w:val="00202612"/>
    <w:rsid w:val="00202CB4"/>
    <w:rsid w:val="00203DC8"/>
    <w:rsid w:val="00203FFE"/>
    <w:rsid w:val="0020432F"/>
    <w:rsid w:val="00204BF1"/>
    <w:rsid w:val="00205037"/>
    <w:rsid w:val="002055C4"/>
    <w:rsid w:val="00205B04"/>
    <w:rsid w:val="002060F5"/>
    <w:rsid w:val="00206322"/>
    <w:rsid w:val="0020634F"/>
    <w:rsid w:val="00206AD3"/>
    <w:rsid w:val="002070A2"/>
    <w:rsid w:val="0020736B"/>
    <w:rsid w:val="00207DA0"/>
    <w:rsid w:val="00207E23"/>
    <w:rsid w:val="0021028F"/>
    <w:rsid w:val="0021049E"/>
    <w:rsid w:val="002108D9"/>
    <w:rsid w:val="00210AB2"/>
    <w:rsid w:val="00211413"/>
    <w:rsid w:val="002115F2"/>
    <w:rsid w:val="00211B15"/>
    <w:rsid w:val="00211C7C"/>
    <w:rsid w:val="002136C4"/>
    <w:rsid w:val="00213AC3"/>
    <w:rsid w:val="00213CDC"/>
    <w:rsid w:val="00213D85"/>
    <w:rsid w:val="00214244"/>
    <w:rsid w:val="0021424E"/>
    <w:rsid w:val="0021434E"/>
    <w:rsid w:val="00214E7C"/>
    <w:rsid w:val="00214EFB"/>
    <w:rsid w:val="002153FF"/>
    <w:rsid w:val="00215E96"/>
    <w:rsid w:val="00215FB9"/>
    <w:rsid w:val="0021606A"/>
    <w:rsid w:val="002162B3"/>
    <w:rsid w:val="002166B0"/>
    <w:rsid w:val="00216BB8"/>
    <w:rsid w:val="00216D86"/>
    <w:rsid w:val="00217329"/>
    <w:rsid w:val="00217AE1"/>
    <w:rsid w:val="0022040D"/>
    <w:rsid w:val="002204F1"/>
    <w:rsid w:val="00220998"/>
    <w:rsid w:val="00220A1D"/>
    <w:rsid w:val="00220A59"/>
    <w:rsid w:val="00221A24"/>
    <w:rsid w:val="00221B29"/>
    <w:rsid w:val="00221F05"/>
    <w:rsid w:val="0022259F"/>
    <w:rsid w:val="0022273E"/>
    <w:rsid w:val="00222A92"/>
    <w:rsid w:val="00222CDC"/>
    <w:rsid w:val="00222F8E"/>
    <w:rsid w:val="002237C6"/>
    <w:rsid w:val="00223A9A"/>
    <w:rsid w:val="00224E3C"/>
    <w:rsid w:val="00225292"/>
    <w:rsid w:val="00225396"/>
    <w:rsid w:val="002259D7"/>
    <w:rsid w:val="00225BF5"/>
    <w:rsid w:val="002260C0"/>
    <w:rsid w:val="00226478"/>
    <w:rsid w:val="00226513"/>
    <w:rsid w:val="002265E2"/>
    <w:rsid w:val="00226E38"/>
    <w:rsid w:val="002272A1"/>
    <w:rsid w:val="00227E33"/>
    <w:rsid w:val="002305EC"/>
    <w:rsid w:val="00230C6F"/>
    <w:rsid w:val="00230EF7"/>
    <w:rsid w:val="0023126B"/>
    <w:rsid w:val="002320D3"/>
    <w:rsid w:val="00232501"/>
    <w:rsid w:val="00232814"/>
    <w:rsid w:val="00232A88"/>
    <w:rsid w:val="00232BA4"/>
    <w:rsid w:val="002336DE"/>
    <w:rsid w:val="002338A4"/>
    <w:rsid w:val="002338D2"/>
    <w:rsid w:val="00233F05"/>
    <w:rsid w:val="0023425B"/>
    <w:rsid w:val="00234899"/>
    <w:rsid w:val="002352D6"/>
    <w:rsid w:val="002354E2"/>
    <w:rsid w:val="00235721"/>
    <w:rsid w:val="00235917"/>
    <w:rsid w:val="002360D4"/>
    <w:rsid w:val="002368E1"/>
    <w:rsid w:val="00236A91"/>
    <w:rsid w:val="002372E8"/>
    <w:rsid w:val="00237E39"/>
    <w:rsid w:val="00237FE7"/>
    <w:rsid w:val="002402C3"/>
    <w:rsid w:val="0024057D"/>
    <w:rsid w:val="00240809"/>
    <w:rsid w:val="00240A0E"/>
    <w:rsid w:val="00240D11"/>
    <w:rsid w:val="0024158C"/>
    <w:rsid w:val="0024194C"/>
    <w:rsid w:val="00241AFF"/>
    <w:rsid w:val="00241D65"/>
    <w:rsid w:val="00241E33"/>
    <w:rsid w:val="00242219"/>
    <w:rsid w:val="00242386"/>
    <w:rsid w:val="00242C28"/>
    <w:rsid w:val="00242CFF"/>
    <w:rsid w:val="00243C19"/>
    <w:rsid w:val="00243CD8"/>
    <w:rsid w:val="00243D31"/>
    <w:rsid w:val="00243DA6"/>
    <w:rsid w:val="0024449B"/>
    <w:rsid w:val="0024479F"/>
    <w:rsid w:val="00244830"/>
    <w:rsid w:val="00244955"/>
    <w:rsid w:val="00244A4A"/>
    <w:rsid w:val="00244A89"/>
    <w:rsid w:val="00244CE0"/>
    <w:rsid w:val="00244DA2"/>
    <w:rsid w:val="0024512E"/>
    <w:rsid w:val="0024530B"/>
    <w:rsid w:val="002456B5"/>
    <w:rsid w:val="00245B24"/>
    <w:rsid w:val="00245E2B"/>
    <w:rsid w:val="00245EB0"/>
    <w:rsid w:val="0024650F"/>
    <w:rsid w:val="00246752"/>
    <w:rsid w:val="00246D32"/>
    <w:rsid w:val="00246D72"/>
    <w:rsid w:val="00246E0B"/>
    <w:rsid w:val="00246EF9"/>
    <w:rsid w:val="002476D1"/>
    <w:rsid w:val="00247B01"/>
    <w:rsid w:val="00247BD2"/>
    <w:rsid w:val="00247D3C"/>
    <w:rsid w:val="002503FA"/>
    <w:rsid w:val="00250621"/>
    <w:rsid w:val="0025074A"/>
    <w:rsid w:val="00250C0B"/>
    <w:rsid w:val="00250CFD"/>
    <w:rsid w:val="00250E88"/>
    <w:rsid w:val="0025146D"/>
    <w:rsid w:val="002519D3"/>
    <w:rsid w:val="00252581"/>
    <w:rsid w:val="002527D8"/>
    <w:rsid w:val="00252A69"/>
    <w:rsid w:val="00252D90"/>
    <w:rsid w:val="00252EF2"/>
    <w:rsid w:val="00252FE8"/>
    <w:rsid w:val="0025362F"/>
    <w:rsid w:val="00253A53"/>
    <w:rsid w:val="00253CD9"/>
    <w:rsid w:val="00253EEA"/>
    <w:rsid w:val="002542F6"/>
    <w:rsid w:val="002543F3"/>
    <w:rsid w:val="00254419"/>
    <w:rsid w:val="0025480C"/>
    <w:rsid w:val="0025520C"/>
    <w:rsid w:val="00256054"/>
    <w:rsid w:val="002562DC"/>
    <w:rsid w:val="002566B3"/>
    <w:rsid w:val="0025681E"/>
    <w:rsid w:val="002569C2"/>
    <w:rsid w:val="00256BD6"/>
    <w:rsid w:val="002570A6"/>
    <w:rsid w:val="002573A1"/>
    <w:rsid w:val="002574B1"/>
    <w:rsid w:val="002579A4"/>
    <w:rsid w:val="00257C2A"/>
    <w:rsid w:val="00260147"/>
    <w:rsid w:val="00260318"/>
    <w:rsid w:val="0026066A"/>
    <w:rsid w:val="00260759"/>
    <w:rsid w:val="00260E5C"/>
    <w:rsid w:val="002610AD"/>
    <w:rsid w:val="0026126D"/>
    <w:rsid w:val="002612C4"/>
    <w:rsid w:val="00261612"/>
    <w:rsid w:val="002616DC"/>
    <w:rsid w:val="00261B18"/>
    <w:rsid w:val="00262458"/>
    <w:rsid w:val="0026278B"/>
    <w:rsid w:val="0026299F"/>
    <w:rsid w:val="00262EE3"/>
    <w:rsid w:val="00263276"/>
    <w:rsid w:val="002632E5"/>
    <w:rsid w:val="00263401"/>
    <w:rsid w:val="00263521"/>
    <w:rsid w:val="00263B3E"/>
    <w:rsid w:val="0026425D"/>
    <w:rsid w:val="00264534"/>
    <w:rsid w:val="0026468C"/>
    <w:rsid w:val="00264D58"/>
    <w:rsid w:val="00264D7C"/>
    <w:rsid w:val="00264DED"/>
    <w:rsid w:val="00265246"/>
    <w:rsid w:val="00265352"/>
    <w:rsid w:val="002658F8"/>
    <w:rsid w:val="00265E7C"/>
    <w:rsid w:val="00265EB6"/>
    <w:rsid w:val="0026623B"/>
    <w:rsid w:val="002662F0"/>
    <w:rsid w:val="00266368"/>
    <w:rsid w:val="00266492"/>
    <w:rsid w:val="002667A3"/>
    <w:rsid w:val="002668E6"/>
    <w:rsid w:val="00266C21"/>
    <w:rsid w:val="00266C3A"/>
    <w:rsid w:val="00266D21"/>
    <w:rsid w:val="00266D8E"/>
    <w:rsid w:val="00267131"/>
    <w:rsid w:val="002671FD"/>
    <w:rsid w:val="00267768"/>
    <w:rsid w:val="00267919"/>
    <w:rsid w:val="002679FC"/>
    <w:rsid w:val="00270844"/>
    <w:rsid w:val="00270948"/>
    <w:rsid w:val="0027112A"/>
    <w:rsid w:val="00271BA4"/>
    <w:rsid w:val="002720B3"/>
    <w:rsid w:val="00272E3F"/>
    <w:rsid w:val="0027302B"/>
    <w:rsid w:val="002734F2"/>
    <w:rsid w:val="00273601"/>
    <w:rsid w:val="00273C84"/>
    <w:rsid w:val="002740D6"/>
    <w:rsid w:val="0027413F"/>
    <w:rsid w:val="002746B9"/>
    <w:rsid w:val="0027486C"/>
    <w:rsid w:val="00274B8B"/>
    <w:rsid w:val="002753D8"/>
    <w:rsid w:val="0027565D"/>
    <w:rsid w:val="0027569E"/>
    <w:rsid w:val="002757E4"/>
    <w:rsid w:val="00275A6D"/>
    <w:rsid w:val="0027648C"/>
    <w:rsid w:val="00276523"/>
    <w:rsid w:val="00276938"/>
    <w:rsid w:val="00276D16"/>
    <w:rsid w:val="00276DFF"/>
    <w:rsid w:val="00277052"/>
    <w:rsid w:val="0027709C"/>
    <w:rsid w:val="0027739E"/>
    <w:rsid w:val="0027779B"/>
    <w:rsid w:val="00277810"/>
    <w:rsid w:val="0027792A"/>
    <w:rsid w:val="00277CCC"/>
    <w:rsid w:val="00280613"/>
    <w:rsid w:val="00280678"/>
    <w:rsid w:val="00280760"/>
    <w:rsid w:val="00280816"/>
    <w:rsid w:val="00280CB5"/>
    <w:rsid w:val="00280D94"/>
    <w:rsid w:val="00281072"/>
    <w:rsid w:val="00281362"/>
    <w:rsid w:val="00281437"/>
    <w:rsid w:val="00281DE7"/>
    <w:rsid w:val="00281F3E"/>
    <w:rsid w:val="002821A5"/>
    <w:rsid w:val="002822A6"/>
    <w:rsid w:val="00282465"/>
    <w:rsid w:val="0028270D"/>
    <w:rsid w:val="0028271E"/>
    <w:rsid w:val="0028274B"/>
    <w:rsid w:val="0028275E"/>
    <w:rsid w:val="002829B6"/>
    <w:rsid w:val="00282A4B"/>
    <w:rsid w:val="00282DBF"/>
    <w:rsid w:val="00283AEC"/>
    <w:rsid w:val="00283BB6"/>
    <w:rsid w:val="00283FFC"/>
    <w:rsid w:val="00284125"/>
    <w:rsid w:val="002845B6"/>
    <w:rsid w:val="0028490A"/>
    <w:rsid w:val="00284A69"/>
    <w:rsid w:val="00284CA3"/>
    <w:rsid w:val="00284CB8"/>
    <w:rsid w:val="002851FC"/>
    <w:rsid w:val="002855FA"/>
    <w:rsid w:val="00285A43"/>
    <w:rsid w:val="00285B67"/>
    <w:rsid w:val="00286BBE"/>
    <w:rsid w:val="00286F30"/>
    <w:rsid w:val="00287440"/>
    <w:rsid w:val="00287594"/>
    <w:rsid w:val="00287AD7"/>
    <w:rsid w:val="00290295"/>
    <w:rsid w:val="00290466"/>
    <w:rsid w:val="002904F2"/>
    <w:rsid w:val="002905B4"/>
    <w:rsid w:val="00290B24"/>
    <w:rsid w:val="00290BF9"/>
    <w:rsid w:val="0029107C"/>
    <w:rsid w:val="002911B1"/>
    <w:rsid w:val="0029199B"/>
    <w:rsid w:val="00291B82"/>
    <w:rsid w:val="00291DDE"/>
    <w:rsid w:val="002920F1"/>
    <w:rsid w:val="002921F5"/>
    <w:rsid w:val="002924A8"/>
    <w:rsid w:val="0029258D"/>
    <w:rsid w:val="00292A2D"/>
    <w:rsid w:val="00292BA2"/>
    <w:rsid w:val="00292C99"/>
    <w:rsid w:val="00292D12"/>
    <w:rsid w:val="00292D4D"/>
    <w:rsid w:val="002930A7"/>
    <w:rsid w:val="002936A9"/>
    <w:rsid w:val="0029380D"/>
    <w:rsid w:val="00293ACD"/>
    <w:rsid w:val="00293CB8"/>
    <w:rsid w:val="00294429"/>
    <w:rsid w:val="002945B0"/>
    <w:rsid w:val="00294A6D"/>
    <w:rsid w:val="00294CED"/>
    <w:rsid w:val="00295038"/>
    <w:rsid w:val="00295A64"/>
    <w:rsid w:val="00295B3F"/>
    <w:rsid w:val="00296310"/>
    <w:rsid w:val="00296844"/>
    <w:rsid w:val="0029716F"/>
    <w:rsid w:val="00297226"/>
    <w:rsid w:val="002973C1"/>
    <w:rsid w:val="002978AF"/>
    <w:rsid w:val="00297B26"/>
    <w:rsid w:val="00297C29"/>
    <w:rsid w:val="002A02AD"/>
    <w:rsid w:val="002A0BD7"/>
    <w:rsid w:val="002A0D49"/>
    <w:rsid w:val="002A0DD3"/>
    <w:rsid w:val="002A0F55"/>
    <w:rsid w:val="002A0F74"/>
    <w:rsid w:val="002A11F0"/>
    <w:rsid w:val="002A2525"/>
    <w:rsid w:val="002A2E1A"/>
    <w:rsid w:val="002A3CDC"/>
    <w:rsid w:val="002A3E7B"/>
    <w:rsid w:val="002A4313"/>
    <w:rsid w:val="002A480B"/>
    <w:rsid w:val="002A4CA2"/>
    <w:rsid w:val="002A4E3A"/>
    <w:rsid w:val="002A5256"/>
    <w:rsid w:val="002A57BF"/>
    <w:rsid w:val="002A5CE9"/>
    <w:rsid w:val="002A5D4E"/>
    <w:rsid w:val="002A5E0C"/>
    <w:rsid w:val="002A6389"/>
    <w:rsid w:val="002A65EE"/>
    <w:rsid w:val="002A6825"/>
    <w:rsid w:val="002A6AE8"/>
    <w:rsid w:val="002A73FB"/>
    <w:rsid w:val="002A78AF"/>
    <w:rsid w:val="002A7916"/>
    <w:rsid w:val="002A7BFB"/>
    <w:rsid w:val="002A7C0C"/>
    <w:rsid w:val="002A7FEF"/>
    <w:rsid w:val="002B01D2"/>
    <w:rsid w:val="002B0329"/>
    <w:rsid w:val="002B0D91"/>
    <w:rsid w:val="002B0E55"/>
    <w:rsid w:val="002B1553"/>
    <w:rsid w:val="002B184B"/>
    <w:rsid w:val="002B1967"/>
    <w:rsid w:val="002B19CD"/>
    <w:rsid w:val="002B1FC4"/>
    <w:rsid w:val="002B24E2"/>
    <w:rsid w:val="002B2B51"/>
    <w:rsid w:val="002B2CB3"/>
    <w:rsid w:val="002B314C"/>
    <w:rsid w:val="002B37EA"/>
    <w:rsid w:val="002B3CD5"/>
    <w:rsid w:val="002B3D1A"/>
    <w:rsid w:val="002B3D40"/>
    <w:rsid w:val="002B3E3B"/>
    <w:rsid w:val="002B487E"/>
    <w:rsid w:val="002B488E"/>
    <w:rsid w:val="002B48AB"/>
    <w:rsid w:val="002B5546"/>
    <w:rsid w:val="002B566A"/>
    <w:rsid w:val="002B5D7A"/>
    <w:rsid w:val="002B5FE3"/>
    <w:rsid w:val="002B607F"/>
    <w:rsid w:val="002B624F"/>
    <w:rsid w:val="002B63DF"/>
    <w:rsid w:val="002B6A0F"/>
    <w:rsid w:val="002B6C80"/>
    <w:rsid w:val="002B732A"/>
    <w:rsid w:val="002B791C"/>
    <w:rsid w:val="002B7929"/>
    <w:rsid w:val="002B7978"/>
    <w:rsid w:val="002B7F6F"/>
    <w:rsid w:val="002B7FC2"/>
    <w:rsid w:val="002C00A4"/>
    <w:rsid w:val="002C04F7"/>
    <w:rsid w:val="002C1A3E"/>
    <w:rsid w:val="002C2056"/>
    <w:rsid w:val="002C2953"/>
    <w:rsid w:val="002C29A8"/>
    <w:rsid w:val="002C37CB"/>
    <w:rsid w:val="002C3896"/>
    <w:rsid w:val="002C3B07"/>
    <w:rsid w:val="002C3B9C"/>
    <w:rsid w:val="002C3BFB"/>
    <w:rsid w:val="002C489B"/>
    <w:rsid w:val="002C4C86"/>
    <w:rsid w:val="002C4D5D"/>
    <w:rsid w:val="002C4F23"/>
    <w:rsid w:val="002C5279"/>
    <w:rsid w:val="002C5285"/>
    <w:rsid w:val="002C5421"/>
    <w:rsid w:val="002C54BB"/>
    <w:rsid w:val="002C58FD"/>
    <w:rsid w:val="002C6CD9"/>
    <w:rsid w:val="002C6F55"/>
    <w:rsid w:val="002C6F8F"/>
    <w:rsid w:val="002C726E"/>
    <w:rsid w:val="002C7353"/>
    <w:rsid w:val="002C7926"/>
    <w:rsid w:val="002C79E7"/>
    <w:rsid w:val="002C7B80"/>
    <w:rsid w:val="002C7BF9"/>
    <w:rsid w:val="002C7E2A"/>
    <w:rsid w:val="002D0293"/>
    <w:rsid w:val="002D03FF"/>
    <w:rsid w:val="002D05CD"/>
    <w:rsid w:val="002D0C5B"/>
    <w:rsid w:val="002D0FC6"/>
    <w:rsid w:val="002D13DE"/>
    <w:rsid w:val="002D175B"/>
    <w:rsid w:val="002D1B25"/>
    <w:rsid w:val="002D2690"/>
    <w:rsid w:val="002D2AE1"/>
    <w:rsid w:val="002D2DA6"/>
    <w:rsid w:val="002D301F"/>
    <w:rsid w:val="002D333A"/>
    <w:rsid w:val="002D3364"/>
    <w:rsid w:val="002D33FE"/>
    <w:rsid w:val="002D3490"/>
    <w:rsid w:val="002D3CE5"/>
    <w:rsid w:val="002D3F67"/>
    <w:rsid w:val="002D5297"/>
    <w:rsid w:val="002D5759"/>
    <w:rsid w:val="002D6135"/>
    <w:rsid w:val="002D67B2"/>
    <w:rsid w:val="002D67C2"/>
    <w:rsid w:val="002D6893"/>
    <w:rsid w:val="002D70AA"/>
    <w:rsid w:val="002D7CB7"/>
    <w:rsid w:val="002D7E77"/>
    <w:rsid w:val="002E0005"/>
    <w:rsid w:val="002E03FC"/>
    <w:rsid w:val="002E0B1C"/>
    <w:rsid w:val="002E0C6B"/>
    <w:rsid w:val="002E0F79"/>
    <w:rsid w:val="002E1F2F"/>
    <w:rsid w:val="002E20AE"/>
    <w:rsid w:val="002E2937"/>
    <w:rsid w:val="002E29FF"/>
    <w:rsid w:val="002E2DFB"/>
    <w:rsid w:val="002E2E7E"/>
    <w:rsid w:val="002E30F6"/>
    <w:rsid w:val="002E340D"/>
    <w:rsid w:val="002E3A6B"/>
    <w:rsid w:val="002E4812"/>
    <w:rsid w:val="002E4935"/>
    <w:rsid w:val="002E56BD"/>
    <w:rsid w:val="002E5C85"/>
    <w:rsid w:val="002E5D0F"/>
    <w:rsid w:val="002E5E78"/>
    <w:rsid w:val="002E5EDE"/>
    <w:rsid w:val="002E6A1C"/>
    <w:rsid w:val="002E71D1"/>
    <w:rsid w:val="002E7987"/>
    <w:rsid w:val="002E7C75"/>
    <w:rsid w:val="002F0843"/>
    <w:rsid w:val="002F0D39"/>
    <w:rsid w:val="002F10F5"/>
    <w:rsid w:val="002F175E"/>
    <w:rsid w:val="002F1919"/>
    <w:rsid w:val="002F2867"/>
    <w:rsid w:val="002F2A20"/>
    <w:rsid w:val="002F2E5C"/>
    <w:rsid w:val="002F3C32"/>
    <w:rsid w:val="002F3DB4"/>
    <w:rsid w:val="002F4345"/>
    <w:rsid w:val="002F44E4"/>
    <w:rsid w:val="002F4A4F"/>
    <w:rsid w:val="002F539F"/>
    <w:rsid w:val="002F57D1"/>
    <w:rsid w:val="002F59B3"/>
    <w:rsid w:val="002F6371"/>
    <w:rsid w:val="002F63BB"/>
    <w:rsid w:val="002F69E0"/>
    <w:rsid w:val="002F6F8C"/>
    <w:rsid w:val="002F727A"/>
    <w:rsid w:val="002F77F5"/>
    <w:rsid w:val="002F7DA4"/>
    <w:rsid w:val="002F7E8B"/>
    <w:rsid w:val="003001BB"/>
    <w:rsid w:val="00300251"/>
    <w:rsid w:val="0030058B"/>
    <w:rsid w:val="003008AF"/>
    <w:rsid w:val="00300CCE"/>
    <w:rsid w:val="0030128F"/>
    <w:rsid w:val="003012A2"/>
    <w:rsid w:val="003013C1"/>
    <w:rsid w:val="00301697"/>
    <w:rsid w:val="00301921"/>
    <w:rsid w:val="00301A02"/>
    <w:rsid w:val="00301B5D"/>
    <w:rsid w:val="003022B8"/>
    <w:rsid w:val="0030276A"/>
    <w:rsid w:val="00302BE6"/>
    <w:rsid w:val="00302E65"/>
    <w:rsid w:val="003031E8"/>
    <w:rsid w:val="0030371F"/>
    <w:rsid w:val="00303845"/>
    <w:rsid w:val="00303E52"/>
    <w:rsid w:val="00304D57"/>
    <w:rsid w:val="00304EFD"/>
    <w:rsid w:val="00305060"/>
    <w:rsid w:val="00305096"/>
    <w:rsid w:val="00305116"/>
    <w:rsid w:val="00305591"/>
    <w:rsid w:val="00305598"/>
    <w:rsid w:val="00305AB0"/>
    <w:rsid w:val="00305AE8"/>
    <w:rsid w:val="003061FB"/>
    <w:rsid w:val="0030622A"/>
    <w:rsid w:val="0030626F"/>
    <w:rsid w:val="00306718"/>
    <w:rsid w:val="003069CA"/>
    <w:rsid w:val="0030735D"/>
    <w:rsid w:val="0030792C"/>
    <w:rsid w:val="00307EA5"/>
    <w:rsid w:val="00310403"/>
    <w:rsid w:val="00310CE2"/>
    <w:rsid w:val="00310EE5"/>
    <w:rsid w:val="0031103C"/>
    <w:rsid w:val="003115C1"/>
    <w:rsid w:val="0031160D"/>
    <w:rsid w:val="003118FE"/>
    <w:rsid w:val="0031194C"/>
    <w:rsid w:val="00311AC8"/>
    <w:rsid w:val="00311D70"/>
    <w:rsid w:val="00311E49"/>
    <w:rsid w:val="003120D6"/>
    <w:rsid w:val="0031232B"/>
    <w:rsid w:val="0031235B"/>
    <w:rsid w:val="00313300"/>
    <w:rsid w:val="003136A5"/>
    <w:rsid w:val="00314AAB"/>
    <w:rsid w:val="00314DFE"/>
    <w:rsid w:val="00315324"/>
    <w:rsid w:val="00315434"/>
    <w:rsid w:val="003158FF"/>
    <w:rsid w:val="00315F0A"/>
    <w:rsid w:val="0031602D"/>
    <w:rsid w:val="003163A1"/>
    <w:rsid w:val="00316A3D"/>
    <w:rsid w:val="003210C3"/>
    <w:rsid w:val="003219DB"/>
    <w:rsid w:val="00322105"/>
    <w:rsid w:val="00322306"/>
    <w:rsid w:val="0032230B"/>
    <w:rsid w:val="00322B07"/>
    <w:rsid w:val="00322D60"/>
    <w:rsid w:val="00323019"/>
    <w:rsid w:val="003238FF"/>
    <w:rsid w:val="00323B0B"/>
    <w:rsid w:val="00323BA0"/>
    <w:rsid w:val="00323D76"/>
    <w:rsid w:val="0032419F"/>
    <w:rsid w:val="00324771"/>
    <w:rsid w:val="003256BC"/>
    <w:rsid w:val="003257C8"/>
    <w:rsid w:val="003259A3"/>
    <w:rsid w:val="00326092"/>
    <w:rsid w:val="003268B0"/>
    <w:rsid w:val="003270CC"/>
    <w:rsid w:val="00327807"/>
    <w:rsid w:val="003279EA"/>
    <w:rsid w:val="00327AD2"/>
    <w:rsid w:val="00327B3C"/>
    <w:rsid w:val="003301AA"/>
    <w:rsid w:val="00330217"/>
    <w:rsid w:val="00330768"/>
    <w:rsid w:val="00330D51"/>
    <w:rsid w:val="00330F45"/>
    <w:rsid w:val="00330FB3"/>
    <w:rsid w:val="003313AF"/>
    <w:rsid w:val="0033144B"/>
    <w:rsid w:val="003319FB"/>
    <w:rsid w:val="003322C7"/>
    <w:rsid w:val="0033292F"/>
    <w:rsid w:val="00332C3F"/>
    <w:rsid w:val="00332D75"/>
    <w:rsid w:val="00332E63"/>
    <w:rsid w:val="0033305F"/>
    <w:rsid w:val="00333A5D"/>
    <w:rsid w:val="00333DBD"/>
    <w:rsid w:val="00334245"/>
    <w:rsid w:val="00334258"/>
    <w:rsid w:val="003344BD"/>
    <w:rsid w:val="00334722"/>
    <w:rsid w:val="0033477F"/>
    <w:rsid w:val="003347E7"/>
    <w:rsid w:val="003349B5"/>
    <w:rsid w:val="00334A4D"/>
    <w:rsid w:val="00334AC1"/>
    <w:rsid w:val="00335491"/>
    <w:rsid w:val="003354EF"/>
    <w:rsid w:val="00335795"/>
    <w:rsid w:val="003363EE"/>
    <w:rsid w:val="00336955"/>
    <w:rsid w:val="00337394"/>
    <w:rsid w:val="00337406"/>
    <w:rsid w:val="00337731"/>
    <w:rsid w:val="00337972"/>
    <w:rsid w:val="00340735"/>
    <w:rsid w:val="00341C37"/>
    <w:rsid w:val="00341D56"/>
    <w:rsid w:val="00341E23"/>
    <w:rsid w:val="0034231C"/>
    <w:rsid w:val="0034234D"/>
    <w:rsid w:val="00342870"/>
    <w:rsid w:val="00342AAE"/>
    <w:rsid w:val="00342C9C"/>
    <w:rsid w:val="00342D96"/>
    <w:rsid w:val="003430AF"/>
    <w:rsid w:val="00343534"/>
    <w:rsid w:val="00343D1C"/>
    <w:rsid w:val="00343D63"/>
    <w:rsid w:val="00343F71"/>
    <w:rsid w:val="003444BE"/>
    <w:rsid w:val="0034529B"/>
    <w:rsid w:val="00345B36"/>
    <w:rsid w:val="00346104"/>
    <w:rsid w:val="003464B0"/>
    <w:rsid w:val="00346AFD"/>
    <w:rsid w:val="00347399"/>
    <w:rsid w:val="003473BB"/>
    <w:rsid w:val="003474F7"/>
    <w:rsid w:val="003475BA"/>
    <w:rsid w:val="003500D8"/>
    <w:rsid w:val="003502BA"/>
    <w:rsid w:val="0035118D"/>
    <w:rsid w:val="003515A7"/>
    <w:rsid w:val="003515CD"/>
    <w:rsid w:val="003517A4"/>
    <w:rsid w:val="00351B64"/>
    <w:rsid w:val="00352387"/>
    <w:rsid w:val="00353207"/>
    <w:rsid w:val="003532E0"/>
    <w:rsid w:val="00353744"/>
    <w:rsid w:val="00353827"/>
    <w:rsid w:val="00353D95"/>
    <w:rsid w:val="00353E6C"/>
    <w:rsid w:val="00353F60"/>
    <w:rsid w:val="00354401"/>
    <w:rsid w:val="00354C25"/>
    <w:rsid w:val="00354D9E"/>
    <w:rsid w:val="00355517"/>
    <w:rsid w:val="0035597E"/>
    <w:rsid w:val="00355DEC"/>
    <w:rsid w:val="00355E14"/>
    <w:rsid w:val="00356B4A"/>
    <w:rsid w:val="00356EDE"/>
    <w:rsid w:val="0035715C"/>
    <w:rsid w:val="003571ED"/>
    <w:rsid w:val="00357274"/>
    <w:rsid w:val="00357C07"/>
    <w:rsid w:val="0036009F"/>
    <w:rsid w:val="00360383"/>
    <w:rsid w:val="003605F6"/>
    <w:rsid w:val="003607DA"/>
    <w:rsid w:val="003609B3"/>
    <w:rsid w:val="00360F37"/>
    <w:rsid w:val="0036174F"/>
    <w:rsid w:val="00361777"/>
    <w:rsid w:val="00361B48"/>
    <w:rsid w:val="00362229"/>
    <w:rsid w:val="0036240C"/>
    <w:rsid w:val="00362972"/>
    <w:rsid w:val="00362C00"/>
    <w:rsid w:val="00362CCD"/>
    <w:rsid w:val="00363473"/>
    <w:rsid w:val="003635B3"/>
    <w:rsid w:val="00363C93"/>
    <w:rsid w:val="00364A70"/>
    <w:rsid w:val="00365940"/>
    <w:rsid w:val="00365F36"/>
    <w:rsid w:val="00365FED"/>
    <w:rsid w:val="003666E0"/>
    <w:rsid w:val="003677C3"/>
    <w:rsid w:val="00367918"/>
    <w:rsid w:val="00367C5E"/>
    <w:rsid w:val="00367CDE"/>
    <w:rsid w:val="0037006A"/>
    <w:rsid w:val="0037031C"/>
    <w:rsid w:val="003703C6"/>
    <w:rsid w:val="003703D3"/>
    <w:rsid w:val="00370837"/>
    <w:rsid w:val="00370C78"/>
    <w:rsid w:val="00370DA6"/>
    <w:rsid w:val="0037162D"/>
    <w:rsid w:val="0037174B"/>
    <w:rsid w:val="003718CA"/>
    <w:rsid w:val="0037261A"/>
    <w:rsid w:val="003726FB"/>
    <w:rsid w:val="00372CFE"/>
    <w:rsid w:val="00373078"/>
    <w:rsid w:val="00373749"/>
    <w:rsid w:val="00373857"/>
    <w:rsid w:val="003745B7"/>
    <w:rsid w:val="003747EE"/>
    <w:rsid w:val="003748DB"/>
    <w:rsid w:val="003749B5"/>
    <w:rsid w:val="003750B9"/>
    <w:rsid w:val="003752BD"/>
    <w:rsid w:val="0037565C"/>
    <w:rsid w:val="00375852"/>
    <w:rsid w:val="003759FB"/>
    <w:rsid w:val="003767A1"/>
    <w:rsid w:val="00376B2C"/>
    <w:rsid w:val="00377059"/>
    <w:rsid w:val="00380131"/>
    <w:rsid w:val="0038074C"/>
    <w:rsid w:val="00380EA5"/>
    <w:rsid w:val="003813D9"/>
    <w:rsid w:val="00381528"/>
    <w:rsid w:val="00381570"/>
    <w:rsid w:val="0038175D"/>
    <w:rsid w:val="003817B9"/>
    <w:rsid w:val="00381B33"/>
    <w:rsid w:val="00381CB1"/>
    <w:rsid w:val="00381E0B"/>
    <w:rsid w:val="00381E68"/>
    <w:rsid w:val="00382C06"/>
    <w:rsid w:val="00382CFB"/>
    <w:rsid w:val="00382FBD"/>
    <w:rsid w:val="00383486"/>
    <w:rsid w:val="00383652"/>
    <w:rsid w:val="00383EEE"/>
    <w:rsid w:val="00384093"/>
    <w:rsid w:val="003848CD"/>
    <w:rsid w:val="003850E1"/>
    <w:rsid w:val="00385245"/>
    <w:rsid w:val="003856EC"/>
    <w:rsid w:val="00385C50"/>
    <w:rsid w:val="00385C55"/>
    <w:rsid w:val="00385FB0"/>
    <w:rsid w:val="00386153"/>
    <w:rsid w:val="00386C1E"/>
    <w:rsid w:val="00386E63"/>
    <w:rsid w:val="00387123"/>
    <w:rsid w:val="00387DE3"/>
    <w:rsid w:val="00387EAF"/>
    <w:rsid w:val="00390069"/>
    <w:rsid w:val="003903D8"/>
    <w:rsid w:val="003904B7"/>
    <w:rsid w:val="003907FD"/>
    <w:rsid w:val="003908EB"/>
    <w:rsid w:val="00390978"/>
    <w:rsid w:val="00390BEC"/>
    <w:rsid w:val="00390F66"/>
    <w:rsid w:val="0039164E"/>
    <w:rsid w:val="003917F5"/>
    <w:rsid w:val="003919BB"/>
    <w:rsid w:val="003926EA"/>
    <w:rsid w:val="00392CDB"/>
    <w:rsid w:val="00392D04"/>
    <w:rsid w:val="00392D09"/>
    <w:rsid w:val="00393013"/>
    <w:rsid w:val="003930C8"/>
    <w:rsid w:val="0039319A"/>
    <w:rsid w:val="003934CF"/>
    <w:rsid w:val="00393541"/>
    <w:rsid w:val="0039382A"/>
    <w:rsid w:val="003938F3"/>
    <w:rsid w:val="00393CC8"/>
    <w:rsid w:val="003949BB"/>
    <w:rsid w:val="00394B6E"/>
    <w:rsid w:val="00394BD7"/>
    <w:rsid w:val="00394F52"/>
    <w:rsid w:val="00394FC6"/>
    <w:rsid w:val="00395369"/>
    <w:rsid w:val="003959EB"/>
    <w:rsid w:val="00395BB6"/>
    <w:rsid w:val="00395C9A"/>
    <w:rsid w:val="003960B7"/>
    <w:rsid w:val="00396D54"/>
    <w:rsid w:val="00396FE8"/>
    <w:rsid w:val="00397024"/>
    <w:rsid w:val="003971E0"/>
    <w:rsid w:val="00397B1E"/>
    <w:rsid w:val="00397BB5"/>
    <w:rsid w:val="003A0492"/>
    <w:rsid w:val="003A12F7"/>
    <w:rsid w:val="003A177E"/>
    <w:rsid w:val="003A17C8"/>
    <w:rsid w:val="003A1A6D"/>
    <w:rsid w:val="003A1D49"/>
    <w:rsid w:val="003A21B0"/>
    <w:rsid w:val="003A223F"/>
    <w:rsid w:val="003A23B6"/>
    <w:rsid w:val="003A2968"/>
    <w:rsid w:val="003A2AE4"/>
    <w:rsid w:val="003A2CAF"/>
    <w:rsid w:val="003A2CF2"/>
    <w:rsid w:val="003A2D17"/>
    <w:rsid w:val="003A2FAE"/>
    <w:rsid w:val="003A317C"/>
    <w:rsid w:val="003A36CE"/>
    <w:rsid w:val="003A3787"/>
    <w:rsid w:val="003A38B2"/>
    <w:rsid w:val="003A3CB4"/>
    <w:rsid w:val="003A485F"/>
    <w:rsid w:val="003A4D6F"/>
    <w:rsid w:val="003A4FF6"/>
    <w:rsid w:val="003A5171"/>
    <w:rsid w:val="003A550F"/>
    <w:rsid w:val="003A595C"/>
    <w:rsid w:val="003A5D4B"/>
    <w:rsid w:val="003A602F"/>
    <w:rsid w:val="003A6EBB"/>
    <w:rsid w:val="003A734B"/>
    <w:rsid w:val="003A79CF"/>
    <w:rsid w:val="003A7DA5"/>
    <w:rsid w:val="003B06A5"/>
    <w:rsid w:val="003B06D9"/>
    <w:rsid w:val="003B073F"/>
    <w:rsid w:val="003B07BE"/>
    <w:rsid w:val="003B08F2"/>
    <w:rsid w:val="003B0E50"/>
    <w:rsid w:val="003B0F46"/>
    <w:rsid w:val="003B0FFD"/>
    <w:rsid w:val="003B12C6"/>
    <w:rsid w:val="003B1769"/>
    <w:rsid w:val="003B1D27"/>
    <w:rsid w:val="003B26D4"/>
    <w:rsid w:val="003B277F"/>
    <w:rsid w:val="003B298A"/>
    <w:rsid w:val="003B2A04"/>
    <w:rsid w:val="003B3016"/>
    <w:rsid w:val="003B326C"/>
    <w:rsid w:val="003B32C2"/>
    <w:rsid w:val="003B33C2"/>
    <w:rsid w:val="003B35EC"/>
    <w:rsid w:val="003B3657"/>
    <w:rsid w:val="003B3B50"/>
    <w:rsid w:val="003B3CEE"/>
    <w:rsid w:val="003B40D3"/>
    <w:rsid w:val="003B46B7"/>
    <w:rsid w:val="003B4854"/>
    <w:rsid w:val="003B4883"/>
    <w:rsid w:val="003B4BC7"/>
    <w:rsid w:val="003B5679"/>
    <w:rsid w:val="003B5AA7"/>
    <w:rsid w:val="003B5D48"/>
    <w:rsid w:val="003B5D5D"/>
    <w:rsid w:val="003B6A19"/>
    <w:rsid w:val="003B6A54"/>
    <w:rsid w:val="003B6D67"/>
    <w:rsid w:val="003B732B"/>
    <w:rsid w:val="003B73BE"/>
    <w:rsid w:val="003B73D3"/>
    <w:rsid w:val="003B755F"/>
    <w:rsid w:val="003B7AD0"/>
    <w:rsid w:val="003C0198"/>
    <w:rsid w:val="003C05BD"/>
    <w:rsid w:val="003C0664"/>
    <w:rsid w:val="003C07BF"/>
    <w:rsid w:val="003C0F59"/>
    <w:rsid w:val="003C1CD8"/>
    <w:rsid w:val="003C2289"/>
    <w:rsid w:val="003C25BE"/>
    <w:rsid w:val="003C295D"/>
    <w:rsid w:val="003C3362"/>
    <w:rsid w:val="003C342B"/>
    <w:rsid w:val="003C387D"/>
    <w:rsid w:val="003C393C"/>
    <w:rsid w:val="003C3D6C"/>
    <w:rsid w:val="003C448E"/>
    <w:rsid w:val="003C4DD1"/>
    <w:rsid w:val="003C4E89"/>
    <w:rsid w:val="003C588D"/>
    <w:rsid w:val="003C5DF9"/>
    <w:rsid w:val="003C6226"/>
    <w:rsid w:val="003C6422"/>
    <w:rsid w:val="003C7C2D"/>
    <w:rsid w:val="003D028B"/>
    <w:rsid w:val="003D035C"/>
    <w:rsid w:val="003D04AB"/>
    <w:rsid w:val="003D0676"/>
    <w:rsid w:val="003D06F2"/>
    <w:rsid w:val="003D0831"/>
    <w:rsid w:val="003D0EBC"/>
    <w:rsid w:val="003D11AC"/>
    <w:rsid w:val="003D1396"/>
    <w:rsid w:val="003D177E"/>
    <w:rsid w:val="003D28D0"/>
    <w:rsid w:val="003D2C41"/>
    <w:rsid w:val="003D3655"/>
    <w:rsid w:val="003D4CA4"/>
    <w:rsid w:val="003D4EEF"/>
    <w:rsid w:val="003D538C"/>
    <w:rsid w:val="003D54F6"/>
    <w:rsid w:val="003D5903"/>
    <w:rsid w:val="003D5952"/>
    <w:rsid w:val="003D61B0"/>
    <w:rsid w:val="003D6395"/>
    <w:rsid w:val="003D6781"/>
    <w:rsid w:val="003D6CB2"/>
    <w:rsid w:val="003D7035"/>
    <w:rsid w:val="003D7353"/>
    <w:rsid w:val="003D79F9"/>
    <w:rsid w:val="003D7C79"/>
    <w:rsid w:val="003E0420"/>
    <w:rsid w:val="003E04D1"/>
    <w:rsid w:val="003E122F"/>
    <w:rsid w:val="003E14D3"/>
    <w:rsid w:val="003E1523"/>
    <w:rsid w:val="003E16DE"/>
    <w:rsid w:val="003E1769"/>
    <w:rsid w:val="003E184E"/>
    <w:rsid w:val="003E217F"/>
    <w:rsid w:val="003E2A66"/>
    <w:rsid w:val="003E2BDF"/>
    <w:rsid w:val="003E2FB9"/>
    <w:rsid w:val="003E3257"/>
    <w:rsid w:val="003E3584"/>
    <w:rsid w:val="003E3945"/>
    <w:rsid w:val="003E3F2F"/>
    <w:rsid w:val="003E3F68"/>
    <w:rsid w:val="003E4137"/>
    <w:rsid w:val="003E5145"/>
    <w:rsid w:val="003E51CC"/>
    <w:rsid w:val="003E538F"/>
    <w:rsid w:val="003E575C"/>
    <w:rsid w:val="003E5774"/>
    <w:rsid w:val="003E581F"/>
    <w:rsid w:val="003E5892"/>
    <w:rsid w:val="003E646F"/>
    <w:rsid w:val="003E67AB"/>
    <w:rsid w:val="003E6F17"/>
    <w:rsid w:val="003E771B"/>
    <w:rsid w:val="003E7766"/>
    <w:rsid w:val="003E7D7C"/>
    <w:rsid w:val="003F025D"/>
    <w:rsid w:val="003F033D"/>
    <w:rsid w:val="003F04E0"/>
    <w:rsid w:val="003F15FF"/>
    <w:rsid w:val="003F1645"/>
    <w:rsid w:val="003F16BE"/>
    <w:rsid w:val="003F1D87"/>
    <w:rsid w:val="003F2377"/>
    <w:rsid w:val="003F28EB"/>
    <w:rsid w:val="003F295E"/>
    <w:rsid w:val="003F2B76"/>
    <w:rsid w:val="003F349A"/>
    <w:rsid w:val="003F3779"/>
    <w:rsid w:val="003F3DF5"/>
    <w:rsid w:val="003F45B8"/>
    <w:rsid w:val="003F51CA"/>
    <w:rsid w:val="003F5224"/>
    <w:rsid w:val="003F56AA"/>
    <w:rsid w:val="003F5851"/>
    <w:rsid w:val="003F5AFF"/>
    <w:rsid w:val="003F5B29"/>
    <w:rsid w:val="003F5B78"/>
    <w:rsid w:val="003F5C28"/>
    <w:rsid w:val="003F62EE"/>
    <w:rsid w:val="003F6E46"/>
    <w:rsid w:val="003F752E"/>
    <w:rsid w:val="003F7552"/>
    <w:rsid w:val="003F7B3C"/>
    <w:rsid w:val="003F7C74"/>
    <w:rsid w:val="003F7D5F"/>
    <w:rsid w:val="003F7F16"/>
    <w:rsid w:val="00400A2E"/>
    <w:rsid w:val="004010AF"/>
    <w:rsid w:val="00401776"/>
    <w:rsid w:val="00401D74"/>
    <w:rsid w:val="004020EE"/>
    <w:rsid w:val="0040218B"/>
    <w:rsid w:val="00402575"/>
    <w:rsid w:val="00402819"/>
    <w:rsid w:val="00403172"/>
    <w:rsid w:val="004031AC"/>
    <w:rsid w:val="0040371B"/>
    <w:rsid w:val="00403965"/>
    <w:rsid w:val="0040483F"/>
    <w:rsid w:val="00404BE2"/>
    <w:rsid w:val="00404F98"/>
    <w:rsid w:val="0040503F"/>
    <w:rsid w:val="004054CF"/>
    <w:rsid w:val="0040560B"/>
    <w:rsid w:val="00405A3B"/>
    <w:rsid w:val="0040635D"/>
    <w:rsid w:val="0040662F"/>
    <w:rsid w:val="00406AAF"/>
    <w:rsid w:val="00406C47"/>
    <w:rsid w:val="00406F47"/>
    <w:rsid w:val="0040720D"/>
    <w:rsid w:val="00407598"/>
    <w:rsid w:val="00410479"/>
    <w:rsid w:val="004105EC"/>
    <w:rsid w:val="00410739"/>
    <w:rsid w:val="0041122C"/>
    <w:rsid w:val="004115AF"/>
    <w:rsid w:val="00411F51"/>
    <w:rsid w:val="00411F58"/>
    <w:rsid w:val="004128F2"/>
    <w:rsid w:val="0041291B"/>
    <w:rsid w:val="004129AF"/>
    <w:rsid w:val="00413469"/>
    <w:rsid w:val="004136BE"/>
    <w:rsid w:val="00413811"/>
    <w:rsid w:val="00413860"/>
    <w:rsid w:val="00413A4E"/>
    <w:rsid w:val="00413B49"/>
    <w:rsid w:val="00413F88"/>
    <w:rsid w:val="00413FD1"/>
    <w:rsid w:val="004144CF"/>
    <w:rsid w:val="004145EE"/>
    <w:rsid w:val="00415220"/>
    <w:rsid w:val="00415313"/>
    <w:rsid w:val="0041552D"/>
    <w:rsid w:val="00415878"/>
    <w:rsid w:val="00416147"/>
    <w:rsid w:val="0041618C"/>
    <w:rsid w:val="00416228"/>
    <w:rsid w:val="004165F8"/>
    <w:rsid w:val="00416D08"/>
    <w:rsid w:val="00416EBA"/>
    <w:rsid w:val="00417240"/>
    <w:rsid w:val="004177E4"/>
    <w:rsid w:val="00417BE9"/>
    <w:rsid w:val="00417DE0"/>
    <w:rsid w:val="00417E3E"/>
    <w:rsid w:val="004202AF"/>
    <w:rsid w:val="00420B10"/>
    <w:rsid w:val="00420CD1"/>
    <w:rsid w:val="004211AB"/>
    <w:rsid w:val="00421490"/>
    <w:rsid w:val="00422A9B"/>
    <w:rsid w:val="00423419"/>
    <w:rsid w:val="00423452"/>
    <w:rsid w:val="0042378D"/>
    <w:rsid w:val="00423BCC"/>
    <w:rsid w:val="00424184"/>
    <w:rsid w:val="00425298"/>
    <w:rsid w:val="0042625F"/>
    <w:rsid w:val="00426A55"/>
    <w:rsid w:val="00426DA3"/>
    <w:rsid w:val="00427E8A"/>
    <w:rsid w:val="004304EB"/>
    <w:rsid w:val="00430724"/>
    <w:rsid w:val="00430ACD"/>
    <w:rsid w:val="00430F15"/>
    <w:rsid w:val="004311BF"/>
    <w:rsid w:val="004317EC"/>
    <w:rsid w:val="00431C66"/>
    <w:rsid w:val="004322A3"/>
    <w:rsid w:val="00432431"/>
    <w:rsid w:val="004324EC"/>
    <w:rsid w:val="00432978"/>
    <w:rsid w:val="00432CA3"/>
    <w:rsid w:val="00432F1B"/>
    <w:rsid w:val="00433644"/>
    <w:rsid w:val="00433A86"/>
    <w:rsid w:val="00433F6C"/>
    <w:rsid w:val="00434157"/>
    <w:rsid w:val="00434256"/>
    <w:rsid w:val="004347F8"/>
    <w:rsid w:val="004348F6"/>
    <w:rsid w:val="00434FD1"/>
    <w:rsid w:val="00435000"/>
    <w:rsid w:val="004354F0"/>
    <w:rsid w:val="004355CA"/>
    <w:rsid w:val="00435607"/>
    <w:rsid w:val="00436617"/>
    <w:rsid w:val="00436941"/>
    <w:rsid w:val="00437155"/>
    <w:rsid w:val="0044029A"/>
    <w:rsid w:val="00440385"/>
    <w:rsid w:val="00440BDC"/>
    <w:rsid w:val="00441432"/>
    <w:rsid w:val="00441E1B"/>
    <w:rsid w:val="00442290"/>
    <w:rsid w:val="0044261A"/>
    <w:rsid w:val="0044265F"/>
    <w:rsid w:val="00442ED9"/>
    <w:rsid w:val="004430E6"/>
    <w:rsid w:val="00443855"/>
    <w:rsid w:val="00444E54"/>
    <w:rsid w:val="00445214"/>
    <w:rsid w:val="00445628"/>
    <w:rsid w:val="00445E70"/>
    <w:rsid w:val="0044634C"/>
    <w:rsid w:val="004464AC"/>
    <w:rsid w:val="00447150"/>
    <w:rsid w:val="0044740A"/>
    <w:rsid w:val="00447AB8"/>
    <w:rsid w:val="00450CD1"/>
    <w:rsid w:val="00450EF6"/>
    <w:rsid w:val="004510D8"/>
    <w:rsid w:val="00451279"/>
    <w:rsid w:val="004512E1"/>
    <w:rsid w:val="00451543"/>
    <w:rsid w:val="0045154F"/>
    <w:rsid w:val="004515C8"/>
    <w:rsid w:val="004517BC"/>
    <w:rsid w:val="00451D3B"/>
    <w:rsid w:val="00451E0E"/>
    <w:rsid w:val="004521FA"/>
    <w:rsid w:val="00452894"/>
    <w:rsid w:val="004528F6"/>
    <w:rsid w:val="00453D3B"/>
    <w:rsid w:val="00453EB6"/>
    <w:rsid w:val="0045438F"/>
    <w:rsid w:val="0045465D"/>
    <w:rsid w:val="00454833"/>
    <w:rsid w:val="00454C71"/>
    <w:rsid w:val="00454D9C"/>
    <w:rsid w:val="004552F0"/>
    <w:rsid w:val="00455303"/>
    <w:rsid w:val="0045551D"/>
    <w:rsid w:val="00455546"/>
    <w:rsid w:val="00455885"/>
    <w:rsid w:val="00455EF0"/>
    <w:rsid w:val="0045627B"/>
    <w:rsid w:val="0045637A"/>
    <w:rsid w:val="0045643B"/>
    <w:rsid w:val="00456B88"/>
    <w:rsid w:val="004571D5"/>
    <w:rsid w:val="004574B0"/>
    <w:rsid w:val="0045788B"/>
    <w:rsid w:val="004579AB"/>
    <w:rsid w:val="00457B9E"/>
    <w:rsid w:val="00457BB2"/>
    <w:rsid w:val="0046028A"/>
    <w:rsid w:val="00460F55"/>
    <w:rsid w:val="00461207"/>
    <w:rsid w:val="00461756"/>
    <w:rsid w:val="0046180A"/>
    <w:rsid w:val="00461C57"/>
    <w:rsid w:val="00461DDA"/>
    <w:rsid w:val="0046240C"/>
    <w:rsid w:val="00462791"/>
    <w:rsid w:val="00462B88"/>
    <w:rsid w:val="0046307B"/>
    <w:rsid w:val="004637E2"/>
    <w:rsid w:val="00464309"/>
    <w:rsid w:val="00464753"/>
    <w:rsid w:val="00464FDF"/>
    <w:rsid w:val="00465187"/>
    <w:rsid w:val="004664C3"/>
    <w:rsid w:val="004667C0"/>
    <w:rsid w:val="00466D10"/>
    <w:rsid w:val="00466FBA"/>
    <w:rsid w:val="00467274"/>
    <w:rsid w:val="0046747E"/>
    <w:rsid w:val="00467A33"/>
    <w:rsid w:val="00467EDB"/>
    <w:rsid w:val="00467FA8"/>
    <w:rsid w:val="00470B9C"/>
    <w:rsid w:val="004726F5"/>
    <w:rsid w:val="004727EB"/>
    <w:rsid w:val="004729CE"/>
    <w:rsid w:val="00472FB5"/>
    <w:rsid w:val="004732EA"/>
    <w:rsid w:val="0047353D"/>
    <w:rsid w:val="004735E1"/>
    <w:rsid w:val="00473769"/>
    <w:rsid w:val="00473EE4"/>
    <w:rsid w:val="00473F80"/>
    <w:rsid w:val="00474175"/>
    <w:rsid w:val="00474784"/>
    <w:rsid w:val="00474BB4"/>
    <w:rsid w:val="00474E3E"/>
    <w:rsid w:val="0047513E"/>
    <w:rsid w:val="00475278"/>
    <w:rsid w:val="0047534C"/>
    <w:rsid w:val="004753C5"/>
    <w:rsid w:val="00475A3C"/>
    <w:rsid w:val="00475D34"/>
    <w:rsid w:val="004762B2"/>
    <w:rsid w:val="00476506"/>
    <w:rsid w:val="0047686F"/>
    <w:rsid w:val="00476DA4"/>
    <w:rsid w:val="004770FF"/>
    <w:rsid w:val="00477501"/>
    <w:rsid w:val="00480718"/>
    <w:rsid w:val="004808AF"/>
    <w:rsid w:val="00480D1A"/>
    <w:rsid w:val="00480D7A"/>
    <w:rsid w:val="00481637"/>
    <w:rsid w:val="00481911"/>
    <w:rsid w:val="00481C16"/>
    <w:rsid w:val="00481D21"/>
    <w:rsid w:val="00481D3C"/>
    <w:rsid w:val="00482901"/>
    <w:rsid w:val="00482976"/>
    <w:rsid w:val="0048345E"/>
    <w:rsid w:val="004834FF"/>
    <w:rsid w:val="00483644"/>
    <w:rsid w:val="0048382B"/>
    <w:rsid w:val="00483FBE"/>
    <w:rsid w:val="0048430F"/>
    <w:rsid w:val="00484B88"/>
    <w:rsid w:val="00484FBB"/>
    <w:rsid w:val="00485977"/>
    <w:rsid w:val="00485CDB"/>
    <w:rsid w:val="00486940"/>
    <w:rsid w:val="004870CA"/>
    <w:rsid w:val="00487491"/>
    <w:rsid w:val="00487899"/>
    <w:rsid w:val="00487E30"/>
    <w:rsid w:val="00487FCB"/>
    <w:rsid w:val="00490234"/>
    <w:rsid w:val="00490291"/>
    <w:rsid w:val="0049043D"/>
    <w:rsid w:val="004910EC"/>
    <w:rsid w:val="00491151"/>
    <w:rsid w:val="00491C41"/>
    <w:rsid w:val="00491D44"/>
    <w:rsid w:val="00492104"/>
    <w:rsid w:val="00492634"/>
    <w:rsid w:val="0049275C"/>
    <w:rsid w:val="00492A19"/>
    <w:rsid w:val="00492F2C"/>
    <w:rsid w:val="0049300D"/>
    <w:rsid w:val="00493035"/>
    <w:rsid w:val="0049332B"/>
    <w:rsid w:val="00493477"/>
    <w:rsid w:val="004934D6"/>
    <w:rsid w:val="00493B36"/>
    <w:rsid w:val="00494162"/>
    <w:rsid w:val="00494283"/>
    <w:rsid w:val="004950B3"/>
    <w:rsid w:val="00495295"/>
    <w:rsid w:val="00495399"/>
    <w:rsid w:val="004954F5"/>
    <w:rsid w:val="0049596D"/>
    <w:rsid w:val="00495C9D"/>
    <w:rsid w:val="00495D23"/>
    <w:rsid w:val="00495DCC"/>
    <w:rsid w:val="00495DDE"/>
    <w:rsid w:val="00496572"/>
    <w:rsid w:val="004965C9"/>
    <w:rsid w:val="00496B0A"/>
    <w:rsid w:val="00496BFE"/>
    <w:rsid w:val="00496E8D"/>
    <w:rsid w:val="00496F09"/>
    <w:rsid w:val="004971CA"/>
    <w:rsid w:val="00497297"/>
    <w:rsid w:val="00497D10"/>
    <w:rsid w:val="00497E7C"/>
    <w:rsid w:val="004A002F"/>
    <w:rsid w:val="004A0290"/>
    <w:rsid w:val="004A136A"/>
    <w:rsid w:val="004A1C9C"/>
    <w:rsid w:val="004A1CEE"/>
    <w:rsid w:val="004A213F"/>
    <w:rsid w:val="004A2281"/>
    <w:rsid w:val="004A2332"/>
    <w:rsid w:val="004A28B9"/>
    <w:rsid w:val="004A28EC"/>
    <w:rsid w:val="004A2AC1"/>
    <w:rsid w:val="004A2C42"/>
    <w:rsid w:val="004A33A3"/>
    <w:rsid w:val="004A349C"/>
    <w:rsid w:val="004A3ABA"/>
    <w:rsid w:val="004A3CC6"/>
    <w:rsid w:val="004A3CDA"/>
    <w:rsid w:val="004A3F20"/>
    <w:rsid w:val="004A415C"/>
    <w:rsid w:val="004A4821"/>
    <w:rsid w:val="004A4ACE"/>
    <w:rsid w:val="004A4F68"/>
    <w:rsid w:val="004A5964"/>
    <w:rsid w:val="004A5A38"/>
    <w:rsid w:val="004A5A83"/>
    <w:rsid w:val="004A5EFF"/>
    <w:rsid w:val="004A61ED"/>
    <w:rsid w:val="004A63D3"/>
    <w:rsid w:val="004A67C4"/>
    <w:rsid w:val="004A67E4"/>
    <w:rsid w:val="004A6F63"/>
    <w:rsid w:val="004A77D3"/>
    <w:rsid w:val="004A7951"/>
    <w:rsid w:val="004B00D8"/>
    <w:rsid w:val="004B0185"/>
    <w:rsid w:val="004B01D2"/>
    <w:rsid w:val="004B04DE"/>
    <w:rsid w:val="004B08A6"/>
    <w:rsid w:val="004B0D54"/>
    <w:rsid w:val="004B1289"/>
    <w:rsid w:val="004B19D5"/>
    <w:rsid w:val="004B1BDE"/>
    <w:rsid w:val="004B20B6"/>
    <w:rsid w:val="004B2D30"/>
    <w:rsid w:val="004B3449"/>
    <w:rsid w:val="004B35CC"/>
    <w:rsid w:val="004B36E3"/>
    <w:rsid w:val="004B376C"/>
    <w:rsid w:val="004B39B9"/>
    <w:rsid w:val="004B45EA"/>
    <w:rsid w:val="004B46B3"/>
    <w:rsid w:val="004B496D"/>
    <w:rsid w:val="004B4A47"/>
    <w:rsid w:val="004B4AEA"/>
    <w:rsid w:val="004B4DEA"/>
    <w:rsid w:val="004B51A6"/>
    <w:rsid w:val="004B636C"/>
    <w:rsid w:val="004B67C8"/>
    <w:rsid w:val="004B6D74"/>
    <w:rsid w:val="004B7A4B"/>
    <w:rsid w:val="004B7CED"/>
    <w:rsid w:val="004C01DF"/>
    <w:rsid w:val="004C0242"/>
    <w:rsid w:val="004C0CBC"/>
    <w:rsid w:val="004C0CF4"/>
    <w:rsid w:val="004C0ED1"/>
    <w:rsid w:val="004C0F81"/>
    <w:rsid w:val="004C1517"/>
    <w:rsid w:val="004C15DE"/>
    <w:rsid w:val="004C198F"/>
    <w:rsid w:val="004C21A7"/>
    <w:rsid w:val="004C2231"/>
    <w:rsid w:val="004C2725"/>
    <w:rsid w:val="004C2F87"/>
    <w:rsid w:val="004C32E4"/>
    <w:rsid w:val="004C3332"/>
    <w:rsid w:val="004C350D"/>
    <w:rsid w:val="004C3973"/>
    <w:rsid w:val="004C3BC9"/>
    <w:rsid w:val="004C3D38"/>
    <w:rsid w:val="004C40BE"/>
    <w:rsid w:val="004C4B07"/>
    <w:rsid w:val="004C4D2F"/>
    <w:rsid w:val="004C4E2A"/>
    <w:rsid w:val="004C52A4"/>
    <w:rsid w:val="004C5FF2"/>
    <w:rsid w:val="004C6840"/>
    <w:rsid w:val="004C7913"/>
    <w:rsid w:val="004C7AE2"/>
    <w:rsid w:val="004C7F68"/>
    <w:rsid w:val="004D0B00"/>
    <w:rsid w:val="004D0F14"/>
    <w:rsid w:val="004D1050"/>
    <w:rsid w:val="004D11BA"/>
    <w:rsid w:val="004D1335"/>
    <w:rsid w:val="004D13A9"/>
    <w:rsid w:val="004D16AB"/>
    <w:rsid w:val="004D2168"/>
    <w:rsid w:val="004D2294"/>
    <w:rsid w:val="004D2A58"/>
    <w:rsid w:val="004D3F15"/>
    <w:rsid w:val="004D4028"/>
    <w:rsid w:val="004D422A"/>
    <w:rsid w:val="004D4414"/>
    <w:rsid w:val="004D454D"/>
    <w:rsid w:val="004D46CF"/>
    <w:rsid w:val="004D475C"/>
    <w:rsid w:val="004D4B38"/>
    <w:rsid w:val="004D545A"/>
    <w:rsid w:val="004D5606"/>
    <w:rsid w:val="004D5679"/>
    <w:rsid w:val="004D596E"/>
    <w:rsid w:val="004D61AF"/>
    <w:rsid w:val="004D66DB"/>
    <w:rsid w:val="004D6835"/>
    <w:rsid w:val="004D70D7"/>
    <w:rsid w:val="004D7528"/>
    <w:rsid w:val="004D7899"/>
    <w:rsid w:val="004D7A51"/>
    <w:rsid w:val="004D7BB6"/>
    <w:rsid w:val="004D7C99"/>
    <w:rsid w:val="004D7CDE"/>
    <w:rsid w:val="004E01D2"/>
    <w:rsid w:val="004E01E6"/>
    <w:rsid w:val="004E045C"/>
    <w:rsid w:val="004E06CF"/>
    <w:rsid w:val="004E07CA"/>
    <w:rsid w:val="004E0ADB"/>
    <w:rsid w:val="004E0E8C"/>
    <w:rsid w:val="004E0EAE"/>
    <w:rsid w:val="004E0F46"/>
    <w:rsid w:val="004E12AF"/>
    <w:rsid w:val="004E1403"/>
    <w:rsid w:val="004E16D4"/>
    <w:rsid w:val="004E1770"/>
    <w:rsid w:val="004E23B2"/>
    <w:rsid w:val="004E2F2A"/>
    <w:rsid w:val="004E2FC1"/>
    <w:rsid w:val="004E351B"/>
    <w:rsid w:val="004E3529"/>
    <w:rsid w:val="004E500D"/>
    <w:rsid w:val="004E5452"/>
    <w:rsid w:val="004E5732"/>
    <w:rsid w:val="004E5A03"/>
    <w:rsid w:val="004E5AF8"/>
    <w:rsid w:val="004E5CB9"/>
    <w:rsid w:val="004E5D6D"/>
    <w:rsid w:val="004E7A75"/>
    <w:rsid w:val="004E7CF3"/>
    <w:rsid w:val="004F004C"/>
    <w:rsid w:val="004F0F87"/>
    <w:rsid w:val="004F103A"/>
    <w:rsid w:val="004F1835"/>
    <w:rsid w:val="004F192E"/>
    <w:rsid w:val="004F1E7A"/>
    <w:rsid w:val="004F2A14"/>
    <w:rsid w:val="004F2DE9"/>
    <w:rsid w:val="004F36C1"/>
    <w:rsid w:val="004F388C"/>
    <w:rsid w:val="004F3AED"/>
    <w:rsid w:val="004F4EC0"/>
    <w:rsid w:val="004F5128"/>
    <w:rsid w:val="004F51E4"/>
    <w:rsid w:val="004F53AD"/>
    <w:rsid w:val="004F59EB"/>
    <w:rsid w:val="004F5C23"/>
    <w:rsid w:val="004F61B2"/>
    <w:rsid w:val="004F6238"/>
    <w:rsid w:val="004F660B"/>
    <w:rsid w:val="004F6A2C"/>
    <w:rsid w:val="004F73B6"/>
    <w:rsid w:val="004F7468"/>
    <w:rsid w:val="004F74BD"/>
    <w:rsid w:val="004F7AD4"/>
    <w:rsid w:val="00500125"/>
    <w:rsid w:val="00500651"/>
    <w:rsid w:val="005015D6"/>
    <w:rsid w:val="005017B8"/>
    <w:rsid w:val="0050191E"/>
    <w:rsid w:val="00501D99"/>
    <w:rsid w:val="00502379"/>
    <w:rsid w:val="005024C5"/>
    <w:rsid w:val="005026DD"/>
    <w:rsid w:val="00502969"/>
    <w:rsid w:val="0050333A"/>
    <w:rsid w:val="005035FC"/>
    <w:rsid w:val="005042C9"/>
    <w:rsid w:val="005042F1"/>
    <w:rsid w:val="0050450E"/>
    <w:rsid w:val="00504FA9"/>
    <w:rsid w:val="005051BD"/>
    <w:rsid w:val="005059E7"/>
    <w:rsid w:val="0050621B"/>
    <w:rsid w:val="00506254"/>
    <w:rsid w:val="00506456"/>
    <w:rsid w:val="005067F2"/>
    <w:rsid w:val="00506C69"/>
    <w:rsid w:val="00507182"/>
    <w:rsid w:val="0050734B"/>
    <w:rsid w:val="0050738F"/>
    <w:rsid w:val="005078B4"/>
    <w:rsid w:val="00507C50"/>
    <w:rsid w:val="00507C5B"/>
    <w:rsid w:val="0051018A"/>
    <w:rsid w:val="00510650"/>
    <w:rsid w:val="00510BBD"/>
    <w:rsid w:val="00510BE8"/>
    <w:rsid w:val="00510EDF"/>
    <w:rsid w:val="00511A7B"/>
    <w:rsid w:val="00512339"/>
    <w:rsid w:val="005124EA"/>
    <w:rsid w:val="005131BD"/>
    <w:rsid w:val="00513275"/>
    <w:rsid w:val="00513C86"/>
    <w:rsid w:val="00513CC2"/>
    <w:rsid w:val="00513DC1"/>
    <w:rsid w:val="00514364"/>
    <w:rsid w:val="00514401"/>
    <w:rsid w:val="0051450E"/>
    <w:rsid w:val="00514579"/>
    <w:rsid w:val="00514842"/>
    <w:rsid w:val="00514909"/>
    <w:rsid w:val="00514BE2"/>
    <w:rsid w:val="005150C2"/>
    <w:rsid w:val="00515238"/>
    <w:rsid w:val="0051577F"/>
    <w:rsid w:val="00516256"/>
    <w:rsid w:val="005168A1"/>
    <w:rsid w:val="0051795B"/>
    <w:rsid w:val="00520053"/>
    <w:rsid w:val="00520272"/>
    <w:rsid w:val="005202E9"/>
    <w:rsid w:val="00520563"/>
    <w:rsid w:val="00520605"/>
    <w:rsid w:val="00520759"/>
    <w:rsid w:val="005209F0"/>
    <w:rsid w:val="0052139B"/>
    <w:rsid w:val="0052160E"/>
    <w:rsid w:val="005218D8"/>
    <w:rsid w:val="00521C02"/>
    <w:rsid w:val="005224DD"/>
    <w:rsid w:val="00522CE8"/>
    <w:rsid w:val="005234DE"/>
    <w:rsid w:val="0052354D"/>
    <w:rsid w:val="005236D8"/>
    <w:rsid w:val="0052373E"/>
    <w:rsid w:val="005238CC"/>
    <w:rsid w:val="005239ED"/>
    <w:rsid w:val="00523F2E"/>
    <w:rsid w:val="00523FD0"/>
    <w:rsid w:val="0052504C"/>
    <w:rsid w:val="005250D3"/>
    <w:rsid w:val="00525121"/>
    <w:rsid w:val="00525481"/>
    <w:rsid w:val="005254B3"/>
    <w:rsid w:val="00525D27"/>
    <w:rsid w:val="00525FCD"/>
    <w:rsid w:val="005260C0"/>
    <w:rsid w:val="005262C1"/>
    <w:rsid w:val="0052653C"/>
    <w:rsid w:val="005267D2"/>
    <w:rsid w:val="00526ED7"/>
    <w:rsid w:val="00527008"/>
    <w:rsid w:val="005270E7"/>
    <w:rsid w:val="005271F9"/>
    <w:rsid w:val="005276BF"/>
    <w:rsid w:val="005277B9"/>
    <w:rsid w:val="00527840"/>
    <w:rsid w:val="00527966"/>
    <w:rsid w:val="00527C55"/>
    <w:rsid w:val="00527FC9"/>
    <w:rsid w:val="005301DC"/>
    <w:rsid w:val="00530383"/>
    <w:rsid w:val="005309F5"/>
    <w:rsid w:val="00530A2B"/>
    <w:rsid w:val="00530A44"/>
    <w:rsid w:val="00530BE9"/>
    <w:rsid w:val="00530C2E"/>
    <w:rsid w:val="00530C9B"/>
    <w:rsid w:val="00530FF1"/>
    <w:rsid w:val="00531A8C"/>
    <w:rsid w:val="00531C41"/>
    <w:rsid w:val="00531DCC"/>
    <w:rsid w:val="00531F32"/>
    <w:rsid w:val="00532259"/>
    <w:rsid w:val="00532D45"/>
    <w:rsid w:val="00532DCA"/>
    <w:rsid w:val="0053306A"/>
    <w:rsid w:val="00533094"/>
    <w:rsid w:val="005333CA"/>
    <w:rsid w:val="00533D15"/>
    <w:rsid w:val="005346D3"/>
    <w:rsid w:val="005348A5"/>
    <w:rsid w:val="00534F32"/>
    <w:rsid w:val="00535209"/>
    <w:rsid w:val="00535323"/>
    <w:rsid w:val="00536008"/>
    <w:rsid w:val="0053664C"/>
    <w:rsid w:val="00536ED3"/>
    <w:rsid w:val="00536F12"/>
    <w:rsid w:val="00537253"/>
    <w:rsid w:val="00537E69"/>
    <w:rsid w:val="0054011A"/>
    <w:rsid w:val="0054041A"/>
    <w:rsid w:val="00540A31"/>
    <w:rsid w:val="00540B9E"/>
    <w:rsid w:val="005411CF"/>
    <w:rsid w:val="00541D4D"/>
    <w:rsid w:val="00541F4D"/>
    <w:rsid w:val="0054231A"/>
    <w:rsid w:val="00542770"/>
    <w:rsid w:val="00542853"/>
    <w:rsid w:val="00542D35"/>
    <w:rsid w:val="0054327D"/>
    <w:rsid w:val="005432CA"/>
    <w:rsid w:val="00543FF1"/>
    <w:rsid w:val="00544066"/>
    <w:rsid w:val="00544595"/>
    <w:rsid w:val="005447B8"/>
    <w:rsid w:val="00544DA5"/>
    <w:rsid w:val="00544E6E"/>
    <w:rsid w:val="00545062"/>
    <w:rsid w:val="005451DF"/>
    <w:rsid w:val="0054551D"/>
    <w:rsid w:val="0054554A"/>
    <w:rsid w:val="005456CC"/>
    <w:rsid w:val="00545859"/>
    <w:rsid w:val="005476A9"/>
    <w:rsid w:val="00547E6C"/>
    <w:rsid w:val="005500D0"/>
    <w:rsid w:val="005501F4"/>
    <w:rsid w:val="00550268"/>
    <w:rsid w:val="00550A28"/>
    <w:rsid w:val="00550C45"/>
    <w:rsid w:val="00550F06"/>
    <w:rsid w:val="00551058"/>
    <w:rsid w:val="005512EA"/>
    <w:rsid w:val="00551381"/>
    <w:rsid w:val="005514E4"/>
    <w:rsid w:val="00551DA7"/>
    <w:rsid w:val="0055355D"/>
    <w:rsid w:val="0055373B"/>
    <w:rsid w:val="00553878"/>
    <w:rsid w:val="00553A7A"/>
    <w:rsid w:val="00553F66"/>
    <w:rsid w:val="0055432A"/>
    <w:rsid w:val="005545B6"/>
    <w:rsid w:val="005555C9"/>
    <w:rsid w:val="005557D5"/>
    <w:rsid w:val="00555D38"/>
    <w:rsid w:val="005563B4"/>
    <w:rsid w:val="00556735"/>
    <w:rsid w:val="00556C5D"/>
    <w:rsid w:val="00556C82"/>
    <w:rsid w:val="0055725D"/>
    <w:rsid w:val="005576BE"/>
    <w:rsid w:val="0055785C"/>
    <w:rsid w:val="005578B0"/>
    <w:rsid w:val="00557CE0"/>
    <w:rsid w:val="005603A9"/>
    <w:rsid w:val="00560CDA"/>
    <w:rsid w:val="00560CFB"/>
    <w:rsid w:val="00560F9E"/>
    <w:rsid w:val="0056106C"/>
    <w:rsid w:val="00561ABF"/>
    <w:rsid w:val="00561C30"/>
    <w:rsid w:val="0056201D"/>
    <w:rsid w:val="00562116"/>
    <w:rsid w:val="005621D0"/>
    <w:rsid w:val="005632CA"/>
    <w:rsid w:val="0056382B"/>
    <w:rsid w:val="00564335"/>
    <w:rsid w:val="00564373"/>
    <w:rsid w:val="005645CF"/>
    <w:rsid w:val="00565081"/>
    <w:rsid w:val="00565151"/>
    <w:rsid w:val="00565198"/>
    <w:rsid w:val="00565B17"/>
    <w:rsid w:val="00565DF0"/>
    <w:rsid w:val="00565F70"/>
    <w:rsid w:val="005668D8"/>
    <w:rsid w:val="00566CF9"/>
    <w:rsid w:val="00566EBE"/>
    <w:rsid w:val="00566EC8"/>
    <w:rsid w:val="0056735C"/>
    <w:rsid w:val="00567A00"/>
    <w:rsid w:val="00567CA8"/>
    <w:rsid w:val="00567E3C"/>
    <w:rsid w:val="00567EED"/>
    <w:rsid w:val="0057026E"/>
    <w:rsid w:val="00570275"/>
    <w:rsid w:val="00570702"/>
    <w:rsid w:val="00570C03"/>
    <w:rsid w:val="00570C5F"/>
    <w:rsid w:val="00570CCE"/>
    <w:rsid w:val="0057102B"/>
    <w:rsid w:val="00571060"/>
    <w:rsid w:val="00571177"/>
    <w:rsid w:val="00571DAB"/>
    <w:rsid w:val="00572490"/>
    <w:rsid w:val="00572EEA"/>
    <w:rsid w:val="0057356A"/>
    <w:rsid w:val="0057396A"/>
    <w:rsid w:val="0057396D"/>
    <w:rsid w:val="00573B5D"/>
    <w:rsid w:val="00573C6E"/>
    <w:rsid w:val="00574014"/>
    <w:rsid w:val="005742A5"/>
    <w:rsid w:val="005743F8"/>
    <w:rsid w:val="00574690"/>
    <w:rsid w:val="005746A8"/>
    <w:rsid w:val="005747D4"/>
    <w:rsid w:val="00574E97"/>
    <w:rsid w:val="00574F06"/>
    <w:rsid w:val="00574FF5"/>
    <w:rsid w:val="00575246"/>
    <w:rsid w:val="0057556E"/>
    <w:rsid w:val="00575AD4"/>
    <w:rsid w:val="0057632B"/>
    <w:rsid w:val="005763AA"/>
    <w:rsid w:val="005764BF"/>
    <w:rsid w:val="00577288"/>
    <w:rsid w:val="005773AA"/>
    <w:rsid w:val="005774BE"/>
    <w:rsid w:val="00577852"/>
    <w:rsid w:val="0057790E"/>
    <w:rsid w:val="00577CA7"/>
    <w:rsid w:val="00580139"/>
    <w:rsid w:val="00580199"/>
    <w:rsid w:val="005807F4"/>
    <w:rsid w:val="00580B45"/>
    <w:rsid w:val="00580CC3"/>
    <w:rsid w:val="00580F2D"/>
    <w:rsid w:val="005815EE"/>
    <w:rsid w:val="005818CF"/>
    <w:rsid w:val="005819AD"/>
    <w:rsid w:val="005819D7"/>
    <w:rsid w:val="00581C91"/>
    <w:rsid w:val="00581D18"/>
    <w:rsid w:val="00581D19"/>
    <w:rsid w:val="00581F4A"/>
    <w:rsid w:val="00581F7C"/>
    <w:rsid w:val="00582035"/>
    <w:rsid w:val="00582189"/>
    <w:rsid w:val="005821C4"/>
    <w:rsid w:val="005822A6"/>
    <w:rsid w:val="005822D5"/>
    <w:rsid w:val="00582E89"/>
    <w:rsid w:val="00583476"/>
    <w:rsid w:val="00583AFA"/>
    <w:rsid w:val="005842EE"/>
    <w:rsid w:val="005843B7"/>
    <w:rsid w:val="00584DC2"/>
    <w:rsid w:val="00586918"/>
    <w:rsid w:val="005869E7"/>
    <w:rsid w:val="00587CE2"/>
    <w:rsid w:val="00590198"/>
    <w:rsid w:val="00590334"/>
    <w:rsid w:val="00590547"/>
    <w:rsid w:val="0059082D"/>
    <w:rsid w:val="00590B27"/>
    <w:rsid w:val="00590F26"/>
    <w:rsid w:val="005911CC"/>
    <w:rsid w:val="005912EA"/>
    <w:rsid w:val="005918C4"/>
    <w:rsid w:val="00591AF6"/>
    <w:rsid w:val="005921DE"/>
    <w:rsid w:val="00592ACC"/>
    <w:rsid w:val="0059385D"/>
    <w:rsid w:val="00593F76"/>
    <w:rsid w:val="0059520F"/>
    <w:rsid w:val="00595864"/>
    <w:rsid w:val="00595AD0"/>
    <w:rsid w:val="00596158"/>
    <w:rsid w:val="005962CC"/>
    <w:rsid w:val="00596DF4"/>
    <w:rsid w:val="005977EB"/>
    <w:rsid w:val="005978FF"/>
    <w:rsid w:val="00597BCC"/>
    <w:rsid w:val="00597DCA"/>
    <w:rsid w:val="00597F7F"/>
    <w:rsid w:val="005A0132"/>
    <w:rsid w:val="005A014B"/>
    <w:rsid w:val="005A0194"/>
    <w:rsid w:val="005A053C"/>
    <w:rsid w:val="005A0671"/>
    <w:rsid w:val="005A0A8A"/>
    <w:rsid w:val="005A0F25"/>
    <w:rsid w:val="005A103F"/>
    <w:rsid w:val="005A106E"/>
    <w:rsid w:val="005A18DD"/>
    <w:rsid w:val="005A191F"/>
    <w:rsid w:val="005A19BB"/>
    <w:rsid w:val="005A1C6F"/>
    <w:rsid w:val="005A1F22"/>
    <w:rsid w:val="005A2765"/>
    <w:rsid w:val="005A3B0D"/>
    <w:rsid w:val="005A3B57"/>
    <w:rsid w:val="005A3D76"/>
    <w:rsid w:val="005A4079"/>
    <w:rsid w:val="005A413E"/>
    <w:rsid w:val="005A4152"/>
    <w:rsid w:val="005A44AD"/>
    <w:rsid w:val="005A454A"/>
    <w:rsid w:val="005A4749"/>
    <w:rsid w:val="005A4C17"/>
    <w:rsid w:val="005A5431"/>
    <w:rsid w:val="005A5947"/>
    <w:rsid w:val="005A62CF"/>
    <w:rsid w:val="005A6730"/>
    <w:rsid w:val="005A679C"/>
    <w:rsid w:val="005A684F"/>
    <w:rsid w:val="005A69B1"/>
    <w:rsid w:val="005A6D25"/>
    <w:rsid w:val="005A6EC3"/>
    <w:rsid w:val="005A746F"/>
    <w:rsid w:val="005A7AB1"/>
    <w:rsid w:val="005A7D3B"/>
    <w:rsid w:val="005A7EE3"/>
    <w:rsid w:val="005B0848"/>
    <w:rsid w:val="005B0C1D"/>
    <w:rsid w:val="005B10DE"/>
    <w:rsid w:val="005B1100"/>
    <w:rsid w:val="005B1994"/>
    <w:rsid w:val="005B1CC0"/>
    <w:rsid w:val="005B1D87"/>
    <w:rsid w:val="005B1E78"/>
    <w:rsid w:val="005B1ED6"/>
    <w:rsid w:val="005B2236"/>
    <w:rsid w:val="005B2D2E"/>
    <w:rsid w:val="005B3BB4"/>
    <w:rsid w:val="005B598F"/>
    <w:rsid w:val="005B5C83"/>
    <w:rsid w:val="005B5C9D"/>
    <w:rsid w:val="005B60C1"/>
    <w:rsid w:val="005B69D3"/>
    <w:rsid w:val="005B6AB5"/>
    <w:rsid w:val="005B6EFD"/>
    <w:rsid w:val="005B6FA3"/>
    <w:rsid w:val="005B72E1"/>
    <w:rsid w:val="005B7FFC"/>
    <w:rsid w:val="005C0189"/>
    <w:rsid w:val="005C0ECE"/>
    <w:rsid w:val="005C1276"/>
    <w:rsid w:val="005C14E4"/>
    <w:rsid w:val="005C1B03"/>
    <w:rsid w:val="005C1C6D"/>
    <w:rsid w:val="005C1E27"/>
    <w:rsid w:val="005C1E63"/>
    <w:rsid w:val="005C26DA"/>
    <w:rsid w:val="005C286F"/>
    <w:rsid w:val="005C28D4"/>
    <w:rsid w:val="005C2F37"/>
    <w:rsid w:val="005C3C95"/>
    <w:rsid w:val="005C4CDD"/>
    <w:rsid w:val="005C4F61"/>
    <w:rsid w:val="005C4FEE"/>
    <w:rsid w:val="005C5141"/>
    <w:rsid w:val="005C5285"/>
    <w:rsid w:val="005C5751"/>
    <w:rsid w:val="005C5E54"/>
    <w:rsid w:val="005C660B"/>
    <w:rsid w:val="005C6707"/>
    <w:rsid w:val="005C6961"/>
    <w:rsid w:val="005C6975"/>
    <w:rsid w:val="005C6BB3"/>
    <w:rsid w:val="005C6C24"/>
    <w:rsid w:val="005C6C2A"/>
    <w:rsid w:val="005C7B71"/>
    <w:rsid w:val="005C7C5E"/>
    <w:rsid w:val="005D000A"/>
    <w:rsid w:val="005D03C9"/>
    <w:rsid w:val="005D069D"/>
    <w:rsid w:val="005D079A"/>
    <w:rsid w:val="005D0EA6"/>
    <w:rsid w:val="005D0F1E"/>
    <w:rsid w:val="005D14AF"/>
    <w:rsid w:val="005D14EE"/>
    <w:rsid w:val="005D16C9"/>
    <w:rsid w:val="005D19F9"/>
    <w:rsid w:val="005D1D84"/>
    <w:rsid w:val="005D202D"/>
    <w:rsid w:val="005D23DC"/>
    <w:rsid w:val="005D2878"/>
    <w:rsid w:val="005D29EA"/>
    <w:rsid w:val="005D3989"/>
    <w:rsid w:val="005D46A5"/>
    <w:rsid w:val="005D508B"/>
    <w:rsid w:val="005D5607"/>
    <w:rsid w:val="005D58D4"/>
    <w:rsid w:val="005D59D1"/>
    <w:rsid w:val="005D5A32"/>
    <w:rsid w:val="005D6121"/>
    <w:rsid w:val="005D63FF"/>
    <w:rsid w:val="005D6C78"/>
    <w:rsid w:val="005D6D09"/>
    <w:rsid w:val="005D709B"/>
    <w:rsid w:val="005D726F"/>
    <w:rsid w:val="005D7585"/>
    <w:rsid w:val="005D771D"/>
    <w:rsid w:val="005D776C"/>
    <w:rsid w:val="005D791F"/>
    <w:rsid w:val="005D7EAD"/>
    <w:rsid w:val="005E002A"/>
    <w:rsid w:val="005E0208"/>
    <w:rsid w:val="005E04F0"/>
    <w:rsid w:val="005E0E59"/>
    <w:rsid w:val="005E145E"/>
    <w:rsid w:val="005E159D"/>
    <w:rsid w:val="005E226C"/>
    <w:rsid w:val="005E25C2"/>
    <w:rsid w:val="005E2CB9"/>
    <w:rsid w:val="005E2E02"/>
    <w:rsid w:val="005E2EC1"/>
    <w:rsid w:val="005E3691"/>
    <w:rsid w:val="005E379A"/>
    <w:rsid w:val="005E38FB"/>
    <w:rsid w:val="005E3E00"/>
    <w:rsid w:val="005E41C3"/>
    <w:rsid w:val="005E4384"/>
    <w:rsid w:val="005E46DD"/>
    <w:rsid w:val="005E4E2E"/>
    <w:rsid w:val="005E577C"/>
    <w:rsid w:val="005E5821"/>
    <w:rsid w:val="005E5AA2"/>
    <w:rsid w:val="005E6175"/>
    <w:rsid w:val="005E6458"/>
    <w:rsid w:val="005E65FC"/>
    <w:rsid w:val="005E66DD"/>
    <w:rsid w:val="005E6F82"/>
    <w:rsid w:val="005E71CB"/>
    <w:rsid w:val="005E7BD6"/>
    <w:rsid w:val="005E7E9D"/>
    <w:rsid w:val="005F013B"/>
    <w:rsid w:val="005F067A"/>
    <w:rsid w:val="005F0924"/>
    <w:rsid w:val="005F09B7"/>
    <w:rsid w:val="005F1256"/>
    <w:rsid w:val="005F1E3E"/>
    <w:rsid w:val="005F20B9"/>
    <w:rsid w:val="005F2169"/>
    <w:rsid w:val="005F24E2"/>
    <w:rsid w:val="005F250A"/>
    <w:rsid w:val="005F295C"/>
    <w:rsid w:val="005F2EA8"/>
    <w:rsid w:val="005F356B"/>
    <w:rsid w:val="005F3981"/>
    <w:rsid w:val="005F3A6C"/>
    <w:rsid w:val="005F3C24"/>
    <w:rsid w:val="005F3E2F"/>
    <w:rsid w:val="005F3F1B"/>
    <w:rsid w:val="005F418C"/>
    <w:rsid w:val="005F4252"/>
    <w:rsid w:val="005F43B8"/>
    <w:rsid w:val="005F53E9"/>
    <w:rsid w:val="005F55F9"/>
    <w:rsid w:val="005F56E6"/>
    <w:rsid w:val="005F5C02"/>
    <w:rsid w:val="005F60B1"/>
    <w:rsid w:val="005F60F2"/>
    <w:rsid w:val="005F65E5"/>
    <w:rsid w:val="005F67F2"/>
    <w:rsid w:val="005F68B7"/>
    <w:rsid w:val="005F6FE0"/>
    <w:rsid w:val="005F77C7"/>
    <w:rsid w:val="005F79DD"/>
    <w:rsid w:val="00600846"/>
    <w:rsid w:val="0060087A"/>
    <w:rsid w:val="00600AFA"/>
    <w:rsid w:val="00600B4C"/>
    <w:rsid w:val="00600B83"/>
    <w:rsid w:val="00600F73"/>
    <w:rsid w:val="0060111E"/>
    <w:rsid w:val="00601685"/>
    <w:rsid w:val="00601708"/>
    <w:rsid w:val="006018B4"/>
    <w:rsid w:val="00601981"/>
    <w:rsid w:val="00601F8A"/>
    <w:rsid w:val="006021AD"/>
    <w:rsid w:val="006024F2"/>
    <w:rsid w:val="0060267A"/>
    <w:rsid w:val="00602699"/>
    <w:rsid w:val="006026BC"/>
    <w:rsid w:val="00602D82"/>
    <w:rsid w:val="00602FE9"/>
    <w:rsid w:val="006032FA"/>
    <w:rsid w:val="00603570"/>
    <w:rsid w:val="006036D7"/>
    <w:rsid w:val="006040A4"/>
    <w:rsid w:val="0060471A"/>
    <w:rsid w:val="00604C4E"/>
    <w:rsid w:val="00605739"/>
    <w:rsid w:val="00605C10"/>
    <w:rsid w:val="00605F38"/>
    <w:rsid w:val="00605F9F"/>
    <w:rsid w:val="006061E9"/>
    <w:rsid w:val="006067CB"/>
    <w:rsid w:val="0060680B"/>
    <w:rsid w:val="00606B6C"/>
    <w:rsid w:val="006071F4"/>
    <w:rsid w:val="0060729D"/>
    <w:rsid w:val="006073DE"/>
    <w:rsid w:val="0060759B"/>
    <w:rsid w:val="006077D1"/>
    <w:rsid w:val="006078DD"/>
    <w:rsid w:val="00607E3F"/>
    <w:rsid w:val="00607F58"/>
    <w:rsid w:val="006102FA"/>
    <w:rsid w:val="006107F0"/>
    <w:rsid w:val="00610B5D"/>
    <w:rsid w:val="00610EDC"/>
    <w:rsid w:val="00610FA6"/>
    <w:rsid w:val="00610FE4"/>
    <w:rsid w:val="00611122"/>
    <w:rsid w:val="006117BD"/>
    <w:rsid w:val="0061193E"/>
    <w:rsid w:val="00611CB2"/>
    <w:rsid w:val="006122E8"/>
    <w:rsid w:val="00612528"/>
    <w:rsid w:val="006128CC"/>
    <w:rsid w:val="00612B18"/>
    <w:rsid w:val="00612B3C"/>
    <w:rsid w:val="00612F5E"/>
    <w:rsid w:val="00613072"/>
    <w:rsid w:val="0061328A"/>
    <w:rsid w:val="0061346D"/>
    <w:rsid w:val="00613D84"/>
    <w:rsid w:val="00613E3F"/>
    <w:rsid w:val="00613FF7"/>
    <w:rsid w:val="006143F9"/>
    <w:rsid w:val="006151F8"/>
    <w:rsid w:val="006153D1"/>
    <w:rsid w:val="00615512"/>
    <w:rsid w:val="00615ACC"/>
    <w:rsid w:val="0061615E"/>
    <w:rsid w:val="006165F5"/>
    <w:rsid w:val="006168C4"/>
    <w:rsid w:val="00616EDF"/>
    <w:rsid w:val="00617316"/>
    <w:rsid w:val="0061745F"/>
    <w:rsid w:val="0061748B"/>
    <w:rsid w:val="00617608"/>
    <w:rsid w:val="00617677"/>
    <w:rsid w:val="006177BF"/>
    <w:rsid w:val="006179A3"/>
    <w:rsid w:val="00617B2E"/>
    <w:rsid w:val="00617B86"/>
    <w:rsid w:val="006203D4"/>
    <w:rsid w:val="0062048A"/>
    <w:rsid w:val="00620B69"/>
    <w:rsid w:val="00620F54"/>
    <w:rsid w:val="00621C8E"/>
    <w:rsid w:val="006221C5"/>
    <w:rsid w:val="006228A9"/>
    <w:rsid w:val="006230E1"/>
    <w:rsid w:val="00623C70"/>
    <w:rsid w:val="00624B87"/>
    <w:rsid w:val="00624C3B"/>
    <w:rsid w:val="00624F50"/>
    <w:rsid w:val="006251A3"/>
    <w:rsid w:val="006252B8"/>
    <w:rsid w:val="0062578F"/>
    <w:rsid w:val="0062613E"/>
    <w:rsid w:val="00626519"/>
    <w:rsid w:val="0062692B"/>
    <w:rsid w:val="00626FCD"/>
    <w:rsid w:val="0062758B"/>
    <w:rsid w:val="006275FE"/>
    <w:rsid w:val="00627726"/>
    <w:rsid w:val="006277BE"/>
    <w:rsid w:val="0063077E"/>
    <w:rsid w:val="00630CF0"/>
    <w:rsid w:val="00630DB2"/>
    <w:rsid w:val="0063106C"/>
    <w:rsid w:val="00631DB6"/>
    <w:rsid w:val="0063252F"/>
    <w:rsid w:val="0063256A"/>
    <w:rsid w:val="00632628"/>
    <w:rsid w:val="00632630"/>
    <w:rsid w:val="00632FB3"/>
    <w:rsid w:val="006332E6"/>
    <w:rsid w:val="00633433"/>
    <w:rsid w:val="00633591"/>
    <w:rsid w:val="006337B0"/>
    <w:rsid w:val="00634133"/>
    <w:rsid w:val="006341B4"/>
    <w:rsid w:val="006342C9"/>
    <w:rsid w:val="0063444B"/>
    <w:rsid w:val="0063582D"/>
    <w:rsid w:val="00635E37"/>
    <w:rsid w:val="00635FD4"/>
    <w:rsid w:val="00636776"/>
    <w:rsid w:val="00636EB7"/>
    <w:rsid w:val="006372EF"/>
    <w:rsid w:val="006377CC"/>
    <w:rsid w:val="00637F80"/>
    <w:rsid w:val="00641B73"/>
    <w:rsid w:val="00641FB0"/>
    <w:rsid w:val="006422FC"/>
    <w:rsid w:val="00642488"/>
    <w:rsid w:val="00642662"/>
    <w:rsid w:val="00642B08"/>
    <w:rsid w:val="006433E2"/>
    <w:rsid w:val="006438CC"/>
    <w:rsid w:val="00643EBC"/>
    <w:rsid w:val="00643EF5"/>
    <w:rsid w:val="00643FAF"/>
    <w:rsid w:val="00644287"/>
    <w:rsid w:val="00644B90"/>
    <w:rsid w:val="00644C8E"/>
    <w:rsid w:val="0064517E"/>
    <w:rsid w:val="0064521B"/>
    <w:rsid w:val="00645633"/>
    <w:rsid w:val="00645861"/>
    <w:rsid w:val="00645C99"/>
    <w:rsid w:val="00645FCF"/>
    <w:rsid w:val="006460CE"/>
    <w:rsid w:val="00646654"/>
    <w:rsid w:val="00646C98"/>
    <w:rsid w:val="006470CD"/>
    <w:rsid w:val="00647249"/>
    <w:rsid w:val="006475C1"/>
    <w:rsid w:val="006476CE"/>
    <w:rsid w:val="00647B9A"/>
    <w:rsid w:val="00647BE9"/>
    <w:rsid w:val="00650009"/>
    <w:rsid w:val="0065167C"/>
    <w:rsid w:val="00651B34"/>
    <w:rsid w:val="00652689"/>
    <w:rsid w:val="006529F8"/>
    <w:rsid w:val="00652EB6"/>
    <w:rsid w:val="00653121"/>
    <w:rsid w:val="00653153"/>
    <w:rsid w:val="00653A75"/>
    <w:rsid w:val="00653D69"/>
    <w:rsid w:val="00654A22"/>
    <w:rsid w:val="00654A29"/>
    <w:rsid w:val="00654AB9"/>
    <w:rsid w:val="0065536F"/>
    <w:rsid w:val="00655523"/>
    <w:rsid w:val="00655652"/>
    <w:rsid w:val="00655C11"/>
    <w:rsid w:val="00655E9B"/>
    <w:rsid w:val="00657092"/>
    <w:rsid w:val="00657116"/>
    <w:rsid w:val="0065731C"/>
    <w:rsid w:val="006574B3"/>
    <w:rsid w:val="00660169"/>
    <w:rsid w:val="0066095B"/>
    <w:rsid w:val="00660A03"/>
    <w:rsid w:val="00660D24"/>
    <w:rsid w:val="00660E21"/>
    <w:rsid w:val="00661049"/>
    <w:rsid w:val="0066109C"/>
    <w:rsid w:val="00661442"/>
    <w:rsid w:val="006617FC"/>
    <w:rsid w:val="00661A07"/>
    <w:rsid w:val="00661CDB"/>
    <w:rsid w:val="00661D77"/>
    <w:rsid w:val="00662195"/>
    <w:rsid w:val="006628D3"/>
    <w:rsid w:val="00662E6F"/>
    <w:rsid w:val="00662E81"/>
    <w:rsid w:val="00662FA6"/>
    <w:rsid w:val="006632F8"/>
    <w:rsid w:val="006641AA"/>
    <w:rsid w:val="006645B7"/>
    <w:rsid w:val="006645FA"/>
    <w:rsid w:val="00664D3E"/>
    <w:rsid w:val="00664E57"/>
    <w:rsid w:val="006651A9"/>
    <w:rsid w:val="006661D1"/>
    <w:rsid w:val="006665A5"/>
    <w:rsid w:val="00666E1A"/>
    <w:rsid w:val="00666FC8"/>
    <w:rsid w:val="0066710F"/>
    <w:rsid w:val="006672B0"/>
    <w:rsid w:val="0066754F"/>
    <w:rsid w:val="006678D8"/>
    <w:rsid w:val="00667A21"/>
    <w:rsid w:val="0067024B"/>
    <w:rsid w:val="0067030C"/>
    <w:rsid w:val="00670579"/>
    <w:rsid w:val="006705C0"/>
    <w:rsid w:val="00670767"/>
    <w:rsid w:val="00670769"/>
    <w:rsid w:val="0067095F"/>
    <w:rsid w:val="006709B7"/>
    <w:rsid w:val="00670E04"/>
    <w:rsid w:val="00671074"/>
    <w:rsid w:val="00671399"/>
    <w:rsid w:val="006714F0"/>
    <w:rsid w:val="006718B3"/>
    <w:rsid w:val="006719A6"/>
    <w:rsid w:val="00671C46"/>
    <w:rsid w:val="00672443"/>
    <w:rsid w:val="006725DC"/>
    <w:rsid w:val="00672606"/>
    <w:rsid w:val="00672BE5"/>
    <w:rsid w:val="00672C9E"/>
    <w:rsid w:val="00673650"/>
    <w:rsid w:val="00673BCB"/>
    <w:rsid w:val="00673DAF"/>
    <w:rsid w:val="0067486C"/>
    <w:rsid w:val="00674BE8"/>
    <w:rsid w:val="00675257"/>
    <w:rsid w:val="006752CA"/>
    <w:rsid w:val="00675877"/>
    <w:rsid w:val="00675986"/>
    <w:rsid w:val="00675D6F"/>
    <w:rsid w:val="00676573"/>
    <w:rsid w:val="00676C25"/>
    <w:rsid w:val="006773D1"/>
    <w:rsid w:val="00677CA5"/>
    <w:rsid w:val="00680380"/>
    <w:rsid w:val="00680841"/>
    <w:rsid w:val="00680E57"/>
    <w:rsid w:val="00681054"/>
    <w:rsid w:val="00681418"/>
    <w:rsid w:val="0068163D"/>
    <w:rsid w:val="00681979"/>
    <w:rsid w:val="00681BC2"/>
    <w:rsid w:val="006822A9"/>
    <w:rsid w:val="0068230A"/>
    <w:rsid w:val="0068268C"/>
    <w:rsid w:val="00682C29"/>
    <w:rsid w:val="00682C91"/>
    <w:rsid w:val="00682D9E"/>
    <w:rsid w:val="00682EC5"/>
    <w:rsid w:val="00683024"/>
    <w:rsid w:val="006831E3"/>
    <w:rsid w:val="0068340E"/>
    <w:rsid w:val="00683736"/>
    <w:rsid w:val="00683A1E"/>
    <w:rsid w:val="00683E28"/>
    <w:rsid w:val="006841C1"/>
    <w:rsid w:val="00684553"/>
    <w:rsid w:val="00684765"/>
    <w:rsid w:val="00684D52"/>
    <w:rsid w:val="006856F0"/>
    <w:rsid w:val="00685E13"/>
    <w:rsid w:val="00686260"/>
    <w:rsid w:val="0068654C"/>
    <w:rsid w:val="0068665A"/>
    <w:rsid w:val="0068671F"/>
    <w:rsid w:val="00686840"/>
    <w:rsid w:val="006875DE"/>
    <w:rsid w:val="0068760C"/>
    <w:rsid w:val="006876EB"/>
    <w:rsid w:val="00690452"/>
    <w:rsid w:val="006905CA"/>
    <w:rsid w:val="0069068A"/>
    <w:rsid w:val="00690AAA"/>
    <w:rsid w:val="00690EED"/>
    <w:rsid w:val="00690F73"/>
    <w:rsid w:val="00691FB5"/>
    <w:rsid w:val="0069230D"/>
    <w:rsid w:val="00692368"/>
    <w:rsid w:val="00692376"/>
    <w:rsid w:val="006928A4"/>
    <w:rsid w:val="00692904"/>
    <w:rsid w:val="00692943"/>
    <w:rsid w:val="00692A50"/>
    <w:rsid w:val="00692AA1"/>
    <w:rsid w:val="00692AEB"/>
    <w:rsid w:val="00692CBA"/>
    <w:rsid w:val="006931C4"/>
    <w:rsid w:val="00693833"/>
    <w:rsid w:val="00693AB1"/>
    <w:rsid w:val="00693B00"/>
    <w:rsid w:val="00693E1E"/>
    <w:rsid w:val="00693E75"/>
    <w:rsid w:val="006945A3"/>
    <w:rsid w:val="006945F8"/>
    <w:rsid w:val="006947C1"/>
    <w:rsid w:val="00694A99"/>
    <w:rsid w:val="00694AD7"/>
    <w:rsid w:val="00694E97"/>
    <w:rsid w:val="00695232"/>
    <w:rsid w:val="00695E1D"/>
    <w:rsid w:val="00695EC5"/>
    <w:rsid w:val="00695EDD"/>
    <w:rsid w:val="0069611C"/>
    <w:rsid w:val="00696734"/>
    <w:rsid w:val="006967EC"/>
    <w:rsid w:val="00696961"/>
    <w:rsid w:val="006969D7"/>
    <w:rsid w:val="00696AEB"/>
    <w:rsid w:val="00696EDA"/>
    <w:rsid w:val="00697604"/>
    <w:rsid w:val="006976BC"/>
    <w:rsid w:val="00697895"/>
    <w:rsid w:val="00697A72"/>
    <w:rsid w:val="00697C12"/>
    <w:rsid w:val="00697DD2"/>
    <w:rsid w:val="00697E65"/>
    <w:rsid w:val="006A01B3"/>
    <w:rsid w:val="006A0207"/>
    <w:rsid w:val="006A03E8"/>
    <w:rsid w:val="006A056B"/>
    <w:rsid w:val="006A090D"/>
    <w:rsid w:val="006A0B1A"/>
    <w:rsid w:val="006A0C06"/>
    <w:rsid w:val="006A1971"/>
    <w:rsid w:val="006A1EFA"/>
    <w:rsid w:val="006A1F09"/>
    <w:rsid w:val="006A1FEF"/>
    <w:rsid w:val="006A2105"/>
    <w:rsid w:val="006A2637"/>
    <w:rsid w:val="006A2A09"/>
    <w:rsid w:val="006A2E6F"/>
    <w:rsid w:val="006A3110"/>
    <w:rsid w:val="006A3476"/>
    <w:rsid w:val="006A3DD6"/>
    <w:rsid w:val="006A3F2B"/>
    <w:rsid w:val="006A506D"/>
    <w:rsid w:val="006A5200"/>
    <w:rsid w:val="006A5446"/>
    <w:rsid w:val="006A54FD"/>
    <w:rsid w:val="006A560B"/>
    <w:rsid w:val="006A570E"/>
    <w:rsid w:val="006A601B"/>
    <w:rsid w:val="006A6635"/>
    <w:rsid w:val="006A673F"/>
    <w:rsid w:val="006A69B3"/>
    <w:rsid w:val="006A7689"/>
    <w:rsid w:val="006A77D2"/>
    <w:rsid w:val="006A7A4D"/>
    <w:rsid w:val="006A7A68"/>
    <w:rsid w:val="006A7D07"/>
    <w:rsid w:val="006B03DD"/>
    <w:rsid w:val="006B0DAF"/>
    <w:rsid w:val="006B117A"/>
    <w:rsid w:val="006B187F"/>
    <w:rsid w:val="006B1EE1"/>
    <w:rsid w:val="006B1FDE"/>
    <w:rsid w:val="006B2473"/>
    <w:rsid w:val="006B2968"/>
    <w:rsid w:val="006B2A90"/>
    <w:rsid w:val="006B2F9B"/>
    <w:rsid w:val="006B3119"/>
    <w:rsid w:val="006B3196"/>
    <w:rsid w:val="006B35D2"/>
    <w:rsid w:val="006B3665"/>
    <w:rsid w:val="006B399D"/>
    <w:rsid w:val="006B3C7C"/>
    <w:rsid w:val="006B3D29"/>
    <w:rsid w:val="006B44B9"/>
    <w:rsid w:val="006B4977"/>
    <w:rsid w:val="006B4FB5"/>
    <w:rsid w:val="006B51DA"/>
    <w:rsid w:val="006B55A8"/>
    <w:rsid w:val="006B5813"/>
    <w:rsid w:val="006B5D94"/>
    <w:rsid w:val="006B5EF9"/>
    <w:rsid w:val="006B62A2"/>
    <w:rsid w:val="006B6680"/>
    <w:rsid w:val="006B66D8"/>
    <w:rsid w:val="006B6C47"/>
    <w:rsid w:val="006B6E3D"/>
    <w:rsid w:val="006B74AD"/>
    <w:rsid w:val="006B7BF9"/>
    <w:rsid w:val="006B7D6D"/>
    <w:rsid w:val="006C004B"/>
    <w:rsid w:val="006C0D00"/>
    <w:rsid w:val="006C1047"/>
    <w:rsid w:val="006C1482"/>
    <w:rsid w:val="006C159F"/>
    <w:rsid w:val="006C19F1"/>
    <w:rsid w:val="006C28B7"/>
    <w:rsid w:val="006C2EA4"/>
    <w:rsid w:val="006C301A"/>
    <w:rsid w:val="006C312B"/>
    <w:rsid w:val="006C317F"/>
    <w:rsid w:val="006C33D1"/>
    <w:rsid w:val="006C3577"/>
    <w:rsid w:val="006C40F3"/>
    <w:rsid w:val="006C4218"/>
    <w:rsid w:val="006C4464"/>
    <w:rsid w:val="006C4582"/>
    <w:rsid w:val="006C47EB"/>
    <w:rsid w:val="006C4AFF"/>
    <w:rsid w:val="006C4BB5"/>
    <w:rsid w:val="006C5A4B"/>
    <w:rsid w:val="006C5A6C"/>
    <w:rsid w:val="006C5D8B"/>
    <w:rsid w:val="006C66A7"/>
    <w:rsid w:val="006C6858"/>
    <w:rsid w:val="006C69D0"/>
    <w:rsid w:val="006C78A1"/>
    <w:rsid w:val="006C79E9"/>
    <w:rsid w:val="006C7D63"/>
    <w:rsid w:val="006D06A1"/>
    <w:rsid w:val="006D127C"/>
    <w:rsid w:val="006D12EB"/>
    <w:rsid w:val="006D1A9C"/>
    <w:rsid w:val="006D1CBA"/>
    <w:rsid w:val="006D1CFA"/>
    <w:rsid w:val="006D1D82"/>
    <w:rsid w:val="006D256F"/>
    <w:rsid w:val="006D30D1"/>
    <w:rsid w:val="006D3177"/>
    <w:rsid w:val="006D3487"/>
    <w:rsid w:val="006D3638"/>
    <w:rsid w:val="006D38BA"/>
    <w:rsid w:val="006D3CDA"/>
    <w:rsid w:val="006D3D33"/>
    <w:rsid w:val="006D3DAE"/>
    <w:rsid w:val="006D3F1C"/>
    <w:rsid w:val="006D44CE"/>
    <w:rsid w:val="006D4730"/>
    <w:rsid w:val="006D4DC4"/>
    <w:rsid w:val="006D522B"/>
    <w:rsid w:val="006D65D9"/>
    <w:rsid w:val="006D674A"/>
    <w:rsid w:val="006D6BD2"/>
    <w:rsid w:val="006D6CA8"/>
    <w:rsid w:val="006D7093"/>
    <w:rsid w:val="006D720B"/>
    <w:rsid w:val="006D7433"/>
    <w:rsid w:val="006D7667"/>
    <w:rsid w:val="006D79C8"/>
    <w:rsid w:val="006D7A75"/>
    <w:rsid w:val="006D7F76"/>
    <w:rsid w:val="006D7FD3"/>
    <w:rsid w:val="006E01E1"/>
    <w:rsid w:val="006E021F"/>
    <w:rsid w:val="006E0356"/>
    <w:rsid w:val="006E0398"/>
    <w:rsid w:val="006E065B"/>
    <w:rsid w:val="006E0973"/>
    <w:rsid w:val="006E0A5C"/>
    <w:rsid w:val="006E0D13"/>
    <w:rsid w:val="006E0DC5"/>
    <w:rsid w:val="006E0F5A"/>
    <w:rsid w:val="006E1C71"/>
    <w:rsid w:val="006E1E72"/>
    <w:rsid w:val="006E2424"/>
    <w:rsid w:val="006E2D30"/>
    <w:rsid w:val="006E3200"/>
    <w:rsid w:val="006E3C8F"/>
    <w:rsid w:val="006E43AC"/>
    <w:rsid w:val="006E4C24"/>
    <w:rsid w:val="006E4C31"/>
    <w:rsid w:val="006E4C6E"/>
    <w:rsid w:val="006E4DA0"/>
    <w:rsid w:val="006E50EF"/>
    <w:rsid w:val="006E63B7"/>
    <w:rsid w:val="006E726B"/>
    <w:rsid w:val="006E7607"/>
    <w:rsid w:val="006F0376"/>
    <w:rsid w:val="006F0575"/>
    <w:rsid w:val="006F097C"/>
    <w:rsid w:val="006F0A82"/>
    <w:rsid w:val="006F0CE2"/>
    <w:rsid w:val="006F0D12"/>
    <w:rsid w:val="006F118B"/>
    <w:rsid w:val="006F13B0"/>
    <w:rsid w:val="006F14DC"/>
    <w:rsid w:val="006F1629"/>
    <w:rsid w:val="006F16D4"/>
    <w:rsid w:val="006F1AF3"/>
    <w:rsid w:val="006F1B2F"/>
    <w:rsid w:val="006F1B53"/>
    <w:rsid w:val="006F1C8C"/>
    <w:rsid w:val="006F1DE6"/>
    <w:rsid w:val="006F245F"/>
    <w:rsid w:val="006F29F2"/>
    <w:rsid w:val="006F29FC"/>
    <w:rsid w:val="006F2E65"/>
    <w:rsid w:val="006F2FA4"/>
    <w:rsid w:val="006F3069"/>
    <w:rsid w:val="006F3488"/>
    <w:rsid w:val="006F3F7D"/>
    <w:rsid w:val="006F403F"/>
    <w:rsid w:val="006F4836"/>
    <w:rsid w:val="006F492F"/>
    <w:rsid w:val="006F4C14"/>
    <w:rsid w:val="006F4F73"/>
    <w:rsid w:val="006F5670"/>
    <w:rsid w:val="006F5A1F"/>
    <w:rsid w:val="006F5D23"/>
    <w:rsid w:val="006F62EB"/>
    <w:rsid w:val="006F66BE"/>
    <w:rsid w:val="006F6CB6"/>
    <w:rsid w:val="006F6CC7"/>
    <w:rsid w:val="006F6CE3"/>
    <w:rsid w:val="006F6D92"/>
    <w:rsid w:val="006F6F5E"/>
    <w:rsid w:val="006F75BE"/>
    <w:rsid w:val="006F79BE"/>
    <w:rsid w:val="00700C2B"/>
    <w:rsid w:val="00701211"/>
    <w:rsid w:val="0070150C"/>
    <w:rsid w:val="007015EB"/>
    <w:rsid w:val="00701805"/>
    <w:rsid w:val="00701E4B"/>
    <w:rsid w:val="00701EEA"/>
    <w:rsid w:val="00702197"/>
    <w:rsid w:val="007027C5"/>
    <w:rsid w:val="007028C1"/>
    <w:rsid w:val="00702E0B"/>
    <w:rsid w:val="00702FAF"/>
    <w:rsid w:val="00703532"/>
    <w:rsid w:val="0070357D"/>
    <w:rsid w:val="00703D95"/>
    <w:rsid w:val="007040F4"/>
    <w:rsid w:val="0070535E"/>
    <w:rsid w:val="00705584"/>
    <w:rsid w:val="00705E9A"/>
    <w:rsid w:val="007061E5"/>
    <w:rsid w:val="007061E6"/>
    <w:rsid w:val="00706CD1"/>
    <w:rsid w:val="00706FC0"/>
    <w:rsid w:val="007074FD"/>
    <w:rsid w:val="00707ADC"/>
    <w:rsid w:val="00707CFD"/>
    <w:rsid w:val="00711539"/>
    <w:rsid w:val="00711915"/>
    <w:rsid w:val="00711D91"/>
    <w:rsid w:val="007122A1"/>
    <w:rsid w:val="007124F5"/>
    <w:rsid w:val="0071252D"/>
    <w:rsid w:val="0071285F"/>
    <w:rsid w:val="007128F3"/>
    <w:rsid w:val="00713521"/>
    <w:rsid w:val="0071380A"/>
    <w:rsid w:val="00713B59"/>
    <w:rsid w:val="00713BC9"/>
    <w:rsid w:val="00714A97"/>
    <w:rsid w:val="00715927"/>
    <w:rsid w:val="00715949"/>
    <w:rsid w:val="00715962"/>
    <w:rsid w:val="00715D61"/>
    <w:rsid w:val="00716141"/>
    <w:rsid w:val="00716343"/>
    <w:rsid w:val="00716748"/>
    <w:rsid w:val="00716E9E"/>
    <w:rsid w:val="00716EC9"/>
    <w:rsid w:val="007176B1"/>
    <w:rsid w:val="00717CD7"/>
    <w:rsid w:val="00717DFE"/>
    <w:rsid w:val="007206EE"/>
    <w:rsid w:val="00720E38"/>
    <w:rsid w:val="00720F1B"/>
    <w:rsid w:val="0072114B"/>
    <w:rsid w:val="007215A4"/>
    <w:rsid w:val="0072169D"/>
    <w:rsid w:val="00721AE9"/>
    <w:rsid w:val="00722191"/>
    <w:rsid w:val="007222A3"/>
    <w:rsid w:val="007225DC"/>
    <w:rsid w:val="00722DD1"/>
    <w:rsid w:val="00723019"/>
    <w:rsid w:val="00723263"/>
    <w:rsid w:val="007235D4"/>
    <w:rsid w:val="00723685"/>
    <w:rsid w:val="007236B5"/>
    <w:rsid w:val="007237D8"/>
    <w:rsid w:val="00723F01"/>
    <w:rsid w:val="00723F3B"/>
    <w:rsid w:val="00724123"/>
    <w:rsid w:val="00724193"/>
    <w:rsid w:val="007243E0"/>
    <w:rsid w:val="007244A1"/>
    <w:rsid w:val="00724681"/>
    <w:rsid w:val="0072490E"/>
    <w:rsid w:val="007249B5"/>
    <w:rsid w:val="00724AD2"/>
    <w:rsid w:val="00724BD0"/>
    <w:rsid w:val="00724CF5"/>
    <w:rsid w:val="007263C1"/>
    <w:rsid w:val="007265D3"/>
    <w:rsid w:val="00726684"/>
    <w:rsid w:val="00726825"/>
    <w:rsid w:val="00726997"/>
    <w:rsid w:val="0072699D"/>
    <w:rsid w:val="00726A2B"/>
    <w:rsid w:val="00726EA2"/>
    <w:rsid w:val="00727241"/>
    <w:rsid w:val="007279E7"/>
    <w:rsid w:val="00727D45"/>
    <w:rsid w:val="00727E75"/>
    <w:rsid w:val="00730128"/>
    <w:rsid w:val="007301D8"/>
    <w:rsid w:val="007302E8"/>
    <w:rsid w:val="0073045D"/>
    <w:rsid w:val="00730969"/>
    <w:rsid w:val="00730A30"/>
    <w:rsid w:val="007313DA"/>
    <w:rsid w:val="007315B6"/>
    <w:rsid w:val="0073168E"/>
    <w:rsid w:val="0073224D"/>
    <w:rsid w:val="0073270C"/>
    <w:rsid w:val="00732A11"/>
    <w:rsid w:val="00732B31"/>
    <w:rsid w:val="00732E22"/>
    <w:rsid w:val="007341E9"/>
    <w:rsid w:val="007343D2"/>
    <w:rsid w:val="00734767"/>
    <w:rsid w:val="00734CB2"/>
    <w:rsid w:val="00735723"/>
    <w:rsid w:val="00735C03"/>
    <w:rsid w:val="00735FDB"/>
    <w:rsid w:val="00736642"/>
    <w:rsid w:val="0073686D"/>
    <w:rsid w:val="007368FB"/>
    <w:rsid w:val="007378F7"/>
    <w:rsid w:val="007379A1"/>
    <w:rsid w:val="00740A59"/>
    <w:rsid w:val="00740AB1"/>
    <w:rsid w:val="00741259"/>
    <w:rsid w:val="007412DB"/>
    <w:rsid w:val="0074130C"/>
    <w:rsid w:val="007421C9"/>
    <w:rsid w:val="00742C76"/>
    <w:rsid w:val="00742F11"/>
    <w:rsid w:val="00742F1F"/>
    <w:rsid w:val="007431DB"/>
    <w:rsid w:val="00743280"/>
    <w:rsid w:val="00743817"/>
    <w:rsid w:val="00743CCD"/>
    <w:rsid w:val="00743E49"/>
    <w:rsid w:val="007447BF"/>
    <w:rsid w:val="00745412"/>
    <w:rsid w:val="0074597D"/>
    <w:rsid w:val="0074598E"/>
    <w:rsid w:val="00745D23"/>
    <w:rsid w:val="00746A0E"/>
    <w:rsid w:val="00746CBD"/>
    <w:rsid w:val="007475D4"/>
    <w:rsid w:val="00747D8C"/>
    <w:rsid w:val="0075005D"/>
    <w:rsid w:val="007501DC"/>
    <w:rsid w:val="0075029D"/>
    <w:rsid w:val="00750373"/>
    <w:rsid w:val="007503A6"/>
    <w:rsid w:val="0075079A"/>
    <w:rsid w:val="00751178"/>
    <w:rsid w:val="007511B8"/>
    <w:rsid w:val="0075147A"/>
    <w:rsid w:val="007514F4"/>
    <w:rsid w:val="00751E25"/>
    <w:rsid w:val="007521BE"/>
    <w:rsid w:val="00752300"/>
    <w:rsid w:val="00752386"/>
    <w:rsid w:val="007527A9"/>
    <w:rsid w:val="00752AD0"/>
    <w:rsid w:val="00752D6C"/>
    <w:rsid w:val="00752F26"/>
    <w:rsid w:val="0075315F"/>
    <w:rsid w:val="00753809"/>
    <w:rsid w:val="00753885"/>
    <w:rsid w:val="00753D69"/>
    <w:rsid w:val="00754046"/>
    <w:rsid w:val="00754056"/>
    <w:rsid w:val="00754290"/>
    <w:rsid w:val="007545DD"/>
    <w:rsid w:val="00754FD3"/>
    <w:rsid w:val="00755154"/>
    <w:rsid w:val="00755373"/>
    <w:rsid w:val="007555B5"/>
    <w:rsid w:val="007557B9"/>
    <w:rsid w:val="007557C3"/>
    <w:rsid w:val="00755C3A"/>
    <w:rsid w:val="00755F74"/>
    <w:rsid w:val="007560D5"/>
    <w:rsid w:val="007560F2"/>
    <w:rsid w:val="00756353"/>
    <w:rsid w:val="00756875"/>
    <w:rsid w:val="007570EF"/>
    <w:rsid w:val="007574F3"/>
    <w:rsid w:val="0075750E"/>
    <w:rsid w:val="00757572"/>
    <w:rsid w:val="00757AF0"/>
    <w:rsid w:val="007600D6"/>
    <w:rsid w:val="00760673"/>
    <w:rsid w:val="007608FE"/>
    <w:rsid w:val="00760A6D"/>
    <w:rsid w:val="00760FCB"/>
    <w:rsid w:val="00761754"/>
    <w:rsid w:val="00761A2B"/>
    <w:rsid w:val="00761F0D"/>
    <w:rsid w:val="00762467"/>
    <w:rsid w:val="00762607"/>
    <w:rsid w:val="00762B64"/>
    <w:rsid w:val="00762BE5"/>
    <w:rsid w:val="00762D09"/>
    <w:rsid w:val="007630E2"/>
    <w:rsid w:val="00763102"/>
    <w:rsid w:val="0076328F"/>
    <w:rsid w:val="00763B96"/>
    <w:rsid w:val="00763DEA"/>
    <w:rsid w:val="00764AAC"/>
    <w:rsid w:val="00765217"/>
    <w:rsid w:val="00765DA1"/>
    <w:rsid w:val="00765F1D"/>
    <w:rsid w:val="00766D3D"/>
    <w:rsid w:val="007675E2"/>
    <w:rsid w:val="00767638"/>
    <w:rsid w:val="0076778F"/>
    <w:rsid w:val="007679D8"/>
    <w:rsid w:val="00767A59"/>
    <w:rsid w:val="00767AD8"/>
    <w:rsid w:val="00767F13"/>
    <w:rsid w:val="00767FA0"/>
    <w:rsid w:val="007700AC"/>
    <w:rsid w:val="007703E0"/>
    <w:rsid w:val="007706CD"/>
    <w:rsid w:val="00770A47"/>
    <w:rsid w:val="00770FAD"/>
    <w:rsid w:val="007712AC"/>
    <w:rsid w:val="007712ED"/>
    <w:rsid w:val="0077138D"/>
    <w:rsid w:val="007713A5"/>
    <w:rsid w:val="0077177E"/>
    <w:rsid w:val="0077178B"/>
    <w:rsid w:val="0077259F"/>
    <w:rsid w:val="007727F3"/>
    <w:rsid w:val="00772942"/>
    <w:rsid w:val="00772BE9"/>
    <w:rsid w:val="00772CC7"/>
    <w:rsid w:val="00772E5A"/>
    <w:rsid w:val="00772F00"/>
    <w:rsid w:val="0077322F"/>
    <w:rsid w:val="00773A15"/>
    <w:rsid w:val="00773E10"/>
    <w:rsid w:val="00774125"/>
    <w:rsid w:val="007743E7"/>
    <w:rsid w:val="00774663"/>
    <w:rsid w:val="007746BB"/>
    <w:rsid w:val="007747C9"/>
    <w:rsid w:val="00774A06"/>
    <w:rsid w:val="00774A2D"/>
    <w:rsid w:val="00774D64"/>
    <w:rsid w:val="00774ED7"/>
    <w:rsid w:val="00774F87"/>
    <w:rsid w:val="0077563C"/>
    <w:rsid w:val="0077580B"/>
    <w:rsid w:val="00775E24"/>
    <w:rsid w:val="00775FBE"/>
    <w:rsid w:val="0077615C"/>
    <w:rsid w:val="00776724"/>
    <w:rsid w:val="00776D54"/>
    <w:rsid w:val="00776EDE"/>
    <w:rsid w:val="00776FC2"/>
    <w:rsid w:val="00777526"/>
    <w:rsid w:val="007779D4"/>
    <w:rsid w:val="00777D54"/>
    <w:rsid w:val="007801E3"/>
    <w:rsid w:val="00780375"/>
    <w:rsid w:val="00780A30"/>
    <w:rsid w:val="00780B85"/>
    <w:rsid w:val="00781470"/>
    <w:rsid w:val="00781920"/>
    <w:rsid w:val="00782B77"/>
    <w:rsid w:val="00782F5F"/>
    <w:rsid w:val="0078326E"/>
    <w:rsid w:val="00783615"/>
    <w:rsid w:val="00783E5A"/>
    <w:rsid w:val="00784642"/>
    <w:rsid w:val="007847C4"/>
    <w:rsid w:val="00784A49"/>
    <w:rsid w:val="00784A77"/>
    <w:rsid w:val="00784FF1"/>
    <w:rsid w:val="00785502"/>
    <w:rsid w:val="00785E32"/>
    <w:rsid w:val="00785FB4"/>
    <w:rsid w:val="00786765"/>
    <w:rsid w:val="00787233"/>
    <w:rsid w:val="0078795B"/>
    <w:rsid w:val="007879D0"/>
    <w:rsid w:val="00787E09"/>
    <w:rsid w:val="00787E4F"/>
    <w:rsid w:val="00790517"/>
    <w:rsid w:val="007905A0"/>
    <w:rsid w:val="007906E2"/>
    <w:rsid w:val="00790F4D"/>
    <w:rsid w:val="007912B3"/>
    <w:rsid w:val="007915F0"/>
    <w:rsid w:val="00791639"/>
    <w:rsid w:val="00791D59"/>
    <w:rsid w:val="007930A1"/>
    <w:rsid w:val="0079330A"/>
    <w:rsid w:val="00793892"/>
    <w:rsid w:val="00793C24"/>
    <w:rsid w:val="00793C49"/>
    <w:rsid w:val="00793F76"/>
    <w:rsid w:val="00794252"/>
    <w:rsid w:val="0079456C"/>
    <w:rsid w:val="00794D1B"/>
    <w:rsid w:val="007954C4"/>
    <w:rsid w:val="00795616"/>
    <w:rsid w:val="00795678"/>
    <w:rsid w:val="0079645A"/>
    <w:rsid w:val="0079669A"/>
    <w:rsid w:val="00796A0C"/>
    <w:rsid w:val="00796EFB"/>
    <w:rsid w:val="00797BFA"/>
    <w:rsid w:val="007A0681"/>
    <w:rsid w:val="007A0C9E"/>
    <w:rsid w:val="007A0D63"/>
    <w:rsid w:val="007A0F47"/>
    <w:rsid w:val="007A1750"/>
    <w:rsid w:val="007A192D"/>
    <w:rsid w:val="007A1D3A"/>
    <w:rsid w:val="007A1FA7"/>
    <w:rsid w:val="007A20EB"/>
    <w:rsid w:val="007A2646"/>
    <w:rsid w:val="007A2708"/>
    <w:rsid w:val="007A270F"/>
    <w:rsid w:val="007A2AE6"/>
    <w:rsid w:val="007A2F3B"/>
    <w:rsid w:val="007A2F86"/>
    <w:rsid w:val="007A321A"/>
    <w:rsid w:val="007A3DDC"/>
    <w:rsid w:val="007A4AEF"/>
    <w:rsid w:val="007A4BB5"/>
    <w:rsid w:val="007A4BB7"/>
    <w:rsid w:val="007A4F5D"/>
    <w:rsid w:val="007A55E2"/>
    <w:rsid w:val="007A6239"/>
    <w:rsid w:val="007A6411"/>
    <w:rsid w:val="007A65E8"/>
    <w:rsid w:val="007A6ABE"/>
    <w:rsid w:val="007A741C"/>
    <w:rsid w:val="007B0571"/>
    <w:rsid w:val="007B0DA8"/>
    <w:rsid w:val="007B0DB7"/>
    <w:rsid w:val="007B1012"/>
    <w:rsid w:val="007B1CE0"/>
    <w:rsid w:val="007B1E40"/>
    <w:rsid w:val="007B2215"/>
    <w:rsid w:val="007B2428"/>
    <w:rsid w:val="007B28AC"/>
    <w:rsid w:val="007B2943"/>
    <w:rsid w:val="007B2D37"/>
    <w:rsid w:val="007B2E26"/>
    <w:rsid w:val="007B3813"/>
    <w:rsid w:val="007B3A8C"/>
    <w:rsid w:val="007B3C37"/>
    <w:rsid w:val="007B4A1F"/>
    <w:rsid w:val="007B4CD5"/>
    <w:rsid w:val="007B5222"/>
    <w:rsid w:val="007B52E6"/>
    <w:rsid w:val="007B54A2"/>
    <w:rsid w:val="007B5BFF"/>
    <w:rsid w:val="007B6076"/>
    <w:rsid w:val="007B61C2"/>
    <w:rsid w:val="007B6BC8"/>
    <w:rsid w:val="007B6D8C"/>
    <w:rsid w:val="007B745C"/>
    <w:rsid w:val="007B769C"/>
    <w:rsid w:val="007B7CBF"/>
    <w:rsid w:val="007B7EBB"/>
    <w:rsid w:val="007C0227"/>
    <w:rsid w:val="007C06F7"/>
    <w:rsid w:val="007C08A7"/>
    <w:rsid w:val="007C1054"/>
    <w:rsid w:val="007C14AB"/>
    <w:rsid w:val="007C1813"/>
    <w:rsid w:val="007C1A92"/>
    <w:rsid w:val="007C2682"/>
    <w:rsid w:val="007C297D"/>
    <w:rsid w:val="007C2F01"/>
    <w:rsid w:val="007C3A4B"/>
    <w:rsid w:val="007C417A"/>
    <w:rsid w:val="007C43E7"/>
    <w:rsid w:val="007C44A2"/>
    <w:rsid w:val="007C45CB"/>
    <w:rsid w:val="007C4AE8"/>
    <w:rsid w:val="007C53D8"/>
    <w:rsid w:val="007C53F9"/>
    <w:rsid w:val="007C5637"/>
    <w:rsid w:val="007C5879"/>
    <w:rsid w:val="007C650C"/>
    <w:rsid w:val="007C7215"/>
    <w:rsid w:val="007C79E9"/>
    <w:rsid w:val="007D0143"/>
    <w:rsid w:val="007D01FB"/>
    <w:rsid w:val="007D08BB"/>
    <w:rsid w:val="007D0993"/>
    <w:rsid w:val="007D0B35"/>
    <w:rsid w:val="007D102B"/>
    <w:rsid w:val="007D11E6"/>
    <w:rsid w:val="007D160E"/>
    <w:rsid w:val="007D1E26"/>
    <w:rsid w:val="007D2143"/>
    <w:rsid w:val="007D2645"/>
    <w:rsid w:val="007D297E"/>
    <w:rsid w:val="007D3377"/>
    <w:rsid w:val="007D3379"/>
    <w:rsid w:val="007D342F"/>
    <w:rsid w:val="007D3603"/>
    <w:rsid w:val="007D368F"/>
    <w:rsid w:val="007D3709"/>
    <w:rsid w:val="007D3C03"/>
    <w:rsid w:val="007D3E08"/>
    <w:rsid w:val="007D4113"/>
    <w:rsid w:val="007D4829"/>
    <w:rsid w:val="007D4AE9"/>
    <w:rsid w:val="007D4C8D"/>
    <w:rsid w:val="007D4D00"/>
    <w:rsid w:val="007D4D25"/>
    <w:rsid w:val="007D4D45"/>
    <w:rsid w:val="007D4EEE"/>
    <w:rsid w:val="007D5176"/>
    <w:rsid w:val="007D51D3"/>
    <w:rsid w:val="007D54BB"/>
    <w:rsid w:val="007D58F7"/>
    <w:rsid w:val="007D5D4B"/>
    <w:rsid w:val="007D5FD6"/>
    <w:rsid w:val="007D641E"/>
    <w:rsid w:val="007D6527"/>
    <w:rsid w:val="007D660E"/>
    <w:rsid w:val="007D6DAF"/>
    <w:rsid w:val="007D6FF0"/>
    <w:rsid w:val="007D7233"/>
    <w:rsid w:val="007D7356"/>
    <w:rsid w:val="007D790D"/>
    <w:rsid w:val="007E0309"/>
    <w:rsid w:val="007E0649"/>
    <w:rsid w:val="007E08D0"/>
    <w:rsid w:val="007E12E4"/>
    <w:rsid w:val="007E13C7"/>
    <w:rsid w:val="007E1451"/>
    <w:rsid w:val="007E14D4"/>
    <w:rsid w:val="007E1DBA"/>
    <w:rsid w:val="007E1EB1"/>
    <w:rsid w:val="007E251B"/>
    <w:rsid w:val="007E2E41"/>
    <w:rsid w:val="007E2F13"/>
    <w:rsid w:val="007E318E"/>
    <w:rsid w:val="007E46D0"/>
    <w:rsid w:val="007E4A4E"/>
    <w:rsid w:val="007E50B8"/>
    <w:rsid w:val="007E53BD"/>
    <w:rsid w:val="007E54F4"/>
    <w:rsid w:val="007E5BF8"/>
    <w:rsid w:val="007E5C58"/>
    <w:rsid w:val="007E60EC"/>
    <w:rsid w:val="007E6859"/>
    <w:rsid w:val="007E687B"/>
    <w:rsid w:val="007E6AC1"/>
    <w:rsid w:val="007E6CB3"/>
    <w:rsid w:val="007E74DD"/>
    <w:rsid w:val="007E7640"/>
    <w:rsid w:val="007F0AFE"/>
    <w:rsid w:val="007F1428"/>
    <w:rsid w:val="007F2A94"/>
    <w:rsid w:val="007F2CC8"/>
    <w:rsid w:val="007F3C49"/>
    <w:rsid w:val="007F4283"/>
    <w:rsid w:val="007F4412"/>
    <w:rsid w:val="007F45ED"/>
    <w:rsid w:val="007F466B"/>
    <w:rsid w:val="007F4B84"/>
    <w:rsid w:val="007F4F45"/>
    <w:rsid w:val="007F5F8E"/>
    <w:rsid w:val="007F60A6"/>
    <w:rsid w:val="007F617B"/>
    <w:rsid w:val="007F6687"/>
    <w:rsid w:val="007F6C47"/>
    <w:rsid w:val="007F7737"/>
    <w:rsid w:val="007F7BDC"/>
    <w:rsid w:val="00800293"/>
    <w:rsid w:val="008007FC"/>
    <w:rsid w:val="00801037"/>
    <w:rsid w:val="00801992"/>
    <w:rsid w:val="00801AAC"/>
    <w:rsid w:val="00801E8F"/>
    <w:rsid w:val="00801E9E"/>
    <w:rsid w:val="008032A2"/>
    <w:rsid w:val="00803960"/>
    <w:rsid w:val="00803E7F"/>
    <w:rsid w:val="00803F54"/>
    <w:rsid w:val="0080404C"/>
    <w:rsid w:val="00804566"/>
    <w:rsid w:val="008050DE"/>
    <w:rsid w:val="008052B6"/>
    <w:rsid w:val="00805775"/>
    <w:rsid w:val="008059FA"/>
    <w:rsid w:val="00805DE1"/>
    <w:rsid w:val="00805F41"/>
    <w:rsid w:val="00806849"/>
    <w:rsid w:val="0080689C"/>
    <w:rsid w:val="00806BC2"/>
    <w:rsid w:val="00807755"/>
    <w:rsid w:val="00807B75"/>
    <w:rsid w:val="00807E18"/>
    <w:rsid w:val="00810273"/>
    <w:rsid w:val="0081114A"/>
    <w:rsid w:val="008111ED"/>
    <w:rsid w:val="008113C1"/>
    <w:rsid w:val="00811AC3"/>
    <w:rsid w:val="008120BF"/>
    <w:rsid w:val="00812A47"/>
    <w:rsid w:val="00812D93"/>
    <w:rsid w:val="008132D5"/>
    <w:rsid w:val="00813486"/>
    <w:rsid w:val="0081396A"/>
    <w:rsid w:val="0081398E"/>
    <w:rsid w:val="00813B7A"/>
    <w:rsid w:val="00813D92"/>
    <w:rsid w:val="00813D96"/>
    <w:rsid w:val="00813EEC"/>
    <w:rsid w:val="008144E9"/>
    <w:rsid w:val="0081492E"/>
    <w:rsid w:val="008152B9"/>
    <w:rsid w:val="00815792"/>
    <w:rsid w:val="00815AA5"/>
    <w:rsid w:val="00815C7E"/>
    <w:rsid w:val="00816062"/>
    <w:rsid w:val="00816109"/>
    <w:rsid w:val="0081679D"/>
    <w:rsid w:val="008167A7"/>
    <w:rsid w:val="00816EF5"/>
    <w:rsid w:val="008170A6"/>
    <w:rsid w:val="00817839"/>
    <w:rsid w:val="00817BC0"/>
    <w:rsid w:val="008202AE"/>
    <w:rsid w:val="0082057C"/>
    <w:rsid w:val="00820DF5"/>
    <w:rsid w:val="00820F8D"/>
    <w:rsid w:val="0082103A"/>
    <w:rsid w:val="008212B4"/>
    <w:rsid w:val="00821736"/>
    <w:rsid w:val="0082196D"/>
    <w:rsid w:val="00821D66"/>
    <w:rsid w:val="00822117"/>
    <w:rsid w:val="008221D8"/>
    <w:rsid w:val="00822360"/>
    <w:rsid w:val="00822377"/>
    <w:rsid w:val="00822771"/>
    <w:rsid w:val="00822927"/>
    <w:rsid w:val="00823602"/>
    <w:rsid w:val="00823FA6"/>
    <w:rsid w:val="0082420B"/>
    <w:rsid w:val="00824944"/>
    <w:rsid w:val="00824E07"/>
    <w:rsid w:val="00825A90"/>
    <w:rsid w:val="00825F91"/>
    <w:rsid w:val="008262B3"/>
    <w:rsid w:val="00826826"/>
    <w:rsid w:val="00826EBA"/>
    <w:rsid w:val="00827340"/>
    <w:rsid w:val="00827F0C"/>
    <w:rsid w:val="00830371"/>
    <w:rsid w:val="008308C3"/>
    <w:rsid w:val="00830C75"/>
    <w:rsid w:val="00830F2E"/>
    <w:rsid w:val="0083139A"/>
    <w:rsid w:val="0083179F"/>
    <w:rsid w:val="00831BCB"/>
    <w:rsid w:val="00831D03"/>
    <w:rsid w:val="008323DC"/>
    <w:rsid w:val="008329EC"/>
    <w:rsid w:val="00832B20"/>
    <w:rsid w:val="008331AA"/>
    <w:rsid w:val="008331CA"/>
    <w:rsid w:val="0083347E"/>
    <w:rsid w:val="008337C9"/>
    <w:rsid w:val="00833817"/>
    <w:rsid w:val="00833ED1"/>
    <w:rsid w:val="00834020"/>
    <w:rsid w:val="0083429E"/>
    <w:rsid w:val="00834ADF"/>
    <w:rsid w:val="00834C96"/>
    <w:rsid w:val="00834DED"/>
    <w:rsid w:val="00834E73"/>
    <w:rsid w:val="00834FDE"/>
    <w:rsid w:val="00835950"/>
    <w:rsid w:val="00835958"/>
    <w:rsid w:val="00835D01"/>
    <w:rsid w:val="00836051"/>
    <w:rsid w:val="00836146"/>
    <w:rsid w:val="00836548"/>
    <w:rsid w:val="008367B6"/>
    <w:rsid w:val="00836BCC"/>
    <w:rsid w:val="00836D02"/>
    <w:rsid w:val="00836D31"/>
    <w:rsid w:val="00836F2D"/>
    <w:rsid w:val="0083724F"/>
    <w:rsid w:val="00837E21"/>
    <w:rsid w:val="00837F51"/>
    <w:rsid w:val="008400C4"/>
    <w:rsid w:val="008401C9"/>
    <w:rsid w:val="00840236"/>
    <w:rsid w:val="008407E8"/>
    <w:rsid w:val="0084094F"/>
    <w:rsid w:val="008418C4"/>
    <w:rsid w:val="00841939"/>
    <w:rsid w:val="00841F09"/>
    <w:rsid w:val="008424C0"/>
    <w:rsid w:val="008425F1"/>
    <w:rsid w:val="00842A32"/>
    <w:rsid w:val="00842B61"/>
    <w:rsid w:val="00842BCE"/>
    <w:rsid w:val="00842C59"/>
    <w:rsid w:val="00842EAA"/>
    <w:rsid w:val="0084364B"/>
    <w:rsid w:val="00843997"/>
    <w:rsid w:val="00843AE6"/>
    <w:rsid w:val="00843B43"/>
    <w:rsid w:val="00843CE1"/>
    <w:rsid w:val="00843DC0"/>
    <w:rsid w:val="0084411F"/>
    <w:rsid w:val="008441DF"/>
    <w:rsid w:val="008449B5"/>
    <w:rsid w:val="008461D9"/>
    <w:rsid w:val="00846223"/>
    <w:rsid w:val="008462A4"/>
    <w:rsid w:val="00846740"/>
    <w:rsid w:val="008468F6"/>
    <w:rsid w:val="00846E18"/>
    <w:rsid w:val="00847617"/>
    <w:rsid w:val="00847663"/>
    <w:rsid w:val="00847815"/>
    <w:rsid w:val="0085025F"/>
    <w:rsid w:val="008502C7"/>
    <w:rsid w:val="008504A1"/>
    <w:rsid w:val="00850B24"/>
    <w:rsid w:val="00851BB1"/>
    <w:rsid w:val="00852086"/>
    <w:rsid w:val="0085250E"/>
    <w:rsid w:val="00852783"/>
    <w:rsid w:val="00852AB6"/>
    <w:rsid w:val="0085379D"/>
    <w:rsid w:val="00853DC8"/>
    <w:rsid w:val="00853F12"/>
    <w:rsid w:val="00854096"/>
    <w:rsid w:val="008547E6"/>
    <w:rsid w:val="0085488E"/>
    <w:rsid w:val="00855806"/>
    <w:rsid w:val="00855AF4"/>
    <w:rsid w:val="00855FC4"/>
    <w:rsid w:val="00856B49"/>
    <w:rsid w:val="0085707A"/>
    <w:rsid w:val="00857F6A"/>
    <w:rsid w:val="008607E2"/>
    <w:rsid w:val="008608AA"/>
    <w:rsid w:val="00860DB7"/>
    <w:rsid w:val="00860E4A"/>
    <w:rsid w:val="008614F5"/>
    <w:rsid w:val="008618DB"/>
    <w:rsid w:val="008627AB"/>
    <w:rsid w:val="00862C48"/>
    <w:rsid w:val="00862D57"/>
    <w:rsid w:val="008632C4"/>
    <w:rsid w:val="0086336E"/>
    <w:rsid w:val="008634C3"/>
    <w:rsid w:val="008635E4"/>
    <w:rsid w:val="00863C2A"/>
    <w:rsid w:val="00863E77"/>
    <w:rsid w:val="0086444B"/>
    <w:rsid w:val="00864924"/>
    <w:rsid w:val="00864C8E"/>
    <w:rsid w:val="00864F13"/>
    <w:rsid w:val="00865179"/>
    <w:rsid w:val="00865262"/>
    <w:rsid w:val="00865691"/>
    <w:rsid w:val="008668C9"/>
    <w:rsid w:val="00866AC7"/>
    <w:rsid w:val="00866BAF"/>
    <w:rsid w:val="00866CB2"/>
    <w:rsid w:val="008676AF"/>
    <w:rsid w:val="00867C03"/>
    <w:rsid w:val="008704CD"/>
    <w:rsid w:val="00870621"/>
    <w:rsid w:val="0087086D"/>
    <w:rsid w:val="008714D0"/>
    <w:rsid w:val="0087173D"/>
    <w:rsid w:val="00871B37"/>
    <w:rsid w:val="00871B97"/>
    <w:rsid w:val="00872152"/>
    <w:rsid w:val="00872320"/>
    <w:rsid w:val="00872351"/>
    <w:rsid w:val="00872503"/>
    <w:rsid w:val="00872DEA"/>
    <w:rsid w:val="008735DC"/>
    <w:rsid w:val="00873832"/>
    <w:rsid w:val="00873E48"/>
    <w:rsid w:val="0087450A"/>
    <w:rsid w:val="0087466D"/>
    <w:rsid w:val="008746E6"/>
    <w:rsid w:val="00874F87"/>
    <w:rsid w:val="00875746"/>
    <w:rsid w:val="0087671E"/>
    <w:rsid w:val="00876799"/>
    <w:rsid w:val="00877223"/>
    <w:rsid w:val="0087740D"/>
    <w:rsid w:val="008775E7"/>
    <w:rsid w:val="00877664"/>
    <w:rsid w:val="008778DA"/>
    <w:rsid w:val="00877F1D"/>
    <w:rsid w:val="00877F79"/>
    <w:rsid w:val="00880287"/>
    <w:rsid w:val="0088034A"/>
    <w:rsid w:val="00880551"/>
    <w:rsid w:val="00880777"/>
    <w:rsid w:val="008807C8"/>
    <w:rsid w:val="008808B0"/>
    <w:rsid w:val="00880993"/>
    <w:rsid w:val="00880B71"/>
    <w:rsid w:val="00880D76"/>
    <w:rsid w:val="00881465"/>
    <w:rsid w:val="00881D36"/>
    <w:rsid w:val="008821F2"/>
    <w:rsid w:val="008826D4"/>
    <w:rsid w:val="008828AD"/>
    <w:rsid w:val="00882AFF"/>
    <w:rsid w:val="00882BA4"/>
    <w:rsid w:val="00882DF8"/>
    <w:rsid w:val="00882FBF"/>
    <w:rsid w:val="00882FEE"/>
    <w:rsid w:val="00883679"/>
    <w:rsid w:val="0088387B"/>
    <w:rsid w:val="00884285"/>
    <w:rsid w:val="00884EF3"/>
    <w:rsid w:val="00885BE6"/>
    <w:rsid w:val="00885E47"/>
    <w:rsid w:val="00885EE0"/>
    <w:rsid w:val="008860DF"/>
    <w:rsid w:val="008864DE"/>
    <w:rsid w:val="00886E13"/>
    <w:rsid w:val="0088732E"/>
    <w:rsid w:val="0088754F"/>
    <w:rsid w:val="008875EF"/>
    <w:rsid w:val="00887925"/>
    <w:rsid w:val="00887A07"/>
    <w:rsid w:val="00887AF1"/>
    <w:rsid w:val="00890B2A"/>
    <w:rsid w:val="00890CDD"/>
    <w:rsid w:val="00890F81"/>
    <w:rsid w:val="0089118E"/>
    <w:rsid w:val="0089138B"/>
    <w:rsid w:val="00891523"/>
    <w:rsid w:val="00891798"/>
    <w:rsid w:val="00891EAA"/>
    <w:rsid w:val="00891F88"/>
    <w:rsid w:val="00892EDA"/>
    <w:rsid w:val="0089325B"/>
    <w:rsid w:val="008938DA"/>
    <w:rsid w:val="00893C53"/>
    <w:rsid w:val="00893D11"/>
    <w:rsid w:val="008946C0"/>
    <w:rsid w:val="00894BD7"/>
    <w:rsid w:val="00895072"/>
    <w:rsid w:val="0089518C"/>
    <w:rsid w:val="00895364"/>
    <w:rsid w:val="00895478"/>
    <w:rsid w:val="008955DD"/>
    <w:rsid w:val="00895669"/>
    <w:rsid w:val="008958F1"/>
    <w:rsid w:val="00895A55"/>
    <w:rsid w:val="00895F3E"/>
    <w:rsid w:val="0089619A"/>
    <w:rsid w:val="00896390"/>
    <w:rsid w:val="0089658E"/>
    <w:rsid w:val="0089710F"/>
    <w:rsid w:val="008974AF"/>
    <w:rsid w:val="0089789A"/>
    <w:rsid w:val="00897BAD"/>
    <w:rsid w:val="00897C3A"/>
    <w:rsid w:val="00897F9F"/>
    <w:rsid w:val="008A021A"/>
    <w:rsid w:val="008A0793"/>
    <w:rsid w:val="008A1464"/>
    <w:rsid w:val="008A1537"/>
    <w:rsid w:val="008A1717"/>
    <w:rsid w:val="008A172E"/>
    <w:rsid w:val="008A1929"/>
    <w:rsid w:val="008A1B15"/>
    <w:rsid w:val="008A1D8B"/>
    <w:rsid w:val="008A1E7E"/>
    <w:rsid w:val="008A2650"/>
    <w:rsid w:val="008A2690"/>
    <w:rsid w:val="008A29D8"/>
    <w:rsid w:val="008A2A94"/>
    <w:rsid w:val="008A2FD6"/>
    <w:rsid w:val="008A3357"/>
    <w:rsid w:val="008A343A"/>
    <w:rsid w:val="008A35A6"/>
    <w:rsid w:val="008A3840"/>
    <w:rsid w:val="008A3A49"/>
    <w:rsid w:val="008A3EF1"/>
    <w:rsid w:val="008A4567"/>
    <w:rsid w:val="008A4668"/>
    <w:rsid w:val="008A4865"/>
    <w:rsid w:val="008A491D"/>
    <w:rsid w:val="008A4AFA"/>
    <w:rsid w:val="008A4D32"/>
    <w:rsid w:val="008A4DFC"/>
    <w:rsid w:val="008A5BE7"/>
    <w:rsid w:val="008A5E92"/>
    <w:rsid w:val="008A651F"/>
    <w:rsid w:val="008A6524"/>
    <w:rsid w:val="008A6AC1"/>
    <w:rsid w:val="008A751B"/>
    <w:rsid w:val="008A76B7"/>
    <w:rsid w:val="008B0294"/>
    <w:rsid w:val="008B0380"/>
    <w:rsid w:val="008B0AA6"/>
    <w:rsid w:val="008B0BE4"/>
    <w:rsid w:val="008B0DE6"/>
    <w:rsid w:val="008B18B3"/>
    <w:rsid w:val="008B192C"/>
    <w:rsid w:val="008B232B"/>
    <w:rsid w:val="008B2984"/>
    <w:rsid w:val="008B2D28"/>
    <w:rsid w:val="008B2DA1"/>
    <w:rsid w:val="008B2DBA"/>
    <w:rsid w:val="008B2DFC"/>
    <w:rsid w:val="008B349F"/>
    <w:rsid w:val="008B382D"/>
    <w:rsid w:val="008B3B98"/>
    <w:rsid w:val="008B3EDB"/>
    <w:rsid w:val="008B419C"/>
    <w:rsid w:val="008B4B6D"/>
    <w:rsid w:val="008B4C2F"/>
    <w:rsid w:val="008B4CD5"/>
    <w:rsid w:val="008B5729"/>
    <w:rsid w:val="008B5A97"/>
    <w:rsid w:val="008B5C3A"/>
    <w:rsid w:val="008B6190"/>
    <w:rsid w:val="008B6211"/>
    <w:rsid w:val="008B627B"/>
    <w:rsid w:val="008B68C0"/>
    <w:rsid w:val="008B6B3B"/>
    <w:rsid w:val="008B6FA5"/>
    <w:rsid w:val="008B75B9"/>
    <w:rsid w:val="008B7813"/>
    <w:rsid w:val="008B785C"/>
    <w:rsid w:val="008B7A40"/>
    <w:rsid w:val="008B7C32"/>
    <w:rsid w:val="008B7D6D"/>
    <w:rsid w:val="008B7D88"/>
    <w:rsid w:val="008C0B76"/>
    <w:rsid w:val="008C0D56"/>
    <w:rsid w:val="008C1A79"/>
    <w:rsid w:val="008C23E4"/>
    <w:rsid w:val="008C2616"/>
    <w:rsid w:val="008C2EDC"/>
    <w:rsid w:val="008C309D"/>
    <w:rsid w:val="008C39DB"/>
    <w:rsid w:val="008C3CF3"/>
    <w:rsid w:val="008C42B7"/>
    <w:rsid w:val="008C43DF"/>
    <w:rsid w:val="008C44FB"/>
    <w:rsid w:val="008C51F2"/>
    <w:rsid w:val="008C5377"/>
    <w:rsid w:val="008C5519"/>
    <w:rsid w:val="008C57B9"/>
    <w:rsid w:val="008C5A3B"/>
    <w:rsid w:val="008C5B4A"/>
    <w:rsid w:val="008C5C89"/>
    <w:rsid w:val="008C6067"/>
    <w:rsid w:val="008C634A"/>
    <w:rsid w:val="008C64B7"/>
    <w:rsid w:val="008C6571"/>
    <w:rsid w:val="008C69EB"/>
    <w:rsid w:val="008C6A05"/>
    <w:rsid w:val="008C6A45"/>
    <w:rsid w:val="008C6D06"/>
    <w:rsid w:val="008C6F1C"/>
    <w:rsid w:val="008C701C"/>
    <w:rsid w:val="008C702A"/>
    <w:rsid w:val="008C7075"/>
    <w:rsid w:val="008C7753"/>
    <w:rsid w:val="008D0447"/>
    <w:rsid w:val="008D0980"/>
    <w:rsid w:val="008D09C7"/>
    <w:rsid w:val="008D0D1A"/>
    <w:rsid w:val="008D1AA0"/>
    <w:rsid w:val="008D1E5B"/>
    <w:rsid w:val="008D203A"/>
    <w:rsid w:val="008D235A"/>
    <w:rsid w:val="008D2451"/>
    <w:rsid w:val="008D284E"/>
    <w:rsid w:val="008D298F"/>
    <w:rsid w:val="008D2E29"/>
    <w:rsid w:val="008D2F97"/>
    <w:rsid w:val="008D3167"/>
    <w:rsid w:val="008D32B7"/>
    <w:rsid w:val="008D3338"/>
    <w:rsid w:val="008D3BD3"/>
    <w:rsid w:val="008D3D06"/>
    <w:rsid w:val="008D3E8F"/>
    <w:rsid w:val="008D4A92"/>
    <w:rsid w:val="008D568A"/>
    <w:rsid w:val="008D5BB6"/>
    <w:rsid w:val="008D6571"/>
    <w:rsid w:val="008D65B1"/>
    <w:rsid w:val="008D6DCD"/>
    <w:rsid w:val="008D744E"/>
    <w:rsid w:val="008D7A6C"/>
    <w:rsid w:val="008D7DE6"/>
    <w:rsid w:val="008D7EB1"/>
    <w:rsid w:val="008D7EF5"/>
    <w:rsid w:val="008E0161"/>
    <w:rsid w:val="008E0534"/>
    <w:rsid w:val="008E073F"/>
    <w:rsid w:val="008E0814"/>
    <w:rsid w:val="008E13DB"/>
    <w:rsid w:val="008E195D"/>
    <w:rsid w:val="008E1EC9"/>
    <w:rsid w:val="008E233F"/>
    <w:rsid w:val="008E2423"/>
    <w:rsid w:val="008E26E2"/>
    <w:rsid w:val="008E26F5"/>
    <w:rsid w:val="008E2914"/>
    <w:rsid w:val="008E2B4D"/>
    <w:rsid w:val="008E2BDE"/>
    <w:rsid w:val="008E2D13"/>
    <w:rsid w:val="008E3303"/>
    <w:rsid w:val="008E363B"/>
    <w:rsid w:val="008E3A18"/>
    <w:rsid w:val="008E3B98"/>
    <w:rsid w:val="008E3CFA"/>
    <w:rsid w:val="008E3CFC"/>
    <w:rsid w:val="008E3D3C"/>
    <w:rsid w:val="008E4184"/>
    <w:rsid w:val="008E42B4"/>
    <w:rsid w:val="008E432D"/>
    <w:rsid w:val="008E446F"/>
    <w:rsid w:val="008E454F"/>
    <w:rsid w:val="008E4A51"/>
    <w:rsid w:val="008E4D1D"/>
    <w:rsid w:val="008E5320"/>
    <w:rsid w:val="008E557D"/>
    <w:rsid w:val="008E56C1"/>
    <w:rsid w:val="008E5C44"/>
    <w:rsid w:val="008E63EA"/>
    <w:rsid w:val="008E6409"/>
    <w:rsid w:val="008E644B"/>
    <w:rsid w:val="008E67C0"/>
    <w:rsid w:val="008E6BC1"/>
    <w:rsid w:val="008E6C93"/>
    <w:rsid w:val="008E6FC8"/>
    <w:rsid w:val="008E7346"/>
    <w:rsid w:val="008E752E"/>
    <w:rsid w:val="008E7751"/>
    <w:rsid w:val="008E793B"/>
    <w:rsid w:val="008E7A25"/>
    <w:rsid w:val="008E7BF5"/>
    <w:rsid w:val="008F0847"/>
    <w:rsid w:val="008F0B81"/>
    <w:rsid w:val="008F15D6"/>
    <w:rsid w:val="008F15E5"/>
    <w:rsid w:val="008F164F"/>
    <w:rsid w:val="008F1DF9"/>
    <w:rsid w:val="008F24B8"/>
    <w:rsid w:val="008F2611"/>
    <w:rsid w:val="008F26AB"/>
    <w:rsid w:val="008F2A8A"/>
    <w:rsid w:val="008F2C17"/>
    <w:rsid w:val="008F353E"/>
    <w:rsid w:val="008F356F"/>
    <w:rsid w:val="008F3834"/>
    <w:rsid w:val="008F4058"/>
    <w:rsid w:val="008F4327"/>
    <w:rsid w:val="008F4846"/>
    <w:rsid w:val="008F4ED2"/>
    <w:rsid w:val="008F53B8"/>
    <w:rsid w:val="008F558C"/>
    <w:rsid w:val="008F5A84"/>
    <w:rsid w:val="008F5B9C"/>
    <w:rsid w:val="008F6591"/>
    <w:rsid w:val="008F688D"/>
    <w:rsid w:val="008F6F73"/>
    <w:rsid w:val="008F7A0C"/>
    <w:rsid w:val="008F7A9A"/>
    <w:rsid w:val="0090033A"/>
    <w:rsid w:val="0090078E"/>
    <w:rsid w:val="00900C34"/>
    <w:rsid w:val="00900CA3"/>
    <w:rsid w:val="00901267"/>
    <w:rsid w:val="00901ADE"/>
    <w:rsid w:val="009022C3"/>
    <w:rsid w:val="009029A3"/>
    <w:rsid w:val="00902CF6"/>
    <w:rsid w:val="00903001"/>
    <w:rsid w:val="00904441"/>
    <w:rsid w:val="0090447B"/>
    <w:rsid w:val="009046B5"/>
    <w:rsid w:val="0090531E"/>
    <w:rsid w:val="00905686"/>
    <w:rsid w:val="00905A25"/>
    <w:rsid w:val="00905FFE"/>
    <w:rsid w:val="00906C74"/>
    <w:rsid w:val="00906D8E"/>
    <w:rsid w:val="00906EF1"/>
    <w:rsid w:val="009074FE"/>
    <w:rsid w:val="0091013B"/>
    <w:rsid w:val="00910171"/>
    <w:rsid w:val="009106C9"/>
    <w:rsid w:val="009106E1"/>
    <w:rsid w:val="00910BCC"/>
    <w:rsid w:val="00910C85"/>
    <w:rsid w:val="00910E06"/>
    <w:rsid w:val="0091119B"/>
    <w:rsid w:val="00911F72"/>
    <w:rsid w:val="009120AC"/>
    <w:rsid w:val="009121FC"/>
    <w:rsid w:val="0091244F"/>
    <w:rsid w:val="009125F0"/>
    <w:rsid w:val="00912A40"/>
    <w:rsid w:val="00912F0C"/>
    <w:rsid w:val="00913698"/>
    <w:rsid w:val="00913989"/>
    <w:rsid w:val="009139D1"/>
    <w:rsid w:val="00913D41"/>
    <w:rsid w:val="009140AD"/>
    <w:rsid w:val="00914142"/>
    <w:rsid w:val="00914243"/>
    <w:rsid w:val="0091496C"/>
    <w:rsid w:val="00914F64"/>
    <w:rsid w:val="00915B61"/>
    <w:rsid w:val="00915BA0"/>
    <w:rsid w:val="00915EA8"/>
    <w:rsid w:val="009161FD"/>
    <w:rsid w:val="00916346"/>
    <w:rsid w:val="00916559"/>
    <w:rsid w:val="00916CB7"/>
    <w:rsid w:val="00916F26"/>
    <w:rsid w:val="009173A3"/>
    <w:rsid w:val="0092054F"/>
    <w:rsid w:val="0092055D"/>
    <w:rsid w:val="00920E9D"/>
    <w:rsid w:val="00921358"/>
    <w:rsid w:val="00921C28"/>
    <w:rsid w:val="0092220F"/>
    <w:rsid w:val="00922594"/>
    <w:rsid w:val="00923065"/>
    <w:rsid w:val="00923B6D"/>
    <w:rsid w:val="009243FB"/>
    <w:rsid w:val="00924603"/>
    <w:rsid w:val="00924683"/>
    <w:rsid w:val="0092473E"/>
    <w:rsid w:val="00924855"/>
    <w:rsid w:val="00924BA9"/>
    <w:rsid w:val="00925395"/>
    <w:rsid w:val="009254BF"/>
    <w:rsid w:val="009255AE"/>
    <w:rsid w:val="009257C1"/>
    <w:rsid w:val="009260EA"/>
    <w:rsid w:val="009261E7"/>
    <w:rsid w:val="0092636B"/>
    <w:rsid w:val="00926F62"/>
    <w:rsid w:val="009272EB"/>
    <w:rsid w:val="0092742A"/>
    <w:rsid w:val="009274CC"/>
    <w:rsid w:val="00927711"/>
    <w:rsid w:val="00927F27"/>
    <w:rsid w:val="00930162"/>
    <w:rsid w:val="0093080D"/>
    <w:rsid w:val="00930AB5"/>
    <w:rsid w:val="00930CFC"/>
    <w:rsid w:val="00930DA5"/>
    <w:rsid w:val="00930F6A"/>
    <w:rsid w:val="00931159"/>
    <w:rsid w:val="00931D3A"/>
    <w:rsid w:val="009323DE"/>
    <w:rsid w:val="009327A1"/>
    <w:rsid w:val="009329CF"/>
    <w:rsid w:val="00932CF9"/>
    <w:rsid w:val="00932E9B"/>
    <w:rsid w:val="0093312C"/>
    <w:rsid w:val="0093335A"/>
    <w:rsid w:val="0093378D"/>
    <w:rsid w:val="009339AB"/>
    <w:rsid w:val="00933DD4"/>
    <w:rsid w:val="00933F22"/>
    <w:rsid w:val="009342D7"/>
    <w:rsid w:val="0093481E"/>
    <w:rsid w:val="00935382"/>
    <w:rsid w:val="00935639"/>
    <w:rsid w:val="00935AB1"/>
    <w:rsid w:val="00935BC7"/>
    <w:rsid w:val="00935EBB"/>
    <w:rsid w:val="0093613C"/>
    <w:rsid w:val="0093625E"/>
    <w:rsid w:val="00936462"/>
    <w:rsid w:val="00937204"/>
    <w:rsid w:val="009375AD"/>
    <w:rsid w:val="009379A3"/>
    <w:rsid w:val="00937D48"/>
    <w:rsid w:val="00940225"/>
    <w:rsid w:val="009404ED"/>
    <w:rsid w:val="009405A7"/>
    <w:rsid w:val="00940714"/>
    <w:rsid w:val="00940756"/>
    <w:rsid w:val="009407A7"/>
    <w:rsid w:val="009407B6"/>
    <w:rsid w:val="009407B9"/>
    <w:rsid w:val="009408F4"/>
    <w:rsid w:val="00940EA2"/>
    <w:rsid w:val="00941370"/>
    <w:rsid w:val="009414BB"/>
    <w:rsid w:val="0094151F"/>
    <w:rsid w:val="009419AB"/>
    <w:rsid w:val="00941B46"/>
    <w:rsid w:val="00942391"/>
    <w:rsid w:val="0094255C"/>
    <w:rsid w:val="009425D6"/>
    <w:rsid w:val="00942633"/>
    <w:rsid w:val="009427B3"/>
    <w:rsid w:val="009429EE"/>
    <w:rsid w:val="00942A09"/>
    <w:rsid w:val="00942A1C"/>
    <w:rsid w:val="00942B6E"/>
    <w:rsid w:val="00942DA4"/>
    <w:rsid w:val="00942F4C"/>
    <w:rsid w:val="00942FFD"/>
    <w:rsid w:val="009432DF"/>
    <w:rsid w:val="00943339"/>
    <w:rsid w:val="009433A3"/>
    <w:rsid w:val="009434FE"/>
    <w:rsid w:val="00943744"/>
    <w:rsid w:val="00943C7E"/>
    <w:rsid w:val="00943E90"/>
    <w:rsid w:val="00944165"/>
    <w:rsid w:val="009442F4"/>
    <w:rsid w:val="009443FE"/>
    <w:rsid w:val="00944443"/>
    <w:rsid w:val="00944453"/>
    <w:rsid w:val="0094476B"/>
    <w:rsid w:val="00944781"/>
    <w:rsid w:val="0094520F"/>
    <w:rsid w:val="00945530"/>
    <w:rsid w:val="00945BC8"/>
    <w:rsid w:val="00945EDB"/>
    <w:rsid w:val="0094607A"/>
    <w:rsid w:val="009466E5"/>
    <w:rsid w:val="00946831"/>
    <w:rsid w:val="00946B2C"/>
    <w:rsid w:val="009471B1"/>
    <w:rsid w:val="00947493"/>
    <w:rsid w:val="00947F96"/>
    <w:rsid w:val="009500E4"/>
    <w:rsid w:val="009502C1"/>
    <w:rsid w:val="0095042D"/>
    <w:rsid w:val="009507C4"/>
    <w:rsid w:val="00950EA1"/>
    <w:rsid w:val="0095104B"/>
    <w:rsid w:val="00951223"/>
    <w:rsid w:val="009519DC"/>
    <w:rsid w:val="00951CF9"/>
    <w:rsid w:val="00951DEF"/>
    <w:rsid w:val="00952012"/>
    <w:rsid w:val="009523B0"/>
    <w:rsid w:val="0095248A"/>
    <w:rsid w:val="00952FB5"/>
    <w:rsid w:val="00953081"/>
    <w:rsid w:val="009531FE"/>
    <w:rsid w:val="00953630"/>
    <w:rsid w:val="009538F0"/>
    <w:rsid w:val="00953995"/>
    <w:rsid w:val="00953ACC"/>
    <w:rsid w:val="00953B04"/>
    <w:rsid w:val="00953C53"/>
    <w:rsid w:val="0095418F"/>
    <w:rsid w:val="0095452F"/>
    <w:rsid w:val="009549C8"/>
    <w:rsid w:val="00954B0C"/>
    <w:rsid w:val="00954BBD"/>
    <w:rsid w:val="00954D0F"/>
    <w:rsid w:val="00954ECA"/>
    <w:rsid w:val="00954F6A"/>
    <w:rsid w:val="00955137"/>
    <w:rsid w:val="009551D4"/>
    <w:rsid w:val="00955550"/>
    <w:rsid w:val="009556C5"/>
    <w:rsid w:val="00955E74"/>
    <w:rsid w:val="0095609A"/>
    <w:rsid w:val="00956203"/>
    <w:rsid w:val="009564BB"/>
    <w:rsid w:val="00956739"/>
    <w:rsid w:val="00956FC8"/>
    <w:rsid w:val="00957004"/>
    <w:rsid w:val="009571B9"/>
    <w:rsid w:val="00957428"/>
    <w:rsid w:val="00957567"/>
    <w:rsid w:val="009577DD"/>
    <w:rsid w:val="00957933"/>
    <w:rsid w:val="009579C5"/>
    <w:rsid w:val="00960313"/>
    <w:rsid w:val="009619FF"/>
    <w:rsid w:val="00961A34"/>
    <w:rsid w:val="00961C19"/>
    <w:rsid w:val="00961F32"/>
    <w:rsid w:val="00962186"/>
    <w:rsid w:val="00962C55"/>
    <w:rsid w:val="00962C74"/>
    <w:rsid w:val="00962CF0"/>
    <w:rsid w:val="00962D4F"/>
    <w:rsid w:val="00963A84"/>
    <w:rsid w:val="009647E9"/>
    <w:rsid w:val="009648E5"/>
    <w:rsid w:val="00964F0A"/>
    <w:rsid w:val="009652CC"/>
    <w:rsid w:val="00965696"/>
    <w:rsid w:val="0096602B"/>
    <w:rsid w:val="0096608E"/>
    <w:rsid w:val="0096635E"/>
    <w:rsid w:val="00966ABE"/>
    <w:rsid w:val="00966DFE"/>
    <w:rsid w:val="009672B8"/>
    <w:rsid w:val="00967378"/>
    <w:rsid w:val="00967654"/>
    <w:rsid w:val="00967877"/>
    <w:rsid w:val="00967A1B"/>
    <w:rsid w:val="00970838"/>
    <w:rsid w:val="00970AE0"/>
    <w:rsid w:val="00970BDA"/>
    <w:rsid w:val="00970CD4"/>
    <w:rsid w:val="00971069"/>
    <w:rsid w:val="009717A6"/>
    <w:rsid w:val="00971D73"/>
    <w:rsid w:val="00972017"/>
    <w:rsid w:val="00972137"/>
    <w:rsid w:val="0097213F"/>
    <w:rsid w:val="00972296"/>
    <w:rsid w:val="00972454"/>
    <w:rsid w:val="00972678"/>
    <w:rsid w:val="00972689"/>
    <w:rsid w:val="00972A76"/>
    <w:rsid w:val="009731F6"/>
    <w:rsid w:val="0097325A"/>
    <w:rsid w:val="00973884"/>
    <w:rsid w:val="00973AF6"/>
    <w:rsid w:val="00973FA6"/>
    <w:rsid w:val="0097414E"/>
    <w:rsid w:val="00974E27"/>
    <w:rsid w:val="00975150"/>
    <w:rsid w:val="009754B0"/>
    <w:rsid w:val="00975E90"/>
    <w:rsid w:val="00975F64"/>
    <w:rsid w:val="0097606C"/>
    <w:rsid w:val="0097630B"/>
    <w:rsid w:val="0097652A"/>
    <w:rsid w:val="00976661"/>
    <w:rsid w:val="0097689E"/>
    <w:rsid w:val="00976DD8"/>
    <w:rsid w:val="00976EB1"/>
    <w:rsid w:val="009770F2"/>
    <w:rsid w:val="00977532"/>
    <w:rsid w:val="00977B61"/>
    <w:rsid w:val="00980097"/>
    <w:rsid w:val="009800A4"/>
    <w:rsid w:val="009803B3"/>
    <w:rsid w:val="009807CC"/>
    <w:rsid w:val="009808D7"/>
    <w:rsid w:val="00980BF3"/>
    <w:rsid w:val="00981E4E"/>
    <w:rsid w:val="00983133"/>
    <w:rsid w:val="009831C6"/>
    <w:rsid w:val="009832E6"/>
    <w:rsid w:val="00983398"/>
    <w:rsid w:val="009834D2"/>
    <w:rsid w:val="00983586"/>
    <w:rsid w:val="00983889"/>
    <w:rsid w:val="00984915"/>
    <w:rsid w:val="00984C1C"/>
    <w:rsid w:val="009851FA"/>
    <w:rsid w:val="00985203"/>
    <w:rsid w:val="0098523F"/>
    <w:rsid w:val="00985E73"/>
    <w:rsid w:val="009861F0"/>
    <w:rsid w:val="009865AA"/>
    <w:rsid w:val="00986676"/>
    <w:rsid w:val="00986796"/>
    <w:rsid w:val="009867CE"/>
    <w:rsid w:val="009870D5"/>
    <w:rsid w:val="0098785F"/>
    <w:rsid w:val="00987D52"/>
    <w:rsid w:val="00987DC4"/>
    <w:rsid w:val="009902A7"/>
    <w:rsid w:val="00990B94"/>
    <w:rsid w:val="00990F65"/>
    <w:rsid w:val="009910AF"/>
    <w:rsid w:val="0099119A"/>
    <w:rsid w:val="009915D9"/>
    <w:rsid w:val="009916CE"/>
    <w:rsid w:val="00991B56"/>
    <w:rsid w:val="00991E10"/>
    <w:rsid w:val="00992016"/>
    <w:rsid w:val="0099277B"/>
    <w:rsid w:val="0099279B"/>
    <w:rsid w:val="009928BA"/>
    <w:rsid w:val="009929C1"/>
    <w:rsid w:val="00992BD2"/>
    <w:rsid w:val="00992DDC"/>
    <w:rsid w:val="00993102"/>
    <w:rsid w:val="0099329D"/>
    <w:rsid w:val="00993631"/>
    <w:rsid w:val="00993E0D"/>
    <w:rsid w:val="00993EFF"/>
    <w:rsid w:val="00994044"/>
    <w:rsid w:val="00994CB2"/>
    <w:rsid w:val="00994FD4"/>
    <w:rsid w:val="0099592B"/>
    <w:rsid w:val="00995AD9"/>
    <w:rsid w:val="00995DA1"/>
    <w:rsid w:val="00996130"/>
    <w:rsid w:val="00996B01"/>
    <w:rsid w:val="00996D97"/>
    <w:rsid w:val="00997F03"/>
    <w:rsid w:val="009A0186"/>
    <w:rsid w:val="009A038F"/>
    <w:rsid w:val="009A1538"/>
    <w:rsid w:val="009A17F9"/>
    <w:rsid w:val="009A1CC2"/>
    <w:rsid w:val="009A1E81"/>
    <w:rsid w:val="009A2064"/>
    <w:rsid w:val="009A23C8"/>
    <w:rsid w:val="009A23D6"/>
    <w:rsid w:val="009A252F"/>
    <w:rsid w:val="009A27A2"/>
    <w:rsid w:val="009A2A83"/>
    <w:rsid w:val="009A2F4E"/>
    <w:rsid w:val="009A35D5"/>
    <w:rsid w:val="009A35D9"/>
    <w:rsid w:val="009A3C4C"/>
    <w:rsid w:val="009A3E95"/>
    <w:rsid w:val="009A466E"/>
    <w:rsid w:val="009A4EF8"/>
    <w:rsid w:val="009A505B"/>
    <w:rsid w:val="009A5BAE"/>
    <w:rsid w:val="009A61BE"/>
    <w:rsid w:val="009A62C8"/>
    <w:rsid w:val="009A6E17"/>
    <w:rsid w:val="009A6FC2"/>
    <w:rsid w:val="009A7572"/>
    <w:rsid w:val="009A7685"/>
    <w:rsid w:val="009A7C6A"/>
    <w:rsid w:val="009A7F9C"/>
    <w:rsid w:val="009B054F"/>
    <w:rsid w:val="009B0728"/>
    <w:rsid w:val="009B0EEF"/>
    <w:rsid w:val="009B0F0D"/>
    <w:rsid w:val="009B1C10"/>
    <w:rsid w:val="009B1F1D"/>
    <w:rsid w:val="009B2098"/>
    <w:rsid w:val="009B21EF"/>
    <w:rsid w:val="009B29B1"/>
    <w:rsid w:val="009B2D5B"/>
    <w:rsid w:val="009B37A8"/>
    <w:rsid w:val="009B396A"/>
    <w:rsid w:val="009B3DC7"/>
    <w:rsid w:val="009B3F5C"/>
    <w:rsid w:val="009B4B4D"/>
    <w:rsid w:val="009B4C75"/>
    <w:rsid w:val="009B4E71"/>
    <w:rsid w:val="009B5019"/>
    <w:rsid w:val="009B5FAE"/>
    <w:rsid w:val="009B627A"/>
    <w:rsid w:val="009B635D"/>
    <w:rsid w:val="009B6586"/>
    <w:rsid w:val="009B770C"/>
    <w:rsid w:val="009B7E98"/>
    <w:rsid w:val="009C013A"/>
    <w:rsid w:val="009C0C74"/>
    <w:rsid w:val="009C10C6"/>
    <w:rsid w:val="009C1F19"/>
    <w:rsid w:val="009C24F3"/>
    <w:rsid w:val="009C29E3"/>
    <w:rsid w:val="009C30D0"/>
    <w:rsid w:val="009C32D4"/>
    <w:rsid w:val="009C348B"/>
    <w:rsid w:val="009C3DFA"/>
    <w:rsid w:val="009C43BA"/>
    <w:rsid w:val="009C44B2"/>
    <w:rsid w:val="009C4A87"/>
    <w:rsid w:val="009C4ECB"/>
    <w:rsid w:val="009C5290"/>
    <w:rsid w:val="009C5355"/>
    <w:rsid w:val="009C5A24"/>
    <w:rsid w:val="009C5A6D"/>
    <w:rsid w:val="009C5AC4"/>
    <w:rsid w:val="009C5AF1"/>
    <w:rsid w:val="009C5D96"/>
    <w:rsid w:val="009C5F40"/>
    <w:rsid w:val="009C60FA"/>
    <w:rsid w:val="009C611E"/>
    <w:rsid w:val="009C6225"/>
    <w:rsid w:val="009C6CD9"/>
    <w:rsid w:val="009C6F4D"/>
    <w:rsid w:val="009C6F59"/>
    <w:rsid w:val="009C7019"/>
    <w:rsid w:val="009C7172"/>
    <w:rsid w:val="009C718D"/>
    <w:rsid w:val="009C728D"/>
    <w:rsid w:val="009D0064"/>
    <w:rsid w:val="009D133F"/>
    <w:rsid w:val="009D1AB7"/>
    <w:rsid w:val="009D2B57"/>
    <w:rsid w:val="009D2E3F"/>
    <w:rsid w:val="009D3267"/>
    <w:rsid w:val="009D333A"/>
    <w:rsid w:val="009D3B09"/>
    <w:rsid w:val="009D3C08"/>
    <w:rsid w:val="009D41F4"/>
    <w:rsid w:val="009D54B1"/>
    <w:rsid w:val="009D56ED"/>
    <w:rsid w:val="009D5A19"/>
    <w:rsid w:val="009D5DF0"/>
    <w:rsid w:val="009D5E43"/>
    <w:rsid w:val="009D5F58"/>
    <w:rsid w:val="009D6336"/>
    <w:rsid w:val="009D6642"/>
    <w:rsid w:val="009D6701"/>
    <w:rsid w:val="009D6C41"/>
    <w:rsid w:val="009D6D71"/>
    <w:rsid w:val="009D755C"/>
    <w:rsid w:val="009D7AF1"/>
    <w:rsid w:val="009E00EC"/>
    <w:rsid w:val="009E0528"/>
    <w:rsid w:val="009E05C2"/>
    <w:rsid w:val="009E072E"/>
    <w:rsid w:val="009E072F"/>
    <w:rsid w:val="009E0783"/>
    <w:rsid w:val="009E1607"/>
    <w:rsid w:val="009E19A5"/>
    <w:rsid w:val="009E1A4E"/>
    <w:rsid w:val="009E1B9F"/>
    <w:rsid w:val="009E1F9A"/>
    <w:rsid w:val="009E2215"/>
    <w:rsid w:val="009E2551"/>
    <w:rsid w:val="009E2EB3"/>
    <w:rsid w:val="009E2FA8"/>
    <w:rsid w:val="009E302A"/>
    <w:rsid w:val="009E30E8"/>
    <w:rsid w:val="009E3AE6"/>
    <w:rsid w:val="009E3E13"/>
    <w:rsid w:val="009E491B"/>
    <w:rsid w:val="009E491C"/>
    <w:rsid w:val="009E4A92"/>
    <w:rsid w:val="009E4B28"/>
    <w:rsid w:val="009E4B2B"/>
    <w:rsid w:val="009E52F0"/>
    <w:rsid w:val="009E5435"/>
    <w:rsid w:val="009E5645"/>
    <w:rsid w:val="009E5A69"/>
    <w:rsid w:val="009E5D5A"/>
    <w:rsid w:val="009E5D65"/>
    <w:rsid w:val="009E5EB8"/>
    <w:rsid w:val="009E6335"/>
    <w:rsid w:val="009E6941"/>
    <w:rsid w:val="009E6FB3"/>
    <w:rsid w:val="009E747F"/>
    <w:rsid w:val="009E7546"/>
    <w:rsid w:val="009E7863"/>
    <w:rsid w:val="009E7D27"/>
    <w:rsid w:val="009E7E5B"/>
    <w:rsid w:val="009E7FB8"/>
    <w:rsid w:val="009F0997"/>
    <w:rsid w:val="009F1DA7"/>
    <w:rsid w:val="009F1E0E"/>
    <w:rsid w:val="009F21CD"/>
    <w:rsid w:val="009F36F0"/>
    <w:rsid w:val="009F3E98"/>
    <w:rsid w:val="009F4133"/>
    <w:rsid w:val="009F4211"/>
    <w:rsid w:val="009F4427"/>
    <w:rsid w:val="009F473B"/>
    <w:rsid w:val="009F4D31"/>
    <w:rsid w:val="009F5598"/>
    <w:rsid w:val="009F55C7"/>
    <w:rsid w:val="009F5B82"/>
    <w:rsid w:val="009F5EB4"/>
    <w:rsid w:val="009F605A"/>
    <w:rsid w:val="009F6290"/>
    <w:rsid w:val="009F71F1"/>
    <w:rsid w:val="009F771D"/>
    <w:rsid w:val="009F7729"/>
    <w:rsid w:val="009F7827"/>
    <w:rsid w:val="009F7C30"/>
    <w:rsid w:val="009F7C62"/>
    <w:rsid w:val="009F7CCA"/>
    <w:rsid w:val="00A00BF4"/>
    <w:rsid w:val="00A01F4B"/>
    <w:rsid w:val="00A02227"/>
    <w:rsid w:val="00A02693"/>
    <w:rsid w:val="00A027B3"/>
    <w:rsid w:val="00A02B32"/>
    <w:rsid w:val="00A030F0"/>
    <w:rsid w:val="00A032BE"/>
    <w:rsid w:val="00A033BF"/>
    <w:rsid w:val="00A03948"/>
    <w:rsid w:val="00A03B6A"/>
    <w:rsid w:val="00A04121"/>
    <w:rsid w:val="00A04237"/>
    <w:rsid w:val="00A04578"/>
    <w:rsid w:val="00A045F1"/>
    <w:rsid w:val="00A04AB2"/>
    <w:rsid w:val="00A04E6F"/>
    <w:rsid w:val="00A05147"/>
    <w:rsid w:val="00A055BC"/>
    <w:rsid w:val="00A05908"/>
    <w:rsid w:val="00A05CB4"/>
    <w:rsid w:val="00A06569"/>
    <w:rsid w:val="00A0657C"/>
    <w:rsid w:val="00A07190"/>
    <w:rsid w:val="00A072A8"/>
    <w:rsid w:val="00A0766A"/>
    <w:rsid w:val="00A076E4"/>
    <w:rsid w:val="00A07B9D"/>
    <w:rsid w:val="00A1014A"/>
    <w:rsid w:val="00A1147C"/>
    <w:rsid w:val="00A11966"/>
    <w:rsid w:val="00A11D12"/>
    <w:rsid w:val="00A11DA9"/>
    <w:rsid w:val="00A12691"/>
    <w:rsid w:val="00A12A49"/>
    <w:rsid w:val="00A12BA9"/>
    <w:rsid w:val="00A12DEC"/>
    <w:rsid w:val="00A1328F"/>
    <w:rsid w:val="00A1392E"/>
    <w:rsid w:val="00A13962"/>
    <w:rsid w:val="00A13DE7"/>
    <w:rsid w:val="00A140E5"/>
    <w:rsid w:val="00A142A2"/>
    <w:rsid w:val="00A146B1"/>
    <w:rsid w:val="00A14AE7"/>
    <w:rsid w:val="00A14ECD"/>
    <w:rsid w:val="00A150EC"/>
    <w:rsid w:val="00A15933"/>
    <w:rsid w:val="00A15ADB"/>
    <w:rsid w:val="00A15EA2"/>
    <w:rsid w:val="00A15ECF"/>
    <w:rsid w:val="00A161D2"/>
    <w:rsid w:val="00A161D6"/>
    <w:rsid w:val="00A164B5"/>
    <w:rsid w:val="00A16B23"/>
    <w:rsid w:val="00A16BB0"/>
    <w:rsid w:val="00A17781"/>
    <w:rsid w:val="00A178EA"/>
    <w:rsid w:val="00A17B30"/>
    <w:rsid w:val="00A204B3"/>
    <w:rsid w:val="00A2069A"/>
    <w:rsid w:val="00A209EE"/>
    <w:rsid w:val="00A20ED0"/>
    <w:rsid w:val="00A212EE"/>
    <w:rsid w:val="00A2134E"/>
    <w:rsid w:val="00A219B7"/>
    <w:rsid w:val="00A2204F"/>
    <w:rsid w:val="00A22217"/>
    <w:rsid w:val="00A2232F"/>
    <w:rsid w:val="00A228FD"/>
    <w:rsid w:val="00A22CF4"/>
    <w:rsid w:val="00A22FC7"/>
    <w:rsid w:val="00A23788"/>
    <w:rsid w:val="00A23B10"/>
    <w:rsid w:val="00A23BDA"/>
    <w:rsid w:val="00A2437F"/>
    <w:rsid w:val="00A2450B"/>
    <w:rsid w:val="00A25CB5"/>
    <w:rsid w:val="00A25D63"/>
    <w:rsid w:val="00A25DEF"/>
    <w:rsid w:val="00A26A1F"/>
    <w:rsid w:val="00A26B69"/>
    <w:rsid w:val="00A26D3A"/>
    <w:rsid w:val="00A26D4D"/>
    <w:rsid w:val="00A26DE2"/>
    <w:rsid w:val="00A27AAB"/>
    <w:rsid w:val="00A308B6"/>
    <w:rsid w:val="00A30A58"/>
    <w:rsid w:val="00A30AD3"/>
    <w:rsid w:val="00A30D6C"/>
    <w:rsid w:val="00A30F45"/>
    <w:rsid w:val="00A311EF"/>
    <w:rsid w:val="00A316BE"/>
    <w:rsid w:val="00A31701"/>
    <w:rsid w:val="00A31A8A"/>
    <w:rsid w:val="00A3241D"/>
    <w:rsid w:val="00A327BF"/>
    <w:rsid w:val="00A329E4"/>
    <w:rsid w:val="00A32BA1"/>
    <w:rsid w:val="00A32CE6"/>
    <w:rsid w:val="00A32F40"/>
    <w:rsid w:val="00A3320B"/>
    <w:rsid w:val="00A33560"/>
    <w:rsid w:val="00A3368B"/>
    <w:rsid w:val="00A3369B"/>
    <w:rsid w:val="00A336BC"/>
    <w:rsid w:val="00A33878"/>
    <w:rsid w:val="00A339A6"/>
    <w:rsid w:val="00A33A2B"/>
    <w:rsid w:val="00A3520B"/>
    <w:rsid w:val="00A3547B"/>
    <w:rsid w:val="00A35900"/>
    <w:rsid w:val="00A359F7"/>
    <w:rsid w:val="00A35C28"/>
    <w:rsid w:val="00A35F78"/>
    <w:rsid w:val="00A3600F"/>
    <w:rsid w:val="00A36C91"/>
    <w:rsid w:val="00A36D95"/>
    <w:rsid w:val="00A370F8"/>
    <w:rsid w:val="00A371AF"/>
    <w:rsid w:val="00A37379"/>
    <w:rsid w:val="00A37463"/>
    <w:rsid w:val="00A3748A"/>
    <w:rsid w:val="00A37609"/>
    <w:rsid w:val="00A37E4A"/>
    <w:rsid w:val="00A40590"/>
    <w:rsid w:val="00A407E2"/>
    <w:rsid w:val="00A40A20"/>
    <w:rsid w:val="00A41059"/>
    <w:rsid w:val="00A411F1"/>
    <w:rsid w:val="00A41288"/>
    <w:rsid w:val="00A41E1D"/>
    <w:rsid w:val="00A42268"/>
    <w:rsid w:val="00A4266C"/>
    <w:rsid w:val="00A4294D"/>
    <w:rsid w:val="00A42CB2"/>
    <w:rsid w:val="00A43002"/>
    <w:rsid w:val="00A430DA"/>
    <w:rsid w:val="00A43308"/>
    <w:rsid w:val="00A43E87"/>
    <w:rsid w:val="00A43F44"/>
    <w:rsid w:val="00A441FB"/>
    <w:rsid w:val="00A455B3"/>
    <w:rsid w:val="00A45B30"/>
    <w:rsid w:val="00A46510"/>
    <w:rsid w:val="00A46F24"/>
    <w:rsid w:val="00A473F4"/>
    <w:rsid w:val="00A47963"/>
    <w:rsid w:val="00A500AE"/>
    <w:rsid w:val="00A5022A"/>
    <w:rsid w:val="00A50528"/>
    <w:rsid w:val="00A512A8"/>
    <w:rsid w:val="00A513E5"/>
    <w:rsid w:val="00A51403"/>
    <w:rsid w:val="00A515DD"/>
    <w:rsid w:val="00A51A33"/>
    <w:rsid w:val="00A51DE0"/>
    <w:rsid w:val="00A521B7"/>
    <w:rsid w:val="00A5234D"/>
    <w:rsid w:val="00A53091"/>
    <w:rsid w:val="00A5332A"/>
    <w:rsid w:val="00A536A7"/>
    <w:rsid w:val="00A538C0"/>
    <w:rsid w:val="00A53BB3"/>
    <w:rsid w:val="00A53C00"/>
    <w:rsid w:val="00A53DAA"/>
    <w:rsid w:val="00A5404D"/>
    <w:rsid w:val="00A5431A"/>
    <w:rsid w:val="00A543C7"/>
    <w:rsid w:val="00A54A2F"/>
    <w:rsid w:val="00A54EB9"/>
    <w:rsid w:val="00A54EF1"/>
    <w:rsid w:val="00A552A2"/>
    <w:rsid w:val="00A553EC"/>
    <w:rsid w:val="00A55573"/>
    <w:rsid w:val="00A55A29"/>
    <w:rsid w:val="00A567E6"/>
    <w:rsid w:val="00A567F4"/>
    <w:rsid w:val="00A56C4A"/>
    <w:rsid w:val="00A56FEE"/>
    <w:rsid w:val="00A57135"/>
    <w:rsid w:val="00A57BBC"/>
    <w:rsid w:val="00A57BEF"/>
    <w:rsid w:val="00A57DB7"/>
    <w:rsid w:val="00A57DD1"/>
    <w:rsid w:val="00A601BD"/>
    <w:rsid w:val="00A60427"/>
    <w:rsid w:val="00A60966"/>
    <w:rsid w:val="00A60B98"/>
    <w:rsid w:val="00A60ED0"/>
    <w:rsid w:val="00A61A20"/>
    <w:rsid w:val="00A61BEC"/>
    <w:rsid w:val="00A61DC9"/>
    <w:rsid w:val="00A62425"/>
    <w:rsid w:val="00A625C2"/>
    <w:rsid w:val="00A62E0C"/>
    <w:rsid w:val="00A62F5B"/>
    <w:rsid w:val="00A62F5E"/>
    <w:rsid w:val="00A63299"/>
    <w:rsid w:val="00A636E6"/>
    <w:rsid w:val="00A638EF"/>
    <w:rsid w:val="00A63972"/>
    <w:rsid w:val="00A63A94"/>
    <w:rsid w:val="00A641F8"/>
    <w:rsid w:val="00A64676"/>
    <w:rsid w:val="00A654CD"/>
    <w:rsid w:val="00A65696"/>
    <w:rsid w:val="00A65DD8"/>
    <w:rsid w:val="00A65DEE"/>
    <w:rsid w:val="00A65E08"/>
    <w:rsid w:val="00A66545"/>
    <w:rsid w:val="00A66A07"/>
    <w:rsid w:val="00A66C68"/>
    <w:rsid w:val="00A66D81"/>
    <w:rsid w:val="00A66D88"/>
    <w:rsid w:val="00A674AA"/>
    <w:rsid w:val="00A6794D"/>
    <w:rsid w:val="00A67C17"/>
    <w:rsid w:val="00A67FD6"/>
    <w:rsid w:val="00A70077"/>
    <w:rsid w:val="00A70367"/>
    <w:rsid w:val="00A70C7A"/>
    <w:rsid w:val="00A70D45"/>
    <w:rsid w:val="00A71504"/>
    <w:rsid w:val="00A7192D"/>
    <w:rsid w:val="00A7193F"/>
    <w:rsid w:val="00A71A0A"/>
    <w:rsid w:val="00A71C14"/>
    <w:rsid w:val="00A7237A"/>
    <w:rsid w:val="00A725E3"/>
    <w:rsid w:val="00A73138"/>
    <w:rsid w:val="00A7325D"/>
    <w:rsid w:val="00A738B3"/>
    <w:rsid w:val="00A73DF8"/>
    <w:rsid w:val="00A7401B"/>
    <w:rsid w:val="00A74480"/>
    <w:rsid w:val="00A74CA0"/>
    <w:rsid w:val="00A74EE8"/>
    <w:rsid w:val="00A75256"/>
    <w:rsid w:val="00A752A4"/>
    <w:rsid w:val="00A753B8"/>
    <w:rsid w:val="00A75831"/>
    <w:rsid w:val="00A75A73"/>
    <w:rsid w:val="00A75C2D"/>
    <w:rsid w:val="00A75C78"/>
    <w:rsid w:val="00A7728A"/>
    <w:rsid w:val="00A7747B"/>
    <w:rsid w:val="00A77C02"/>
    <w:rsid w:val="00A77D52"/>
    <w:rsid w:val="00A80022"/>
    <w:rsid w:val="00A801C5"/>
    <w:rsid w:val="00A8023E"/>
    <w:rsid w:val="00A80548"/>
    <w:rsid w:val="00A8055E"/>
    <w:rsid w:val="00A80A15"/>
    <w:rsid w:val="00A80D6B"/>
    <w:rsid w:val="00A813D3"/>
    <w:rsid w:val="00A81416"/>
    <w:rsid w:val="00A818B0"/>
    <w:rsid w:val="00A81B53"/>
    <w:rsid w:val="00A822D6"/>
    <w:rsid w:val="00A8234E"/>
    <w:rsid w:val="00A823B4"/>
    <w:rsid w:val="00A82620"/>
    <w:rsid w:val="00A8263E"/>
    <w:rsid w:val="00A82D43"/>
    <w:rsid w:val="00A82E6A"/>
    <w:rsid w:val="00A830AE"/>
    <w:rsid w:val="00A83105"/>
    <w:rsid w:val="00A83623"/>
    <w:rsid w:val="00A83B82"/>
    <w:rsid w:val="00A8473C"/>
    <w:rsid w:val="00A84887"/>
    <w:rsid w:val="00A84E47"/>
    <w:rsid w:val="00A8501C"/>
    <w:rsid w:val="00A85223"/>
    <w:rsid w:val="00A853CF"/>
    <w:rsid w:val="00A853D8"/>
    <w:rsid w:val="00A85F5D"/>
    <w:rsid w:val="00A8632F"/>
    <w:rsid w:val="00A8654F"/>
    <w:rsid w:val="00A8661D"/>
    <w:rsid w:val="00A86D95"/>
    <w:rsid w:val="00A87033"/>
    <w:rsid w:val="00A87166"/>
    <w:rsid w:val="00A87199"/>
    <w:rsid w:val="00A87FAF"/>
    <w:rsid w:val="00A90539"/>
    <w:rsid w:val="00A9091F"/>
    <w:rsid w:val="00A90DF6"/>
    <w:rsid w:val="00A91000"/>
    <w:rsid w:val="00A91368"/>
    <w:rsid w:val="00A91E36"/>
    <w:rsid w:val="00A92416"/>
    <w:rsid w:val="00A93165"/>
    <w:rsid w:val="00A93E2B"/>
    <w:rsid w:val="00A9441F"/>
    <w:rsid w:val="00A94486"/>
    <w:rsid w:val="00A945B6"/>
    <w:rsid w:val="00A94629"/>
    <w:rsid w:val="00A94A75"/>
    <w:rsid w:val="00A956A0"/>
    <w:rsid w:val="00A9591C"/>
    <w:rsid w:val="00A95CB4"/>
    <w:rsid w:val="00A966C9"/>
    <w:rsid w:val="00A9675F"/>
    <w:rsid w:val="00A97359"/>
    <w:rsid w:val="00A97CE2"/>
    <w:rsid w:val="00A97E3B"/>
    <w:rsid w:val="00A97EE6"/>
    <w:rsid w:val="00AA01A6"/>
    <w:rsid w:val="00AA076D"/>
    <w:rsid w:val="00AA0BB2"/>
    <w:rsid w:val="00AA0C85"/>
    <w:rsid w:val="00AA0E73"/>
    <w:rsid w:val="00AA1667"/>
    <w:rsid w:val="00AA189A"/>
    <w:rsid w:val="00AA2302"/>
    <w:rsid w:val="00AA231E"/>
    <w:rsid w:val="00AA2989"/>
    <w:rsid w:val="00AA29AE"/>
    <w:rsid w:val="00AA2A3B"/>
    <w:rsid w:val="00AA2A47"/>
    <w:rsid w:val="00AA2A83"/>
    <w:rsid w:val="00AA2A9C"/>
    <w:rsid w:val="00AA2C48"/>
    <w:rsid w:val="00AA3200"/>
    <w:rsid w:val="00AA3A22"/>
    <w:rsid w:val="00AA3C78"/>
    <w:rsid w:val="00AA405B"/>
    <w:rsid w:val="00AA4498"/>
    <w:rsid w:val="00AA49A8"/>
    <w:rsid w:val="00AA4E6C"/>
    <w:rsid w:val="00AA53A8"/>
    <w:rsid w:val="00AA5631"/>
    <w:rsid w:val="00AA593C"/>
    <w:rsid w:val="00AA5B70"/>
    <w:rsid w:val="00AA6874"/>
    <w:rsid w:val="00AA6F4F"/>
    <w:rsid w:val="00AA72C7"/>
    <w:rsid w:val="00AA7CA8"/>
    <w:rsid w:val="00AB07E0"/>
    <w:rsid w:val="00AB09B9"/>
    <w:rsid w:val="00AB0A63"/>
    <w:rsid w:val="00AB136F"/>
    <w:rsid w:val="00AB1531"/>
    <w:rsid w:val="00AB1595"/>
    <w:rsid w:val="00AB280D"/>
    <w:rsid w:val="00AB29BD"/>
    <w:rsid w:val="00AB2B2F"/>
    <w:rsid w:val="00AB319A"/>
    <w:rsid w:val="00AB3647"/>
    <w:rsid w:val="00AB36C4"/>
    <w:rsid w:val="00AB3761"/>
    <w:rsid w:val="00AB3918"/>
    <w:rsid w:val="00AB3AE8"/>
    <w:rsid w:val="00AB4144"/>
    <w:rsid w:val="00AB4432"/>
    <w:rsid w:val="00AB4F37"/>
    <w:rsid w:val="00AB51E3"/>
    <w:rsid w:val="00AB5837"/>
    <w:rsid w:val="00AB58CD"/>
    <w:rsid w:val="00AB5C4B"/>
    <w:rsid w:val="00AB5DAF"/>
    <w:rsid w:val="00AB61B9"/>
    <w:rsid w:val="00AB648C"/>
    <w:rsid w:val="00AB6579"/>
    <w:rsid w:val="00AB6793"/>
    <w:rsid w:val="00AB698E"/>
    <w:rsid w:val="00AB6A18"/>
    <w:rsid w:val="00AB6B32"/>
    <w:rsid w:val="00AB6D4D"/>
    <w:rsid w:val="00AB6E3C"/>
    <w:rsid w:val="00AB74AC"/>
    <w:rsid w:val="00AB7858"/>
    <w:rsid w:val="00AB7D32"/>
    <w:rsid w:val="00AC018B"/>
    <w:rsid w:val="00AC02A0"/>
    <w:rsid w:val="00AC06CE"/>
    <w:rsid w:val="00AC083F"/>
    <w:rsid w:val="00AC09EF"/>
    <w:rsid w:val="00AC0C80"/>
    <w:rsid w:val="00AC1AEB"/>
    <w:rsid w:val="00AC1F51"/>
    <w:rsid w:val="00AC2084"/>
    <w:rsid w:val="00AC2290"/>
    <w:rsid w:val="00AC24B8"/>
    <w:rsid w:val="00AC272B"/>
    <w:rsid w:val="00AC278A"/>
    <w:rsid w:val="00AC3224"/>
    <w:rsid w:val="00AC34E9"/>
    <w:rsid w:val="00AC35DF"/>
    <w:rsid w:val="00AC367D"/>
    <w:rsid w:val="00AC3960"/>
    <w:rsid w:val="00AC3AC6"/>
    <w:rsid w:val="00AC48FB"/>
    <w:rsid w:val="00AC4FC9"/>
    <w:rsid w:val="00AC51B1"/>
    <w:rsid w:val="00AC54AD"/>
    <w:rsid w:val="00AC55D3"/>
    <w:rsid w:val="00AC58F0"/>
    <w:rsid w:val="00AC5F65"/>
    <w:rsid w:val="00AC6AEB"/>
    <w:rsid w:val="00AC6B2F"/>
    <w:rsid w:val="00AC7044"/>
    <w:rsid w:val="00AC7046"/>
    <w:rsid w:val="00AC7F23"/>
    <w:rsid w:val="00AC7F6F"/>
    <w:rsid w:val="00AD0133"/>
    <w:rsid w:val="00AD0453"/>
    <w:rsid w:val="00AD0578"/>
    <w:rsid w:val="00AD0792"/>
    <w:rsid w:val="00AD0CF2"/>
    <w:rsid w:val="00AD11BB"/>
    <w:rsid w:val="00AD1B51"/>
    <w:rsid w:val="00AD2078"/>
    <w:rsid w:val="00AD215F"/>
    <w:rsid w:val="00AD244A"/>
    <w:rsid w:val="00AD2C95"/>
    <w:rsid w:val="00AD2CEF"/>
    <w:rsid w:val="00AD3645"/>
    <w:rsid w:val="00AD36C3"/>
    <w:rsid w:val="00AD39B2"/>
    <w:rsid w:val="00AD426A"/>
    <w:rsid w:val="00AD429F"/>
    <w:rsid w:val="00AD42BA"/>
    <w:rsid w:val="00AD4530"/>
    <w:rsid w:val="00AD475D"/>
    <w:rsid w:val="00AD47A4"/>
    <w:rsid w:val="00AD4859"/>
    <w:rsid w:val="00AD4B4A"/>
    <w:rsid w:val="00AD512A"/>
    <w:rsid w:val="00AD5574"/>
    <w:rsid w:val="00AD5DA0"/>
    <w:rsid w:val="00AD5F2D"/>
    <w:rsid w:val="00AD6A97"/>
    <w:rsid w:val="00AD6C63"/>
    <w:rsid w:val="00AD6F15"/>
    <w:rsid w:val="00AD7019"/>
    <w:rsid w:val="00AD702B"/>
    <w:rsid w:val="00AD7CAF"/>
    <w:rsid w:val="00AE0442"/>
    <w:rsid w:val="00AE0E1C"/>
    <w:rsid w:val="00AE0E41"/>
    <w:rsid w:val="00AE0F23"/>
    <w:rsid w:val="00AE142C"/>
    <w:rsid w:val="00AE1461"/>
    <w:rsid w:val="00AE1AA5"/>
    <w:rsid w:val="00AE1E81"/>
    <w:rsid w:val="00AE2217"/>
    <w:rsid w:val="00AE25C9"/>
    <w:rsid w:val="00AE2619"/>
    <w:rsid w:val="00AE28DF"/>
    <w:rsid w:val="00AE2D78"/>
    <w:rsid w:val="00AE2F2D"/>
    <w:rsid w:val="00AE30C3"/>
    <w:rsid w:val="00AE35B8"/>
    <w:rsid w:val="00AE3C85"/>
    <w:rsid w:val="00AE3ED3"/>
    <w:rsid w:val="00AE49BE"/>
    <w:rsid w:val="00AE543D"/>
    <w:rsid w:val="00AE5598"/>
    <w:rsid w:val="00AE595F"/>
    <w:rsid w:val="00AE60A8"/>
    <w:rsid w:val="00AE61B6"/>
    <w:rsid w:val="00AE62D6"/>
    <w:rsid w:val="00AE6348"/>
    <w:rsid w:val="00AE6368"/>
    <w:rsid w:val="00AE66CE"/>
    <w:rsid w:val="00AE69EC"/>
    <w:rsid w:val="00AE6F52"/>
    <w:rsid w:val="00AE7105"/>
    <w:rsid w:val="00AE719D"/>
    <w:rsid w:val="00AE7764"/>
    <w:rsid w:val="00AE78A5"/>
    <w:rsid w:val="00AE7A8A"/>
    <w:rsid w:val="00AE7E65"/>
    <w:rsid w:val="00AF0508"/>
    <w:rsid w:val="00AF14BD"/>
    <w:rsid w:val="00AF15A3"/>
    <w:rsid w:val="00AF17D2"/>
    <w:rsid w:val="00AF1807"/>
    <w:rsid w:val="00AF185E"/>
    <w:rsid w:val="00AF1880"/>
    <w:rsid w:val="00AF1C5C"/>
    <w:rsid w:val="00AF1EE4"/>
    <w:rsid w:val="00AF1F5F"/>
    <w:rsid w:val="00AF2777"/>
    <w:rsid w:val="00AF291F"/>
    <w:rsid w:val="00AF29B5"/>
    <w:rsid w:val="00AF358F"/>
    <w:rsid w:val="00AF3A4E"/>
    <w:rsid w:val="00AF427C"/>
    <w:rsid w:val="00AF44A6"/>
    <w:rsid w:val="00AF4834"/>
    <w:rsid w:val="00AF4B50"/>
    <w:rsid w:val="00AF4CB0"/>
    <w:rsid w:val="00AF5497"/>
    <w:rsid w:val="00AF5851"/>
    <w:rsid w:val="00AF5A04"/>
    <w:rsid w:val="00AF5E5E"/>
    <w:rsid w:val="00AF6532"/>
    <w:rsid w:val="00AF653D"/>
    <w:rsid w:val="00AF656A"/>
    <w:rsid w:val="00AF66C6"/>
    <w:rsid w:val="00AF6756"/>
    <w:rsid w:val="00AF6AAA"/>
    <w:rsid w:val="00AF74C6"/>
    <w:rsid w:val="00AF7BCB"/>
    <w:rsid w:val="00B00838"/>
    <w:rsid w:val="00B00D85"/>
    <w:rsid w:val="00B0122F"/>
    <w:rsid w:val="00B012DB"/>
    <w:rsid w:val="00B01326"/>
    <w:rsid w:val="00B020F3"/>
    <w:rsid w:val="00B02A63"/>
    <w:rsid w:val="00B02C4D"/>
    <w:rsid w:val="00B02CF7"/>
    <w:rsid w:val="00B031AC"/>
    <w:rsid w:val="00B03375"/>
    <w:rsid w:val="00B03647"/>
    <w:rsid w:val="00B03B95"/>
    <w:rsid w:val="00B04314"/>
    <w:rsid w:val="00B048DF"/>
    <w:rsid w:val="00B049AF"/>
    <w:rsid w:val="00B05934"/>
    <w:rsid w:val="00B05A0F"/>
    <w:rsid w:val="00B05A57"/>
    <w:rsid w:val="00B05CB2"/>
    <w:rsid w:val="00B05CF7"/>
    <w:rsid w:val="00B05E39"/>
    <w:rsid w:val="00B05FCA"/>
    <w:rsid w:val="00B066BF"/>
    <w:rsid w:val="00B067FF"/>
    <w:rsid w:val="00B068F1"/>
    <w:rsid w:val="00B06EF5"/>
    <w:rsid w:val="00B06FE3"/>
    <w:rsid w:val="00B07372"/>
    <w:rsid w:val="00B073FB"/>
    <w:rsid w:val="00B07512"/>
    <w:rsid w:val="00B07843"/>
    <w:rsid w:val="00B07EA3"/>
    <w:rsid w:val="00B1031D"/>
    <w:rsid w:val="00B104ED"/>
    <w:rsid w:val="00B105DD"/>
    <w:rsid w:val="00B108EC"/>
    <w:rsid w:val="00B10E53"/>
    <w:rsid w:val="00B10EA4"/>
    <w:rsid w:val="00B10FE8"/>
    <w:rsid w:val="00B111AB"/>
    <w:rsid w:val="00B1134D"/>
    <w:rsid w:val="00B11664"/>
    <w:rsid w:val="00B118A3"/>
    <w:rsid w:val="00B11B6E"/>
    <w:rsid w:val="00B11B7A"/>
    <w:rsid w:val="00B11EA4"/>
    <w:rsid w:val="00B1224D"/>
    <w:rsid w:val="00B122A1"/>
    <w:rsid w:val="00B125B8"/>
    <w:rsid w:val="00B126DB"/>
    <w:rsid w:val="00B12828"/>
    <w:rsid w:val="00B12E9F"/>
    <w:rsid w:val="00B12F4E"/>
    <w:rsid w:val="00B13453"/>
    <w:rsid w:val="00B135C6"/>
    <w:rsid w:val="00B1393A"/>
    <w:rsid w:val="00B13948"/>
    <w:rsid w:val="00B13D72"/>
    <w:rsid w:val="00B13DFD"/>
    <w:rsid w:val="00B13F55"/>
    <w:rsid w:val="00B13F88"/>
    <w:rsid w:val="00B14163"/>
    <w:rsid w:val="00B141E3"/>
    <w:rsid w:val="00B142FF"/>
    <w:rsid w:val="00B1430E"/>
    <w:rsid w:val="00B14577"/>
    <w:rsid w:val="00B14DDA"/>
    <w:rsid w:val="00B14EAB"/>
    <w:rsid w:val="00B14F9A"/>
    <w:rsid w:val="00B1502E"/>
    <w:rsid w:val="00B1518E"/>
    <w:rsid w:val="00B1555C"/>
    <w:rsid w:val="00B15E4D"/>
    <w:rsid w:val="00B166A2"/>
    <w:rsid w:val="00B16961"/>
    <w:rsid w:val="00B16C69"/>
    <w:rsid w:val="00B16D2F"/>
    <w:rsid w:val="00B16D8B"/>
    <w:rsid w:val="00B16DF4"/>
    <w:rsid w:val="00B16EC4"/>
    <w:rsid w:val="00B16F32"/>
    <w:rsid w:val="00B170E8"/>
    <w:rsid w:val="00B17449"/>
    <w:rsid w:val="00B1748E"/>
    <w:rsid w:val="00B176DF"/>
    <w:rsid w:val="00B17940"/>
    <w:rsid w:val="00B17957"/>
    <w:rsid w:val="00B1795B"/>
    <w:rsid w:val="00B17EB4"/>
    <w:rsid w:val="00B202D9"/>
    <w:rsid w:val="00B20307"/>
    <w:rsid w:val="00B20CF8"/>
    <w:rsid w:val="00B20D8D"/>
    <w:rsid w:val="00B2139F"/>
    <w:rsid w:val="00B21603"/>
    <w:rsid w:val="00B2171A"/>
    <w:rsid w:val="00B2172F"/>
    <w:rsid w:val="00B220A8"/>
    <w:rsid w:val="00B22B89"/>
    <w:rsid w:val="00B2325A"/>
    <w:rsid w:val="00B2398D"/>
    <w:rsid w:val="00B239CE"/>
    <w:rsid w:val="00B23B08"/>
    <w:rsid w:val="00B23B3A"/>
    <w:rsid w:val="00B243FA"/>
    <w:rsid w:val="00B2467F"/>
    <w:rsid w:val="00B24718"/>
    <w:rsid w:val="00B251BD"/>
    <w:rsid w:val="00B25438"/>
    <w:rsid w:val="00B263A0"/>
    <w:rsid w:val="00B265BA"/>
    <w:rsid w:val="00B26838"/>
    <w:rsid w:val="00B26DC8"/>
    <w:rsid w:val="00B271D1"/>
    <w:rsid w:val="00B27443"/>
    <w:rsid w:val="00B275FF"/>
    <w:rsid w:val="00B27DA1"/>
    <w:rsid w:val="00B30309"/>
    <w:rsid w:val="00B31858"/>
    <w:rsid w:val="00B31BF8"/>
    <w:rsid w:val="00B31C6E"/>
    <w:rsid w:val="00B32466"/>
    <w:rsid w:val="00B329DD"/>
    <w:rsid w:val="00B32A69"/>
    <w:rsid w:val="00B32FA3"/>
    <w:rsid w:val="00B3361A"/>
    <w:rsid w:val="00B33C5F"/>
    <w:rsid w:val="00B343E3"/>
    <w:rsid w:val="00B34841"/>
    <w:rsid w:val="00B349F3"/>
    <w:rsid w:val="00B34CCE"/>
    <w:rsid w:val="00B36264"/>
    <w:rsid w:val="00B36678"/>
    <w:rsid w:val="00B3679F"/>
    <w:rsid w:val="00B3694D"/>
    <w:rsid w:val="00B376B3"/>
    <w:rsid w:val="00B3774D"/>
    <w:rsid w:val="00B3787D"/>
    <w:rsid w:val="00B37C04"/>
    <w:rsid w:val="00B37CF0"/>
    <w:rsid w:val="00B37F04"/>
    <w:rsid w:val="00B40018"/>
    <w:rsid w:val="00B40185"/>
    <w:rsid w:val="00B40279"/>
    <w:rsid w:val="00B4073A"/>
    <w:rsid w:val="00B40A75"/>
    <w:rsid w:val="00B41076"/>
    <w:rsid w:val="00B4108C"/>
    <w:rsid w:val="00B41221"/>
    <w:rsid w:val="00B4184B"/>
    <w:rsid w:val="00B42C0D"/>
    <w:rsid w:val="00B42E1D"/>
    <w:rsid w:val="00B42F10"/>
    <w:rsid w:val="00B438E0"/>
    <w:rsid w:val="00B43EDE"/>
    <w:rsid w:val="00B43F0D"/>
    <w:rsid w:val="00B44A28"/>
    <w:rsid w:val="00B44B3D"/>
    <w:rsid w:val="00B44D09"/>
    <w:rsid w:val="00B44F8D"/>
    <w:rsid w:val="00B45006"/>
    <w:rsid w:val="00B4562F"/>
    <w:rsid w:val="00B45640"/>
    <w:rsid w:val="00B46074"/>
    <w:rsid w:val="00B462CC"/>
    <w:rsid w:val="00B46AA7"/>
    <w:rsid w:val="00B46FC2"/>
    <w:rsid w:val="00B4707E"/>
    <w:rsid w:val="00B470BD"/>
    <w:rsid w:val="00B47830"/>
    <w:rsid w:val="00B504A2"/>
    <w:rsid w:val="00B504C0"/>
    <w:rsid w:val="00B5056F"/>
    <w:rsid w:val="00B505BA"/>
    <w:rsid w:val="00B507F5"/>
    <w:rsid w:val="00B509E3"/>
    <w:rsid w:val="00B50BC5"/>
    <w:rsid w:val="00B50C58"/>
    <w:rsid w:val="00B510DC"/>
    <w:rsid w:val="00B51113"/>
    <w:rsid w:val="00B514A4"/>
    <w:rsid w:val="00B516D5"/>
    <w:rsid w:val="00B51998"/>
    <w:rsid w:val="00B51AB8"/>
    <w:rsid w:val="00B51D14"/>
    <w:rsid w:val="00B51FBB"/>
    <w:rsid w:val="00B5229F"/>
    <w:rsid w:val="00B5245C"/>
    <w:rsid w:val="00B52854"/>
    <w:rsid w:val="00B53043"/>
    <w:rsid w:val="00B531A5"/>
    <w:rsid w:val="00B53F33"/>
    <w:rsid w:val="00B54454"/>
    <w:rsid w:val="00B54698"/>
    <w:rsid w:val="00B54AA5"/>
    <w:rsid w:val="00B54B44"/>
    <w:rsid w:val="00B54B51"/>
    <w:rsid w:val="00B54FFA"/>
    <w:rsid w:val="00B553E0"/>
    <w:rsid w:val="00B5547C"/>
    <w:rsid w:val="00B55934"/>
    <w:rsid w:val="00B55B2E"/>
    <w:rsid w:val="00B55EA1"/>
    <w:rsid w:val="00B55FB5"/>
    <w:rsid w:val="00B5616F"/>
    <w:rsid w:val="00B561EF"/>
    <w:rsid w:val="00B565A8"/>
    <w:rsid w:val="00B565D6"/>
    <w:rsid w:val="00B56C5E"/>
    <w:rsid w:val="00B576CA"/>
    <w:rsid w:val="00B57B93"/>
    <w:rsid w:val="00B57DCB"/>
    <w:rsid w:val="00B60045"/>
    <w:rsid w:val="00B60549"/>
    <w:rsid w:val="00B607B7"/>
    <w:rsid w:val="00B60BE5"/>
    <w:rsid w:val="00B610CB"/>
    <w:rsid w:val="00B613DB"/>
    <w:rsid w:val="00B61877"/>
    <w:rsid w:val="00B62672"/>
    <w:rsid w:val="00B62891"/>
    <w:rsid w:val="00B62AE0"/>
    <w:rsid w:val="00B63106"/>
    <w:rsid w:val="00B63546"/>
    <w:rsid w:val="00B639FB"/>
    <w:rsid w:val="00B63B89"/>
    <w:rsid w:val="00B64192"/>
    <w:rsid w:val="00B641CF"/>
    <w:rsid w:val="00B641F1"/>
    <w:rsid w:val="00B64622"/>
    <w:rsid w:val="00B64887"/>
    <w:rsid w:val="00B64B12"/>
    <w:rsid w:val="00B64BE3"/>
    <w:rsid w:val="00B65234"/>
    <w:rsid w:val="00B652B4"/>
    <w:rsid w:val="00B65C55"/>
    <w:rsid w:val="00B6654C"/>
    <w:rsid w:val="00B665B7"/>
    <w:rsid w:val="00B66CEF"/>
    <w:rsid w:val="00B6710E"/>
    <w:rsid w:val="00B67305"/>
    <w:rsid w:val="00B67751"/>
    <w:rsid w:val="00B7034C"/>
    <w:rsid w:val="00B70B9A"/>
    <w:rsid w:val="00B70C43"/>
    <w:rsid w:val="00B71028"/>
    <w:rsid w:val="00B71234"/>
    <w:rsid w:val="00B71881"/>
    <w:rsid w:val="00B71C8A"/>
    <w:rsid w:val="00B724E5"/>
    <w:rsid w:val="00B7254D"/>
    <w:rsid w:val="00B728AF"/>
    <w:rsid w:val="00B72AC3"/>
    <w:rsid w:val="00B73C48"/>
    <w:rsid w:val="00B73C74"/>
    <w:rsid w:val="00B73C81"/>
    <w:rsid w:val="00B74346"/>
    <w:rsid w:val="00B743FE"/>
    <w:rsid w:val="00B74798"/>
    <w:rsid w:val="00B74F2F"/>
    <w:rsid w:val="00B75CD2"/>
    <w:rsid w:val="00B76048"/>
    <w:rsid w:val="00B7619F"/>
    <w:rsid w:val="00B76899"/>
    <w:rsid w:val="00B77116"/>
    <w:rsid w:val="00B77190"/>
    <w:rsid w:val="00B77F9B"/>
    <w:rsid w:val="00B80301"/>
    <w:rsid w:val="00B80559"/>
    <w:rsid w:val="00B805D8"/>
    <w:rsid w:val="00B80603"/>
    <w:rsid w:val="00B80DBB"/>
    <w:rsid w:val="00B81F3E"/>
    <w:rsid w:val="00B8220B"/>
    <w:rsid w:val="00B822A7"/>
    <w:rsid w:val="00B8317A"/>
    <w:rsid w:val="00B83732"/>
    <w:rsid w:val="00B83889"/>
    <w:rsid w:val="00B8423A"/>
    <w:rsid w:val="00B8433F"/>
    <w:rsid w:val="00B84396"/>
    <w:rsid w:val="00B8449B"/>
    <w:rsid w:val="00B846D6"/>
    <w:rsid w:val="00B84716"/>
    <w:rsid w:val="00B84AEB"/>
    <w:rsid w:val="00B84D84"/>
    <w:rsid w:val="00B8508D"/>
    <w:rsid w:val="00B85683"/>
    <w:rsid w:val="00B856F1"/>
    <w:rsid w:val="00B85957"/>
    <w:rsid w:val="00B859AC"/>
    <w:rsid w:val="00B85A9C"/>
    <w:rsid w:val="00B85DBB"/>
    <w:rsid w:val="00B85EFB"/>
    <w:rsid w:val="00B85F25"/>
    <w:rsid w:val="00B8642F"/>
    <w:rsid w:val="00B8689F"/>
    <w:rsid w:val="00B86BD1"/>
    <w:rsid w:val="00B86C2D"/>
    <w:rsid w:val="00B86F7C"/>
    <w:rsid w:val="00B87488"/>
    <w:rsid w:val="00B878C8"/>
    <w:rsid w:val="00B87BFB"/>
    <w:rsid w:val="00B87C8D"/>
    <w:rsid w:val="00B87EF6"/>
    <w:rsid w:val="00B87FAF"/>
    <w:rsid w:val="00B9016E"/>
    <w:rsid w:val="00B903E6"/>
    <w:rsid w:val="00B90417"/>
    <w:rsid w:val="00B9045A"/>
    <w:rsid w:val="00B9078B"/>
    <w:rsid w:val="00B9079B"/>
    <w:rsid w:val="00B90978"/>
    <w:rsid w:val="00B90CEB"/>
    <w:rsid w:val="00B91030"/>
    <w:rsid w:val="00B912C6"/>
    <w:rsid w:val="00B91568"/>
    <w:rsid w:val="00B916E9"/>
    <w:rsid w:val="00B9198F"/>
    <w:rsid w:val="00B91B0F"/>
    <w:rsid w:val="00B91DA5"/>
    <w:rsid w:val="00B91E7E"/>
    <w:rsid w:val="00B91F32"/>
    <w:rsid w:val="00B926C4"/>
    <w:rsid w:val="00B932EA"/>
    <w:rsid w:val="00B941FD"/>
    <w:rsid w:val="00B94649"/>
    <w:rsid w:val="00B94747"/>
    <w:rsid w:val="00B94AE1"/>
    <w:rsid w:val="00B94D5B"/>
    <w:rsid w:val="00B950A7"/>
    <w:rsid w:val="00B957FB"/>
    <w:rsid w:val="00B95E4C"/>
    <w:rsid w:val="00B96933"/>
    <w:rsid w:val="00B971CA"/>
    <w:rsid w:val="00B9728E"/>
    <w:rsid w:val="00B973A3"/>
    <w:rsid w:val="00B97CE8"/>
    <w:rsid w:val="00BA01F4"/>
    <w:rsid w:val="00BA06AC"/>
    <w:rsid w:val="00BA06F0"/>
    <w:rsid w:val="00BA0BD5"/>
    <w:rsid w:val="00BA11D5"/>
    <w:rsid w:val="00BA12B1"/>
    <w:rsid w:val="00BA170E"/>
    <w:rsid w:val="00BA1925"/>
    <w:rsid w:val="00BA1E49"/>
    <w:rsid w:val="00BA2921"/>
    <w:rsid w:val="00BA2CE9"/>
    <w:rsid w:val="00BA3E33"/>
    <w:rsid w:val="00BA412C"/>
    <w:rsid w:val="00BA41F2"/>
    <w:rsid w:val="00BA45C7"/>
    <w:rsid w:val="00BA47BB"/>
    <w:rsid w:val="00BA4A7C"/>
    <w:rsid w:val="00BA52E8"/>
    <w:rsid w:val="00BA54C4"/>
    <w:rsid w:val="00BA54C9"/>
    <w:rsid w:val="00BA560C"/>
    <w:rsid w:val="00BA5BA1"/>
    <w:rsid w:val="00BA64B4"/>
    <w:rsid w:val="00BA6B07"/>
    <w:rsid w:val="00BA6C74"/>
    <w:rsid w:val="00BA6E19"/>
    <w:rsid w:val="00BA6E32"/>
    <w:rsid w:val="00BA73BC"/>
    <w:rsid w:val="00BA78C4"/>
    <w:rsid w:val="00BA7DEC"/>
    <w:rsid w:val="00BA7EEE"/>
    <w:rsid w:val="00BA7F7B"/>
    <w:rsid w:val="00BA7FB7"/>
    <w:rsid w:val="00BB01E5"/>
    <w:rsid w:val="00BB0352"/>
    <w:rsid w:val="00BB03C1"/>
    <w:rsid w:val="00BB1035"/>
    <w:rsid w:val="00BB114B"/>
    <w:rsid w:val="00BB119B"/>
    <w:rsid w:val="00BB126A"/>
    <w:rsid w:val="00BB146A"/>
    <w:rsid w:val="00BB2165"/>
    <w:rsid w:val="00BB220C"/>
    <w:rsid w:val="00BB2918"/>
    <w:rsid w:val="00BB2976"/>
    <w:rsid w:val="00BB2ABA"/>
    <w:rsid w:val="00BB2E41"/>
    <w:rsid w:val="00BB4234"/>
    <w:rsid w:val="00BB4A8A"/>
    <w:rsid w:val="00BB5355"/>
    <w:rsid w:val="00BB5573"/>
    <w:rsid w:val="00BB5B79"/>
    <w:rsid w:val="00BB5EA2"/>
    <w:rsid w:val="00BB5F12"/>
    <w:rsid w:val="00BB5F69"/>
    <w:rsid w:val="00BB619D"/>
    <w:rsid w:val="00BB61F0"/>
    <w:rsid w:val="00BB65E1"/>
    <w:rsid w:val="00BB6B34"/>
    <w:rsid w:val="00BB72A5"/>
    <w:rsid w:val="00BB7732"/>
    <w:rsid w:val="00BB7739"/>
    <w:rsid w:val="00BB798D"/>
    <w:rsid w:val="00BB7AA6"/>
    <w:rsid w:val="00BC078C"/>
    <w:rsid w:val="00BC0DCB"/>
    <w:rsid w:val="00BC0E50"/>
    <w:rsid w:val="00BC0F30"/>
    <w:rsid w:val="00BC0F56"/>
    <w:rsid w:val="00BC0F82"/>
    <w:rsid w:val="00BC131F"/>
    <w:rsid w:val="00BC1502"/>
    <w:rsid w:val="00BC1B1A"/>
    <w:rsid w:val="00BC1C0D"/>
    <w:rsid w:val="00BC2CFA"/>
    <w:rsid w:val="00BC2D73"/>
    <w:rsid w:val="00BC2DCF"/>
    <w:rsid w:val="00BC443B"/>
    <w:rsid w:val="00BC471C"/>
    <w:rsid w:val="00BC474F"/>
    <w:rsid w:val="00BC4E27"/>
    <w:rsid w:val="00BC5755"/>
    <w:rsid w:val="00BC5D94"/>
    <w:rsid w:val="00BC604B"/>
    <w:rsid w:val="00BC61CD"/>
    <w:rsid w:val="00BC6206"/>
    <w:rsid w:val="00BC630E"/>
    <w:rsid w:val="00BC6365"/>
    <w:rsid w:val="00BC6367"/>
    <w:rsid w:val="00BC641E"/>
    <w:rsid w:val="00BC65C6"/>
    <w:rsid w:val="00BC6948"/>
    <w:rsid w:val="00BC698F"/>
    <w:rsid w:val="00BC6F01"/>
    <w:rsid w:val="00BC7223"/>
    <w:rsid w:val="00BC748B"/>
    <w:rsid w:val="00BC7563"/>
    <w:rsid w:val="00BC7583"/>
    <w:rsid w:val="00BC772F"/>
    <w:rsid w:val="00BC7973"/>
    <w:rsid w:val="00BC7A2D"/>
    <w:rsid w:val="00BC7C57"/>
    <w:rsid w:val="00BC7F6E"/>
    <w:rsid w:val="00BD0A66"/>
    <w:rsid w:val="00BD108E"/>
    <w:rsid w:val="00BD15A6"/>
    <w:rsid w:val="00BD1B3C"/>
    <w:rsid w:val="00BD205C"/>
    <w:rsid w:val="00BD253B"/>
    <w:rsid w:val="00BD2551"/>
    <w:rsid w:val="00BD2972"/>
    <w:rsid w:val="00BD2BBE"/>
    <w:rsid w:val="00BD2D05"/>
    <w:rsid w:val="00BD3316"/>
    <w:rsid w:val="00BD3396"/>
    <w:rsid w:val="00BD3DE1"/>
    <w:rsid w:val="00BD485F"/>
    <w:rsid w:val="00BD4AED"/>
    <w:rsid w:val="00BD51DA"/>
    <w:rsid w:val="00BD5666"/>
    <w:rsid w:val="00BD576E"/>
    <w:rsid w:val="00BD5875"/>
    <w:rsid w:val="00BD5C75"/>
    <w:rsid w:val="00BD5CC6"/>
    <w:rsid w:val="00BD6480"/>
    <w:rsid w:val="00BD64A7"/>
    <w:rsid w:val="00BD66A6"/>
    <w:rsid w:val="00BD6889"/>
    <w:rsid w:val="00BD6891"/>
    <w:rsid w:val="00BD6A15"/>
    <w:rsid w:val="00BD6CED"/>
    <w:rsid w:val="00BD7DD5"/>
    <w:rsid w:val="00BE015A"/>
    <w:rsid w:val="00BE0572"/>
    <w:rsid w:val="00BE079D"/>
    <w:rsid w:val="00BE097A"/>
    <w:rsid w:val="00BE0C6A"/>
    <w:rsid w:val="00BE1D70"/>
    <w:rsid w:val="00BE231E"/>
    <w:rsid w:val="00BE3387"/>
    <w:rsid w:val="00BE33E3"/>
    <w:rsid w:val="00BE4044"/>
    <w:rsid w:val="00BE4D02"/>
    <w:rsid w:val="00BE4E98"/>
    <w:rsid w:val="00BE5420"/>
    <w:rsid w:val="00BE5655"/>
    <w:rsid w:val="00BE5FC8"/>
    <w:rsid w:val="00BE62DB"/>
    <w:rsid w:val="00BE67AA"/>
    <w:rsid w:val="00BE6890"/>
    <w:rsid w:val="00BE6AAD"/>
    <w:rsid w:val="00BE6C0A"/>
    <w:rsid w:val="00BE6F20"/>
    <w:rsid w:val="00BE707C"/>
    <w:rsid w:val="00BE75A9"/>
    <w:rsid w:val="00BE760E"/>
    <w:rsid w:val="00BE7DF3"/>
    <w:rsid w:val="00BF037F"/>
    <w:rsid w:val="00BF04A0"/>
    <w:rsid w:val="00BF06C2"/>
    <w:rsid w:val="00BF0CE2"/>
    <w:rsid w:val="00BF0DE5"/>
    <w:rsid w:val="00BF1380"/>
    <w:rsid w:val="00BF13A1"/>
    <w:rsid w:val="00BF1781"/>
    <w:rsid w:val="00BF19F2"/>
    <w:rsid w:val="00BF1D92"/>
    <w:rsid w:val="00BF1E52"/>
    <w:rsid w:val="00BF1E8E"/>
    <w:rsid w:val="00BF2A6D"/>
    <w:rsid w:val="00BF2B81"/>
    <w:rsid w:val="00BF2DAC"/>
    <w:rsid w:val="00BF318E"/>
    <w:rsid w:val="00BF3711"/>
    <w:rsid w:val="00BF4534"/>
    <w:rsid w:val="00BF46EC"/>
    <w:rsid w:val="00BF4BA2"/>
    <w:rsid w:val="00BF524E"/>
    <w:rsid w:val="00BF546C"/>
    <w:rsid w:val="00BF54A3"/>
    <w:rsid w:val="00BF54CA"/>
    <w:rsid w:val="00BF61A3"/>
    <w:rsid w:val="00BF6356"/>
    <w:rsid w:val="00BF69EA"/>
    <w:rsid w:val="00BF7325"/>
    <w:rsid w:val="00C00172"/>
    <w:rsid w:val="00C001E0"/>
    <w:rsid w:val="00C00612"/>
    <w:rsid w:val="00C007C0"/>
    <w:rsid w:val="00C00801"/>
    <w:rsid w:val="00C00D32"/>
    <w:rsid w:val="00C00F2A"/>
    <w:rsid w:val="00C01115"/>
    <w:rsid w:val="00C016C6"/>
    <w:rsid w:val="00C0197C"/>
    <w:rsid w:val="00C01EF2"/>
    <w:rsid w:val="00C01EFB"/>
    <w:rsid w:val="00C026C5"/>
    <w:rsid w:val="00C02849"/>
    <w:rsid w:val="00C02C6D"/>
    <w:rsid w:val="00C02E91"/>
    <w:rsid w:val="00C0319A"/>
    <w:rsid w:val="00C0324D"/>
    <w:rsid w:val="00C03291"/>
    <w:rsid w:val="00C03BDD"/>
    <w:rsid w:val="00C04005"/>
    <w:rsid w:val="00C045C1"/>
    <w:rsid w:val="00C047E5"/>
    <w:rsid w:val="00C05E36"/>
    <w:rsid w:val="00C066A9"/>
    <w:rsid w:val="00C06CA5"/>
    <w:rsid w:val="00C06D01"/>
    <w:rsid w:val="00C0788E"/>
    <w:rsid w:val="00C07C60"/>
    <w:rsid w:val="00C07F36"/>
    <w:rsid w:val="00C07F38"/>
    <w:rsid w:val="00C10278"/>
    <w:rsid w:val="00C10E84"/>
    <w:rsid w:val="00C112FE"/>
    <w:rsid w:val="00C11367"/>
    <w:rsid w:val="00C11B6B"/>
    <w:rsid w:val="00C11FF4"/>
    <w:rsid w:val="00C124E8"/>
    <w:rsid w:val="00C12683"/>
    <w:rsid w:val="00C12E5E"/>
    <w:rsid w:val="00C12F40"/>
    <w:rsid w:val="00C130CD"/>
    <w:rsid w:val="00C13222"/>
    <w:rsid w:val="00C13704"/>
    <w:rsid w:val="00C13A24"/>
    <w:rsid w:val="00C13FCA"/>
    <w:rsid w:val="00C14051"/>
    <w:rsid w:val="00C1411E"/>
    <w:rsid w:val="00C1416F"/>
    <w:rsid w:val="00C143EB"/>
    <w:rsid w:val="00C147EA"/>
    <w:rsid w:val="00C14DDC"/>
    <w:rsid w:val="00C15260"/>
    <w:rsid w:val="00C15769"/>
    <w:rsid w:val="00C157A9"/>
    <w:rsid w:val="00C15AE6"/>
    <w:rsid w:val="00C16019"/>
    <w:rsid w:val="00C1629B"/>
    <w:rsid w:val="00C16857"/>
    <w:rsid w:val="00C174D6"/>
    <w:rsid w:val="00C17646"/>
    <w:rsid w:val="00C17690"/>
    <w:rsid w:val="00C1776E"/>
    <w:rsid w:val="00C17CB7"/>
    <w:rsid w:val="00C17E89"/>
    <w:rsid w:val="00C2002E"/>
    <w:rsid w:val="00C201E0"/>
    <w:rsid w:val="00C20797"/>
    <w:rsid w:val="00C20ECD"/>
    <w:rsid w:val="00C20F6F"/>
    <w:rsid w:val="00C20FB0"/>
    <w:rsid w:val="00C21612"/>
    <w:rsid w:val="00C21713"/>
    <w:rsid w:val="00C21773"/>
    <w:rsid w:val="00C218E8"/>
    <w:rsid w:val="00C2269B"/>
    <w:rsid w:val="00C22871"/>
    <w:rsid w:val="00C22A99"/>
    <w:rsid w:val="00C23691"/>
    <w:rsid w:val="00C239FE"/>
    <w:rsid w:val="00C23A62"/>
    <w:rsid w:val="00C23B6F"/>
    <w:rsid w:val="00C23C99"/>
    <w:rsid w:val="00C2445A"/>
    <w:rsid w:val="00C2452A"/>
    <w:rsid w:val="00C24B58"/>
    <w:rsid w:val="00C2504E"/>
    <w:rsid w:val="00C2523A"/>
    <w:rsid w:val="00C257CC"/>
    <w:rsid w:val="00C25E39"/>
    <w:rsid w:val="00C26502"/>
    <w:rsid w:val="00C2794C"/>
    <w:rsid w:val="00C3011C"/>
    <w:rsid w:val="00C301C9"/>
    <w:rsid w:val="00C301E4"/>
    <w:rsid w:val="00C30426"/>
    <w:rsid w:val="00C30536"/>
    <w:rsid w:val="00C305CF"/>
    <w:rsid w:val="00C30B67"/>
    <w:rsid w:val="00C311C8"/>
    <w:rsid w:val="00C31350"/>
    <w:rsid w:val="00C313AB"/>
    <w:rsid w:val="00C31D2E"/>
    <w:rsid w:val="00C31FAA"/>
    <w:rsid w:val="00C320ED"/>
    <w:rsid w:val="00C325DE"/>
    <w:rsid w:val="00C329DD"/>
    <w:rsid w:val="00C32DA9"/>
    <w:rsid w:val="00C33146"/>
    <w:rsid w:val="00C3335A"/>
    <w:rsid w:val="00C3394A"/>
    <w:rsid w:val="00C33A95"/>
    <w:rsid w:val="00C33F36"/>
    <w:rsid w:val="00C33F53"/>
    <w:rsid w:val="00C346A4"/>
    <w:rsid w:val="00C34B3B"/>
    <w:rsid w:val="00C35057"/>
    <w:rsid w:val="00C35186"/>
    <w:rsid w:val="00C35340"/>
    <w:rsid w:val="00C35DB9"/>
    <w:rsid w:val="00C35DD4"/>
    <w:rsid w:val="00C35F0F"/>
    <w:rsid w:val="00C35F2D"/>
    <w:rsid w:val="00C35FDD"/>
    <w:rsid w:val="00C3629A"/>
    <w:rsid w:val="00C362DF"/>
    <w:rsid w:val="00C36304"/>
    <w:rsid w:val="00C3636E"/>
    <w:rsid w:val="00C365B4"/>
    <w:rsid w:val="00C369D0"/>
    <w:rsid w:val="00C370D2"/>
    <w:rsid w:val="00C3776B"/>
    <w:rsid w:val="00C40ACD"/>
    <w:rsid w:val="00C40C82"/>
    <w:rsid w:val="00C40CEA"/>
    <w:rsid w:val="00C40DBD"/>
    <w:rsid w:val="00C40E85"/>
    <w:rsid w:val="00C41709"/>
    <w:rsid w:val="00C417A5"/>
    <w:rsid w:val="00C418AB"/>
    <w:rsid w:val="00C41B92"/>
    <w:rsid w:val="00C41D4F"/>
    <w:rsid w:val="00C42BF1"/>
    <w:rsid w:val="00C43042"/>
    <w:rsid w:val="00C432F1"/>
    <w:rsid w:val="00C43594"/>
    <w:rsid w:val="00C440D0"/>
    <w:rsid w:val="00C442D1"/>
    <w:rsid w:val="00C44EA8"/>
    <w:rsid w:val="00C44F0C"/>
    <w:rsid w:val="00C4500C"/>
    <w:rsid w:val="00C45037"/>
    <w:rsid w:val="00C451DE"/>
    <w:rsid w:val="00C458E1"/>
    <w:rsid w:val="00C45F19"/>
    <w:rsid w:val="00C461AA"/>
    <w:rsid w:val="00C46279"/>
    <w:rsid w:val="00C467AE"/>
    <w:rsid w:val="00C46B86"/>
    <w:rsid w:val="00C46F91"/>
    <w:rsid w:val="00C47260"/>
    <w:rsid w:val="00C47445"/>
    <w:rsid w:val="00C474BC"/>
    <w:rsid w:val="00C47575"/>
    <w:rsid w:val="00C4775F"/>
    <w:rsid w:val="00C47D7E"/>
    <w:rsid w:val="00C50527"/>
    <w:rsid w:val="00C50B99"/>
    <w:rsid w:val="00C50E6E"/>
    <w:rsid w:val="00C51184"/>
    <w:rsid w:val="00C51B06"/>
    <w:rsid w:val="00C51CEE"/>
    <w:rsid w:val="00C51D55"/>
    <w:rsid w:val="00C51F4D"/>
    <w:rsid w:val="00C5236D"/>
    <w:rsid w:val="00C52BE4"/>
    <w:rsid w:val="00C52CF0"/>
    <w:rsid w:val="00C53126"/>
    <w:rsid w:val="00C53550"/>
    <w:rsid w:val="00C53557"/>
    <w:rsid w:val="00C53696"/>
    <w:rsid w:val="00C53834"/>
    <w:rsid w:val="00C5384F"/>
    <w:rsid w:val="00C53904"/>
    <w:rsid w:val="00C53BBF"/>
    <w:rsid w:val="00C53DD2"/>
    <w:rsid w:val="00C53DD9"/>
    <w:rsid w:val="00C5471A"/>
    <w:rsid w:val="00C54749"/>
    <w:rsid w:val="00C5493F"/>
    <w:rsid w:val="00C55926"/>
    <w:rsid w:val="00C559D0"/>
    <w:rsid w:val="00C55A0E"/>
    <w:rsid w:val="00C55DEC"/>
    <w:rsid w:val="00C55E24"/>
    <w:rsid w:val="00C56106"/>
    <w:rsid w:val="00C569C1"/>
    <w:rsid w:val="00C56A73"/>
    <w:rsid w:val="00C56BAC"/>
    <w:rsid w:val="00C56BBA"/>
    <w:rsid w:val="00C56D1F"/>
    <w:rsid w:val="00C56EF6"/>
    <w:rsid w:val="00C57107"/>
    <w:rsid w:val="00C5731E"/>
    <w:rsid w:val="00C57850"/>
    <w:rsid w:val="00C57981"/>
    <w:rsid w:val="00C6061A"/>
    <w:rsid w:val="00C607A5"/>
    <w:rsid w:val="00C60C12"/>
    <w:rsid w:val="00C610A4"/>
    <w:rsid w:val="00C611F1"/>
    <w:rsid w:val="00C618A8"/>
    <w:rsid w:val="00C61B0F"/>
    <w:rsid w:val="00C624DF"/>
    <w:rsid w:val="00C62775"/>
    <w:rsid w:val="00C6293E"/>
    <w:rsid w:val="00C62B6B"/>
    <w:rsid w:val="00C62E0D"/>
    <w:rsid w:val="00C62FED"/>
    <w:rsid w:val="00C6334D"/>
    <w:rsid w:val="00C635FD"/>
    <w:rsid w:val="00C636B8"/>
    <w:rsid w:val="00C63938"/>
    <w:rsid w:val="00C6412E"/>
    <w:rsid w:val="00C641A2"/>
    <w:rsid w:val="00C641B3"/>
    <w:rsid w:val="00C64684"/>
    <w:rsid w:val="00C6490F"/>
    <w:rsid w:val="00C64C3B"/>
    <w:rsid w:val="00C64D95"/>
    <w:rsid w:val="00C655A4"/>
    <w:rsid w:val="00C65B3F"/>
    <w:rsid w:val="00C665DF"/>
    <w:rsid w:val="00C6665A"/>
    <w:rsid w:val="00C666E3"/>
    <w:rsid w:val="00C667DB"/>
    <w:rsid w:val="00C66D2E"/>
    <w:rsid w:val="00C66D63"/>
    <w:rsid w:val="00C66DE5"/>
    <w:rsid w:val="00C67EA8"/>
    <w:rsid w:val="00C7076F"/>
    <w:rsid w:val="00C7084D"/>
    <w:rsid w:val="00C70FE7"/>
    <w:rsid w:val="00C71466"/>
    <w:rsid w:val="00C7174B"/>
    <w:rsid w:val="00C71C6B"/>
    <w:rsid w:val="00C71C8E"/>
    <w:rsid w:val="00C71F32"/>
    <w:rsid w:val="00C720A6"/>
    <w:rsid w:val="00C726F9"/>
    <w:rsid w:val="00C73445"/>
    <w:rsid w:val="00C7386D"/>
    <w:rsid w:val="00C739FF"/>
    <w:rsid w:val="00C74122"/>
    <w:rsid w:val="00C743FD"/>
    <w:rsid w:val="00C74519"/>
    <w:rsid w:val="00C74B25"/>
    <w:rsid w:val="00C74C5E"/>
    <w:rsid w:val="00C751D9"/>
    <w:rsid w:val="00C75BA4"/>
    <w:rsid w:val="00C75E0F"/>
    <w:rsid w:val="00C7627B"/>
    <w:rsid w:val="00C763F2"/>
    <w:rsid w:val="00C768EF"/>
    <w:rsid w:val="00C76F73"/>
    <w:rsid w:val="00C76F8F"/>
    <w:rsid w:val="00C76FC4"/>
    <w:rsid w:val="00C770E5"/>
    <w:rsid w:val="00C77B95"/>
    <w:rsid w:val="00C77F53"/>
    <w:rsid w:val="00C8015E"/>
    <w:rsid w:val="00C80868"/>
    <w:rsid w:val="00C809AE"/>
    <w:rsid w:val="00C809EB"/>
    <w:rsid w:val="00C80AB5"/>
    <w:rsid w:val="00C80E46"/>
    <w:rsid w:val="00C81184"/>
    <w:rsid w:val="00C8182F"/>
    <w:rsid w:val="00C818D7"/>
    <w:rsid w:val="00C819DE"/>
    <w:rsid w:val="00C81B79"/>
    <w:rsid w:val="00C821AD"/>
    <w:rsid w:val="00C82262"/>
    <w:rsid w:val="00C82391"/>
    <w:rsid w:val="00C82B84"/>
    <w:rsid w:val="00C82D4D"/>
    <w:rsid w:val="00C83815"/>
    <w:rsid w:val="00C83A5C"/>
    <w:rsid w:val="00C83D97"/>
    <w:rsid w:val="00C84413"/>
    <w:rsid w:val="00C85022"/>
    <w:rsid w:val="00C850C6"/>
    <w:rsid w:val="00C85546"/>
    <w:rsid w:val="00C85CB5"/>
    <w:rsid w:val="00C85D7F"/>
    <w:rsid w:val="00C86511"/>
    <w:rsid w:val="00C86572"/>
    <w:rsid w:val="00C87379"/>
    <w:rsid w:val="00C87459"/>
    <w:rsid w:val="00C87D02"/>
    <w:rsid w:val="00C87DED"/>
    <w:rsid w:val="00C90085"/>
    <w:rsid w:val="00C90241"/>
    <w:rsid w:val="00C9035B"/>
    <w:rsid w:val="00C9063A"/>
    <w:rsid w:val="00C9076A"/>
    <w:rsid w:val="00C90B69"/>
    <w:rsid w:val="00C90E0A"/>
    <w:rsid w:val="00C91030"/>
    <w:rsid w:val="00C9108B"/>
    <w:rsid w:val="00C91184"/>
    <w:rsid w:val="00C915FE"/>
    <w:rsid w:val="00C91705"/>
    <w:rsid w:val="00C91761"/>
    <w:rsid w:val="00C9198A"/>
    <w:rsid w:val="00C92132"/>
    <w:rsid w:val="00C92356"/>
    <w:rsid w:val="00C92755"/>
    <w:rsid w:val="00C92AF4"/>
    <w:rsid w:val="00C92D91"/>
    <w:rsid w:val="00C930B0"/>
    <w:rsid w:val="00C933CA"/>
    <w:rsid w:val="00C9351F"/>
    <w:rsid w:val="00C93560"/>
    <w:rsid w:val="00C94144"/>
    <w:rsid w:val="00C9432F"/>
    <w:rsid w:val="00C947BD"/>
    <w:rsid w:val="00C94ABE"/>
    <w:rsid w:val="00C95E7E"/>
    <w:rsid w:val="00C95F48"/>
    <w:rsid w:val="00C96625"/>
    <w:rsid w:val="00C96669"/>
    <w:rsid w:val="00C9729E"/>
    <w:rsid w:val="00C9739E"/>
    <w:rsid w:val="00C9775C"/>
    <w:rsid w:val="00C979C7"/>
    <w:rsid w:val="00C97E68"/>
    <w:rsid w:val="00CA03B5"/>
    <w:rsid w:val="00CA0715"/>
    <w:rsid w:val="00CA0B2C"/>
    <w:rsid w:val="00CA0BD8"/>
    <w:rsid w:val="00CA0FE0"/>
    <w:rsid w:val="00CA13C2"/>
    <w:rsid w:val="00CA1C2F"/>
    <w:rsid w:val="00CA20B0"/>
    <w:rsid w:val="00CA243F"/>
    <w:rsid w:val="00CA24C9"/>
    <w:rsid w:val="00CA27A7"/>
    <w:rsid w:val="00CA28D5"/>
    <w:rsid w:val="00CA291C"/>
    <w:rsid w:val="00CA2A5A"/>
    <w:rsid w:val="00CA306A"/>
    <w:rsid w:val="00CA3AF6"/>
    <w:rsid w:val="00CA3E52"/>
    <w:rsid w:val="00CA4584"/>
    <w:rsid w:val="00CA4FD3"/>
    <w:rsid w:val="00CA5AE1"/>
    <w:rsid w:val="00CA5CF2"/>
    <w:rsid w:val="00CA6093"/>
    <w:rsid w:val="00CA64ED"/>
    <w:rsid w:val="00CA66E1"/>
    <w:rsid w:val="00CA6B89"/>
    <w:rsid w:val="00CA73FA"/>
    <w:rsid w:val="00CA7676"/>
    <w:rsid w:val="00CA7908"/>
    <w:rsid w:val="00CA7E35"/>
    <w:rsid w:val="00CB065E"/>
    <w:rsid w:val="00CB075D"/>
    <w:rsid w:val="00CB08BF"/>
    <w:rsid w:val="00CB08C2"/>
    <w:rsid w:val="00CB08CB"/>
    <w:rsid w:val="00CB0F9D"/>
    <w:rsid w:val="00CB132B"/>
    <w:rsid w:val="00CB1AD0"/>
    <w:rsid w:val="00CB241D"/>
    <w:rsid w:val="00CB335B"/>
    <w:rsid w:val="00CB3643"/>
    <w:rsid w:val="00CB407A"/>
    <w:rsid w:val="00CB455A"/>
    <w:rsid w:val="00CB46B3"/>
    <w:rsid w:val="00CB49FC"/>
    <w:rsid w:val="00CB4A5E"/>
    <w:rsid w:val="00CB4AF3"/>
    <w:rsid w:val="00CB54DF"/>
    <w:rsid w:val="00CB55F0"/>
    <w:rsid w:val="00CB58F8"/>
    <w:rsid w:val="00CB5E1C"/>
    <w:rsid w:val="00CB5F37"/>
    <w:rsid w:val="00CB6188"/>
    <w:rsid w:val="00CB62CD"/>
    <w:rsid w:val="00CB673D"/>
    <w:rsid w:val="00CB67EE"/>
    <w:rsid w:val="00CB6D1B"/>
    <w:rsid w:val="00CB6FCA"/>
    <w:rsid w:val="00CB77B2"/>
    <w:rsid w:val="00CB77F2"/>
    <w:rsid w:val="00CB7AF2"/>
    <w:rsid w:val="00CB7C4B"/>
    <w:rsid w:val="00CC0189"/>
    <w:rsid w:val="00CC0242"/>
    <w:rsid w:val="00CC029A"/>
    <w:rsid w:val="00CC0EF4"/>
    <w:rsid w:val="00CC1436"/>
    <w:rsid w:val="00CC14F1"/>
    <w:rsid w:val="00CC15C2"/>
    <w:rsid w:val="00CC1756"/>
    <w:rsid w:val="00CC1EC5"/>
    <w:rsid w:val="00CC1FDF"/>
    <w:rsid w:val="00CC2023"/>
    <w:rsid w:val="00CC2453"/>
    <w:rsid w:val="00CC2C18"/>
    <w:rsid w:val="00CC35CE"/>
    <w:rsid w:val="00CC380E"/>
    <w:rsid w:val="00CC384D"/>
    <w:rsid w:val="00CC3966"/>
    <w:rsid w:val="00CC3A94"/>
    <w:rsid w:val="00CC3ADC"/>
    <w:rsid w:val="00CC3DFA"/>
    <w:rsid w:val="00CC45A1"/>
    <w:rsid w:val="00CC4D63"/>
    <w:rsid w:val="00CC4DD3"/>
    <w:rsid w:val="00CC57C0"/>
    <w:rsid w:val="00CC5CB5"/>
    <w:rsid w:val="00CC6FF5"/>
    <w:rsid w:val="00CC718D"/>
    <w:rsid w:val="00CC75B1"/>
    <w:rsid w:val="00CC7B63"/>
    <w:rsid w:val="00CC7E19"/>
    <w:rsid w:val="00CD01EE"/>
    <w:rsid w:val="00CD07EF"/>
    <w:rsid w:val="00CD1CE7"/>
    <w:rsid w:val="00CD1D79"/>
    <w:rsid w:val="00CD244F"/>
    <w:rsid w:val="00CD2572"/>
    <w:rsid w:val="00CD25B4"/>
    <w:rsid w:val="00CD269E"/>
    <w:rsid w:val="00CD31B2"/>
    <w:rsid w:val="00CD3610"/>
    <w:rsid w:val="00CD3703"/>
    <w:rsid w:val="00CD4021"/>
    <w:rsid w:val="00CD434F"/>
    <w:rsid w:val="00CD44D0"/>
    <w:rsid w:val="00CD4DB4"/>
    <w:rsid w:val="00CD5373"/>
    <w:rsid w:val="00CD5F88"/>
    <w:rsid w:val="00CD618C"/>
    <w:rsid w:val="00CD62A2"/>
    <w:rsid w:val="00CD650A"/>
    <w:rsid w:val="00CD6594"/>
    <w:rsid w:val="00CD6C70"/>
    <w:rsid w:val="00CD6D59"/>
    <w:rsid w:val="00CD6FEF"/>
    <w:rsid w:val="00CD723F"/>
    <w:rsid w:val="00CE01C0"/>
    <w:rsid w:val="00CE0A9C"/>
    <w:rsid w:val="00CE0EE4"/>
    <w:rsid w:val="00CE10AB"/>
    <w:rsid w:val="00CE1569"/>
    <w:rsid w:val="00CE1647"/>
    <w:rsid w:val="00CE1A73"/>
    <w:rsid w:val="00CE1E0D"/>
    <w:rsid w:val="00CE2107"/>
    <w:rsid w:val="00CE2338"/>
    <w:rsid w:val="00CE2C98"/>
    <w:rsid w:val="00CE338E"/>
    <w:rsid w:val="00CE34FB"/>
    <w:rsid w:val="00CE388B"/>
    <w:rsid w:val="00CE4323"/>
    <w:rsid w:val="00CE470D"/>
    <w:rsid w:val="00CE4915"/>
    <w:rsid w:val="00CE4AE1"/>
    <w:rsid w:val="00CE5D41"/>
    <w:rsid w:val="00CE5EC0"/>
    <w:rsid w:val="00CE6027"/>
    <w:rsid w:val="00CE63EC"/>
    <w:rsid w:val="00CE6455"/>
    <w:rsid w:val="00CE65CD"/>
    <w:rsid w:val="00CE66F6"/>
    <w:rsid w:val="00CE6B66"/>
    <w:rsid w:val="00CE6BFC"/>
    <w:rsid w:val="00CE6F2D"/>
    <w:rsid w:val="00CE722C"/>
    <w:rsid w:val="00CE728B"/>
    <w:rsid w:val="00CE7732"/>
    <w:rsid w:val="00CE7CA5"/>
    <w:rsid w:val="00CF0033"/>
    <w:rsid w:val="00CF0306"/>
    <w:rsid w:val="00CF06C6"/>
    <w:rsid w:val="00CF1115"/>
    <w:rsid w:val="00CF1AE2"/>
    <w:rsid w:val="00CF1D90"/>
    <w:rsid w:val="00CF1FDC"/>
    <w:rsid w:val="00CF2197"/>
    <w:rsid w:val="00CF2242"/>
    <w:rsid w:val="00CF2474"/>
    <w:rsid w:val="00CF2E2F"/>
    <w:rsid w:val="00CF3150"/>
    <w:rsid w:val="00CF319B"/>
    <w:rsid w:val="00CF3A14"/>
    <w:rsid w:val="00CF3ACE"/>
    <w:rsid w:val="00CF4056"/>
    <w:rsid w:val="00CF445A"/>
    <w:rsid w:val="00CF468F"/>
    <w:rsid w:val="00CF57FA"/>
    <w:rsid w:val="00CF5914"/>
    <w:rsid w:val="00CF6079"/>
    <w:rsid w:val="00CF6393"/>
    <w:rsid w:val="00CF669D"/>
    <w:rsid w:val="00CF6715"/>
    <w:rsid w:val="00CF6B0A"/>
    <w:rsid w:val="00CF6EBC"/>
    <w:rsid w:val="00CF6F9A"/>
    <w:rsid w:val="00CF74F0"/>
    <w:rsid w:val="00D0058F"/>
    <w:rsid w:val="00D00641"/>
    <w:rsid w:val="00D008D9"/>
    <w:rsid w:val="00D009CA"/>
    <w:rsid w:val="00D00AC6"/>
    <w:rsid w:val="00D00C50"/>
    <w:rsid w:val="00D00CEC"/>
    <w:rsid w:val="00D015B1"/>
    <w:rsid w:val="00D02628"/>
    <w:rsid w:val="00D02768"/>
    <w:rsid w:val="00D02797"/>
    <w:rsid w:val="00D02879"/>
    <w:rsid w:val="00D0294E"/>
    <w:rsid w:val="00D02F63"/>
    <w:rsid w:val="00D02FF6"/>
    <w:rsid w:val="00D0339F"/>
    <w:rsid w:val="00D03540"/>
    <w:rsid w:val="00D03B62"/>
    <w:rsid w:val="00D03F9A"/>
    <w:rsid w:val="00D04364"/>
    <w:rsid w:val="00D044D0"/>
    <w:rsid w:val="00D04854"/>
    <w:rsid w:val="00D048AC"/>
    <w:rsid w:val="00D04F40"/>
    <w:rsid w:val="00D0515E"/>
    <w:rsid w:val="00D05273"/>
    <w:rsid w:val="00D053DA"/>
    <w:rsid w:val="00D05535"/>
    <w:rsid w:val="00D05FBB"/>
    <w:rsid w:val="00D06088"/>
    <w:rsid w:val="00D06EA0"/>
    <w:rsid w:val="00D06F88"/>
    <w:rsid w:val="00D075CC"/>
    <w:rsid w:val="00D076DF"/>
    <w:rsid w:val="00D07C3D"/>
    <w:rsid w:val="00D103DC"/>
    <w:rsid w:val="00D1073E"/>
    <w:rsid w:val="00D108C9"/>
    <w:rsid w:val="00D10ADC"/>
    <w:rsid w:val="00D11315"/>
    <w:rsid w:val="00D11968"/>
    <w:rsid w:val="00D11B81"/>
    <w:rsid w:val="00D11BAA"/>
    <w:rsid w:val="00D1222B"/>
    <w:rsid w:val="00D126D4"/>
    <w:rsid w:val="00D12B94"/>
    <w:rsid w:val="00D12D2E"/>
    <w:rsid w:val="00D13888"/>
    <w:rsid w:val="00D13BF7"/>
    <w:rsid w:val="00D13D90"/>
    <w:rsid w:val="00D13DFC"/>
    <w:rsid w:val="00D1439E"/>
    <w:rsid w:val="00D147E0"/>
    <w:rsid w:val="00D14A6A"/>
    <w:rsid w:val="00D14BCB"/>
    <w:rsid w:val="00D1505A"/>
    <w:rsid w:val="00D160AA"/>
    <w:rsid w:val="00D16C24"/>
    <w:rsid w:val="00D16EE6"/>
    <w:rsid w:val="00D16F65"/>
    <w:rsid w:val="00D170F4"/>
    <w:rsid w:val="00D170F6"/>
    <w:rsid w:val="00D1754D"/>
    <w:rsid w:val="00D17688"/>
    <w:rsid w:val="00D17BCE"/>
    <w:rsid w:val="00D17DD3"/>
    <w:rsid w:val="00D17EAE"/>
    <w:rsid w:val="00D201AF"/>
    <w:rsid w:val="00D20512"/>
    <w:rsid w:val="00D206AC"/>
    <w:rsid w:val="00D20BF3"/>
    <w:rsid w:val="00D2136F"/>
    <w:rsid w:val="00D214BE"/>
    <w:rsid w:val="00D216AA"/>
    <w:rsid w:val="00D218DB"/>
    <w:rsid w:val="00D21D35"/>
    <w:rsid w:val="00D2239F"/>
    <w:rsid w:val="00D226BB"/>
    <w:rsid w:val="00D226CD"/>
    <w:rsid w:val="00D22CD1"/>
    <w:rsid w:val="00D22FE0"/>
    <w:rsid w:val="00D22FE5"/>
    <w:rsid w:val="00D232B6"/>
    <w:rsid w:val="00D23BF8"/>
    <w:rsid w:val="00D23F8E"/>
    <w:rsid w:val="00D2441C"/>
    <w:rsid w:val="00D246F9"/>
    <w:rsid w:val="00D24836"/>
    <w:rsid w:val="00D25790"/>
    <w:rsid w:val="00D259E7"/>
    <w:rsid w:val="00D25D33"/>
    <w:rsid w:val="00D25E2F"/>
    <w:rsid w:val="00D261A5"/>
    <w:rsid w:val="00D267A3"/>
    <w:rsid w:val="00D267E4"/>
    <w:rsid w:val="00D267E7"/>
    <w:rsid w:val="00D26C27"/>
    <w:rsid w:val="00D26CEB"/>
    <w:rsid w:val="00D26D2B"/>
    <w:rsid w:val="00D272A0"/>
    <w:rsid w:val="00D27ABB"/>
    <w:rsid w:val="00D27D8B"/>
    <w:rsid w:val="00D27DDF"/>
    <w:rsid w:val="00D27E79"/>
    <w:rsid w:val="00D27F78"/>
    <w:rsid w:val="00D3084A"/>
    <w:rsid w:val="00D3099E"/>
    <w:rsid w:val="00D30A03"/>
    <w:rsid w:val="00D30B88"/>
    <w:rsid w:val="00D3199C"/>
    <w:rsid w:val="00D31C05"/>
    <w:rsid w:val="00D31E4A"/>
    <w:rsid w:val="00D32165"/>
    <w:rsid w:val="00D32202"/>
    <w:rsid w:val="00D32392"/>
    <w:rsid w:val="00D324F1"/>
    <w:rsid w:val="00D33006"/>
    <w:rsid w:val="00D33331"/>
    <w:rsid w:val="00D3337F"/>
    <w:rsid w:val="00D33408"/>
    <w:rsid w:val="00D33729"/>
    <w:rsid w:val="00D343F9"/>
    <w:rsid w:val="00D34401"/>
    <w:rsid w:val="00D3462B"/>
    <w:rsid w:val="00D349B9"/>
    <w:rsid w:val="00D34C24"/>
    <w:rsid w:val="00D3507A"/>
    <w:rsid w:val="00D35258"/>
    <w:rsid w:val="00D353E9"/>
    <w:rsid w:val="00D3590C"/>
    <w:rsid w:val="00D370F7"/>
    <w:rsid w:val="00D37491"/>
    <w:rsid w:val="00D37A11"/>
    <w:rsid w:val="00D37BDA"/>
    <w:rsid w:val="00D37C5C"/>
    <w:rsid w:val="00D37CFB"/>
    <w:rsid w:val="00D37E21"/>
    <w:rsid w:val="00D4019F"/>
    <w:rsid w:val="00D401CE"/>
    <w:rsid w:val="00D40463"/>
    <w:rsid w:val="00D4048E"/>
    <w:rsid w:val="00D41521"/>
    <w:rsid w:val="00D41967"/>
    <w:rsid w:val="00D41B99"/>
    <w:rsid w:val="00D41D38"/>
    <w:rsid w:val="00D424DA"/>
    <w:rsid w:val="00D430B2"/>
    <w:rsid w:val="00D43489"/>
    <w:rsid w:val="00D43599"/>
    <w:rsid w:val="00D43E31"/>
    <w:rsid w:val="00D44003"/>
    <w:rsid w:val="00D443A6"/>
    <w:rsid w:val="00D443BB"/>
    <w:rsid w:val="00D454DE"/>
    <w:rsid w:val="00D4558B"/>
    <w:rsid w:val="00D457FF"/>
    <w:rsid w:val="00D4599C"/>
    <w:rsid w:val="00D4628B"/>
    <w:rsid w:val="00D465D3"/>
    <w:rsid w:val="00D466E1"/>
    <w:rsid w:val="00D46EFE"/>
    <w:rsid w:val="00D47AB7"/>
    <w:rsid w:val="00D47B38"/>
    <w:rsid w:val="00D47B66"/>
    <w:rsid w:val="00D47E49"/>
    <w:rsid w:val="00D501D5"/>
    <w:rsid w:val="00D5022E"/>
    <w:rsid w:val="00D50C43"/>
    <w:rsid w:val="00D511C3"/>
    <w:rsid w:val="00D5167C"/>
    <w:rsid w:val="00D516A1"/>
    <w:rsid w:val="00D51790"/>
    <w:rsid w:val="00D517CC"/>
    <w:rsid w:val="00D51FBE"/>
    <w:rsid w:val="00D520B2"/>
    <w:rsid w:val="00D5214D"/>
    <w:rsid w:val="00D5229F"/>
    <w:rsid w:val="00D5281F"/>
    <w:rsid w:val="00D5283B"/>
    <w:rsid w:val="00D52844"/>
    <w:rsid w:val="00D52A3B"/>
    <w:rsid w:val="00D52F8C"/>
    <w:rsid w:val="00D530C3"/>
    <w:rsid w:val="00D530CE"/>
    <w:rsid w:val="00D54EFD"/>
    <w:rsid w:val="00D554A7"/>
    <w:rsid w:val="00D56368"/>
    <w:rsid w:val="00D56BE9"/>
    <w:rsid w:val="00D56BEA"/>
    <w:rsid w:val="00D56EBA"/>
    <w:rsid w:val="00D56EBE"/>
    <w:rsid w:val="00D570F4"/>
    <w:rsid w:val="00D57A58"/>
    <w:rsid w:val="00D57EA8"/>
    <w:rsid w:val="00D60058"/>
    <w:rsid w:val="00D61B79"/>
    <w:rsid w:val="00D61BE3"/>
    <w:rsid w:val="00D624C1"/>
    <w:rsid w:val="00D625A3"/>
    <w:rsid w:val="00D62781"/>
    <w:rsid w:val="00D632FC"/>
    <w:rsid w:val="00D6337E"/>
    <w:rsid w:val="00D63828"/>
    <w:rsid w:val="00D63C8E"/>
    <w:rsid w:val="00D642F0"/>
    <w:rsid w:val="00D64DF3"/>
    <w:rsid w:val="00D64E4C"/>
    <w:rsid w:val="00D658FF"/>
    <w:rsid w:val="00D65BB2"/>
    <w:rsid w:val="00D663CC"/>
    <w:rsid w:val="00D66A42"/>
    <w:rsid w:val="00D66B16"/>
    <w:rsid w:val="00D66E40"/>
    <w:rsid w:val="00D6757D"/>
    <w:rsid w:val="00D67B3E"/>
    <w:rsid w:val="00D67E6C"/>
    <w:rsid w:val="00D67F2C"/>
    <w:rsid w:val="00D70389"/>
    <w:rsid w:val="00D70451"/>
    <w:rsid w:val="00D70A30"/>
    <w:rsid w:val="00D710C3"/>
    <w:rsid w:val="00D713A2"/>
    <w:rsid w:val="00D719F3"/>
    <w:rsid w:val="00D72486"/>
    <w:rsid w:val="00D727E3"/>
    <w:rsid w:val="00D728C4"/>
    <w:rsid w:val="00D72A0A"/>
    <w:rsid w:val="00D72ECA"/>
    <w:rsid w:val="00D72EE1"/>
    <w:rsid w:val="00D73699"/>
    <w:rsid w:val="00D73839"/>
    <w:rsid w:val="00D73877"/>
    <w:rsid w:val="00D74151"/>
    <w:rsid w:val="00D747C1"/>
    <w:rsid w:val="00D749E4"/>
    <w:rsid w:val="00D74B46"/>
    <w:rsid w:val="00D74D13"/>
    <w:rsid w:val="00D75139"/>
    <w:rsid w:val="00D7523A"/>
    <w:rsid w:val="00D7593D"/>
    <w:rsid w:val="00D75969"/>
    <w:rsid w:val="00D75B5C"/>
    <w:rsid w:val="00D765EE"/>
    <w:rsid w:val="00D767E1"/>
    <w:rsid w:val="00D776D7"/>
    <w:rsid w:val="00D77759"/>
    <w:rsid w:val="00D77917"/>
    <w:rsid w:val="00D77BBD"/>
    <w:rsid w:val="00D77ECC"/>
    <w:rsid w:val="00D80329"/>
    <w:rsid w:val="00D80391"/>
    <w:rsid w:val="00D807E1"/>
    <w:rsid w:val="00D81147"/>
    <w:rsid w:val="00D8169C"/>
    <w:rsid w:val="00D817B1"/>
    <w:rsid w:val="00D81DE4"/>
    <w:rsid w:val="00D823D7"/>
    <w:rsid w:val="00D82717"/>
    <w:rsid w:val="00D8289C"/>
    <w:rsid w:val="00D829CF"/>
    <w:rsid w:val="00D82BBA"/>
    <w:rsid w:val="00D82C1B"/>
    <w:rsid w:val="00D830DB"/>
    <w:rsid w:val="00D83333"/>
    <w:rsid w:val="00D833B9"/>
    <w:rsid w:val="00D8359F"/>
    <w:rsid w:val="00D8396A"/>
    <w:rsid w:val="00D8455E"/>
    <w:rsid w:val="00D847B6"/>
    <w:rsid w:val="00D84D19"/>
    <w:rsid w:val="00D84E0A"/>
    <w:rsid w:val="00D84EDB"/>
    <w:rsid w:val="00D856B8"/>
    <w:rsid w:val="00D85F5B"/>
    <w:rsid w:val="00D863E7"/>
    <w:rsid w:val="00D8686D"/>
    <w:rsid w:val="00D86DA6"/>
    <w:rsid w:val="00D872A3"/>
    <w:rsid w:val="00D879DD"/>
    <w:rsid w:val="00D90184"/>
    <w:rsid w:val="00D912D2"/>
    <w:rsid w:val="00D912EE"/>
    <w:rsid w:val="00D91404"/>
    <w:rsid w:val="00D914D4"/>
    <w:rsid w:val="00D917BA"/>
    <w:rsid w:val="00D91C22"/>
    <w:rsid w:val="00D91DA6"/>
    <w:rsid w:val="00D921D4"/>
    <w:rsid w:val="00D92296"/>
    <w:rsid w:val="00D924B2"/>
    <w:rsid w:val="00D92615"/>
    <w:rsid w:val="00D926D8"/>
    <w:rsid w:val="00D92B69"/>
    <w:rsid w:val="00D92F8F"/>
    <w:rsid w:val="00D9364F"/>
    <w:rsid w:val="00D937AF"/>
    <w:rsid w:val="00D93FB2"/>
    <w:rsid w:val="00D94379"/>
    <w:rsid w:val="00D945BE"/>
    <w:rsid w:val="00D95322"/>
    <w:rsid w:val="00D956E9"/>
    <w:rsid w:val="00D95907"/>
    <w:rsid w:val="00D95C1C"/>
    <w:rsid w:val="00D95F71"/>
    <w:rsid w:val="00D96143"/>
    <w:rsid w:val="00D96537"/>
    <w:rsid w:val="00D9659A"/>
    <w:rsid w:val="00D96AD5"/>
    <w:rsid w:val="00D96B95"/>
    <w:rsid w:val="00D96C69"/>
    <w:rsid w:val="00D96F25"/>
    <w:rsid w:val="00D9742A"/>
    <w:rsid w:val="00D977FC"/>
    <w:rsid w:val="00D9783A"/>
    <w:rsid w:val="00D9783D"/>
    <w:rsid w:val="00D97BDF"/>
    <w:rsid w:val="00D97F9A"/>
    <w:rsid w:val="00DA0020"/>
    <w:rsid w:val="00DA116D"/>
    <w:rsid w:val="00DA1218"/>
    <w:rsid w:val="00DA1405"/>
    <w:rsid w:val="00DA1946"/>
    <w:rsid w:val="00DA197C"/>
    <w:rsid w:val="00DA1A3B"/>
    <w:rsid w:val="00DA1DAB"/>
    <w:rsid w:val="00DA20B3"/>
    <w:rsid w:val="00DA2392"/>
    <w:rsid w:val="00DA23AF"/>
    <w:rsid w:val="00DA24C3"/>
    <w:rsid w:val="00DA25BE"/>
    <w:rsid w:val="00DA2808"/>
    <w:rsid w:val="00DA30EB"/>
    <w:rsid w:val="00DA3624"/>
    <w:rsid w:val="00DA37CF"/>
    <w:rsid w:val="00DA3CDE"/>
    <w:rsid w:val="00DA4617"/>
    <w:rsid w:val="00DA466D"/>
    <w:rsid w:val="00DA47BD"/>
    <w:rsid w:val="00DA498F"/>
    <w:rsid w:val="00DA4A67"/>
    <w:rsid w:val="00DA4C9A"/>
    <w:rsid w:val="00DA589B"/>
    <w:rsid w:val="00DA5EAA"/>
    <w:rsid w:val="00DA62A4"/>
    <w:rsid w:val="00DA62FD"/>
    <w:rsid w:val="00DA687C"/>
    <w:rsid w:val="00DA6AE8"/>
    <w:rsid w:val="00DA7121"/>
    <w:rsid w:val="00DA72F5"/>
    <w:rsid w:val="00DA7583"/>
    <w:rsid w:val="00DA792D"/>
    <w:rsid w:val="00DA797B"/>
    <w:rsid w:val="00DA7A17"/>
    <w:rsid w:val="00DA7BE5"/>
    <w:rsid w:val="00DA7C3E"/>
    <w:rsid w:val="00DA7CB1"/>
    <w:rsid w:val="00DA7D1C"/>
    <w:rsid w:val="00DA7F12"/>
    <w:rsid w:val="00DB00BD"/>
    <w:rsid w:val="00DB0477"/>
    <w:rsid w:val="00DB05FC"/>
    <w:rsid w:val="00DB1258"/>
    <w:rsid w:val="00DB126C"/>
    <w:rsid w:val="00DB136F"/>
    <w:rsid w:val="00DB1610"/>
    <w:rsid w:val="00DB1ECB"/>
    <w:rsid w:val="00DB200D"/>
    <w:rsid w:val="00DB26C8"/>
    <w:rsid w:val="00DB26D5"/>
    <w:rsid w:val="00DB2756"/>
    <w:rsid w:val="00DB27AF"/>
    <w:rsid w:val="00DB2B6B"/>
    <w:rsid w:val="00DB2C1A"/>
    <w:rsid w:val="00DB2EA5"/>
    <w:rsid w:val="00DB2F41"/>
    <w:rsid w:val="00DB2F62"/>
    <w:rsid w:val="00DB2FB5"/>
    <w:rsid w:val="00DB3550"/>
    <w:rsid w:val="00DB3C80"/>
    <w:rsid w:val="00DB41EB"/>
    <w:rsid w:val="00DB437A"/>
    <w:rsid w:val="00DB4486"/>
    <w:rsid w:val="00DB4944"/>
    <w:rsid w:val="00DB5B1D"/>
    <w:rsid w:val="00DB6B71"/>
    <w:rsid w:val="00DB6D02"/>
    <w:rsid w:val="00DB7239"/>
    <w:rsid w:val="00DB7292"/>
    <w:rsid w:val="00DB7B56"/>
    <w:rsid w:val="00DC000D"/>
    <w:rsid w:val="00DC03B6"/>
    <w:rsid w:val="00DC072C"/>
    <w:rsid w:val="00DC0A5D"/>
    <w:rsid w:val="00DC0F3D"/>
    <w:rsid w:val="00DC150C"/>
    <w:rsid w:val="00DC1727"/>
    <w:rsid w:val="00DC1ACC"/>
    <w:rsid w:val="00DC1D30"/>
    <w:rsid w:val="00DC2033"/>
    <w:rsid w:val="00DC21AA"/>
    <w:rsid w:val="00DC24A7"/>
    <w:rsid w:val="00DC2E33"/>
    <w:rsid w:val="00DC31A7"/>
    <w:rsid w:val="00DC343B"/>
    <w:rsid w:val="00DC3542"/>
    <w:rsid w:val="00DC35E4"/>
    <w:rsid w:val="00DC3AE3"/>
    <w:rsid w:val="00DC3D60"/>
    <w:rsid w:val="00DC43F2"/>
    <w:rsid w:val="00DC4C84"/>
    <w:rsid w:val="00DC4F5D"/>
    <w:rsid w:val="00DC55BA"/>
    <w:rsid w:val="00DC5F5E"/>
    <w:rsid w:val="00DC5FE4"/>
    <w:rsid w:val="00DC649B"/>
    <w:rsid w:val="00DC69E4"/>
    <w:rsid w:val="00DC6A89"/>
    <w:rsid w:val="00DC6B9F"/>
    <w:rsid w:val="00DC6EDD"/>
    <w:rsid w:val="00DC71FA"/>
    <w:rsid w:val="00DC7463"/>
    <w:rsid w:val="00DC7735"/>
    <w:rsid w:val="00DC77D0"/>
    <w:rsid w:val="00DC7AE3"/>
    <w:rsid w:val="00DD0019"/>
    <w:rsid w:val="00DD03F7"/>
    <w:rsid w:val="00DD0626"/>
    <w:rsid w:val="00DD0688"/>
    <w:rsid w:val="00DD0C0E"/>
    <w:rsid w:val="00DD0D4B"/>
    <w:rsid w:val="00DD1474"/>
    <w:rsid w:val="00DD1606"/>
    <w:rsid w:val="00DD19EB"/>
    <w:rsid w:val="00DD1A50"/>
    <w:rsid w:val="00DD1FC1"/>
    <w:rsid w:val="00DD277C"/>
    <w:rsid w:val="00DD2C46"/>
    <w:rsid w:val="00DD2ED3"/>
    <w:rsid w:val="00DD2F2B"/>
    <w:rsid w:val="00DD3616"/>
    <w:rsid w:val="00DD3889"/>
    <w:rsid w:val="00DD396A"/>
    <w:rsid w:val="00DD3EAE"/>
    <w:rsid w:val="00DD4142"/>
    <w:rsid w:val="00DD4155"/>
    <w:rsid w:val="00DD448A"/>
    <w:rsid w:val="00DD4613"/>
    <w:rsid w:val="00DD4D4C"/>
    <w:rsid w:val="00DD4E38"/>
    <w:rsid w:val="00DD51A8"/>
    <w:rsid w:val="00DD5867"/>
    <w:rsid w:val="00DD5B04"/>
    <w:rsid w:val="00DD5F78"/>
    <w:rsid w:val="00DD5FCA"/>
    <w:rsid w:val="00DD6764"/>
    <w:rsid w:val="00DD68C2"/>
    <w:rsid w:val="00DD69D2"/>
    <w:rsid w:val="00DD6C53"/>
    <w:rsid w:val="00DD6DAC"/>
    <w:rsid w:val="00DD71E0"/>
    <w:rsid w:val="00DD72DE"/>
    <w:rsid w:val="00DD765D"/>
    <w:rsid w:val="00DD7D59"/>
    <w:rsid w:val="00DD7F8B"/>
    <w:rsid w:val="00DE04D1"/>
    <w:rsid w:val="00DE071F"/>
    <w:rsid w:val="00DE0A92"/>
    <w:rsid w:val="00DE0F2F"/>
    <w:rsid w:val="00DE122F"/>
    <w:rsid w:val="00DE1577"/>
    <w:rsid w:val="00DE1665"/>
    <w:rsid w:val="00DE174A"/>
    <w:rsid w:val="00DE18F2"/>
    <w:rsid w:val="00DE1A92"/>
    <w:rsid w:val="00DE2152"/>
    <w:rsid w:val="00DE2528"/>
    <w:rsid w:val="00DE253D"/>
    <w:rsid w:val="00DE2A92"/>
    <w:rsid w:val="00DE2B68"/>
    <w:rsid w:val="00DE2DDC"/>
    <w:rsid w:val="00DE2E49"/>
    <w:rsid w:val="00DE30F9"/>
    <w:rsid w:val="00DE3475"/>
    <w:rsid w:val="00DE376C"/>
    <w:rsid w:val="00DE3ECD"/>
    <w:rsid w:val="00DE437C"/>
    <w:rsid w:val="00DE459B"/>
    <w:rsid w:val="00DE4E13"/>
    <w:rsid w:val="00DE578D"/>
    <w:rsid w:val="00DE59F7"/>
    <w:rsid w:val="00DE5AA1"/>
    <w:rsid w:val="00DE6E32"/>
    <w:rsid w:val="00DE6E83"/>
    <w:rsid w:val="00DE7761"/>
    <w:rsid w:val="00DF0655"/>
    <w:rsid w:val="00DF1877"/>
    <w:rsid w:val="00DF1955"/>
    <w:rsid w:val="00DF20A3"/>
    <w:rsid w:val="00DF217D"/>
    <w:rsid w:val="00DF2E71"/>
    <w:rsid w:val="00DF32B8"/>
    <w:rsid w:val="00DF35FF"/>
    <w:rsid w:val="00DF3A8C"/>
    <w:rsid w:val="00DF3BE2"/>
    <w:rsid w:val="00DF3F57"/>
    <w:rsid w:val="00DF44C9"/>
    <w:rsid w:val="00DF4C88"/>
    <w:rsid w:val="00DF4FDD"/>
    <w:rsid w:val="00DF508F"/>
    <w:rsid w:val="00DF51D0"/>
    <w:rsid w:val="00DF55C0"/>
    <w:rsid w:val="00DF570F"/>
    <w:rsid w:val="00DF595F"/>
    <w:rsid w:val="00DF599B"/>
    <w:rsid w:val="00DF5A68"/>
    <w:rsid w:val="00DF5C00"/>
    <w:rsid w:val="00DF601E"/>
    <w:rsid w:val="00DF6350"/>
    <w:rsid w:val="00DF643E"/>
    <w:rsid w:val="00DF6440"/>
    <w:rsid w:val="00DF65AB"/>
    <w:rsid w:val="00DF67F3"/>
    <w:rsid w:val="00DF6CF4"/>
    <w:rsid w:val="00DF71F3"/>
    <w:rsid w:val="00DF74BF"/>
    <w:rsid w:val="00DF7538"/>
    <w:rsid w:val="00DF77F5"/>
    <w:rsid w:val="00DF7845"/>
    <w:rsid w:val="00DF7EB6"/>
    <w:rsid w:val="00E00223"/>
    <w:rsid w:val="00E003A7"/>
    <w:rsid w:val="00E0045F"/>
    <w:rsid w:val="00E00606"/>
    <w:rsid w:val="00E010D0"/>
    <w:rsid w:val="00E019AF"/>
    <w:rsid w:val="00E01A8C"/>
    <w:rsid w:val="00E01B4D"/>
    <w:rsid w:val="00E01D36"/>
    <w:rsid w:val="00E0213A"/>
    <w:rsid w:val="00E022C9"/>
    <w:rsid w:val="00E027F9"/>
    <w:rsid w:val="00E02C17"/>
    <w:rsid w:val="00E02EA6"/>
    <w:rsid w:val="00E031AB"/>
    <w:rsid w:val="00E033FD"/>
    <w:rsid w:val="00E03820"/>
    <w:rsid w:val="00E03BB8"/>
    <w:rsid w:val="00E03C30"/>
    <w:rsid w:val="00E0412A"/>
    <w:rsid w:val="00E0442B"/>
    <w:rsid w:val="00E04895"/>
    <w:rsid w:val="00E0496A"/>
    <w:rsid w:val="00E04AFB"/>
    <w:rsid w:val="00E04B18"/>
    <w:rsid w:val="00E04F99"/>
    <w:rsid w:val="00E05135"/>
    <w:rsid w:val="00E0519E"/>
    <w:rsid w:val="00E05812"/>
    <w:rsid w:val="00E058B1"/>
    <w:rsid w:val="00E05E0C"/>
    <w:rsid w:val="00E05FDB"/>
    <w:rsid w:val="00E0622B"/>
    <w:rsid w:val="00E0646D"/>
    <w:rsid w:val="00E07268"/>
    <w:rsid w:val="00E07347"/>
    <w:rsid w:val="00E07CB2"/>
    <w:rsid w:val="00E07F38"/>
    <w:rsid w:val="00E1007F"/>
    <w:rsid w:val="00E10A7C"/>
    <w:rsid w:val="00E10C68"/>
    <w:rsid w:val="00E10D24"/>
    <w:rsid w:val="00E112CB"/>
    <w:rsid w:val="00E112D6"/>
    <w:rsid w:val="00E119FC"/>
    <w:rsid w:val="00E12118"/>
    <w:rsid w:val="00E12E9C"/>
    <w:rsid w:val="00E12FA0"/>
    <w:rsid w:val="00E13229"/>
    <w:rsid w:val="00E1344E"/>
    <w:rsid w:val="00E1381D"/>
    <w:rsid w:val="00E14648"/>
    <w:rsid w:val="00E15572"/>
    <w:rsid w:val="00E158CB"/>
    <w:rsid w:val="00E16416"/>
    <w:rsid w:val="00E16564"/>
    <w:rsid w:val="00E16B57"/>
    <w:rsid w:val="00E16E7B"/>
    <w:rsid w:val="00E1799C"/>
    <w:rsid w:val="00E17B57"/>
    <w:rsid w:val="00E17CA3"/>
    <w:rsid w:val="00E20379"/>
    <w:rsid w:val="00E2056B"/>
    <w:rsid w:val="00E20729"/>
    <w:rsid w:val="00E207CE"/>
    <w:rsid w:val="00E21559"/>
    <w:rsid w:val="00E216DE"/>
    <w:rsid w:val="00E217C5"/>
    <w:rsid w:val="00E21D83"/>
    <w:rsid w:val="00E22421"/>
    <w:rsid w:val="00E2252E"/>
    <w:rsid w:val="00E227EA"/>
    <w:rsid w:val="00E228FA"/>
    <w:rsid w:val="00E2312B"/>
    <w:rsid w:val="00E240A4"/>
    <w:rsid w:val="00E24431"/>
    <w:rsid w:val="00E24AE6"/>
    <w:rsid w:val="00E24BD0"/>
    <w:rsid w:val="00E24FC3"/>
    <w:rsid w:val="00E251B1"/>
    <w:rsid w:val="00E25869"/>
    <w:rsid w:val="00E258F6"/>
    <w:rsid w:val="00E262CE"/>
    <w:rsid w:val="00E26B5A"/>
    <w:rsid w:val="00E26FF3"/>
    <w:rsid w:val="00E27A39"/>
    <w:rsid w:val="00E27C90"/>
    <w:rsid w:val="00E27FF6"/>
    <w:rsid w:val="00E30044"/>
    <w:rsid w:val="00E30180"/>
    <w:rsid w:val="00E3022D"/>
    <w:rsid w:val="00E30638"/>
    <w:rsid w:val="00E30787"/>
    <w:rsid w:val="00E307BA"/>
    <w:rsid w:val="00E30CE5"/>
    <w:rsid w:val="00E312E9"/>
    <w:rsid w:val="00E31434"/>
    <w:rsid w:val="00E31C00"/>
    <w:rsid w:val="00E31E18"/>
    <w:rsid w:val="00E31EEB"/>
    <w:rsid w:val="00E32799"/>
    <w:rsid w:val="00E32C10"/>
    <w:rsid w:val="00E3302A"/>
    <w:rsid w:val="00E334FE"/>
    <w:rsid w:val="00E335D3"/>
    <w:rsid w:val="00E33675"/>
    <w:rsid w:val="00E33BF0"/>
    <w:rsid w:val="00E33E8C"/>
    <w:rsid w:val="00E342BB"/>
    <w:rsid w:val="00E34477"/>
    <w:rsid w:val="00E34559"/>
    <w:rsid w:val="00E345D0"/>
    <w:rsid w:val="00E345D7"/>
    <w:rsid w:val="00E3482C"/>
    <w:rsid w:val="00E34832"/>
    <w:rsid w:val="00E34CAA"/>
    <w:rsid w:val="00E34E00"/>
    <w:rsid w:val="00E35323"/>
    <w:rsid w:val="00E35AB1"/>
    <w:rsid w:val="00E36025"/>
    <w:rsid w:val="00E3692C"/>
    <w:rsid w:val="00E369FD"/>
    <w:rsid w:val="00E36AE6"/>
    <w:rsid w:val="00E36DF7"/>
    <w:rsid w:val="00E3718E"/>
    <w:rsid w:val="00E37193"/>
    <w:rsid w:val="00E37410"/>
    <w:rsid w:val="00E37A93"/>
    <w:rsid w:val="00E401FC"/>
    <w:rsid w:val="00E4056D"/>
    <w:rsid w:val="00E40BF5"/>
    <w:rsid w:val="00E40FA2"/>
    <w:rsid w:val="00E41984"/>
    <w:rsid w:val="00E41EA6"/>
    <w:rsid w:val="00E422A8"/>
    <w:rsid w:val="00E4238C"/>
    <w:rsid w:val="00E42457"/>
    <w:rsid w:val="00E428FA"/>
    <w:rsid w:val="00E42B04"/>
    <w:rsid w:val="00E43306"/>
    <w:rsid w:val="00E4497B"/>
    <w:rsid w:val="00E44A08"/>
    <w:rsid w:val="00E44DC6"/>
    <w:rsid w:val="00E45BB5"/>
    <w:rsid w:val="00E46760"/>
    <w:rsid w:val="00E46762"/>
    <w:rsid w:val="00E4694B"/>
    <w:rsid w:val="00E46D97"/>
    <w:rsid w:val="00E47149"/>
    <w:rsid w:val="00E4714C"/>
    <w:rsid w:val="00E47F12"/>
    <w:rsid w:val="00E50437"/>
    <w:rsid w:val="00E50D9F"/>
    <w:rsid w:val="00E50E49"/>
    <w:rsid w:val="00E51005"/>
    <w:rsid w:val="00E51206"/>
    <w:rsid w:val="00E513C7"/>
    <w:rsid w:val="00E515EF"/>
    <w:rsid w:val="00E518CD"/>
    <w:rsid w:val="00E51B16"/>
    <w:rsid w:val="00E51C88"/>
    <w:rsid w:val="00E5218D"/>
    <w:rsid w:val="00E525EA"/>
    <w:rsid w:val="00E53037"/>
    <w:rsid w:val="00E53266"/>
    <w:rsid w:val="00E538AD"/>
    <w:rsid w:val="00E53AA8"/>
    <w:rsid w:val="00E53F11"/>
    <w:rsid w:val="00E54236"/>
    <w:rsid w:val="00E54312"/>
    <w:rsid w:val="00E545E4"/>
    <w:rsid w:val="00E5461C"/>
    <w:rsid w:val="00E54F34"/>
    <w:rsid w:val="00E55607"/>
    <w:rsid w:val="00E55678"/>
    <w:rsid w:val="00E556D7"/>
    <w:rsid w:val="00E55759"/>
    <w:rsid w:val="00E55C18"/>
    <w:rsid w:val="00E561D8"/>
    <w:rsid w:val="00E56232"/>
    <w:rsid w:val="00E5684E"/>
    <w:rsid w:val="00E56A4F"/>
    <w:rsid w:val="00E56C0E"/>
    <w:rsid w:val="00E56C99"/>
    <w:rsid w:val="00E577DD"/>
    <w:rsid w:val="00E579D8"/>
    <w:rsid w:val="00E57C97"/>
    <w:rsid w:val="00E57F41"/>
    <w:rsid w:val="00E6016F"/>
    <w:rsid w:val="00E60323"/>
    <w:rsid w:val="00E60370"/>
    <w:rsid w:val="00E60A79"/>
    <w:rsid w:val="00E60A91"/>
    <w:rsid w:val="00E60AC5"/>
    <w:rsid w:val="00E61492"/>
    <w:rsid w:val="00E62E91"/>
    <w:rsid w:val="00E6304D"/>
    <w:rsid w:val="00E63485"/>
    <w:rsid w:val="00E63CF8"/>
    <w:rsid w:val="00E63EFA"/>
    <w:rsid w:val="00E6400C"/>
    <w:rsid w:val="00E6434E"/>
    <w:rsid w:val="00E644EC"/>
    <w:rsid w:val="00E6490C"/>
    <w:rsid w:val="00E64AAB"/>
    <w:rsid w:val="00E64E62"/>
    <w:rsid w:val="00E64FCE"/>
    <w:rsid w:val="00E65DD4"/>
    <w:rsid w:val="00E65F65"/>
    <w:rsid w:val="00E664DB"/>
    <w:rsid w:val="00E666B2"/>
    <w:rsid w:val="00E66B49"/>
    <w:rsid w:val="00E67192"/>
    <w:rsid w:val="00E67796"/>
    <w:rsid w:val="00E70583"/>
    <w:rsid w:val="00E708D8"/>
    <w:rsid w:val="00E70AEE"/>
    <w:rsid w:val="00E715F7"/>
    <w:rsid w:val="00E71B4E"/>
    <w:rsid w:val="00E71C74"/>
    <w:rsid w:val="00E71D1D"/>
    <w:rsid w:val="00E71DD2"/>
    <w:rsid w:val="00E71E2A"/>
    <w:rsid w:val="00E72B11"/>
    <w:rsid w:val="00E72C70"/>
    <w:rsid w:val="00E72FB8"/>
    <w:rsid w:val="00E73478"/>
    <w:rsid w:val="00E736C9"/>
    <w:rsid w:val="00E73BE6"/>
    <w:rsid w:val="00E73C01"/>
    <w:rsid w:val="00E741D7"/>
    <w:rsid w:val="00E742BB"/>
    <w:rsid w:val="00E74953"/>
    <w:rsid w:val="00E74C33"/>
    <w:rsid w:val="00E74DDA"/>
    <w:rsid w:val="00E75534"/>
    <w:rsid w:val="00E75AAE"/>
    <w:rsid w:val="00E75B38"/>
    <w:rsid w:val="00E75FE2"/>
    <w:rsid w:val="00E76045"/>
    <w:rsid w:val="00E767DA"/>
    <w:rsid w:val="00E76C6E"/>
    <w:rsid w:val="00E76EB4"/>
    <w:rsid w:val="00E775AD"/>
    <w:rsid w:val="00E776A1"/>
    <w:rsid w:val="00E7778B"/>
    <w:rsid w:val="00E77CF3"/>
    <w:rsid w:val="00E80474"/>
    <w:rsid w:val="00E80A5C"/>
    <w:rsid w:val="00E812A0"/>
    <w:rsid w:val="00E814BC"/>
    <w:rsid w:val="00E8151A"/>
    <w:rsid w:val="00E816E3"/>
    <w:rsid w:val="00E81C0D"/>
    <w:rsid w:val="00E81E3F"/>
    <w:rsid w:val="00E82096"/>
    <w:rsid w:val="00E8230D"/>
    <w:rsid w:val="00E82818"/>
    <w:rsid w:val="00E8294E"/>
    <w:rsid w:val="00E82C61"/>
    <w:rsid w:val="00E83506"/>
    <w:rsid w:val="00E837AC"/>
    <w:rsid w:val="00E83C36"/>
    <w:rsid w:val="00E83CE2"/>
    <w:rsid w:val="00E83CF9"/>
    <w:rsid w:val="00E83CFE"/>
    <w:rsid w:val="00E83E0D"/>
    <w:rsid w:val="00E84448"/>
    <w:rsid w:val="00E84915"/>
    <w:rsid w:val="00E84AFA"/>
    <w:rsid w:val="00E84DB0"/>
    <w:rsid w:val="00E84EAD"/>
    <w:rsid w:val="00E84F26"/>
    <w:rsid w:val="00E84F32"/>
    <w:rsid w:val="00E853D8"/>
    <w:rsid w:val="00E8546B"/>
    <w:rsid w:val="00E85922"/>
    <w:rsid w:val="00E8677F"/>
    <w:rsid w:val="00E86B6B"/>
    <w:rsid w:val="00E86E35"/>
    <w:rsid w:val="00E86E80"/>
    <w:rsid w:val="00E87AC1"/>
    <w:rsid w:val="00E9062D"/>
    <w:rsid w:val="00E90DED"/>
    <w:rsid w:val="00E91114"/>
    <w:rsid w:val="00E912DF"/>
    <w:rsid w:val="00E91503"/>
    <w:rsid w:val="00E9153A"/>
    <w:rsid w:val="00E91C3F"/>
    <w:rsid w:val="00E91C85"/>
    <w:rsid w:val="00E91E26"/>
    <w:rsid w:val="00E9218C"/>
    <w:rsid w:val="00E92528"/>
    <w:rsid w:val="00E92642"/>
    <w:rsid w:val="00E9394D"/>
    <w:rsid w:val="00E93AC2"/>
    <w:rsid w:val="00E949FB"/>
    <w:rsid w:val="00E9522D"/>
    <w:rsid w:val="00E958CE"/>
    <w:rsid w:val="00E95A0E"/>
    <w:rsid w:val="00E95F54"/>
    <w:rsid w:val="00E962A1"/>
    <w:rsid w:val="00E96B33"/>
    <w:rsid w:val="00E96ED4"/>
    <w:rsid w:val="00E96F68"/>
    <w:rsid w:val="00E9727C"/>
    <w:rsid w:val="00E972DC"/>
    <w:rsid w:val="00E974D4"/>
    <w:rsid w:val="00E97C91"/>
    <w:rsid w:val="00E97CD0"/>
    <w:rsid w:val="00EA0074"/>
    <w:rsid w:val="00EA09C0"/>
    <w:rsid w:val="00EA0B22"/>
    <w:rsid w:val="00EA1910"/>
    <w:rsid w:val="00EA1D3E"/>
    <w:rsid w:val="00EA2055"/>
    <w:rsid w:val="00EA21BD"/>
    <w:rsid w:val="00EA235C"/>
    <w:rsid w:val="00EA238D"/>
    <w:rsid w:val="00EA431B"/>
    <w:rsid w:val="00EA497D"/>
    <w:rsid w:val="00EA4D22"/>
    <w:rsid w:val="00EA52DD"/>
    <w:rsid w:val="00EA5598"/>
    <w:rsid w:val="00EA56A6"/>
    <w:rsid w:val="00EA5C3F"/>
    <w:rsid w:val="00EA61B7"/>
    <w:rsid w:val="00EA642F"/>
    <w:rsid w:val="00EA6619"/>
    <w:rsid w:val="00EA6A2F"/>
    <w:rsid w:val="00EA6D7F"/>
    <w:rsid w:val="00EA7030"/>
    <w:rsid w:val="00EA728C"/>
    <w:rsid w:val="00EA7858"/>
    <w:rsid w:val="00EA7962"/>
    <w:rsid w:val="00EA7E9A"/>
    <w:rsid w:val="00EB02A8"/>
    <w:rsid w:val="00EB04D5"/>
    <w:rsid w:val="00EB067A"/>
    <w:rsid w:val="00EB0D9A"/>
    <w:rsid w:val="00EB0FF9"/>
    <w:rsid w:val="00EB1172"/>
    <w:rsid w:val="00EB1663"/>
    <w:rsid w:val="00EB2339"/>
    <w:rsid w:val="00EB2647"/>
    <w:rsid w:val="00EB26D2"/>
    <w:rsid w:val="00EB2A3B"/>
    <w:rsid w:val="00EB2F12"/>
    <w:rsid w:val="00EB32CD"/>
    <w:rsid w:val="00EB33B5"/>
    <w:rsid w:val="00EB3520"/>
    <w:rsid w:val="00EB362E"/>
    <w:rsid w:val="00EB3F68"/>
    <w:rsid w:val="00EB435B"/>
    <w:rsid w:val="00EB4386"/>
    <w:rsid w:val="00EB468B"/>
    <w:rsid w:val="00EB4765"/>
    <w:rsid w:val="00EB51AA"/>
    <w:rsid w:val="00EB52A7"/>
    <w:rsid w:val="00EB52D7"/>
    <w:rsid w:val="00EB55F4"/>
    <w:rsid w:val="00EB5609"/>
    <w:rsid w:val="00EB5910"/>
    <w:rsid w:val="00EB5B2A"/>
    <w:rsid w:val="00EB60D6"/>
    <w:rsid w:val="00EB6111"/>
    <w:rsid w:val="00EB634E"/>
    <w:rsid w:val="00EB637F"/>
    <w:rsid w:val="00EB63C0"/>
    <w:rsid w:val="00EB69B1"/>
    <w:rsid w:val="00EB69C1"/>
    <w:rsid w:val="00EB6FEB"/>
    <w:rsid w:val="00EB7485"/>
    <w:rsid w:val="00EB7B64"/>
    <w:rsid w:val="00EB7D24"/>
    <w:rsid w:val="00EB7DEF"/>
    <w:rsid w:val="00EC065C"/>
    <w:rsid w:val="00EC143A"/>
    <w:rsid w:val="00EC15FA"/>
    <w:rsid w:val="00EC162E"/>
    <w:rsid w:val="00EC1B8E"/>
    <w:rsid w:val="00EC219B"/>
    <w:rsid w:val="00EC24AC"/>
    <w:rsid w:val="00EC297A"/>
    <w:rsid w:val="00EC3175"/>
    <w:rsid w:val="00EC3844"/>
    <w:rsid w:val="00EC39FB"/>
    <w:rsid w:val="00EC3A99"/>
    <w:rsid w:val="00EC3CF1"/>
    <w:rsid w:val="00EC3D66"/>
    <w:rsid w:val="00EC402C"/>
    <w:rsid w:val="00EC46F9"/>
    <w:rsid w:val="00EC488F"/>
    <w:rsid w:val="00EC4AD1"/>
    <w:rsid w:val="00EC4F8A"/>
    <w:rsid w:val="00EC5267"/>
    <w:rsid w:val="00EC5478"/>
    <w:rsid w:val="00EC54A2"/>
    <w:rsid w:val="00EC5517"/>
    <w:rsid w:val="00EC59B7"/>
    <w:rsid w:val="00EC5AFA"/>
    <w:rsid w:val="00EC5DBC"/>
    <w:rsid w:val="00EC5E1B"/>
    <w:rsid w:val="00EC5ECB"/>
    <w:rsid w:val="00EC6045"/>
    <w:rsid w:val="00EC63E7"/>
    <w:rsid w:val="00EC663E"/>
    <w:rsid w:val="00EC667B"/>
    <w:rsid w:val="00EC6F0E"/>
    <w:rsid w:val="00EC73DB"/>
    <w:rsid w:val="00EC789B"/>
    <w:rsid w:val="00ED038E"/>
    <w:rsid w:val="00ED071C"/>
    <w:rsid w:val="00ED0D3E"/>
    <w:rsid w:val="00ED0DDE"/>
    <w:rsid w:val="00ED0FE3"/>
    <w:rsid w:val="00ED11AD"/>
    <w:rsid w:val="00ED18BE"/>
    <w:rsid w:val="00ED18EA"/>
    <w:rsid w:val="00ED190E"/>
    <w:rsid w:val="00ED1941"/>
    <w:rsid w:val="00ED1D2F"/>
    <w:rsid w:val="00ED2256"/>
    <w:rsid w:val="00ED4160"/>
    <w:rsid w:val="00ED4528"/>
    <w:rsid w:val="00ED458F"/>
    <w:rsid w:val="00ED45B0"/>
    <w:rsid w:val="00ED4EBF"/>
    <w:rsid w:val="00ED4EFE"/>
    <w:rsid w:val="00ED54B3"/>
    <w:rsid w:val="00ED58E4"/>
    <w:rsid w:val="00ED5B97"/>
    <w:rsid w:val="00ED677D"/>
    <w:rsid w:val="00ED68A6"/>
    <w:rsid w:val="00ED6B3C"/>
    <w:rsid w:val="00ED6FDE"/>
    <w:rsid w:val="00ED7088"/>
    <w:rsid w:val="00ED70B5"/>
    <w:rsid w:val="00ED74FF"/>
    <w:rsid w:val="00ED7706"/>
    <w:rsid w:val="00ED7EDB"/>
    <w:rsid w:val="00EE057C"/>
    <w:rsid w:val="00EE0757"/>
    <w:rsid w:val="00EE085E"/>
    <w:rsid w:val="00EE1353"/>
    <w:rsid w:val="00EE1BEB"/>
    <w:rsid w:val="00EE2D8F"/>
    <w:rsid w:val="00EE2F23"/>
    <w:rsid w:val="00EE30A3"/>
    <w:rsid w:val="00EE314C"/>
    <w:rsid w:val="00EE317D"/>
    <w:rsid w:val="00EE35E0"/>
    <w:rsid w:val="00EE3844"/>
    <w:rsid w:val="00EE3F1B"/>
    <w:rsid w:val="00EE4077"/>
    <w:rsid w:val="00EE407B"/>
    <w:rsid w:val="00EE4AC5"/>
    <w:rsid w:val="00EE53AF"/>
    <w:rsid w:val="00EE5B06"/>
    <w:rsid w:val="00EE5EB2"/>
    <w:rsid w:val="00EE6379"/>
    <w:rsid w:val="00EE66D3"/>
    <w:rsid w:val="00EE691D"/>
    <w:rsid w:val="00EE6AA3"/>
    <w:rsid w:val="00EE6E09"/>
    <w:rsid w:val="00EE70EB"/>
    <w:rsid w:val="00EE73CD"/>
    <w:rsid w:val="00EE7AF3"/>
    <w:rsid w:val="00EF023D"/>
    <w:rsid w:val="00EF0700"/>
    <w:rsid w:val="00EF165B"/>
    <w:rsid w:val="00EF1C6A"/>
    <w:rsid w:val="00EF1C8F"/>
    <w:rsid w:val="00EF1E09"/>
    <w:rsid w:val="00EF22C7"/>
    <w:rsid w:val="00EF2784"/>
    <w:rsid w:val="00EF2E96"/>
    <w:rsid w:val="00EF3548"/>
    <w:rsid w:val="00EF36ED"/>
    <w:rsid w:val="00EF3797"/>
    <w:rsid w:val="00EF5F41"/>
    <w:rsid w:val="00EF60F6"/>
    <w:rsid w:val="00EF753C"/>
    <w:rsid w:val="00EF7AA2"/>
    <w:rsid w:val="00EF7F96"/>
    <w:rsid w:val="00F004B9"/>
    <w:rsid w:val="00F005F3"/>
    <w:rsid w:val="00F00652"/>
    <w:rsid w:val="00F008D3"/>
    <w:rsid w:val="00F00AD3"/>
    <w:rsid w:val="00F0179B"/>
    <w:rsid w:val="00F01E7C"/>
    <w:rsid w:val="00F01FE4"/>
    <w:rsid w:val="00F02071"/>
    <w:rsid w:val="00F0227B"/>
    <w:rsid w:val="00F027F1"/>
    <w:rsid w:val="00F033ED"/>
    <w:rsid w:val="00F03726"/>
    <w:rsid w:val="00F0431E"/>
    <w:rsid w:val="00F04572"/>
    <w:rsid w:val="00F04C6D"/>
    <w:rsid w:val="00F04CC1"/>
    <w:rsid w:val="00F050F8"/>
    <w:rsid w:val="00F052FD"/>
    <w:rsid w:val="00F05451"/>
    <w:rsid w:val="00F058D2"/>
    <w:rsid w:val="00F05B81"/>
    <w:rsid w:val="00F05EAB"/>
    <w:rsid w:val="00F05F4F"/>
    <w:rsid w:val="00F062C4"/>
    <w:rsid w:val="00F062D6"/>
    <w:rsid w:val="00F062DB"/>
    <w:rsid w:val="00F06338"/>
    <w:rsid w:val="00F063CB"/>
    <w:rsid w:val="00F0650A"/>
    <w:rsid w:val="00F06A4B"/>
    <w:rsid w:val="00F06C4B"/>
    <w:rsid w:val="00F06CE3"/>
    <w:rsid w:val="00F07242"/>
    <w:rsid w:val="00F07907"/>
    <w:rsid w:val="00F07AB8"/>
    <w:rsid w:val="00F07BD9"/>
    <w:rsid w:val="00F07DA8"/>
    <w:rsid w:val="00F07E18"/>
    <w:rsid w:val="00F07EEC"/>
    <w:rsid w:val="00F1018A"/>
    <w:rsid w:val="00F102FC"/>
    <w:rsid w:val="00F10565"/>
    <w:rsid w:val="00F10755"/>
    <w:rsid w:val="00F107E6"/>
    <w:rsid w:val="00F1089A"/>
    <w:rsid w:val="00F1090F"/>
    <w:rsid w:val="00F10B91"/>
    <w:rsid w:val="00F11310"/>
    <w:rsid w:val="00F1195B"/>
    <w:rsid w:val="00F11B5B"/>
    <w:rsid w:val="00F121C1"/>
    <w:rsid w:val="00F126A5"/>
    <w:rsid w:val="00F12980"/>
    <w:rsid w:val="00F131F5"/>
    <w:rsid w:val="00F133B8"/>
    <w:rsid w:val="00F138F9"/>
    <w:rsid w:val="00F13CEA"/>
    <w:rsid w:val="00F13EFB"/>
    <w:rsid w:val="00F13F24"/>
    <w:rsid w:val="00F13F9F"/>
    <w:rsid w:val="00F14020"/>
    <w:rsid w:val="00F1417D"/>
    <w:rsid w:val="00F14588"/>
    <w:rsid w:val="00F14595"/>
    <w:rsid w:val="00F14826"/>
    <w:rsid w:val="00F15675"/>
    <w:rsid w:val="00F156FA"/>
    <w:rsid w:val="00F15E82"/>
    <w:rsid w:val="00F161F2"/>
    <w:rsid w:val="00F1677A"/>
    <w:rsid w:val="00F168D0"/>
    <w:rsid w:val="00F16D01"/>
    <w:rsid w:val="00F170B7"/>
    <w:rsid w:val="00F1747A"/>
    <w:rsid w:val="00F174D1"/>
    <w:rsid w:val="00F177DE"/>
    <w:rsid w:val="00F17882"/>
    <w:rsid w:val="00F17894"/>
    <w:rsid w:val="00F17B9E"/>
    <w:rsid w:val="00F17DDC"/>
    <w:rsid w:val="00F17DEE"/>
    <w:rsid w:val="00F17E7C"/>
    <w:rsid w:val="00F20028"/>
    <w:rsid w:val="00F208B1"/>
    <w:rsid w:val="00F20E99"/>
    <w:rsid w:val="00F21049"/>
    <w:rsid w:val="00F210F4"/>
    <w:rsid w:val="00F210FD"/>
    <w:rsid w:val="00F212EC"/>
    <w:rsid w:val="00F2161A"/>
    <w:rsid w:val="00F218E2"/>
    <w:rsid w:val="00F21A02"/>
    <w:rsid w:val="00F21AA1"/>
    <w:rsid w:val="00F223DD"/>
    <w:rsid w:val="00F22789"/>
    <w:rsid w:val="00F22BB5"/>
    <w:rsid w:val="00F22CCE"/>
    <w:rsid w:val="00F23610"/>
    <w:rsid w:val="00F23E4D"/>
    <w:rsid w:val="00F24798"/>
    <w:rsid w:val="00F24D0C"/>
    <w:rsid w:val="00F24E66"/>
    <w:rsid w:val="00F25111"/>
    <w:rsid w:val="00F25716"/>
    <w:rsid w:val="00F260D2"/>
    <w:rsid w:val="00F261DF"/>
    <w:rsid w:val="00F268B0"/>
    <w:rsid w:val="00F26DA8"/>
    <w:rsid w:val="00F26F6F"/>
    <w:rsid w:val="00F26F97"/>
    <w:rsid w:val="00F2738B"/>
    <w:rsid w:val="00F2758E"/>
    <w:rsid w:val="00F27B95"/>
    <w:rsid w:val="00F301F6"/>
    <w:rsid w:val="00F30B3D"/>
    <w:rsid w:val="00F30B5A"/>
    <w:rsid w:val="00F30D55"/>
    <w:rsid w:val="00F31114"/>
    <w:rsid w:val="00F31325"/>
    <w:rsid w:val="00F316DE"/>
    <w:rsid w:val="00F31D06"/>
    <w:rsid w:val="00F31D36"/>
    <w:rsid w:val="00F325D0"/>
    <w:rsid w:val="00F32822"/>
    <w:rsid w:val="00F32937"/>
    <w:rsid w:val="00F32950"/>
    <w:rsid w:val="00F33155"/>
    <w:rsid w:val="00F33909"/>
    <w:rsid w:val="00F339A0"/>
    <w:rsid w:val="00F34385"/>
    <w:rsid w:val="00F346B2"/>
    <w:rsid w:val="00F349F9"/>
    <w:rsid w:val="00F34CE6"/>
    <w:rsid w:val="00F356DF"/>
    <w:rsid w:val="00F35C7C"/>
    <w:rsid w:val="00F35D20"/>
    <w:rsid w:val="00F35FEF"/>
    <w:rsid w:val="00F3623F"/>
    <w:rsid w:val="00F36557"/>
    <w:rsid w:val="00F36B8C"/>
    <w:rsid w:val="00F371DF"/>
    <w:rsid w:val="00F37284"/>
    <w:rsid w:val="00F37910"/>
    <w:rsid w:val="00F37E85"/>
    <w:rsid w:val="00F403FF"/>
    <w:rsid w:val="00F4096A"/>
    <w:rsid w:val="00F40A1B"/>
    <w:rsid w:val="00F41947"/>
    <w:rsid w:val="00F41B37"/>
    <w:rsid w:val="00F41CC6"/>
    <w:rsid w:val="00F41FFE"/>
    <w:rsid w:val="00F429BC"/>
    <w:rsid w:val="00F42BC2"/>
    <w:rsid w:val="00F42D21"/>
    <w:rsid w:val="00F43D3E"/>
    <w:rsid w:val="00F4422E"/>
    <w:rsid w:val="00F45D2C"/>
    <w:rsid w:val="00F4614E"/>
    <w:rsid w:val="00F461E6"/>
    <w:rsid w:val="00F466E3"/>
    <w:rsid w:val="00F466F2"/>
    <w:rsid w:val="00F46A8A"/>
    <w:rsid w:val="00F47A68"/>
    <w:rsid w:val="00F47D78"/>
    <w:rsid w:val="00F504E9"/>
    <w:rsid w:val="00F50AAA"/>
    <w:rsid w:val="00F512F1"/>
    <w:rsid w:val="00F51436"/>
    <w:rsid w:val="00F51544"/>
    <w:rsid w:val="00F51619"/>
    <w:rsid w:val="00F51738"/>
    <w:rsid w:val="00F51CD4"/>
    <w:rsid w:val="00F51E33"/>
    <w:rsid w:val="00F520C4"/>
    <w:rsid w:val="00F52D39"/>
    <w:rsid w:val="00F530DA"/>
    <w:rsid w:val="00F53656"/>
    <w:rsid w:val="00F5395A"/>
    <w:rsid w:val="00F53E02"/>
    <w:rsid w:val="00F53FBD"/>
    <w:rsid w:val="00F54F4E"/>
    <w:rsid w:val="00F550C6"/>
    <w:rsid w:val="00F5581A"/>
    <w:rsid w:val="00F55A53"/>
    <w:rsid w:val="00F55EB3"/>
    <w:rsid w:val="00F565BB"/>
    <w:rsid w:val="00F5696C"/>
    <w:rsid w:val="00F572B0"/>
    <w:rsid w:val="00F574AE"/>
    <w:rsid w:val="00F577DA"/>
    <w:rsid w:val="00F57AB0"/>
    <w:rsid w:val="00F6034B"/>
    <w:rsid w:val="00F60C0B"/>
    <w:rsid w:val="00F60D65"/>
    <w:rsid w:val="00F61000"/>
    <w:rsid w:val="00F616A9"/>
    <w:rsid w:val="00F61848"/>
    <w:rsid w:val="00F6189E"/>
    <w:rsid w:val="00F61AB5"/>
    <w:rsid w:val="00F62049"/>
    <w:rsid w:val="00F62B08"/>
    <w:rsid w:val="00F62BCC"/>
    <w:rsid w:val="00F62C7F"/>
    <w:rsid w:val="00F6306D"/>
    <w:rsid w:val="00F63BB0"/>
    <w:rsid w:val="00F63D6B"/>
    <w:rsid w:val="00F640E3"/>
    <w:rsid w:val="00F642E8"/>
    <w:rsid w:val="00F65249"/>
    <w:rsid w:val="00F6590D"/>
    <w:rsid w:val="00F65A6E"/>
    <w:rsid w:val="00F661D0"/>
    <w:rsid w:val="00F66229"/>
    <w:rsid w:val="00F66240"/>
    <w:rsid w:val="00F66366"/>
    <w:rsid w:val="00F66A88"/>
    <w:rsid w:val="00F66ADB"/>
    <w:rsid w:val="00F66CF6"/>
    <w:rsid w:val="00F66E28"/>
    <w:rsid w:val="00F66FBF"/>
    <w:rsid w:val="00F671DB"/>
    <w:rsid w:val="00F67826"/>
    <w:rsid w:val="00F67A46"/>
    <w:rsid w:val="00F67A9C"/>
    <w:rsid w:val="00F67C44"/>
    <w:rsid w:val="00F7044B"/>
    <w:rsid w:val="00F70504"/>
    <w:rsid w:val="00F7067E"/>
    <w:rsid w:val="00F70A41"/>
    <w:rsid w:val="00F70B21"/>
    <w:rsid w:val="00F70CD3"/>
    <w:rsid w:val="00F70E77"/>
    <w:rsid w:val="00F71227"/>
    <w:rsid w:val="00F71433"/>
    <w:rsid w:val="00F719B0"/>
    <w:rsid w:val="00F719CF"/>
    <w:rsid w:val="00F71EDC"/>
    <w:rsid w:val="00F738D4"/>
    <w:rsid w:val="00F7390E"/>
    <w:rsid w:val="00F73927"/>
    <w:rsid w:val="00F74B9D"/>
    <w:rsid w:val="00F754CD"/>
    <w:rsid w:val="00F75F29"/>
    <w:rsid w:val="00F763E9"/>
    <w:rsid w:val="00F76E48"/>
    <w:rsid w:val="00F76F89"/>
    <w:rsid w:val="00F7700E"/>
    <w:rsid w:val="00F7736B"/>
    <w:rsid w:val="00F776A7"/>
    <w:rsid w:val="00F779B5"/>
    <w:rsid w:val="00F77D3A"/>
    <w:rsid w:val="00F8031A"/>
    <w:rsid w:val="00F80480"/>
    <w:rsid w:val="00F80794"/>
    <w:rsid w:val="00F80B01"/>
    <w:rsid w:val="00F80D4C"/>
    <w:rsid w:val="00F80FEB"/>
    <w:rsid w:val="00F82593"/>
    <w:rsid w:val="00F82848"/>
    <w:rsid w:val="00F82990"/>
    <w:rsid w:val="00F82C4B"/>
    <w:rsid w:val="00F83141"/>
    <w:rsid w:val="00F83B3F"/>
    <w:rsid w:val="00F83F95"/>
    <w:rsid w:val="00F842BA"/>
    <w:rsid w:val="00F84782"/>
    <w:rsid w:val="00F84C4C"/>
    <w:rsid w:val="00F85148"/>
    <w:rsid w:val="00F85727"/>
    <w:rsid w:val="00F85D6E"/>
    <w:rsid w:val="00F860C7"/>
    <w:rsid w:val="00F86411"/>
    <w:rsid w:val="00F86412"/>
    <w:rsid w:val="00F86649"/>
    <w:rsid w:val="00F866DD"/>
    <w:rsid w:val="00F86DA7"/>
    <w:rsid w:val="00F87174"/>
    <w:rsid w:val="00F87F49"/>
    <w:rsid w:val="00F909BE"/>
    <w:rsid w:val="00F90C3D"/>
    <w:rsid w:val="00F90D4D"/>
    <w:rsid w:val="00F9147B"/>
    <w:rsid w:val="00F92D61"/>
    <w:rsid w:val="00F92EA5"/>
    <w:rsid w:val="00F93E0C"/>
    <w:rsid w:val="00F94D56"/>
    <w:rsid w:val="00F94EAD"/>
    <w:rsid w:val="00F953B6"/>
    <w:rsid w:val="00F95A15"/>
    <w:rsid w:val="00F95BED"/>
    <w:rsid w:val="00F95F77"/>
    <w:rsid w:val="00F967F8"/>
    <w:rsid w:val="00FA00F6"/>
    <w:rsid w:val="00FA123C"/>
    <w:rsid w:val="00FA1955"/>
    <w:rsid w:val="00FA1A8B"/>
    <w:rsid w:val="00FA1B3E"/>
    <w:rsid w:val="00FA1BC4"/>
    <w:rsid w:val="00FA1C35"/>
    <w:rsid w:val="00FA1FF1"/>
    <w:rsid w:val="00FA20E6"/>
    <w:rsid w:val="00FA317E"/>
    <w:rsid w:val="00FA3812"/>
    <w:rsid w:val="00FA392C"/>
    <w:rsid w:val="00FA4062"/>
    <w:rsid w:val="00FA4307"/>
    <w:rsid w:val="00FA473D"/>
    <w:rsid w:val="00FA474B"/>
    <w:rsid w:val="00FA4AD5"/>
    <w:rsid w:val="00FA4C94"/>
    <w:rsid w:val="00FA4D11"/>
    <w:rsid w:val="00FA4F46"/>
    <w:rsid w:val="00FA565A"/>
    <w:rsid w:val="00FA59A4"/>
    <w:rsid w:val="00FA5F5F"/>
    <w:rsid w:val="00FA61FB"/>
    <w:rsid w:val="00FA6255"/>
    <w:rsid w:val="00FA6F08"/>
    <w:rsid w:val="00FA74F5"/>
    <w:rsid w:val="00FA7608"/>
    <w:rsid w:val="00FA782A"/>
    <w:rsid w:val="00FA796A"/>
    <w:rsid w:val="00FA7C32"/>
    <w:rsid w:val="00FA7E83"/>
    <w:rsid w:val="00FB13E9"/>
    <w:rsid w:val="00FB19EE"/>
    <w:rsid w:val="00FB2267"/>
    <w:rsid w:val="00FB24BE"/>
    <w:rsid w:val="00FB24F0"/>
    <w:rsid w:val="00FB28AE"/>
    <w:rsid w:val="00FB294C"/>
    <w:rsid w:val="00FB2971"/>
    <w:rsid w:val="00FB2A8E"/>
    <w:rsid w:val="00FB2BC8"/>
    <w:rsid w:val="00FB3001"/>
    <w:rsid w:val="00FB3042"/>
    <w:rsid w:val="00FB3084"/>
    <w:rsid w:val="00FB339A"/>
    <w:rsid w:val="00FB3445"/>
    <w:rsid w:val="00FB351A"/>
    <w:rsid w:val="00FB3756"/>
    <w:rsid w:val="00FB39A5"/>
    <w:rsid w:val="00FB3C0C"/>
    <w:rsid w:val="00FB3C61"/>
    <w:rsid w:val="00FB3CE3"/>
    <w:rsid w:val="00FB3D7B"/>
    <w:rsid w:val="00FB3E74"/>
    <w:rsid w:val="00FB4562"/>
    <w:rsid w:val="00FB4738"/>
    <w:rsid w:val="00FB47F2"/>
    <w:rsid w:val="00FB4A98"/>
    <w:rsid w:val="00FB571C"/>
    <w:rsid w:val="00FB584E"/>
    <w:rsid w:val="00FB5B2C"/>
    <w:rsid w:val="00FB5DD2"/>
    <w:rsid w:val="00FB5F9B"/>
    <w:rsid w:val="00FB6BAD"/>
    <w:rsid w:val="00FB6DEA"/>
    <w:rsid w:val="00FB6E08"/>
    <w:rsid w:val="00FB7225"/>
    <w:rsid w:val="00FB73E9"/>
    <w:rsid w:val="00FB7603"/>
    <w:rsid w:val="00FB77B9"/>
    <w:rsid w:val="00FB7A6B"/>
    <w:rsid w:val="00FC04C1"/>
    <w:rsid w:val="00FC0628"/>
    <w:rsid w:val="00FC0ED1"/>
    <w:rsid w:val="00FC12E7"/>
    <w:rsid w:val="00FC1BEF"/>
    <w:rsid w:val="00FC1D39"/>
    <w:rsid w:val="00FC217E"/>
    <w:rsid w:val="00FC267A"/>
    <w:rsid w:val="00FC2FD0"/>
    <w:rsid w:val="00FC31E7"/>
    <w:rsid w:val="00FC3693"/>
    <w:rsid w:val="00FC3C5C"/>
    <w:rsid w:val="00FC40A5"/>
    <w:rsid w:val="00FC454B"/>
    <w:rsid w:val="00FC4F6A"/>
    <w:rsid w:val="00FC5A1C"/>
    <w:rsid w:val="00FC5FED"/>
    <w:rsid w:val="00FC685D"/>
    <w:rsid w:val="00FC6C47"/>
    <w:rsid w:val="00FC6DBC"/>
    <w:rsid w:val="00FC71B4"/>
    <w:rsid w:val="00FC7232"/>
    <w:rsid w:val="00FC733C"/>
    <w:rsid w:val="00FC77F5"/>
    <w:rsid w:val="00FD03DD"/>
    <w:rsid w:val="00FD067C"/>
    <w:rsid w:val="00FD088B"/>
    <w:rsid w:val="00FD0A04"/>
    <w:rsid w:val="00FD0A72"/>
    <w:rsid w:val="00FD0F0A"/>
    <w:rsid w:val="00FD138F"/>
    <w:rsid w:val="00FD1A4B"/>
    <w:rsid w:val="00FD1A5F"/>
    <w:rsid w:val="00FD29EE"/>
    <w:rsid w:val="00FD2B4F"/>
    <w:rsid w:val="00FD2D2B"/>
    <w:rsid w:val="00FD3042"/>
    <w:rsid w:val="00FD32C9"/>
    <w:rsid w:val="00FD379B"/>
    <w:rsid w:val="00FD3BF7"/>
    <w:rsid w:val="00FD3DC6"/>
    <w:rsid w:val="00FD3E47"/>
    <w:rsid w:val="00FD4885"/>
    <w:rsid w:val="00FD4B67"/>
    <w:rsid w:val="00FD4FBE"/>
    <w:rsid w:val="00FD548F"/>
    <w:rsid w:val="00FD55CA"/>
    <w:rsid w:val="00FD57FD"/>
    <w:rsid w:val="00FD59A7"/>
    <w:rsid w:val="00FD5C45"/>
    <w:rsid w:val="00FD5DF5"/>
    <w:rsid w:val="00FD5EFF"/>
    <w:rsid w:val="00FD5F73"/>
    <w:rsid w:val="00FD60C4"/>
    <w:rsid w:val="00FD6399"/>
    <w:rsid w:val="00FD6450"/>
    <w:rsid w:val="00FD6E88"/>
    <w:rsid w:val="00FD6EB4"/>
    <w:rsid w:val="00FD7721"/>
    <w:rsid w:val="00FD7A54"/>
    <w:rsid w:val="00FE004D"/>
    <w:rsid w:val="00FE01EC"/>
    <w:rsid w:val="00FE066B"/>
    <w:rsid w:val="00FE0B30"/>
    <w:rsid w:val="00FE0CD8"/>
    <w:rsid w:val="00FE15AB"/>
    <w:rsid w:val="00FE1740"/>
    <w:rsid w:val="00FE1B07"/>
    <w:rsid w:val="00FE1B9B"/>
    <w:rsid w:val="00FE1DA0"/>
    <w:rsid w:val="00FE2132"/>
    <w:rsid w:val="00FE2FC1"/>
    <w:rsid w:val="00FE3FC4"/>
    <w:rsid w:val="00FE4A4A"/>
    <w:rsid w:val="00FE4BA1"/>
    <w:rsid w:val="00FE4C74"/>
    <w:rsid w:val="00FE4FD7"/>
    <w:rsid w:val="00FE54CB"/>
    <w:rsid w:val="00FE5635"/>
    <w:rsid w:val="00FE56AB"/>
    <w:rsid w:val="00FE67F1"/>
    <w:rsid w:val="00FE6C1B"/>
    <w:rsid w:val="00FE6D52"/>
    <w:rsid w:val="00FE6DD8"/>
    <w:rsid w:val="00FE7041"/>
    <w:rsid w:val="00FE7487"/>
    <w:rsid w:val="00FE772C"/>
    <w:rsid w:val="00FE7D80"/>
    <w:rsid w:val="00FE7DFA"/>
    <w:rsid w:val="00FE7FFB"/>
    <w:rsid w:val="00FF0304"/>
    <w:rsid w:val="00FF0446"/>
    <w:rsid w:val="00FF0633"/>
    <w:rsid w:val="00FF0702"/>
    <w:rsid w:val="00FF0788"/>
    <w:rsid w:val="00FF0B0D"/>
    <w:rsid w:val="00FF0C9D"/>
    <w:rsid w:val="00FF0DF6"/>
    <w:rsid w:val="00FF0F9A"/>
    <w:rsid w:val="00FF1513"/>
    <w:rsid w:val="00FF1F64"/>
    <w:rsid w:val="00FF2222"/>
    <w:rsid w:val="00FF2763"/>
    <w:rsid w:val="00FF2884"/>
    <w:rsid w:val="00FF28F9"/>
    <w:rsid w:val="00FF2BFA"/>
    <w:rsid w:val="00FF2D21"/>
    <w:rsid w:val="00FF40F9"/>
    <w:rsid w:val="00FF45BC"/>
    <w:rsid w:val="00FF46A3"/>
    <w:rsid w:val="00FF4AB4"/>
    <w:rsid w:val="00FF514A"/>
    <w:rsid w:val="00FF5163"/>
    <w:rsid w:val="00FF526D"/>
    <w:rsid w:val="00FF56A4"/>
    <w:rsid w:val="00FF672B"/>
    <w:rsid w:val="00FF6795"/>
    <w:rsid w:val="00FF6D0B"/>
    <w:rsid w:val="00FF6D35"/>
    <w:rsid w:val="00FF6D7B"/>
    <w:rsid w:val="00FF70CF"/>
    <w:rsid w:val="00FF71EC"/>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FF7EB"/>
  <w15:docId w15:val="{62025FDB-4057-49C9-B140-D6FE0EC5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F0"/>
  </w:style>
  <w:style w:type="paragraph" w:styleId="Heading1">
    <w:name w:val="heading 1"/>
    <w:basedOn w:val="Normal"/>
    <w:next w:val="Normal"/>
    <w:link w:val="Heading1Char"/>
    <w:uiPriority w:val="9"/>
    <w:qFormat/>
    <w:rsid w:val="000272F0"/>
    <w:pPr>
      <w:keepNext/>
      <w:keepLines/>
      <w:spacing w:before="360" w:after="40" w:line="240" w:lineRule="auto"/>
      <w:outlineLvl w:val="0"/>
    </w:pPr>
    <w:rPr>
      <w:rFonts w:asciiTheme="majorHAnsi" w:eastAsiaTheme="majorEastAsia" w:hAnsiTheme="majorHAnsi" w:cstheme="majorBidi"/>
      <w:color w:val="90571E" w:themeColor="accent6" w:themeShade="BF"/>
      <w:sz w:val="40"/>
      <w:szCs w:val="40"/>
    </w:rPr>
  </w:style>
  <w:style w:type="paragraph" w:styleId="Heading2">
    <w:name w:val="heading 2"/>
    <w:basedOn w:val="Normal"/>
    <w:next w:val="Normal"/>
    <w:link w:val="Heading2Char"/>
    <w:uiPriority w:val="9"/>
    <w:unhideWhenUsed/>
    <w:qFormat/>
    <w:rsid w:val="000272F0"/>
    <w:pPr>
      <w:keepNext/>
      <w:keepLines/>
      <w:spacing w:before="80" w:after="0" w:line="240" w:lineRule="auto"/>
      <w:outlineLvl w:val="1"/>
    </w:pPr>
    <w:rPr>
      <w:rFonts w:asciiTheme="majorHAnsi" w:eastAsiaTheme="majorEastAsia" w:hAnsiTheme="majorHAnsi" w:cstheme="majorBidi"/>
      <w:color w:val="90571E" w:themeColor="accent6" w:themeShade="BF"/>
      <w:sz w:val="28"/>
      <w:szCs w:val="28"/>
    </w:rPr>
  </w:style>
  <w:style w:type="paragraph" w:styleId="Heading3">
    <w:name w:val="heading 3"/>
    <w:basedOn w:val="Normal"/>
    <w:next w:val="Normal"/>
    <w:link w:val="Heading3Char"/>
    <w:uiPriority w:val="9"/>
    <w:unhideWhenUsed/>
    <w:qFormat/>
    <w:rsid w:val="000272F0"/>
    <w:pPr>
      <w:keepNext/>
      <w:keepLines/>
      <w:spacing w:before="80" w:after="0" w:line="240" w:lineRule="auto"/>
      <w:outlineLvl w:val="2"/>
    </w:pPr>
    <w:rPr>
      <w:rFonts w:asciiTheme="majorHAnsi" w:eastAsiaTheme="majorEastAsia" w:hAnsiTheme="majorHAnsi" w:cstheme="majorBidi"/>
      <w:color w:val="90571E" w:themeColor="accent6" w:themeShade="BF"/>
      <w:sz w:val="24"/>
      <w:szCs w:val="24"/>
    </w:rPr>
  </w:style>
  <w:style w:type="paragraph" w:styleId="Heading4">
    <w:name w:val="heading 4"/>
    <w:basedOn w:val="Normal"/>
    <w:next w:val="Normal"/>
    <w:link w:val="Heading4Char"/>
    <w:uiPriority w:val="9"/>
    <w:unhideWhenUsed/>
    <w:qFormat/>
    <w:rsid w:val="000272F0"/>
    <w:pPr>
      <w:keepNext/>
      <w:keepLines/>
      <w:spacing w:before="80" w:after="0"/>
      <w:outlineLvl w:val="3"/>
    </w:pPr>
    <w:rPr>
      <w:rFonts w:asciiTheme="majorHAnsi" w:eastAsiaTheme="majorEastAsia" w:hAnsiTheme="majorHAnsi" w:cstheme="majorBidi"/>
      <w:color w:val="C17529" w:themeColor="accent6"/>
      <w:sz w:val="22"/>
      <w:szCs w:val="22"/>
    </w:rPr>
  </w:style>
  <w:style w:type="paragraph" w:styleId="Heading5">
    <w:name w:val="heading 5"/>
    <w:basedOn w:val="Normal"/>
    <w:next w:val="Normal"/>
    <w:link w:val="Heading5Char"/>
    <w:uiPriority w:val="9"/>
    <w:unhideWhenUsed/>
    <w:qFormat/>
    <w:rsid w:val="000272F0"/>
    <w:pPr>
      <w:keepNext/>
      <w:keepLines/>
      <w:spacing w:before="40" w:after="0"/>
      <w:outlineLvl w:val="4"/>
    </w:pPr>
    <w:rPr>
      <w:rFonts w:asciiTheme="majorHAnsi" w:eastAsiaTheme="majorEastAsia" w:hAnsiTheme="majorHAnsi" w:cstheme="majorBidi"/>
      <w:i/>
      <w:iCs/>
      <w:color w:val="C17529" w:themeColor="accent6"/>
      <w:sz w:val="22"/>
      <w:szCs w:val="22"/>
    </w:rPr>
  </w:style>
  <w:style w:type="paragraph" w:styleId="Heading6">
    <w:name w:val="heading 6"/>
    <w:basedOn w:val="Normal"/>
    <w:next w:val="Normal"/>
    <w:link w:val="Heading6Char"/>
    <w:uiPriority w:val="9"/>
    <w:unhideWhenUsed/>
    <w:qFormat/>
    <w:rsid w:val="000272F0"/>
    <w:pPr>
      <w:keepNext/>
      <w:keepLines/>
      <w:spacing w:before="40" w:after="0"/>
      <w:outlineLvl w:val="5"/>
    </w:pPr>
    <w:rPr>
      <w:rFonts w:asciiTheme="majorHAnsi" w:eastAsiaTheme="majorEastAsia" w:hAnsiTheme="majorHAnsi" w:cstheme="majorBidi"/>
      <w:color w:val="C17529" w:themeColor="accent6"/>
    </w:rPr>
  </w:style>
  <w:style w:type="paragraph" w:styleId="Heading7">
    <w:name w:val="heading 7"/>
    <w:basedOn w:val="Normal"/>
    <w:next w:val="Normal"/>
    <w:link w:val="Heading7Char"/>
    <w:uiPriority w:val="9"/>
    <w:unhideWhenUsed/>
    <w:qFormat/>
    <w:rsid w:val="000272F0"/>
    <w:pPr>
      <w:keepNext/>
      <w:keepLines/>
      <w:spacing w:before="40" w:after="0"/>
      <w:outlineLvl w:val="6"/>
    </w:pPr>
    <w:rPr>
      <w:rFonts w:asciiTheme="majorHAnsi" w:eastAsiaTheme="majorEastAsia" w:hAnsiTheme="majorHAnsi" w:cstheme="majorBidi"/>
      <w:b/>
      <w:bCs/>
      <w:color w:val="C17529" w:themeColor="accent6"/>
    </w:rPr>
  </w:style>
  <w:style w:type="paragraph" w:styleId="Heading8">
    <w:name w:val="heading 8"/>
    <w:basedOn w:val="Normal"/>
    <w:next w:val="Normal"/>
    <w:link w:val="Heading8Char"/>
    <w:uiPriority w:val="9"/>
    <w:unhideWhenUsed/>
    <w:qFormat/>
    <w:rsid w:val="000272F0"/>
    <w:pPr>
      <w:keepNext/>
      <w:keepLines/>
      <w:spacing w:before="40" w:after="0"/>
      <w:outlineLvl w:val="7"/>
    </w:pPr>
    <w:rPr>
      <w:rFonts w:asciiTheme="majorHAnsi" w:eastAsiaTheme="majorEastAsia" w:hAnsiTheme="majorHAnsi" w:cstheme="majorBidi"/>
      <w:b/>
      <w:bCs/>
      <w:i/>
      <w:iCs/>
      <w:color w:val="C17529" w:themeColor="accent6"/>
      <w:sz w:val="20"/>
      <w:szCs w:val="20"/>
    </w:rPr>
  </w:style>
  <w:style w:type="paragraph" w:styleId="Heading9">
    <w:name w:val="heading 9"/>
    <w:basedOn w:val="Normal"/>
    <w:next w:val="Normal"/>
    <w:link w:val="Heading9Char"/>
    <w:uiPriority w:val="9"/>
    <w:unhideWhenUsed/>
    <w:qFormat/>
    <w:rsid w:val="000272F0"/>
    <w:pPr>
      <w:keepNext/>
      <w:keepLines/>
      <w:spacing w:before="40" w:after="0"/>
      <w:outlineLvl w:val="8"/>
    </w:pPr>
    <w:rPr>
      <w:rFonts w:asciiTheme="majorHAnsi" w:eastAsiaTheme="majorEastAsia" w:hAnsiTheme="majorHAnsi" w:cstheme="majorBidi"/>
      <w:i/>
      <w:iCs/>
      <w:color w:val="C1752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8B6FA5"/>
    <w:rPr>
      <w:color w:val="0000FF"/>
      <w:u w:val="single"/>
    </w:rPr>
  </w:style>
  <w:style w:type="paragraph" w:styleId="BodyTextIndent2">
    <w:name w:val="Body Text Indent 2"/>
    <w:basedOn w:val="Normal"/>
    <w:rsid w:val="008B6FA5"/>
    <w:pPr>
      <w:ind w:firstLine="283"/>
    </w:pPr>
    <w:rPr>
      <w:color w:val="0000FF"/>
    </w:rPr>
  </w:style>
  <w:style w:type="paragraph" w:styleId="Footer">
    <w:name w:val="footer"/>
    <w:aliases w:val="Footer Char, Char12 Char"/>
    <w:basedOn w:val="Normal"/>
    <w:link w:val="FooterChar1"/>
    <w:uiPriority w:val="99"/>
    <w:rsid w:val="008B6FA5"/>
    <w:pPr>
      <w:tabs>
        <w:tab w:val="center" w:pos="4320"/>
        <w:tab w:val="right" w:pos="8640"/>
      </w:tabs>
    </w:pPr>
  </w:style>
  <w:style w:type="character" w:styleId="PageNumber">
    <w:name w:val="page number"/>
    <w:basedOn w:val="DefaultParagraphFont"/>
    <w:rsid w:val="008B6FA5"/>
  </w:style>
  <w:style w:type="character" w:customStyle="1" w:styleId="NumberingSymbols">
    <w:name w:val="Numbering Symbols"/>
    <w:rsid w:val="008B6FA5"/>
  </w:style>
  <w:style w:type="paragraph" w:customStyle="1" w:styleId="TableContents">
    <w:name w:val="Table Contents"/>
    <w:basedOn w:val="BodyText"/>
    <w:rsid w:val="008B6FA5"/>
    <w:pPr>
      <w:suppressLineNumbers/>
      <w:suppressAutoHyphens/>
    </w:pPr>
    <w:rPr>
      <w:lang w:eastAsia="ar-SA"/>
    </w:rPr>
  </w:style>
  <w:style w:type="paragraph" w:styleId="BodyText">
    <w:name w:val="Body Text"/>
    <w:basedOn w:val="Normal"/>
    <w:rsid w:val="008B6FA5"/>
  </w:style>
  <w:style w:type="paragraph" w:styleId="NormalWeb">
    <w:name w:val="Normal (Web)"/>
    <w:basedOn w:val="Normal"/>
    <w:uiPriority w:val="99"/>
    <w:rsid w:val="008B6FA5"/>
    <w:pPr>
      <w:spacing w:before="100" w:beforeAutospacing="1" w:after="100" w:afterAutospacing="1"/>
    </w:pPr>
  </w:style>
  <w:style w:type="paragraph" w:customStyle="1" w:styleId="Style2">
    <w:name w:val="Style 2"/>
    <w:basedOn w:val="Normal"/>
    <w:rsid w:val="008B6FA5"/>
    <w:pPr>
      <w:widowControl w:val="0"/>
      <w:tabs>
        <w:tab w:val="left" w:pos="396"/>
      </w:tabs>
      <w:autoSpaceDE w:val="0"/>
      <w:autoSpaceDN w:val="0"/>
      <w:ind w:left="432" w:hanging="360"/>
    </w:pPr>
    <w:rPr>
      <w:sz w:val="20"/>
      <w:lang w:eastAsia="ro-RO"/>
    </w:rPr>
  </w:style>
  <w:style w:type="paragraph" w:customStyle="1" w:styleId="Style1">
    <w:name w:val="Style 1"/>
    <w:basedOn w:val="Normal"/>
    <w:rsid w:val="008B6FA5"/>
    <w:pPr>
      <w:widowControl w:val="0"/>
      <w:autoSpaceDE w:val="0"/>
      <w:autoSpaceDN w:val="0"/>
      <w:ind w:left="360"/>
    </w:pPr>
    <w:rPr>
      <w:sz w:val="20"/>
      <w:lang w:eastAsia="ro-RO"/>
    </w:rPr>
  </w:style>
  <w:style w:type="paragraph" w:customStyle="1" w:styleId="Tiret">
    <w:name w:val="Tiret"/>
    <w:next w:val="Normal"/>
    <w:rsid w:val="008B6FA5"/>
    <w:pPr>
      <w:numPr>
        <w:numId w:val="1"/>
      </w:numPr>
      <w:spacing w:after="240"/>
      <w:jc w:val="both"/>
    </w:pPr>
    <w:rPr>
      <w:sz w:val="24"/>
      <w:lang w:val="en-GB"/>
    </w:rPr>
  </w:style>
  <w:style w:type="paragraph" w:customStyle="1" w:styleId="colbullet">
    <w:name w:val="col bullet"/>
    <w:aliases w:val="cb"/>
    <w:basedOn w:val="Normal"/>
    <w:rsid w:val="008B6FA5"/>
    <w:pPr>
      <w:numPr>
        <w:numId w:val="2"/>
      </w:numPr>
      <w:tabs>
        <w:tab w:val="left" w:pos="446"/>
      </w:tabs>
      <w:spacing w:before="120"/>
    </w:pPr>
    <w:rPr>
      <w:szCs w:val="20"/>
      <w:lang w:val="en-GB"/>
    </w:rPr>
  </w:style>
  <w:style w:type="character" w:styleId="HTMLTypewriter">
    <w:name w:val="HTML Typewriter"/>
    <w:rsid w:val="008B6FA5"/>
    <w:rPr>
      <w:rFonts w:ascii="Arial Unicode MS" w:eastAsia="Arial Unicode MS" w:hAnsi="Arial Unicode MS" w:cs="MakCirT"/>
      <w:sz w:val="20"/>
      <w:szCs w:val="20"/>
    </w:rPr>
  </w:style>
  <w:style w:type="paragraph" w:customStyle="1" w:styleId="ListN-1">
    <w:name w:val="List N-1"/>
    <w:basedOn w:val="ListNumber2"/>
    <w:rsid w:val="008B6FA5"/>
    <w:pPr>
      <w:numPr>
        <w:numId w:val="0"/>
      </w:numPr>
      <w:spacing w:before="80" w:line="360" w:lineRule="auto"/>
      <w:jc w:val="both"/>
    </w:pPr>
    <w:rPr>
      <w:lang w:val="lt-LT"/>
    </w:rPr>
  </w:style>
  <w:style w:type="paragraph" w:styleId="ListNumber2">
    <w:name w:val="List Number 2"/>
    <w:basedOn w:val="Normal"/>
    <w:rsid w:val="008B6FA5"/>
    <w:pPr>
      <w:numPr>
        <w:numId w:val="3"/>
      </w:numPr>
      <w:spacing w:after="60"/>
    </w:pPr>
    <w:rPr>
      <w:rFonts w:cs="Arial"/>
      <w:bCs/>
    </w:rPr>
  </w:style>
  <w:style w:type="paragraph" w:styleId="Header">
    <w:name w:val="header"/>
    <w:aliases w:val=" Char1,Header Char1 Char,Header Char Char Char, Char1 Char Char Char, Char1 Char1 Char,Char1 Char Char, Char1 Char1,Char1 Char,Char1,Header Char1,Header Char Char,Char1 Char2,Header Char1 Char Char,Header Char Char Char Char,Header Ch"/>
    <w:basedOn w:val="Normal"/>
    <w:link w:val="HeaderChar"/>
    <w:uiPriority w:val="99"/>
    <w:rsid w:val="008B6FA5"/>
    <w:pPr>
      <w:tabs>
        <w:tab w:val="center" w:pos="4153"/>
        <w:tab w:val="right" w:pos="8306"/>
      </w:tabs>
    </w:pPr>
  </w:style>
  <w:style w:type="paragraph" w:styleId="BodyTextIndent">
    <w:name w:val="Body Text Indent"/>
    <w:basedOn w:val="Normal"/>
    <w:rsid w:val="008B6FA5"/>
    <w:pPr>
      <w:ind w:left="360"/>
    </w:pPr>
  </w:style>
  <w:style w:type="paragraph" w:customStyle="1" w:styleId="vovcel">
    <w:name w:val="vovcel"/>
    <w:basedOn w:val="Normal"/>
    <w:rsid w:val="008B6FA5"/>
    <w:pPr>
      <w:overflowPunct w:val="0"/>
      <w:autoSpaceDE w:val="0"/>
      <w:autoSpaceDN w:val="0"/>
      <w:adjustRightInd w:val="0"/>
      <w:jc w:val="both"/>
      <w:textAlignment w:val="baseline"/>
    </w:pPr>
    <w:rPr>
      <w:rFonts w:ascii="MakCirT" w:hAnsi="MakCirT"/>
      <w:szCs w:val="20"/>
    </w:rPr>
  </w:style>
  <w:style w:type="paragraph" w:styleId="BodyText2">
    <w:name w:val="Body Text 2"/>
    <w:basedOn w:val="Normal"/>
    <w:rsid w:val="008B6FA5"/>
    <w:rPr>
      <w:rFonts w:cs="Arial"/>
      <w:color w:val="0000FF"/>
    </w:rPr>
  </w:style>
  <w:style w:type="paragraph" w:styleId="BodyText3">
    <w:name w:val="Body Text 3"/>
    <w:basedOn w:val="Normal"/>
    <w:rsid w:val="008B6FA5"/>
    <w:rPr>
      <w:rFonts w:cs="Arial"/>
      <w:b/>
      <w:color w:val="0000FF"/>
    </w:rPr>
  </w:style>
  <w:style w:type="paragraph" w:customStyle="1" w:styleId="proccateg">
    <w:name w:val="proc_categ"/>
    <w:basedOn w:val="Normal"/>
    <w:rsid w:val="008B6FA5"/>
    <w:pPr>
      <w:keepNext/>
      <w:keepLines/>
      <w:spacing w:before="60"/>
      <w:jc w:val="both"/>
    </w:pPr>
    <w:rPr>
      <w:b/>
      <w:lang w:eastAsia="ro-RO"/>
    </w:rPr>
  </w:style>
  <w:style w:type="character" w:customStyle="1" w:styleId="normal1">
    <w:name w:val="normal1"/>
    <w:rsid w:val="008B6FA5"/>
    <w:rPr>
      <w:rFonts w:ascii="Tahoma" w:hAnsi="Tahoma" w:cs="Tahoma" w:hint="default"/>
      <w:b w:val="0"/>
      <w:bCs w:val="0"/>
      <w:sz w:val="17"/>
      <w:szCs w:val="17"/>
    </w:rPr>
  </w:style>
  <w:style w:type="character" w:styleId="FollowedHyperlink">
    <w:name w:val="FollowedHyperlink"/>
    <w:rsid w:val="008B6FA5"/>
    <w:rPr>
      <w:color w:val="800080"/>
      <w:u w:val="single"/>
    </w:rPr>
  </w:style>
  <w:style w:type="paragraph" w:styleId="Caption">
    <w:name w:val="caption"/>
    <w:basedOn w:val="Normal"/>
    <w:next w:val="Normal"/>
    <w:uiPriority w:val="35"/>
    <w:unhideWhenUsed/>
    <w:qFormat/>
    <w:rsid w:val="000272F0"/>
    <w:pPr>
      <w:spacing w:line="240" w:lineRule="auto"/>
    </w:pPr>
    <w:rPr>
      <w:b/>
      <w:bCs/>
      <w:smallCaps/>
      <w:color w:val="595959" w:themeColor="text1" w:themeTint="A6"/>
    </w:rPr>
  </w:style>
  <w:style w:type="paragraph" w:styleId="BlockText">
    <w:name w:val="Block Text"/>
    <w:basedOn w:val="Normal"/>
    <w:rsid w:val="008B6FA5"/>
    <w:pPr>
      <w:ind w:left="540" w:right="72"/>
    </w:pPr>
    <w:rPr>
      <w:rFonts w:cs="Arial"/>
      <w:b/>
      <w:bCs/>
      <w:sz w:val="28"/>
      <w:szCs w:val="28"/>
    </w:rPr>
  </w:style>
  <w:style w:type="character" w:customStyle="1" w:styleId="Heading4Char">
    <w:name w:val="Heading 4 Char"/>
    <w:basedOn w:val="DefaultParagraphFont"/>
    <w:link w:val="Heading4"/>
    <w:uiPriority w:val="9"/>
    <w:rsid w:val="000272F0"/>
    <w:rPr>
      <w:rFonts w:asciiTheme="majorHAnsi" w:eastAsiaTheme="majorEastAsia" w:hAnsiTheme="majorHAnsi" w:cstheme="majorBidi"/>
      <w:color w:val="C17529" w:themeColor="accent6"/>
      <w:sz w:val="22"/>
      <w:szCs w:val="22"/>
    </w:rPr>
  </w:style>
  <w:style w:type="table" w:styleId="TableGrid">
    <w:name w:val="Table Grid"/>
    <w:basedOn w:val="TableNormal"/>
    <w:uiPriority w:val="39"/>
    <w:rsid w:val="008B6FA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1">
    <w:name w:val="h_l1"/>
    <w:basedOn w:val="Normal"/>
    <w:qFormat/>
    <w:rsid w:val="008B6FA5"/>
    <w:pPr>
      <w:spacing w:after="0"/>
      <w:ind w:left="284"/>
      <w:jc w:val="both"/>
    </w:pPr>
    <w:rPr>
      <w:rFonts w:eastAsia="Arial Unicode MS" w:cs="Arial Unicode MS"/>
      <w:sz w:val="20"/>
      <w:szCs w:val="20"/>
    </w:rPr>
  </w:style>
  <w:style w:type="character" w:customStyle="1" w:styleId="HeaderChar">
    <w:name w:val="Header Char"/>
    <w:aliases w:val=" Char1 Char,Header Char1 Char Char1,Header Char Char Char Char1, Char1 Char Char Char Char, Char1 Char1 Char Char,Char1 Char Char Char, Char1 Char1 Char1,Char1 Char Char1,Char1 Char1,Header Char1 Char1,Header Char Char Char1,Char1 Char2 Char"/>
    <w:link w:val="Header"/>
    <w:uiPriority w:val="99"/>
    <w:rsid w:val="006F3069"/>
    <w:rPr>
      <w:rFonts w:ascii="Arial" w:hAnsi="Arial"/>
      <w:noProof/>
      <w:sz w:val="22"/>
      <w:szCs w:val="24"/>
      <w:lang w:val="ro-RO" w:eastAsia="en-US" w:bidi="ar-SA"/>
    </w:rPr>
  </w:style>
  <w:style w:type="character" w:customStyle="1" w:styleId="FooterChar1">
    <w:name w:val="Footer Char1"/>
    <w:aliases w:val="Footer Char Char, Char12 Char Char"/>
    <w:link w:val="Footer"/>
    <w:rsid w:val="006F3069"/>
    <w:rPr>
      <w:rFonts w:ascii="Arial" w:hAnsi="Arial"/>
      <w:noProof/>
      <w:sz w:val="22"/>
      <w:szCs w:val="24"/>
      <w:lang w:val="ro-RO" w:eastAsia="en-US" w:bidi="ar-SA"/>
    </w:rPr>
  </w:style>
  <w:style w:type="character" w:customStyle="1" w:styleId="CharChar1">
    <w:name w:val="Char Char1"/>
    <w:rsid w:val="00373857"/>
    <w:rPr>
      <w:rFonts w:ascii="Arial" w:hAnsi="Arial"/>
      <w:sz w:val="24"/>
      <w:szCs w:val="24"/>
    </w:rPr>
  </w:style>
  <w:style w:type="character" w:customStyle="1" w:styleId="CharChar">
    <w:name w:val="Char Char"/>
    <w:rsid w:val="001930B8"/>
    <w:rPr>
      <w:rFonts w:ascii="Arial" w:hAnsi="Arial"/>
      <w:sz w:val="24"/>
      <w:szCs w:val="24"/>
      <w:lang w:val="ro-RO" w:eastAsia="ro-RO" w:bidi="ar-SA"/>
    </w:rPr>
  </w:style>
  <w:style w:type="paragraph" w:customStyle="1" w:styleId="CaracterCaracterCharCharCaracterCaracter1Char">
    <w:name w:val="Caracter Caracter Char Char Caracter Caracter1 Char"/>
    <w:basedOn w:val="Normal"/>
    <w:rsid w:val="007B2215"/>
    <w:pPr>
      <w:spacing w:after="0"/>
    </w:pPr>
    <w:rPr>
      <w:rFonts w:ascii="Times New Roman" w:hAnsi="Times New Roman"/>
      <w:sz w:val="24"/>
      <w:lang w:val="pl-PL" w:eastAsia="pl-PL"/>
    </w:rPr>
  </w:style>
  <w:style w:type="paragraph" w:styleId="BalloonText">
    <w:name w:val="Balloon Text"/>
    <w:basedOn w:val="Normal"/>
    <w:link w:val="BalloonTextChar"/>
    <w:rsid w:val="00E561D8"/>
    <w:pPr>
      <w:spacing w:after="0"/>
    </w:pPr>
    <w:rPr>
      <w:rFonts w:ascii="Tahoma" w:hAnsi="Tahoma" w:cs="Tahoma"/>
      <w:sz w:val="16"/>
      <w:szCs w:val="16"/>
    </w:rPr>
  </w:style>
  <w:style w:type="character" w:customStyle="1" w:styleId="BalloonTextChar">
    <w:name w:val="Balloon Text Char"/>
    <w:link w:val="BalloonText"/>
    <w:rsid w:val="00E561D8"/>
    <w:rPr>
      <w:rFonts w:ascii="Tahoma" w:hAnsi="Tahoma" w:cs="Tahoma"/>
      <w:noProof/>
      <w:sz w:val="16"/>
      <w:szCs w:val="16"/>
      <w:lang w:eastAsia="en-US"/>
    </w:rPr>
  </w:style>
  <w:style w:type="paragraph" w:styleId="TOCHeading">
    <w:name w:val="TOC Heading"/>
    <w:basedOn w:val="Heading1"/>
    <w:next w:val="Normal"/>
    <w:uiPriority w:val="39"/>
    <w:unhideWhenUsed/>
    <w:qFormat/>
    <w:rsid w:val="000272F0"/>
    <w:pPr>
      <w:outlineLvl w:val="9"/>
    </w:pPr>
  </w:style>
  <w:style w:type="paragraph" w:styleId="TOC2">
    <w:name w:val="toc 2"/>
    <w:basedOn w:val="Normal"/>
    <w:next w:val="Normal"/>
    <w:autoRedefine/>
    <w:uiPriority w:val="39"/>
    <w:unhideWhenUsed/>
    <w:rsid w:val="009C0C74"/>
    <w:pPr>
      <w:spacing w:after="100" w:line="259" w:lineRule="auto"/>
      <w:ind w:left="220"/>
    </w:pPr>
    <w:rPr>
      <w:rFonts w:ascii="Calibri" w:hAnsi="Calibri"/>
      <w:szCs w:val="22"/>
    </w:rPr>
  </w:style>
  <w:style w:type="paragraph" w:styleId="TOC1">
    <w:name w:val="toc 1"/>
    <w:basedOn w:val="Normal"/>
    <w:next w:val="Normal"/>
    <w:autoRedefine/>
    <w:uiPriority w:val="39"/>
    <w:unhideWhenUsed/>
    <w:rsid w:val="00520605"/>
    <w:pPr>
      <w:tabs>
        <w:tab w:val="right" w:leader="dot" w:pos="9377"/>
      </w:tabs>
      <w:spacing w:after="120" w:line="240" w:lineRule="auto"/>
      <w:jc w:val="both"/>
    </w:pPr>
    <w:rPr>
      <w:rFonts w:ascii="Trebuchet MS" w:hAnsi="Trebuchet MS"/>
      <w:szCs w:val="22"/>
    </w:rPr>
  </w:style>
  <w:style w:type="paragraph" w:styleId="TOC3">
    <w:name w:val="toc 3"/>
    <w:basedOn w:val="Normal"/>
    <w:next w:val="Normal"/>
    <w:autoRedefine/>
    <w:uiPriority w:val="39"/>
    <w:unhideWhenUsed/>
    <w:rsid w:val="009C0C74"/>
    <w:pPr>
      <w:spacing w:after="100" w:line="259" w:lineRule="auto"/>
      <w:ind w:left="440"/>
    </w:pPr>
    <w:rPr>
      <w:rFonts w:ascii="Calibri" w:hAnsi="Calibri"/>
      <w:szCs w:val="22"/>
    </w:rPr>
  </w:style>
  <w:style w:type="paragraph" w:customStyle="1" w:styleId="CM47">
    <w:name w:val="CM4+7"/>
    <w:basedOn w:val="Normal"/>
    <w:next w:val="Normal"/>
    <w:uiPriority w:val="99"/>
    <w:rsid w:val="00F661D0"/>
    <w:pPr>
      <w:autoSpaceDE w:val="0"/>
      <w:autoSpaceDN w:val="0"/>
      <w:adjustRightInd w:val="0"/>
      <w:spacing w:after="0"/>
    </w:pPr>
    <w:rPr>
      <w:rFonts w:ascii="EUAlbertina" w:hAnsi="EUAlbertina" w:cs="Arial"/>
      <w:sz w:val="24"/>
    </w:rPr>
  </w:style>
  <w:style w:type="paragraph" w:customStyle="1" w:styleId="B">
    <w:name w:val="B"/>
    <w:link w:val="BCaracter"/>
    <w:rsid w:val="00267131"/>
    <w:pPr>
      <w:widowControl w:val="0"/>
      <w:autoSpaceDE w:val="0"/>
      <w:autoSpaceDN w:val="0"/>
      <w:adjustRightInd w:val="0"/>
      <w:spacing w:line="320" w:lineRule="exact"/>
      <w:ind w:firstLine="283"/>
      <w:jc w:val="both"/>
    </w:pPr>
    <w:rPr>
      <w:szCs w:val="24"/>
      <w:lang w:val="ro-RO" w:eastAsia="ro-RO"/>
    </w:rPr>
  </w:style>
  <w:style w:type="character" w:customStyle="1" w:styleId="BCaracter">
    <w:name w:val="B Caracter"/>
    <w:link w:val="B"/>
    <w:rsid w:val="00267131"/>
    <w:rPr>
      <w:szCs w:val="24"/>
      <w:lang w:val="ro-RO" w:eastAsia="ro-RO"/>
    </w:rPr>
  </w:style>
  <w:style w:type="paragraph" w:customStyle="1" w:styleId="NormalWeb2">
    <w:name w:val="Normal (Web)2"/>
    <w:basedOn w:val="Normal"/>
    <w:rsid w:val="007243E0"/>
    <w:pPr>
      <w:spacing w:before="105" w:after="105"/>
      <w:ind w:left="105" w:right="105"/>
    </w:pPr>
    <w:rPr>
      <w:rFonts w:cs="Arial"/>
      <w:bCs/>
      <w:iCs/>
      <w:sz w:val="24"/>
    </w:rPr>
  </w:style>
  <w:style w:type="character" w:styleId="CommentReference">
    <w:name w:val="annotation reference"/>
    <w:rsid w:val="00E65DD4"/>
    <w:rPr>
      <w:sz w:val="16"/>
      <w:szCs w:val="16"/>
    </w:rPr>
  </w:style>
  <w:style w:type="paragraph" w:styleId="CommentText">
    <w:name w:val="annotation text"/>
    <w:basedOn w:val="Normal"/>
    <w:link w:val="CommentTextChar"/>
    <w:rsid w:val="00E65DD4"/>
    <w:rPr>
      <w:sz w:val="20"/>
      <w:szCs w:val="20"/>
    </w:rPr>
  </w:style>
  <w:style w:type="character" w:customStyle="1" w:styleId="CommentTextChar">
    <w:name w:val="Comment Text Char"/>
    <w:link w:val="CommentText"/>
    <w:rsid w:val="00E65DD4"/>
    <w:rPr>
      <w:rFonts w:ascii="Arial" w:hAnsi="Arial"/>
      <w:noProof/>
      <w:lang w:eastAsia="en-US"/>
    </w:rPr>
  </w:style>
  <w:style w:type="paragraph" w:styleId="CommentSubject">
    <w:name w:val="annotation subject"/>
    <w:basedOn w:val="CommentText"/>
    <w:next w:val="CommentText"/>
    <w:link w:val="CommentSubjectChar"/>
    <w:rsid w:val="00E65DD4"/>
    <w:rPr>
      <w:b/>
      <w:bCs/>
    </w:rPr>
  </w:style>
  <w:style w:type="character" w:customStyle="1" w:styleId="CommentSubjectChar">
    <w:name w:val="Comment Subject Char"/>
    <w:link w:val="CommentSubject"/>
    <w:rsid w:val="00E65DD4"/>
    <w:rPr>
      <w:rFonts w:ascii="Arial" w:hAnsi="Arial"/>
      <w:b/>
      <w:bCs/>
      <w:noProof/>
      <w:lang w:eastAsia="en-US"/>
    </w:rPr>
  </w:style>
  <w:style w:type="paragraph" w:styleId="Revision">
    <w:name w:val="Revision"/>
    <w:hidden/>
    <w:uiPriority w:val="99"/>
    <w:semiHidden/>
    <w:rsid w:val="002272A1"/>
    <w:rPr>
      <w:rFonts w:ascii="Arial" w:hAnsi="Arial"/>
      <w:noProof/>
      <w:sz w:val="22"/>
      <w:szCs w:val="24"/>
      <w:lang w:val="ro-RO"/>
    </w:rPr>
  </w:style>
  <w:style w:type="paragraph" w:customStyle="1" w:styleId="Default">
    <w:name w:val="Default"/>
    <w:rsid w:val="00BA3E33"/>
    <w:pPr>
      <w:autoSpaceDE w:val="0"/>
      <w:autoSpaceDN w:val="0"/>
      <w:adjustRightInd w:val="0"/>
    </w:pPr>
    <w:rPr>
      <w:color w:val="000000"/>
      <w:sz w:val="24"/>
      <w:szCs w:val="24"/>
      <w:lang w:val="ro-RO" w:eastAsia="ro-RO"/>
    </w:rPr>
  </w:style>
  <w:style w:type="character" w:customStyle="1" w:styleId="do1">
    <w:name w:val="do1"/>
    <w:rsid w:val="00276D16"/>
    <w:rPr>
      <w:b/>
      <w:bCs/>
      <w:sz w:val="26"/>
      <w:szCs w:val="26"/>
    </w:rPr>
  </w:style>
  <w:style w:type="paragraph" w:customStyle="1" w:styleId="xl61">
    <w:name w:val="xl61"/>
    <w:basedOn w:val="Normal"/>
    <w:rsid w:val="0068268C"/>
    <w:pPr>
      <w:pBdr>
        <w:left w:val="single" w:sz="8" w:space="0" w:color="auto"/>
      </w:pBdr>
      <w:spacing w:before="100" w:beforeAutospacing="1" w:after="100" w:afterAutospacing="1"/>
      <w:jc w:val="both"/>
    </w:pPr>
    <w:rPr>
      <w:rFonts w:cs="Arial"/>
      <w:sz w:val="24"/>
      <w:szCs w:val="20"/>
      <w:lang w:val="fr-FR" w:eastAsia="fr-FR"/>
    </w:rPr>
  </w:style>
  <w:style w:type="character" w:customStyle="1" w:styleId="tal1">
    <w:name w:val="tal1"/>
    <w:rsid w:val="0068268C"/>
  </w:style>
  <w:style w:type="paragraph" w:styleId="NoSpacing">
    <w:name w:val="No Spacing"/>
    <w:uiPriority w:val="1"/>
    <w:qFormat/>
    <w:rsid w:val="000272F0"/>
    <w:pPr>
      <w:spacing w:after="0" w:line="240" w:lineRule="auto"/>
    </w:pPr>
  </w:style>
  <w:style w:type="paragraph" w:styleId="ListParagraph">
    <w:name w:val="List Paragraph"/>
    <w:aliases w:val="List1,Списък на абзаци,List Paragraph11,body 2,List_Paragraph,Multilevel para_II,Normal bullet 2,List Paragraph1,Listă colorată - Accentuare 11,List Paragraph111,Listă paragraf,Bullet,Citation List,Antes de enumeración,Akapit z listą BS,2"/>
    <w:basedOn w:val="Normal"/>
    <w:link w:val="ListParagraphChar"/>
    <w:uiPriority w:val="34"/>
    <w:qFormat/>
    <w:rsid w:val="006F1B2F"/>
    <w:pPr>
      <w:ind w:left="720"/>
      <w:contextualSpacing/>
    </w:pPr>
  </w:style>
  <w:style w:type="character" w:customStyle="1" w:styleId="apple-converted-space">
    <w:name w:val="apple-converted-space"/>
    <w:basedOn w:val="DefaultParagraphFont"/>
    <w:rsid w:val="00AA189A"/>
  </w:style>
  <w:style w:type="character" w:customStyle="1" w:styleId="slitbdy">
    <w:name w:val="s_lit_bdy"/>
    <w:basedOn w:val="DefaultParagraphFont"/>
    <w:rsid w:val="005309F5"/>
  </w:style>
  <w:style w:type="character" w:customStyle="1" w:styleId="spar">
    <w:name w:val="s_par"/>
    <w:basedOn w:val="DefaultParagraphFont"/>
    <w:rsid w:val="005309F5"/>
  </w:style>
  <w:style w:type="character" w:customStyle="1" w:styleId="Heading2Char">
    <w:name w:val="Heading 2 Char"/>
    <w:basedOn w:val="DefaultParagraphFont"/>
    <w:link w:val="Heading2"/>
    <w:uiPriority w:val="9"/>
    <w:rsid w:val="000272F0"/>
    <w:rPr>
      <w:rFonts w:asciiTheme="majorHAnsi" w:eastAsiaTheme="majorEastAsia" w:hAnsiTheme="majorHAnsi" w:cstheme="majorBidi"/>
      <w:color w:val="90571E" w:themeColor="accent6" w:themeShade="BF"/>
      <w:sz w:val="28"/>
      <w:szCs w:val="28"/>
    </w:rPr>
  </w:style>
  <w:style w:type="character" w:customStyle="1" w:styleId="ListParagraphChar">
    <w:name w:val="List Paragraph Char"/>
    <w:aliases w:val="List1 Char,Списък на абзаци Char,List Paragraph11 Char,body 2 Char,List_Paragraph Char,Multilevel para_II Char,Normal bullet 2 Char,List Paragraph1 Char,Listă colorată - Accentuare 11 Char,List Paragraph111 Char,Listă paragraf Char"/>
    <w:link w:val="ListParagraph"/>
    <w:uiPriority w:val="34"/>
    <w:qFormat/>
    <w:locked/>
    <w:rsid w:val="00C55A0E"/>
  </w:style>
  <w:style w:type="paragraph" w:styleId="FootnoteText">
    <w:name w:val="footnote text"/>
    <w:basedOn w:val="Normal"/>
    <w:link w:val="FootnoteTextChar"/>
    <w:semiHidden/>
    <w:unhideWhenUsed/>
    <w:rsid w:val="00B02C4D"/>
    <w:pPr>
      <w:spacing w:after="0"/>
    </w:pPr>
    <w:rPr>
      <w:sz w:val="20"/>
      <w:szCs w:val="20"/>
    </w:rPr>
  </w:style>
  <w:style w:type="character" w:customStyle="1" w:styleId="FootnoteTextChar">
    <w:name w:val="Footnote Text Char"/>
    <w:basedOn w:val="DefaultParagraphFont"/>
    <w:link w:val="FootnoteText"/>
    <w:semiHidden/>
    <w:rsid w:val="00B02C4D"/>
    <w:rPr>
      <w:rFonts w:ascii="Arial" w:hAnsi="Arial"/>
      <w:noProof/>
      <w:lang w:val="ro-RO"/>
    </w:rPr>
  </w:style>
  <w:style w:type="character" w:styleId="FootnoteReference">
    <w:name w:val="footnote reference"/>
    <w:basedOn w:val="DefaultParagraphFont"/>
    <w:semiHidden/>
    <w:unhideWhenUsed/>
    <w:rsid w:val="00B02C4D"/>
    <w:rPr>
      <w:vertAlign w:val="superscript"/>
    </w:rPr>
  </w:style>
  <w:style w:type="character" w:customStyle="1" w:styleId="Heading3Char">
    <w:name w:val="Heading 3 Char"/>
    <w:basedOn w:val="DefaultParagraphFont"/>
    <w:link w:val="Heading3"/>
    <w:uiPriority w:val="9"/>
    <w:rsid w:val="000272F0"/>
    <w:rPr>
      <w:rFonts w:asciiTheme="majorHAnsi" w:eastAsiaTheme="majorEastAsia" w:hAnsiTheme="majorHAnsi" w:cstheme="majorBidi"/>
      <w:color w:val="90571E" w:themeColor="accent6" w:themeShade="BF"/>
      <w:sz w:val="24"/>
      <w:szCs w:val="24"/>
    </w:rPr>
  </w:style>
  <w:style w:type="character" w:styleId="Strong">
    <w:name w:val="Strong"/>
    <w:basedOn w:val="DefaultParagraphFont"/>
    <w:uiPriority w:val="22"/>
    <w:qFormat/>
    <w:rsid w:val="000272F0"/>
    <w:rPr>
      <w:b/>
      <w:bCs/>
    </w:rPr>
  </w:style>
  <w:style w:type="paragraph" w:customStyle="1" w:styleId="oj-tbl-hdr">
    <w:name w:val="oj-tbl-hdr"/>
    <w:basedOn w:val="Normal"/>
    <w:rsid w:val="00F95A15"/>
    <w:pPr>
      <w:spacing w:before="100" w:beforeAutospacing="1" w:after="100" w:afterAutospacing="1"/>
    </w:pPr>
    <w:rPr>
      <w:rFonts w:ascii="Times New Roman" w:hAnsi="Times New Roman"/>
      <w:sz w:val="24"/>
    </w:rPr>
  </w:style>
  <w:style w:type="paragraph" w:customStyle="1" w:styleId="oj-tbl-cod">
    <w:name w:val="oj-tbl-cod"/>
    <w:basedOn w:val="Normal"/>
    <w:rsid w:val="00F95A15"/>
    <w:pPr>
      <w:spacing w:before="100" w:beforeAutospacing="1" w:after="100" w:afterAutospacing="1"/>
    </w:pPr>
    <w:rPr>
      <w:rFonts w:ascii="Times New Roman" w:hAnsi="Times New Roman"/>
      <w:sz w:val="24"/>
    </w:rPr>
  </w:style>
  <w:style w:type="paragraph" w:customStyle="1" w:styleId="oj-tbl-txt">
    <w:name w:val="oj-tbl-txt"/>
    <w:basedOn w:val="Normal"/>
    <w:rsid w:val="00F95A15"/>
    <w:pPr>
      <w:spacing w:before="100" w:beforeAutospacing="1" w:after="100" w:afterAutospacing="1"/>
    </w:pPr>
    <w:rPr>
      <w:rFonts w:ascii="Times New Roman" w:hAnsi="Times New Roman"/>
      <w:sz w:val="24"/>
    </w:rPr>
  </w:style>
  <w:style w:type="paragraph" w:customStyle="1" w:styleId="al">
    <w:name w:val="a_l"/>
    <w:basedOn w:val="Normal"/>
    <w:rsid w:val="002930A7"/>
    <w:pPr>
      <w:spacing w:after="0"/>
      <w:jc w:val="both"/>
    </w:pPr>
    <w:rPr>
      <w:rFonts w:ascii="Times New Roman" w:hAnsi="Times New Roman"/>
      <w:sz w:val="24"/>
    </w:rPr>
  </w:style>
  <w:style w:type="paragraph" w:customStyle="1" w:styleId="CM1">
    <w:name w:val="CM1"/>
    <w:basedOn w:val="Default"/>
    <w:next w:val="Default"/>
    <w:uiPriority w:val="99"/>
    <w:rsid w:val="006F1DE6"/>
    <w:rPr>
      <w:color w:val="auto"/>
      <w:lang w:val="en-US" w:eastAsia="en-US"/>
    </w:rPr>
  </w:style>
  <w:style w:type="paragraph" w:customStyle="1" w:styleId="CM3">
    <w:name w:val="CM3"/>
    <w:basedOn w:val="Default"/>
    <w:next w:val="Default"/>
    <w:uiPriority w:val="99"/>
    <w:rsid w:val="006F1DE6"/>
    <w:rPr>
      <w:color w:val="auto"/>
      <w:lang w:val="en-US" w:eastAsia="en-US"/>
    </w:rPr>
  </w:style>
  <w:style w:type="paragraph" w:customStyle="1" w:styleId="TableParagraph">
    <w:name w:val="Table Paragraph"/>
    <w:basedOn w:val="Normal"/>
    <w:uiPriority w:val="1"/>
    <w:qFormat/>
    <w:rsid w:val="002F4A4F"/>
    <w:pPr>
      <w:widowControl w:val="0"/>
      <w:spacing w:after="0"/>
    </w:pPr>
    <w:rPr>
      <w:rFonts w:eastAsiaTheme="minorHAnsi"/>
      <w:szCs w:val="22"/>
    </w:rPr>
  </w:style>
  <w:style w:type="character" w:customStyle="1" w:styleId="Heading1Char">
    <w:name w:val="Heading 1 Char"/>
    <w:basedOn w:val="DefaultParagraphFont"/>
    <w:link w:val="Heading1"/>
    <w:uiPriority w:val="9"/>
    <w:rsid w:val="000272F0"/>
    <w:rPr>
      <w:rFonts w:asciiTheme="majorHAnsi" w:eastAsiaTheme="majorEastAsia" w:hAnsiTheme="majorHAnsi" w:cstheme="majorBidi"/>
      <w:color w:val="90571E" w:themeColor="accent6" w:themeShade="BF"/>
      <w:sz w:val="40"/>
      <w:szCs w:val="40"/>
    </w:rPr>
  </w:style>
  <w:style w:type="character" w:customStyle="1" w:styleId="Heading5Char">
    <w:name w:val="Heading 5 Char"/>
    <w:basedOn w:val="DefaultParagraphFont"/>
    <w:link w:val="Heading5"/>
    <w:uiPriority w:val="9"/>
    <w:rsid w:val="000272F0"/>
    <w:rPr>
      <w:rFonts w:asciiTheme="majorHAnsi" w:eastAsiaTheme="majorEastAsia" w:hAnsiTheme="majorHAnsi" w:cstheme="majorBidi"/>
      <w:i/>
      <w:iCs/>
      <w:color w:val="C17529" w:themeColor="accent6"/>
      <w:sz w:val="22"/>
      <w:szCs w:val="22"/>
    </w:rPr>
  </w:style>
  <w:style w:type="character" w:customStyle="1" w:styleId="Heading6Char">
    <w:name w:val="Heading 6 Char"/>
    <w:basedOn w:val="DefaultParagraphFont"/>
    <w:link w:val="Heading6"/>
    <w:uiPriority w:val="9"/>
    <w:rsid w:val="000272F0"/>
    <w:rPr>
      <w:rFonts w:asciiTheme="majorHAnsi" w:eastAsiaTheme="majorEastAsia" w:hAnsiTheme="majorHAnsi" w:cstheme="majorBidi"/>
      <w:color w:val="C17529" w:themeColor="accent6"/>
    </w:rPr>
  </w:style>
  <w:style w:type="character" w:customStyle="1" w:styleId="Heading7Char">
    <w:name w:val="Heading 7 Char"/>
    <w:basedOn w:val="DefaultParagraphFont"/>
    <w:link w:val="Heading7"/>
    <w:uiPriority w:val="9"/>
    <w:rsid w:val="000272F0"/>
    <w:rPr>
      <w:rFonts w:asciiTheme="majorHAnsi" w:eastAsiaTheme="majorEastAsia" w:hAnsiTheme="majorHAnsi" w:cstheme="majorBidi"/>
      <w:b/>
      <w:bCs/>
      <w:color w:val="C17529" w:themeColor="accent6"/>
    </w:rPr>
  </w:style>
  <w:style w:type="character" w:customStyle="1" w:styleId="Heading8Char">
    <w:name w:val="Heading 8 Char"/>
    <w:basedOn w:val="DefaultParagraphFont"/>
    <w:link w:val="Heading8"/>
    <w:uiPriority w:val="9"/>
    <w:rsid w:val="000272F0"/>
    <w:rPr>
      <w:rFonts w:asciiTheme="majorHAnsi" w:eastAsiaTheme="majorEastAsia" w:hAnsiTheme="majorHAnsi" w:cstheme="majorBidi"/>
      <w:b/>
      <w:bCs/>
      <w:i/>
      <w:iCs/>
      <w:color w:val="C17529" w:themeColor="accent6"/>
      <w:sz w:val="20"/>
      <w:szCs w:val="20"/>
    </w:rPr>
  </w:style>
  <w:style w:type="character" w:customStyle="1" w:styleId="Heading9Char">
    <w:name w:val="Heading 9 Char"/>
    <w:basedOn w:val="DefaultParagraphFont"/>
    <w:link w:val="Heading9"/>
    <w:uiPriority w:val="9"/>
    <w:rsid w:val="000272F0"/>
    <w:rPr>
      <w:rFonts w:asciiTheme="majorHAnsi" w:eastAsiaTheme="majorEastAsia" w:hAnsiTheme="majorHAnsi" w:cstheme="majorBidi"/>
      <w:i/>
      <w:iCs/>
      <w:color w:val="C17529" w:themeColor="accent6"/>
      <w:sz w:val="20"/>
      <w:szCs w:val="20"/>
    </w:rPr>
  </w:style>
  <w:style w:type="paragraph" w:styleId="Title">
    <w:name w:val="Title"/>
    <w:basedOn w:val="Normal"/>
    <w:next w:val="Normal"/>
    <w:link w:val="TitleChar"/>
    <w:uiPriority w:val="10"/>
    <w:qFormat/>
    <w:rsid w:val="000272F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272F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272F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272F0"/>
    <w:rPr>
      <w:rFonts w:asciiTheme="majorHAnsi" w:eastAsiaTheme="majorEastAsia" w:hAnsiTheme="majorHAnsi" w:cstheme="majorBidi"/>
      <w:sz w:val="30"/>
      <w:szCs w:val="30"/>
    </w:rPr>
  </w:style>
  <w:style w:type="character" w:styleId="Emphasis">
    <w:name w:val="Emphasis"/>
    <w:basedOn w:val="DefaultParagraphFont"/>
    <w:uiPriority w:val="20"/>
    <w:qFormat/>
    <w:rsid w:val="000272F0"/>
    <w:rPr>
      <w:i/>
      <w:iCs/>
      <w:color w:val="C17529" w:themeColor="accent6"/>
    </w:rPr>
  </w:style>
  <w:style w:type="paragraph" w:styleId="Quote">
    <w:name w:val="Quote"/>
    <w:basedOn w:val="Normal"/>
    <w:next w:val="Normal"/>
    <w:link w:val="QuoteChar"/>
    <w:uiPriority w:val="29"/>
    <w:qFormat/>
    <w:rsid w:val="000272F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272F0"/>
    <w:rPr>
      <w:i/>
      <w:iCs/>
      <w:color w:val="262626" w:themeColor="text1" w:themeTint="D9"/>
    </w:rPr>
  </w:style>
  <w:style w:type="paragraph" w:styleId="IntenseQuote">
    <w:name w:val="Intense Quote"/>
    <w:basedOn w:val="Normal"/>
    <w:next w:val="Normal"/>
    <w:link w:val="IntenseQuoteChar"/>
    <w:uiPriority w:val="30"/>
    <w:qFormat/>
    <w:rsid w:val="000272F0"/>
    <w:pPr>
      <w:spacing w:before="160" w:after="160" w:line="264" w:lineRule="auto"/>
      <w:ind w:left="720" w:right="720"/>
      <w:jc w:val="center"/>
    </w:pPr>
    <w:rPr>
      <w:rFonts w:asciiTheme="majorHAnsi" w:eastAsiaTheme="majorEastAsia" w:hAnsiTheme="majorHAnsi" w:cstheme="majorBidi"/>
      <w:i/>
      <w:iCs/>
      <w:color w:val="C17529" w:themeColor="accent6"/>
      <w:sz w:val="32"/>
      <w:szCs w:val="32"/>
    </w:rPr>
  </w:style>
  <w:style w:type="character" w:customStyle="1" w:styleId="IntenseQuoteChar">
    <w:name w:val="Intense Quote Char"/>
    <w:basedOn w:val="DefaultParagraphFont"/>
    <w:link w:val="IntenseQuote"/>
    <w:uiPriority w:val="30"/>
    <w:rsid w:val="000272F0"/>
    <w:rPr>
      <w:rFonts w:asciiTheme="majorHAnsi" w:eastAsiaTheme="majorEastAsia" w:hAnsiTheme="majorHAnsi" w:cstheme="majorBidi"/>
      <w:i/>
      <w:iCs/>
      <w:color w:val="C17529" w:themeColor="accent6"/>
      <w:sz w:val="32"/>
      <w:szCs w:val="32"/>
    </w:rPr>
  </w:style>
  <w:style w:type="character" w:styleId="SubtleEmphasis">
    <w:name w:val="Subtle Emphasis"/>
    <w:basedOn w:val="DefaultParagraphFont"/>
    <w:uiPriority w:val="19"/>
    <w:qFormat/>
    <w:rsid w:val="000272F0"/>
    <w:rPr>
      <w:i/>
      <w:iCs/>
    </w:rPr>
  </w:style>
  <w:style w:type="character" w:styleId="IntenseEmphasis">
    <w:name w:val="Intense Emphasis"/>
    <w:basedOn w:val="DefaultParagraphFont"/>
    <w:uiPriority w:val="21"/>
    <w:qFormat/>
    <w:rsid w:val="000272F0"/>
    <w:rPr>
      <w:b/>
      <w:bCs/>
      <w:i/>
      <w:iCs/>
    </w:rPr>
  </w:style>
  <w:style w:type="character" w:styleId="SubtleReference">
    <w:name w:val="Subtle Reference"/>
    <w:basedOn w:val="DefaultParagraphFont"/>
    <w:uiPriority w:val="31"/>
    <w:qFormat/>
    <w:rsid w:val="000272F0"/>
    <w:rPr>
      <w:smallCaps/>
      <w:color w:val="595959" w:themeColor="text1" w:themeTint="A6"/>
    </w:rPr>
  </w:style>
  <w:style w:type="character" w:styleId="IntenseReference">
    <w:name w:val="Intense Reference"/>
    <w:basedOn w:val="DefaultParagraphFont"/>
    <w:uiPriority w:val="32"/>
    <w:qFormat/>
    <w:rsid w:val="000272F0"/>
    <w:rPr>
      <w:b/>
      <w:bCs/>
      <w:smallCaps/>
      <w:color w:val="C17529" w:themeColor="accent6"/>
    </w:rPr>
  </w:style>
  <w:style w:type="character" w:styleId="BookTitle">
    <w:name w:val="Book Title"/>
    <w:basedOn w:val="DefaultParagraphFont"/>
    <w:uiPriority w:val="33"/>
    <w:qFormat/>
    <w:rsid w:val="000272F0"/>
    <w:rPr>
      <w:b/>
      <w:bCs/>
      <w:caps w:val="0"/>
      <w:smallCaps/>
      <w:spacing w:val="7"/>
      <w:sz w:val="21"/>
      <w:szCs w:val="21"/>
    </w:rPr>
  </w:style>
  <w:style w:type="table" w:customStyle="1" w:styleId="TableGrid2">
    <w:name w:val="Table Grid2"/>
    <w:basedOn w:val="TableNormal"/>
    <w:next w:val="TableGrid"/>
    <w:uiPriority w:val="39"/>
    <w:rsid w:val="00E42B04"/>
    <w:pPr>
      <w:spacing w:after="0" w:line="240" w:lineRule="auto"/>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50">
      <w:bodyDiv w:val="1"/>
      <w:marLeft w:val="0"/>
      <w:marRight w:val="0"/>
      <w:marTop w:val="0"/>
      <w:marBottom w:val="0"/>
      <w:divBdr>
        <w:top w:val="none" w:sz="0" w:space="0" w:color="auto"/>
        <w:left w:val="none" w:sz="0" w:space="0" w:color="auto"/>
        <w:bottom w:val="none" w:sz="0" w:space="0" w:color="auto"/>
        <w:right w:val="none" w:sz="0" w:space="0" w:color="auto"/>
      </w:divBdr>
    </w:div>
    <w:div w:id="108941752">
      <w:bodyDiv w:val="1"/>
      <w:marLeft w:val="0"/>
      <w:marRight w:val="0"/>
      <w:marTop w:val="0"/>
      <w:marBottom w:val="0"/>
      <w:divBdr>
        <w:top w:val="none" w:sz="0" w:space="0" w:color="auto"/>
        <w:left w:val="none" w:sz="0" w:space="0" w:color="auto"/>
        <w:bottom w:val="none" w:sz="0" w:space="0" w:color="auto"/>
        <w:right w:val="none" w:sz="0" w:space="0" w:color="auto"/>
      </w:divBdr>
    </w:div>
    <w:div w:id="230360053">
      <w:bodyDiv w:val="1"/>
      <w:marLeft w:val="0"/>
      <w:marRight w:val="0"/>
      <w:marTop w:val="0"/>
      <w:marBottom w:val="0"/>
      <w:divBdr>
        <w:top w:val="none" w:sz="0" w:space="0" w:color="auto"/>
        <w:left w:val="none" w:sz="0" w:space="0" w:color="auto"/>
        <w:bottom w:val="none" w:sz="0" w:space="0" w:color="auto"/>
        <w:right w:val="none" w:sz="0" w:space="0" w:color="auto"/>
      </w:divBdr>
    </w:div>
    <w:div w:id="305470865">
      <w:bodyDiv w:val="1"/>
      <w:marLeft w:val="0"/>
      <w:marRight w:val="0"/>
      <w:marTop w:val="0"/>
      <w:marBottom w:val="0"/>
      <w:divBdr>
        <w:top w:val="none" w:sz="0" w:space="0" w:color="auto"/>
        <w:left w:val="none" w:sz="0" w:space="0" w:color="auto"/>
        <w:bottom w:val="none" w:sz="0" w:space="0" w:color="auto"/>
        <w:right w:val="none" w:sz="0" w:space="0" w:color="auto"/>
      </w:divBdr>
    </w:div>
    <w:div w:id="315032046">
      <w:bodyDiv w:val="1"/>
      <w:marLeft w:val="0"/>
      <w:marRight w:val="0"/>
      <w:marTop w:val="0"/>
      <w:marBottom w:val="0"/>
      <w:divBdr>
        <w:top w:val="none" w:sz="0" w:space="0" w:color="auto"/>
        <w:left w:val="none" w:sz="0" w:space="0" w:color="auto"/>
        <w:bottom w:val="none" w:sz="0" w:space="0" w:color="auto"/>
        <w:right w:val="none" w:sz="0" w:space="0" w:color="auto"/>
      </w:divBdr>
    </w:div>
    <w:div w:id="360328622">
      <w:bodyDiv w:val="1"/>
      <w:marLeft w:val="0"/>
      <w:marRight w:val="0"/>
      <w:marTop w:val="0"/>
      <w:marBottom w:val="0"/>
      <w:divBdr>
        <w:top w:val="none" w:sz="0" w:space="0" w:color="auto"/>
        <w:left w:val="none" w:sz="0" w:space="0" w:color="auto"/>
        <w:bottom w:val="none" w:sz="0" w:space="0" w:color="auto"/>
        <w:right w:val="none" w:sz="0" w:space="0" w:color="auto"/>
      </w:divBdr>
    </w:div>
    <w:div w:id="448621470">
      <w:bodyDiv w:val="1"/>
      <w:marLeft w:val="0"/>
      <w:marRight w:val="0"/>
      <w:marTop w:val="0"/>
      <w:marBottom w:val="0"/>
      <w:divBdr>
        <w:top w:val="none" w:sz="0" w:space="0" w:color="auto"/>
        <w:left w:val="none" w:sz="0" w:space="0" w:color="auto"/>
        <w:bottom w:val="none" w:sz="0" w:space="0" w:color="auto"/>
        <w:right w:val="none" w:sz="0" w:space="0" w:color="auto"/>
      </w:divBdr>
    </w:div>
    <w:div w:id="456608799">
      <w:bodyDiv w:val="1"/>
      <w:marLeft w:val="0"/>
      <w:marRight w:val="0"/>
      <w:marTop w:val="0"/>
      <w:marBottom w:val="0"/>
      <w:divBdr>
        <w:top w:val="none" w:sz="0" w:space="0" w:color="auto"/>
        <w:left w:val="none" w:sz="0" w:space="0" w:color="auto"/>
        <w:bottom w:val="none" w:sz="0" w:space="0" w:color="auto"/>
        <w:right w:val="none" w:sz="0" w:space="0" w:color="auto"/>
      </w:divBdr>
    </w:div>
    <w:div w:id="518741707">
      <w:bodyDiv w:val="1"/>
      <w:marLeft w:val="0"/>
      <w:marRight w:val="0"/>
      <w:marTop w:val="0"/>
      <w:marBottom w:val="0"/>
      <w:divBdr>
        <w:top w:val="none" w:sz="0" w:space="0" w:color="auto"/>
        <w:left w:val="none" w:sz="0" w:space="0" w:color="auto"/>
        <w:bottom w:val="none" w:sz="0" w:space="0" w:color="auto"/>
        <w:right w:val="none" w:sz="0" w:space="0" w:color="auto"/>
      </w:divBdr>
    </w:div>
    <w:div w:id="672337811">
      <w:bodyDiv w:val="1"/>
      <w:marLeft w:val="0"/>
      <w:marRight w:val="0"/>
      <w:marTop w:val="0"/>
      <w:marBottom w:val="0"/>
      <w:divBdr>
        <w:top w:val="none" w:sz="0" w:space="0" w:color="auto"/>
        <w:left w:val="none" w:sz="0" w:space="0" w:color="auto"/>
        <w:bottom w:val="none" w:sz="0" w:space="0" w:color="auto"/>
        <w:right w:val="none" w:sz="0" w:space="0" w:color="auto"/>
      </w:divBdr>
    </w:div>
    <w:div w:id="686564828">
      <w:bodyDiv w:val="1"/>
      <w:marLeft w:val="0"/>
      <w:marRight w:val="0"/>
      <w:marTop w:val="0"/>
      <w:marBottom w:val="0"/>
      <w:divBdr>
        <w:top w:val="none" w:sz="0" w:space="0" w:color="auto"/>
        <w:left w:val="none" w:sz="0" w:space="0" w:color="auto"/>
        <w:bottom w:val="none" w:sz="0" w:space="0" w:color="auto"/>
        <w:right w:val="none" w:sz="0" w:space="0" w:color="auto"/>
      </w:divBdr>
    </w:div>
    <w:div w:id="820000136">
      <w:bodyDiv w:val="1"/>
      <w:marLeft w:val="0"/>
      <w:marRight w:val="0"/>
      <w:marTop w:val="0"/>
      <w:marBottom w:val="0"/>
      <w:divBdr>
        <w:top w:val="none" w:sz="0" w:space="0" w:color="auto"/>
        <w:left w:val="none" w:sz="0" w:space="0" w:color="auto"/>
        <w:bottom w:val="none" w:sz="0" w:space="0" w:color="auto"/>
        <w:right w:val="none" w:sz="0" w:space="0" w:color="auto"/>
      </w:divBdr>
    </w:div>
    <w:div w:id="879323048">
      <w:bodyDiv w:val="1"/>
      <w:marLeft w:val="0"/>
      <w:marRight w:val="0"/>
      <w:marTop w:val="0"/>
      <w:marBottom w:val="0"/>
      <w:divBdr>
        <w:top w:val="none" w:sz="0" w:space="0" w:color="auto"/>
        <w:left w:val="none" w:sz="0" w:space="0" w:color="auto"/>
        <w:bottom w:val="none" w:sz="0" w:space="0" w:color="auto"/>
        <w:right w:val="none" w:sz="0" w:space="0" w:color="auto"/>
      </w:divBdr>
    </w:div>
    <w:div w:id="1182472339">
      <w:bodyDiv w:val="1"/>
      <w:marLeft w:val="0"/>
      <w:marRight w:val="0"/>
      <w:marTop w:val="0"/>
      <w:marBottom w:val="0"/>
      <w:divBdr>
        <w:top w:val="none" w:sz="0" w:space="0" w:color="auto"/>
        <w:left w:val="none" w:sz="0" w:space="0" w:color="auto"/>
        <w:bottom w:val="none" w:sz="0" w:space="0" w:color="auto"/>
        <w:right w:val="none" w:sz="0" w:space="0" w:color="auto"/>
      </w:divBdr>
    </w:div>
    <w:div w:id="1371959001">
      <w:bodyDiv w:val="1"/>
      <w:marLeft w:val="0"/>
      <w:marRight w:val="0"/>
      <w:marTop w:val="0"/>
      <w:marBottom w:val="0"/>
      <w:divBdr>
        <w:top w:val="none" w:sz="0" w:space="0" w:color="auto"/>
        <w:left w:val="none" w:sz="0" w:space="0" w:color="auto"/>
        <w:bottom w:val="none" w:sz="0" w:space="0" w:color="auto"/>
        <w:right w:val="none" w:sz="0" w:space="0" w:color="auto"/>
      </w:divBdr>
    </w:div>
    <w:div w:id="1428577465">
      <w:bodyDiv w:val="1"/>
      <w:marLeft w:val="0"/>
      <w:marRight w:val="0"/>
      <w:marTop w:val="0"/>
      <w:marBottom w:val="0"/>
      <w:divBdr>
        <w:top w:val="none" w:sz="0" w:space="0" w:color="auto"/>
        <w:left w:val="none" w:sz="0" w:space="0" w:color="auto"/>
        <w:bottom w:val="none" w:sz="0" w:space="0" w:color="auto"/>
        <w:right w:val="none" w:sz="0" w:space="0" w:color="auto"/>
      </w:divBdr>
    </w:div>
    <w:div w:id="1546023648">
      <w:bodyDiv w:val="1"/>
      <w:marLeft w:val="0"/>
      <w:marRight w:val="0"/>
      <w:marTop w:val="0"/>
      <w:marBottom w:val="0"/>
      <w:divBdr>
        <w:top w:val="none" w:sz="0" w:space="0" w:color="auto"/>
        <w:left w:val="none" w:sz="0" w:space="0" w:color="auto"/>
        <w:bottom w:val="none" w:sz="0" w:space="0" w:color="auto"/>
        <w:right w:val="none" w:sz="0" w:space="0" w:color="auto"/>
      </w:divBdr>
    </w:div>
    <w:div w:id="1820074481">
      <w:bodyDiv w:val="1"/>
      <w:marLeft w:val="0"/>
      <w:marRight w:val="0"/>
      <w:marTop w:val="0"/>
      <w:marBottom w:val="0"/>
      <w:divBdr>
        <w:top w:val="none" w:sz="0" w:space="0" w:color="auto"/>
        <w:left w:val="none" w:sz="0" w:space="0" w:color="auto"/>
        <w:bottom w:val="none" w:sz="0" w:space="0" w:color="auto"/>
        <w:right w:val="none" w:sz="0" w:space="0" w:color="auto"/>
      </w:divBdr>
    </w:div>
    <w:div w:id="1908564162">
      <w:bodyDiv w:val="1"/>
      <w:marLeft w:val="0"/>
      <w:marRight w:val="0"/>
      <w:marTop w:val="0"/>
      <w:marBottom w:val="0"/>
      <w:divBdr>
        <w:top w:val="none" w:sz="0" w:space="0" w:color="auto"/>
        <w:left w:val="none" w:sz="0" w:space="0" w:color="auto"/>
        <w:bottom w:val="none" w:sz="0" w:space="0" w:color="auto"/>
        <w:right w:val="none" w:sz="0" w:space="0" w:color="auto"/>
      </w:divBdr>
    </w:div>
    <w:div w:id="19347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lege5.ro/App/Document/geytaojrg42ds/regulamentul-nr-1060-2021-de-stabilire-a-dispozitiilor-comune-privind-fondul-european-de-dezvoltare-regionala-fondul-social-european-plus-fondul-de-coeziune-fondul-pentru-o-tranzitie-justa-si-fondul-e?pid=461845452&amp;d=2024-03-07" TargetMode="External"/><Relationship Id="rId18" Type="http://schemas.openxmlformats.org/officeDocument/2006/relationships/hyperlink" Target="https://lege5.ro/App/Document/geytaojrg42ds/regulamentul-nr-1060-2021-de-stabilire-a-dispozitiilor-comune-privind-fondul-european-de-dezvoltare-regionala-fondul-social-european-plus-fondul-de-coeziune-fondul-pentru-o-tranzitie-justa-si-fondul-e?pid=461845501&amp;d=2024-03-07" TargetMode="External"/><Relationship Id="rId26" Type="http://schemas.openxmlformats.org/officeDocument/2006/relationships/hyperlink" Target="https://www.ampeste.ro/pap-2021-2027/comunicare-si-vizibilitate.html" TargetMode="External"/><Relationship Id="rId3" Type="http://schemas.openxmlformats.org/officeDocument/2006/relationships/styles" Target="styles.xml"/><Relationship Id="rId21" Type="http://schemas.openxmlformats.org/officeDocument/2006/relationships/hyperlink" Target="https://lege5.ro/App/Document/gm2dsmrsgy/legea-nr-99-2013-pentru-aprobarea-ordonantei-guvernului-nr-24-2011-privind-unele-masuri-in-domeniul-evaluarii-bunurilor?d=2024-03-07" TargetMode="External"/><Relationship Id="rId7" Type="http://schemas.openxmlformats.org/officeDocument/2006/relationships/endnotes" Target="endnotes.xml"/><Relationship Id="rId12" Type="http://schemas.openxmlformats.org/officeDocument/2006/relationships/hyperlink" Target="http://www.ampeste.ro" TargetMode="External"/><Relationship Id="rId17" Type="http://schemas.openxmlformats.org/officeDocument/2006/relationships/hyperlink" Target="https://lege5.ro/App/Document/geytaojrg42ds/regulamentul-nr-1060-2021-de-stabilire-a-dispozitiilor-comune-privind-fondul-european-de-dezvoltare-regionala-fondul-social-european-plus-fondul-de-coeziune-fondul-pentru-o-tranzitie-justa-si-fondul-e?pid=461845482&amp;d=2024-11-05" TargetMode="External"/><Relationship Id="rId25" Type="http://schemas.openxmlformats.org/officeDocument/2006/relationships/hyperlink" Target="https://mysmis2021.gov.ro/" TargetMode="External"/><Relationship Id="rId2" Type="http://schemas.openxmlformats.org/officeDocument/2006/relationships/numbering" Target="numbering.xml"/><Relationship Id="rId16" Type="http://schemas.openxmlformats.org/officeDocument/2006/relationships/hyperlink" Target="https://lege5.ro/App/Document/geytaojrg42ds/regulamentul-nr-1060-2021-de-stabilire-a-dispozitiilor-comune-privind-fondul-european-de-dezvoltare-regionala-fondul-social-european-plus-fondul-de-coeziune-fondul-pentru-o-tranzitie-justa-si-fondul-e?pid=461845593&amp;d=2024-03-07" TargetMode="External"/><Relationship Id="rId20" Type="http://schemas.openxmlformats.org/officeDocument/2006/relationships/hyperlink" Target="https://lege5.ro/App/Document/gi3danzxgy/ordonanta-nr-24-2011-privind-unele-masuri-in-domeniul-evaluarii-bunurilor?d=2024-03-0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RO/ALL/?uri=CELEX%3A52021XC0916%2803%29" TargetMode="External"/><Relationship Id="rId24" Type="http://schemas.openxmlformats.org/officeDocument/2006/relationships/hyperlink" Target="http://www.ampeste.r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App/Document/g43donzvgi/codul-fiscal-din-2015?d=2024-03-07" TargetMode="External"/><Relationship Id="rId23" Type="http://schemas.openxmlformats.org/officeDocument/2006/relationships/hyperlink" Target="https://lege5.ro/App/Document/ha2tamrsgy3q/regulamentul-nr-1139-2021-de-instituire-a-fondului-european-pentru-afaceri-maritime-pescuit-si-acvacultura-si-de-modificare-a-regulamentului-ue-2017-1004?pid=403885523&amp;d=2024-03-07" TargetMode="External"/><Relationship Id="rId28" Type="http://schemas.openxmlformats.org/officeDocument/2006/relationships/footer" Target="footer1.xml"/><Relationship Id="rId10" Type="http://schemas.openxmlformats.org/officeDocument/2006/relationships/hyperlink" Target="https://mfe.gov.ro/minister/punctul-de-contact-pentru-implementarea-conventiei-privind-drepturile-persoanelor-cu-dizabilitati" TargetMode="External"/><Relationship Id="rId19" Type="http://schemas.openxmlformats.org/officeDocument/2006/relationships/hyperlink" Target="https://lege5.ro/App/Document/geytaojrg42ds/regulamentul-nr-1060-2021-de-stabilire-a-dispozitiilor-comune-privind-fondul-european-de-dezvoltare-regionala-fondul-social-european-plus-fondul-de-coeziune-fondul-pentru-o-tranzitie-justa-si-fondul-e?pid=461845473&amp;d=2024-03-0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fe.gov.ro/wpcontent/uploads/2022/08/0289aed9bcb174a18d17d7badb94816f.pdf" TargetMode="External"/><Relationship Id="rId14" Type="http://schemas.openxmlformats.org/officeDocument/2006/relationships/hyperlink" Target="https://lege5.ro/App/Document/g43donzugq/legea-nr-227-2015-privind-codul-fiscal?d=2024-03-07" TargetMode="External"/><Relationship Id="rId22" Type="http://schemas.openxmlformats.org/officeDocument/2006/relationships/hyperlink" Target="https://lege5.ro/App/Document/geytaojrg42ds/regulamentul-nr-1060-2021-de-stabilire-a-dispozitiilor-comune-privind-fondul-european-de-dezvoltare-regionala-fondul-social-european-plus-fondul-de-coeziune-fondul-pentru-o-tranzitie-justa-si-fondul-e?pid=461845470&amp;d=2024-03-07" TargetMode="External"/><Relationship Id="rId27" Type="http://schemas.openxmlformats.org/officeDocument/2006/relationships/hyperlink" Target="https://www.ampeste.ro/pap-2021-2027/comunicare-si-vizibilitate.html"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492419-2FAC-42C9-A66B-0CE09AEF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22428</Words>
  <Characters>127842</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Ministerul Agriculturii, Pădurilor şi Dezvoltării Rurale</vt:lpstr>
    </vt:vector>
  </TitlesOfParts>
  <Company>HCData</Company>
  <LinksUpToDate>false</LinksUpToDate>
  <CharactersWithSpaces>149971</CharactersWithSpaces>
  <SharedDoc>false</SharedDoc>
  <HLinks>
    <vt:vector size="210" baseType="variant">
      <vt:variant>
        <vt:i4>1769532</vt:i4>
      </vt:variant>
      <vt:variant>
        <vt:i4>194</vt:i4>
      </vt:variant>
      <vt:variant>
        <vt:i4>0</vt:i4>
      </vt:variant>
      <vt:variant>
        <vt:i4>5</vt:i4>
      </vt:variant>
      <vt:variant>
        <vt:lpwstr/>
      </vt:variant>
      <vt:variant>
        <vt:lpwstr>_Toc453834853</vt:lpwstr>
      </vt:variant>
      <vt:variant>
        <vt:i4>1769532</vt:i4>
      </vt:variant>
      <vt:variant>
        <vt:i4>188</vt:i4>
      </vt:variant>
      <vt:variant>
        <vt:i4>0</vt:i4>
      </vt:variant>
      <vt:variant>
        <vt:i4>5</vt:i4>
      </vt:variant>
      <vt:variant>
        <vt:lpwstr/>
      </vt:variant>
      <vt:variant>
        <vt:lpwstr>_Toc453834852</vt:lpwstr>
      </vt:variant>
      <vt:variant>
        <vt:i4>1769532</vt:i4>
      </vt:variant>
      <vt:variant>
        <vt:i4>182</vt:i4>
      </vt:variant>
      <vt:variant>
        <vt:i4>0</vt:i4>
      </vt:variant>
      <vt:variant>
        <vt:i4>5</vt:i4>
      </vt:variant>
      <vt:variant>
        <vt:lpwstr/>
      </vt:variant>
      <vt:variant>
        <vt:lpwstr>_Toc453834851</vt:lpwstr>
      </vt:variant>
      <vt:variant>
        <vt:i4>1769532</vt:i4>
      </vt:variant>
      <vt:variant>
        <vt:i4>176</vt:i4>
      </vt:variant>
      <vt:variant>
        <vt:i4>0</vt:i4>
      </vt:variant>
      <vt:variant>
        <vt:i4>5</vt:i4>
      </vt:variant>
      <vt:variant>
        <vt:lpwstr/>
      </vt:variant>
      <vt:variant>
        <vt:lpwstr>_Toc453834850</vt:lpwstr>
      </vt:variant>
      <vt:variant>
        <vt:i4>1703996</vt:i4>
      </vt:variant>
      <vt:variant>
        <vt:i4>170</vt:i4>
      </vt:variant>
      <vt:variant>
        <vt:i4>0</vt:i4>
      </vt:variant>
      <vt:variant>
        <vt:i4>5</vt:i4>
      </vt:variant>
      <vt:variant>
        <vt:lpwstr/>
      </vt:variant>
      <vt:variant>
        <vt:lpwstr>_Toc453834849</vt:lpwstr>
      </vt:variant>
      <vt:variant>
        <vt:i4>1703996</vt:i4>
      </vt:variant>
      <vt:variant>
        <vt:i4>164</vt:i4>
      </vt:variant>
      <vt:variant>
        <vt:i4>0</vt:i4>
      </vt:variant>
      <vt:variant>
        <vt:i4>5</vt:i4>
      </vt:variant>
      <vt:variant>
        <vt:lpwstr/>
      </vt:variant>
      <vt:variant>
        <vt:lpwstr>_Toc453834848</vt:lpwstr>
      </vt:variant>
      <vt:variant>
        <vt:i4>1703996</vt:i4>
      </vt:variant>
      <vt:variant>
        <vt:i4>158</vt:i4>
      </vt:variant>
      <vt:variant>
        <vt:i4>0</vt:i4>
      </vt:variant>
      <vt:variant>
        <vt:i4>5</vt:i4>
      </vt:variant>
      <vt:variant>
        <vt:lpwstr/>
      </vt:variant>
      <vt:variant>
        <vt:lpwstr>_Toc453834847</vt:lpwstr>
      </vt:variant>
      <vt:variant>
        <vt:i4>1703996</vt:i4>
      </vt:variant>
      <vt:variant>
        <vt:i4>152</vt:i4>
      </vt:variant>
      <vt:variant>
        <vt:i4>0</vt:i4>
      </vt:variant>
      <vt:variant>
        <vt:i4>5</vt:i4>
      </vt:variant>
      <vt:variant>
        <vt:lpwstr/>
      </vt:variant>
      <vt:variant>
        <vt:lpwstr>_Toc453834846</vt:lpwstr>
      </vt:variant>
      <vt:variant>
        <vt:i4>1703996</vt:i4>
      </vt:variant>
      <vt:variant>
        <vt:i4>146</vt:i4>
      </vt:variant>
      <vt:variant>
        <vt:i4>0</vt:i4>
      </vt:variant>
      <vt:variant>
        <vt:i4>5</vt:i4>
      </vt:variant>
      <vt:variant>
        <vt:lpwstr/>
      </vt:variant>
      <vt:variant>
        <vt:lpwstr>_Toc453834845</vt:lpwstr>
      </vt:variant>
      <vt:variant>
        <vt:i4>1703996</vt:i4>
      </vt:variant>
      <vt:variant>
        <vt:i4>140</vt:i4>
      </vt:variant>
      <vt:variant>
        <vt:i4>0</vt:i4>
      </vt:variant>
      <vt:variant>
        <vt:i4>5</vt:i4>
      </vt:variant>
      <vt:variant>
        <vt:lpwstr/>
      </vt:variant>
      <vt:variant>
        <vt:lpwstr>_Toc453834844</vt:lpwstr>
      </vt:variant>
      <vt:variant>
        <vt:i4>1703996</vt:i4>
      </vt:variant>
      <vt:variant>
        <vt:i4>134</vt:i4>
      </vt:variant>
      <vt:variant>
        <vt:i4>0</vt:i4>
      </vt:variant>
      <vt:variant>
        <vt:i4>5</vt:i4>
      </vt:variant>
      <vt:variant>
        <vt:lpwstr/>
      </vt:variant>
      <vt:variant>
        <vt:lpwstr>_Toc453834843</vt:lpwstr>
      </vt:variant>
      <vt:variant>
        <vt:i4>1703996</vt:i4>
      </vt:variant>
      <vt:variant>
        <vt:i4>128</vt:i4>
      </vt:variant>
      <vt:variant>
        <vt:i4>0</vt:i4>
      </vt:variant>
      <vt:variant>
        <vt:i4>5</vt:i4>
      </vt:variant>
      <vt:variant>
        <vt:lpwstr/>
      </vt:variant>
      <vt:variant>
        <vt:lpwstr>_Toc453834842</vt:lpwstr>
      </vt:variant>
      <vt:variant>
        <vt:i4>1703996</vt:i4>
      </vt:variant>
      <vt:variant>
        <vt:i4>122</vt:i4>
      </vt:variant>
      <vt:variant>
        <vt:i4>0</vt:i4>
      </vt:variant>
      <vt:variant>
        <vt:i4>5</vt:i4>
      </vt:variant>
      <vt:variant>
        <vt:lpwstr/>
      </vt:variant>
      <vt:variant>
        <vt:lpwstr>_Toc453834841</vt:lpwstr>
      </vt:variant>
      <vt:variant>
        <vt:i4>1703996</vt:i4>
      </vt:variant>
      <vt:variant>
        <vt:i4>116</vt:i4>
      </vt:variant>
      <vt:variant>
        <vt:i4>0</vt:i4>
      </vt:variant>
      <vt:variant>
        <vt:i4>5</vt:i4>
      </vt:variant>
      <vt:variant>
        <vt:lpwstr/>
      </vt:variant>
      <vt:variant>
        <vt:lpwstr>_Toc453834840</vt:lpwstr>
      </vt:variant>
      <vt:variant>
        <vt:i4>1900604</vt:i4>
      </vt:variant>
      <vt:variant>
        <vt:i4>110</vt:i4>
      </vt:variant>
      <vt:variant>
        <vt:i4>0</vt:i4>
      </vt:variant>
      <vt:variant>
        <vt:i4>5</vt:i4>
      </vt:variant>
      <vt:variant>
        <vt:lpwstr/>
      </vt:variant>
      <vt:variant>
        <vt:lpwstr>_Toc453834839</vt:lpwstr>
      </vt:variant>
      <vt:variant>
        <vt:i4>1900604</vt:i4>
      </vt:variant>
      <vt:variant>
        <vt:i4>104</vt:i4>
      </vt:variant>
      <vt:variant>
        <vt:i4>0</vt:i4>
      </vt:variant>
      <vt:variant>
        <vt:i4>5</vt:i4>
      </vt:variant>
      <vt:variant>
        <vt:lpwstr/>
      </vt:variant>
      <vt:variant>
        <vt:lpwstr>_Toc453834838</vt:lpwstr>
      </vt:variant>
      <vt:variant>
        <vt:i4>1900604</vt:i4>
      </vt:variant>
      <vt:variant>
        <vt:i4>98</vt:i4>
      </vt:variant>
      <vt:variant>
        <vt:i4>0</vt:i4>
      </vt:variant>
      <vt:variant>
        <vt:i4>5</vt:i4>
      </vt:variant>
      <vt:variant>
        <vt:lpwstr/>
      </vt:variant>
      <vt:variant>
        <vt:lpwstr>_Toc453834837</vt:lpwstr>
      </vt:variant>
      <vt:variant>
        <vt:i4>1900604</vt:i4>
      </vt:variant>
      <vt:variant>
        <vt:i4>92</vt:i4>
      </vt:variant>
      <vt:variant>
        <vt:i4>0</vt:i4>
      </vt:variant>
      <vt:variant>
        <vt:i4>5</vt:i4>
      </vt:variant>
      <vt:variant>
        <vt:lpwstr/>
      </vt:variant>
      <vt:variant>
        <vt:lpwstr>_Toc453834836</vt:lpwstr>
      </vt:variant>
      <vt:variant>
        <vt:i4>1900604</vt:i4>
      </vt:variant>
      <vt:variant>
        <vt:i4>86</vt:i4>
      </vt:variant>
      <vt:variant>
        <vt:i4>0</vt:i4>
      </vt:variant>
      <vt:variant>
        <vt:i4>5</vt:i4>
      </vt:variant>
      <vt:variant>
        <vt:lpwstr/>
      </vt:variant>
      <vt:variant>
        <vt:lpwstr>_Toc453834835</vt:lpwstr>
      </vt:variant>
      <vt:variant>
        <vt:i4>1900604</vt:i4>
      </vt:variant>
      <vt:variant>
        <vt:i4>80</vt:i4>
      </vt:variant>
      <vt:variant>
        <vt:i4>0</vt:i4>
      </vt:variant>
      <vt:variant>
        <vt:i4>5</vt:i4>
      </vt:variant>
      <vt:variant>
        <vt:lpwstr/>
      </vt:variant>
      <vt:variant>
        <vt:lpwstr>_Toc453834834</vt:lpwstr>
      </vt:variant>
      <vt:variant>
        <vt:i4>1900604</vt:i4>
      </vt:variant>
      <vt:variant>
        <vt:i4>74</vt:i4>
      </vt:variant>
      <vt:variant>
        <vt:i4>0</vt:i4>
      </vt:variant>
      <vt:variant>
        <vt:i4>5</vt:i4>
      </vt:variant>
      <vt:variant>
        <vt:lpwstr/>
      </vt:variant>
      <vt:variant>
        <vt:lpwstr>_Toc453834833</vt:lpwstr>
      </vt:variant>
      <vt:variant>
        <vt:i4>1900604</vt:i4>
      </vt:variant>
      <vt:variant>
        <vt:i4>68</vt:i4>
      </vt:variant>
      <vt:variant>
        <vt:i4>0</vt:i4>
      </vt:variant>
      <vt:variant>
        <vt:i4>5</vt:i4>
      </vt:variant>
      <vt:variant>
        <vt:lpwstr/>
      </vt:variant>
      <vt:variant>
        <vt:lpwstr>_Toc453834832</vt:lpwstr>
      </vt:variant>
      <vt:variant>
        <vt:i4>1900604</vt:i4>
      </vt:variant>
      <vt:variant>
        <vt:i4>62</vt:i4>
      </vt:variant>
      <vt:variant>
        <vt:i4>0</vt:i4>
      </vt:variant>
      <vt:variant>
        <vt:i4>5</vt:i4>
      </vt:variant>
      <vt:variant>
        <vt:lpwstr/>
      </vt:variant>
      <vt:variant>
        <vt:lpwstr>_Toc453834831</vt:lpwstr>
      </vt:variant>
      <vt:variant>
        <vt:i4>1900604</vt:i4>
      </vt:variant>
      <vt:variant>
        <vt:i4>56</vt:i4>
      </vt:variant>
      <vt:variant>
        <vt:i4>0</vt:i4>
      </vt:variant>
      <vt:variant>
        <vt:i4>5</vt:i4>
      </vt:variant>
      <vt:variant>
        <vt:lpwstr/>
      </vt:variant>
      <vt:variant>
        <vt:lpwstr>_Toc453834830</vt:lpwstr>
      </vt:variant>
      <vt:variant>
        <vt:i4>1835068</vt:i4>
      </vt:variant>
      <vt:variant>
        <vt:i4>50</vt:i4>
      </vt:variant>
      <vt:variant>
        <vt:i4>0</vt:i4>
      </vt:variant>
      <vt:variant>
        <vt:i4>5</vt:i4>
      </vt:variant>
      <vt:variant>
        <vt:lpwstr/>
      </vt:variant>
      <vt:variant>
        <vt:lpwstr>_Toc453834829</vt:lpwstr>
      </vt:variant>
      <vt:variant>
        <vt:i4>1835068</vt:i4>
      </vt:variant>
      <vt:variant>
        <vt:i4>44</vt:i4>
      </vt:variant>
      <vt:variant>
        <vt:i4>0</vt:i4>
      </vt:variant>
      <vt:variant>
        <vt:i4>5</vt:i4>
      </vt:variant>
      <vt:variant>
        <vt:lpwstr/>
      </vt:variant>
      <vt:variant>
        <vt:lpwstr>_Toc453834828</vt:lpwstr>
      </vt:variant>
      <vt:variant>
        <vt:i4>1835068</vt:i4>
      </vt:variant>
      <vt:variant>
        <vt:i4>38</vt:i4>
      </vt:variant>
      <vt:variant>
        <vt:i4>0</vt:i4>
      </vt:variant>
      <vt:variant>
        <vt:i4>5</vt:i4>
      </vt:variant>
      <vt:variant>
        <vt:lpwstr/>
      </vt:variant>
      <vt:variant>
        <vt:lpwstr>_Toc453834827</vt:lpwstr>
      </vt:variant>
      <vt:variant>
        <vt:i4>1835068</vt:i4>
      </vt:variant>
      <vt:variant>
        <vt:i4>32</vt:i4>
      </vt:variant>
      <vt:variant>
        <vt:i4>0</vt:i4>
      </vt:variant>
      <vt:variant>
        <vt:i4>5</vt:i4>
      </vt:variant>
      <vt:variant>
        <vt:lpwstr/>
      </vt:variant>
      <vt:variant>
        <vt:lpwstr>_Toc453834826</vt:lpwstr>
      </vt:variant>
      <vt:variant>
        <vt:i4>1835068</vt:i4>
      </vt:variant>
      <vt:variant>
        <vt:i4>26</vt:i4>
      </vt:variant>
      <vt:variant>
        <vt:i4>0</vt:i4>
      </vt:variant>
      <vt:variant>
        <vt:i4>5</vt:i4>
      </vt:variant>
      <vt:variant>
        <vt:lpwstr/>
      </vt:variant>
      <vt:variant>
        <vt:lpwstr>_Toc453834825</vt:lpwstr>
      </vt:variant>
      <vt:variant>
        <vt:i4>1835068</vt:i4>
      </vt:variant>
      <vt:variant>
        <vt:i4>20</vt:i4>
      </vt:variant>
      <vt:variant>
        <vt:i4>0</vt:i4>
      </vt:variant>
      <vt:variant>
        <vt:i4>5</vt:i4>
      </vt:variant>
      <vt:variant>
        <vt:lpwstr/>
      </vt:variant>
      <vt:variant>
        <vt:lpwstr>_Toc453834824</vt:lpwstr>
      </vt:variant>
      <vt:variant>
        <vt:i4>1835068</vt:i4>
      </vt:variant>
      <vt:variant>
        <vt:i4>14</vt:i4>
      </vt:variant>
      <vt:variant>
        <vt:i4>0</vt:i4>
      </vt:variant>
      <vt:variant>
        <vt:i4>5</vt:i4>
      </vt:variant>
      <vt:variant>
        <vt:lpwstr/>
      </vt:variant>
      <vt:variant>
        <vt:lpwstr>_Toc453834823</vt:lpwstr>
      </vt:variant>
      <vt:variant>
        <vt:i4>5046329</vt:i4>
      </vt:variant>
      <vt:variant>
        <vt:i4>9</vt:i4>
      </vt:variant>
      <vt:variant>
        <vt:i4>0</vt:i4>
      </vt:variant>
      <vt:variant>
        <vt:i4>5</vt:i4>
      </vt:variant>
      <vt:variant>
        <vt:lpwstr>C:\Users\eduard.diaconeasa\sintact 4.0\cache\Legislatie\temp461288\00173683.htm</vt:lpwstr>
      </vt:variant>
      <vt:variant>
        <vt:lpwstr/>
      </vt:variant>
      <vt:variant>
        <vt:i4>4456503</vt:i4>
      </vt:variant>
      <vt:variant>
        <vt:i4>6</vt:i4>
      </vt:variant>
      <vt:variant>
        <vt:i4>0</vt:i4>
      </vt:variant>
      <vt:variant>
        <vt:i4>5</vt:i4>
      </vt:variant>
      <vt:variant>
        <vt:lpwstr>C:\Users\eduard.diaconeasa\sintact 4.0\cache\Legislatie\temp461288\00032916.htm</vt:lpwstr>
      </vt:variant>
      <vt:variant>
        <vt:lpwstr/>
      </vt:variant>
      <vt:variant>
        <vt:i4>8060973</vt:i4>
      </vt:variant>
      <vt:variant>
        <vt:i4>3</vt:i4>
      </vt:variant>
      <vt:variant>
        <vt:i4>0</vt:i4>
      </vt:variant>
      <vt:variant>
        <vt:i4>5</vt:i4>
      </vt:variant>
      <vt:variant>
        <vt:lpwstr>http://www.anpa.ro/</vt:lpwstr>
      </vt:variant>
      <vt:variant>
        <vt:lpwstr/>
      </vt:variant>
      <vt:variant>
        <vt:i4>7405677</vt:i4>
      </vt:variant>
      <vt:variant>
        <vt:i4>0</vt:i4>
      </vt:variant>
      <vt:variant>
        <vt:i4>0</vt:i4>
      </vt:variant>
      <vt:variant>
        <vt:i4>5</vt:i4>
      </vt:variant>
      <vt:variant>
        <vt:lpwstr>http://www.ampeste.ro/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Agriculturii, Pădurilor şi Dezvoltării Rurale</dc:title>
  <dc:subject/>
  <dc:creator>mihai</dc:creator>
  <cp:keywords/>
  <dc:description/>
  <cp:lastModifiedBy>Alin Picleanu</cp:lastModifiedBy>
  <cp:revision>27</cp:revision>
  <cp:lastPrinted>2025-02-20T09:32:00Z</cp:lastPrinted>
  <dcterms:created xsi:type="dcterms:W3CDTF">2025-02-20T08:51:00Z</dcterms:created>
  <dcterms:modified xsi:type="dcterms:W3CDTF">2025-05-08T07:44:00Z</dcterms:modified>
</cp:coreProperties>
</file>