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EFBD2" w14:textId="4BC5E5F5" w:rsidR="0010458C" w:rsidRPr="000B64CB" w:rsidRDefault="0010458C" w:rsidP="0010458C">
      <w:pPr>
        <w:jc w:val="right"/>
        <w:rPr>
          <w:rFonts w:ascii="Times New Roman" w:hAnsi="Times New Roman" w:cs="Times New Roman"/>
          <w:b/>
          <w:bCs/>
          <w:sz w:val="24"/>
          <w:szCs w:val="24"/>
        </w:rPr>
      </w:pPr>
      <w:r w:rsidRPr="000B64CB">
        <w:rPr>
          <w:rFonts w:ascii="Times New Roman" w:hAnsi="Times New Roman" w:cs="Times New Roman"/>
          <w:b/>
          <w:bCs/>
          <w:sz w:val="24"/>
          <w:szCs w:val="24"/>
        </w:rPr>
        <w:t xml:space="preserve">Anexa nr. </w:t>
      </w:r>
      <w:r>
        <w:rPr>
          <w:rFonts w:ascii="Times New Roman" w:hAnsi="Times New Roman"/>
          <w:b/>
          <w:bCs/>
          <w:sz w:val="24"/>
        </w:rPr>
        <w:t>9</w:t>
      </w:r>
    </w:p>
    <w:p w14:paraId="409F730B" w14:textId="77777777" w:rsidR="0010458C" w:rsidRPr="000B64CB" w:rsidRDefault="0010458C" w:rsidP="0010458C">
      <w:pPr>
        <w:jc w:val="right"/>
        <w:rPr>
          <w:rFonts w:ascii="Times New Roman" w:hAnsi="Times New Roman" w:cs="Times New Roman"/>
          <w:b/>
          <w:bCs/>
          <w:sz w:val="24"/>
          <w:szCs w:val="24"/>
        </w:rPr>
      </w:pPr>
      <w:r w:rsidRPr="000B64CB">
        <w:rPr>
          <w:rFonts w:ascii="Times New Roman" w:hAnsi="Times New Roman" w:cs="Times New Roman"/>
          <w:b/>
          <w:bCs/>
          <w:sz w:val="24"/>
          <w:szCs w:val="24"/>
        </w:rPr>
        <w:t>Acțiunea 2.1.1</w:t>
      </w:r>
    </w:p>
    <w:p w14:paraId="33738918" w14:textId="77777777" w:rsidR="00706478" w:rsidRPr="00184F6C" w:rsidRDefault="00706478" w:rsidP="00706478">
      <w:pPr>
        <w:spacing w:after="0" w:line="240" w:lineRule="auto"/>
        <w:jc w:val="right"/>
        <w:rPr>
          <w:rFonts w:ascii="Times New Roman" w:hAnsi="Times New Roman" w:cs="Times New Roman"/>
          <w:b/>
          <w:sz w:val="24"/>
          <w:szCs w:val="24"/>
        </w:rPr>
      </w:pPr>
    </w:p>
    <w:p w14:paraId="725F20B4" w14:textId="77777777" w:rsidR="00FF4B98" w:rsidRPr="00184F6C" w:rsidRDefault="00FF4B98" w:rsidP="00F46CE8">
      <w:pPr>
        <w:spacing w:after="0" w:line="240" w:lineRule="auto"/>
        <w:jc w:val="center"/>
        <w:rPr>
          <w:rFonts w:ascii="Times New Roman" w:hAnsi="Times New Roman" w:cs="Times New Roman"/>
          <w:b/>
          <w:sz w:val="24"/>
          <w:szCs w:val="24"/>
        </w:rPr>
      </w:pPr>
    </w:p>
    <w:p w14:paraId="46768211" w14:textId="77777777" w:rsidR="00F46CE8" w:rsidRPr="00184F6C" w:rsidRDefault="00F46CE8" w:rsidP="00F46CE8">
      <w:pPr>
        <w:spacing w:after="0" w:line="240" w:lineRule="auto"/>
        <w:jc w:val="center"/>
        <w:rPr>
          <w:rFonts w:ascii="Times New Roman" w:hAnsi="Times New Roman" w:cs="Times New Roman"/>
          <w:b/>
          <w:sz w:val="24"/>
          <w:szCs w:val="24"/>
        </w:rPr>
      </w:pPr>
      <w:r w:rsidRPr="00184F6C">
        <w:rPr>
          <w:rFonts w:ascii="Times New Roman" w:hAnsi="Times New Roman" w:cs="Times New Roman"/>
          <w:b/>
          <w:sz w:val="24"/>
          <w:szCs w:val="24"/>
        </w:rPr>
        <w:t>LISTA DE VERIFICARE A DOCUMENTELOR SOLICITATE ÎN VEDEREA CONTRACTĂRII</w:t>
      </w:r>
    </w:p>
    <w:p w14:paraId="4B689693" w14:textId="77777777" w:rsidR="00F46CE8" w:rsidRPr="00184F6C" w:rsidRDefault="00F46CE8" w:rsidP="00F46CE8">
      <w:pPr>
        <w:spacing w:after="0" w:line="240" w:lineRule="auto"/>
        <w:jc w:val="center"/>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0"/>
        <w:gridCol w:w="2550"/>
      </w:tblGrid>
      <w:tr w:rsidR="007D2B43" w:rsidRPr="00184F6C" w14:paraId="7FF80220" w14:textId="77777777" w:rsidTr="00960CB2">
        <w:trPr>
          <w:trHeight w:val="255"/>
          <w:jc w:val="center"/>
        </w:trPr>
        <w:tc>
          <w:tcPr>
            <w:tcW w:w="0" w:type="auto"/>
            <w:gridSpan w:val="2"/>
            <w:shd w:val="clear" w:color="auto" w:fill="auto"/>
          </w:tcPr>
          <w:p w14:paraId="141C1A10" w14:textId="25EE62B6" w:rsidR="00F726F3" w:rsidRPr="00184F6C" w:rsidRDefault="00F726F3" w:rsidP="00F726F3">
            <w:pPr>
              <w:jc w:val="both"/>
              <w:rPr>
                <w:rFonts w:ascii="Times New Roman" w:hAnsi="Times New Roman" w:cs="Times New Roman"/>
                <w:sz w:val="24"/>
                <w:szCs w:val="24"/>
              </w:rPr>
            </w:pPr>
            <w:r w:rsidRPr="00184F6C">
              <w:rPr>
                <w:rFonts w:ascii="Times New Roman" w:hAnsi="Times New Roman" w:cs="Times New Roman"/>
                <w:b/>
                <w:sz w:val="24"/>
                <w:szCs w:val="24"/>
              </w:rPr>
              <w:t>Prioritatea Uniunii Nr 2.</w:t>
            </w:r>
            <w:r w:rsidRPr="00184F6C">
              <w:rPr>
                <w:rFonts w:ascii="Times New Roman" w:hAnsi="Times New Roman" w:cs="Times New Roman"/>
                <w:bCs/>
                <w:iCs/>
                <w:color w:val="000000" w:themeColor="text1"/>
                <w:sz w:val="24"/>
                <w:szCs w:val="24"/>
              </w:rPr>
              <w:t xml:space="preserve"> Promovarea activităților durabile de acvacultură, precum și prelucrarea și comercializarea produselor provenite din pescuit și din acvacultură, contribuind astfel la securitatea alimentară în Uniune</w:t>
            </w:r>
          </w:p>
          <w:p w14:paraId="797105CA" w14:textId="25C76450" w:rsidR="00F46CE8" w:rsidRPr="00184F6C" w:rsidRDefault="00F726F3" w:rsidP="00F726F3">
            <w:pPr>
              <w:jc w:val="both"/>
              <w:rPr>
                <w:rFonts w:ascii="Times New Roman" w:hAnsi="Times New Roman" w:cs="Times New Roman"/>
                <w:b/>
                <w:sz w:val="24"/>
                <w:szCs w:val="24"/>
              </w:rPr>
            </w:pPr>
            <w:r w:rsidRPr="00184F6C">
              <w:rPr>
                <w:rFonts w:ascii="Times New Roman" w:hAnsi="Times New Roman" w:cs="Times New Roman"/>
                <w:b/>
                <w:sz w:val="24"/>
                <w:szCs w:val="24"/>
              </w:rPr>
              <w:t>Acțiunea 2.1.1</w:t>
            </w:r>
            <w:r w:rsidRPr="00184F6C">
              <w:rPr>
                <w:rFonts w:ascii="Times New Roman" w:hAnsi="Times New Roman" w:cs="Times New Roman"/>
                <w:sz w:val="24"/>
                <w:szCs w:val="24"/>
              </w:rPr>
              <w:t>: Inves</w:t>
            </w:r>
            <w:r w:rsidR="00D05C14" w:rsidRPr="00184F6C">
              <w:rPr>
                <w:rFonts w:ascii="Times New Roman" w:hAnsi="Times New Roman" w:cs="Times New Roman"/>
                <w:sz w:val="24"/>
                <w:szCs w:val="24"/>
              </w:rPr>
              <w:t>t</w:t>
            </w:r>
            <w:r w:rsidRPr="00184F6C">
              <w:rPr>
                <w:rFonts w:ascii="Times New Roman" w:hAnsi="Times New Roman" w:cs="Times New Roman"/>
                <w:sz w:val="24"/>
                <w:szCs w:val="24"/>
              </w:rPr>
              <w:t>i</w:t>
            </w:r>
            <w:r w:rsidR="00D05C14" w:rsidRPr="00184F6C">
              <w:rPr>
                <w:rFonts w:ascii="Times New Roman" w:hAnsi="Times New Roman" w:cs="Times New Roman"/>
                <w:sz w:val="24"/>
                <w:szCs w:val="24"/>
              </w:rPr>
              <w:t>ț</w:t>
            </w:r>
            <w:r w:rsidRPr="00184F6C">
              <w:rPr>
                <w:rFonts w:ascii="Times New Roman" w:hAnsi="Times New Roman" w:cs="Times New Roman"/>
                <w:sz w:val="24"/>
                <w:szCs w:val="24"/>
              </w:rPr>
              <w:t xml:space="preserve">ii </w:t>
            </w:r>
            <w:r w:rsidR="00D05C14" w:rsidRPr="00184F6C">
              <w:rPr>
                <w:rFonts w:ascii="Times New Roman" w:hAnsi="Times New Roman" w:cs="Times New Roman"/>
                <w:sz w:val="24"/>
                <w:szCs w:val="24"/>
              </w:rPr>
              <w:t>î</w:t>
            </w:r>
            <w:r w:rsidRPr="00184F6C">
              <w:rPr>
                <w:rFonts w:ascii="Times New Roman" w:hAnsi="Times New Roman" w:cs="Times New Roman"/>
                <w:sz w:val="24"/>
                <w:szCs w:val="24"/>
              </w:rPr>
              <w:t>n acvacultur</w:t>
            </w:r>
            <w:r w:rsidR="00D05C14" w:rsidRPr="00184F6C">
              <w:rPr>
                <w:rFonts w:ascii="Times New Roman" w:hAnsi="Times New Roman" w:cs="Times New Roman"/>
                <w:sz w:val="24"/>
                <w:szCs w:val="24"/>
              </w:rPr>
              <w:t>ă</w:t>
            </w:r>
          </w:p>
        </w:tc>
      </w:tr>
      <w:tr w:rsidR="007D2B43" w:rsidRPr="00184F6C" w14:paraId="0DBB0BC0" w14:textId="77777777" w:rsidTr="00960CB2">
        <w:trPr>
          <w:trHeight w:val="1083"/>
          <w:jc w:val="center"/>
        </w:trPr>
        <w:tc>
          <w:tcPr>
            <w:tcW w:w="0" w:type="auto"/>
            <w:gridSpan w:val="2"/>
            <w:shd w:val="clear" w:color="auto" w:fill="auto"/>
          </w:tcPr>
          <w:p w14:paraId="68768D9E" w14:textId="58DF9B89" w:rsidR="00F46CE8" w:rsidRPr="00184F6C" w:rsidRDefault="00F46CE8" w:rsidP="006B12D7">
            <w:pPr>
              <w:widowControl w:val="0"/>
              <w:spacing w:after="0" w:line="240" w:lineRule="auto"/>
              <w:rPr>
                <w:rFonts w:ascii="Times New Roman" w:hAnsi="Times New Roman" w:cs="Times New Roman"/>
                <w:sz w:val="24"/>
                <w:szCs w:val="24"/>
              </w:rPr>
            </w:pPr>
            <w:r w:rsidRPr="00184F6C">
              <w:rPr>
                <w:rFonts w:ascii="Times New Roman" w:hAnsi="Times New Roman" w:cs="Times New Roman"/>
                <w:b/>
                <w:sz w:val="24"/>
                <w:szCs w:val="24"/>
              </w:rPr>
              <w:t xml:space="preserve">Titlul proiectului : </w:t>
            </w:r>
            <w:r w:rsidRPr="00184F6C">
              <w:rPr>
                <w:rFonts w:ascii="Times New Roman" w:hAnsi="Times New Roman" w:cs="Times New Roman"/>
                <w:sz w:val="24"/>
                <w:szCs w:val="24"/>
              </w:rPr>
              <w:t>……………………………………………………</w:t>
            </w:r>
          </w:p>
          <w:p w14:paraId="2723DA50" w14:textId="77777777" w:rsidR="006B12D7" w:rsidRPr="00184F6C" w:rsidRDefault="006B12D7" w:rsidP="006B12D7">
            <w:pPr>
              <w:widowControl w:val="0"/>
              <w:spacing w:after="0" w:line="240" w:lineRule="auto"/>
              <w:rPr>
                <w:rFonts w:ascii="Times New Roman" w:hAnsi="Times New Roman" w:cs="Times New Roman"/>
                <w:sz w:val="24"/>
                <w:szCs w:val="24"/>
              </w:rPr>
            </w:pPr>
          </w:p>
          <w:p w14:paraId="257B08D4" w14:textId="77777777" w:rsidR="00F46CE8" w:rsidRPr="00184F6C" w:rsidRDefault="00F46CE8" w:rsidP="00960CB2">
            <w:pPr>
              <w:spacing w:after="0" w:line="240" w:lineRule="auto"/>
              <w:rPr>
                <w:rFonts w:ascii="Times New Roman" w:hAnsi="Times New Roman" w:cs="Times New Roman"/>
                <w:sz w:val="24"/>
                <w:szCs w:val="24"/>
              </w:rPr>
            </w:pPr>
          </w:p>
          <w:tbl>
            <w:tblPr>
              <w:tblpPr w:leftFromText="180" w:rightFromText="180" w:vertAnchor="text" w:horzAnchor="margin" w:tblpXSpec="center" w:tblpY="-171"/>
              <w:tblOverlap w:val="never"/>
              <w:tblW w:w="7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346"/>
              <w:gridCol w:w="345"/>
              <w:gridCol w:w="345"/>
              <w:gridCol w:w="345"/>
              <w:gridCol w:w="345"/>
              <w:gridCol w:w="345"/>
              <w:gridCol w:w="345"/>
              <w:gridCol w:w="345"/>
              <w:gridCol w:w="345"/>
              <w:gridCol w:w="345"/>
              <w:gridCol w:w="345"/>
              <w:gridCol w:w="345"/>
              <w:gridCol w:w="345"/>
              <w:gridCol w:w="345"/>
              <w:gridCol w:w="345"/>
              <w:gridCol w:w="345"/>
            </w:tblGrid>
            <w:tr w:rsidR="007D2B43" w:rsidRPr="00184F6C" w14:paraId="4C61A83A" w14:textId="77777777" w:rsidTr="00960CB2">
              <w:trPr>
                <w:trHeight w:val="275"/>
              </w:trPr>
              <w:tc>
                <w:tcPr>
                  <w:tcW w:w="1528" w:type="dxa"/>
                  <w:shd w:val="clear" w:color="auto" w:fill="FFFFFF"/>
                </w:tcPr>
                <w:p w14:paraId="7C0E77B7" w14:textId="77777777" w:rsidR="00F46CE8" w:rsidRPr="00184F6C" w:rsidRDefault="00F46CE8" w:rsidP="00960CB2">
                  <w:pPr>
                    <w:spacing w:after="0" w:line="240" w:lineRule="auto"/>
                    <w:rPr>
                      <w:rFonts w:ascii="Times New Roman" w:hAnsi="Times New Roman" w:cs="Times New Roman"/>
                      <w:sz w:val="24"/>
                      <w:szCs w:val="24"/>
                    </w:rPr>
                  </w:pPr>
                  <w:r w:rsidRPr="00184F6C">
                    <w:rPr>
                      <w:rFonts w:ascii="Times New Roman" w:hAnsi="Times New Roman" w:cs="Times New Roman"/>
                      <w:sz w:val="24"/>
                      <w:szCs w:val="24"/>
                    </w:rPr>
                    <w:t>COD SMIS</w:t>
                  </w:r>
                </w:p>
              </w:tc>
              <w:tc>
                <w:tcPr>
                  <w:tcW w:w="346" w:type="dxa"/>
                  <w:shd w:val="clear" w:color="auto" w:fill="auto"/>
                </w:tcPr>
                <w:p w14:paraId="5213AB5A"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shd w:val="clear" w:color="auto" w:fill="auto"/>
                </w:tcPr>
                <w:p w14:paraId="57A18FE8"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shd w:val="clear" w:color="auto" w:fill="auto"/>
                </w:tcPr>
                <w:p w14:paraId="6C1AACEB"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shd w:val="clear" w:color="auto" w:fill="auto"/>
                </w:tcPr>
                <w:p w14:paraId="566893F4"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tcPr>
                <w:p w14:paraId="0500D6BB"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tcPr>
                <w:p w14:paraId="0C3A644E"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tcPr>
                <w:p w14:paraId="3726C9CC"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tcPr>
                <w:p w14:paraId="66185932"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tcPr>
                <w:p w14:paraId="4F22B4F2"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tcPr>
                <w:p w14:paraId="01848355"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tcPr>
                <w:p w14:paraId="53AEF812"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tcPr>
                <w:p w14:paraId="7A6F9A1C"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tcPr>
                <w:p w14:paraId="26782C18"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tcPr>
                <w:p w14:paraId="6B405B60"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tcPr>
                <w:p w14:paraId="1EFE56BB" w14:textId="77777777" w:rsidR="00F46CE8" w:rsidRPr="00184F6C" w:rsidRDefault="00F46CE8" w:rsidP="00960CB2">
                  <w:pPr>
                    <w:spacing w:after="0" w:line="240" w:lineRule="auto"/>
                    <w:rPr>
                      <w:rFonts w:ascii="Times New Roman" w:hAnsi="Times New Roman" w:cs="Times New Roman"/>
                      <w:sz w:val="24"/>
                      <w:szCs w:val="24"/>
                    </w:rPr>
                  </w:pPr>
                </w:p>
              </w:tc>
              <w:tc>
                <w:tcPr>
                  <w:tcW w:w="345" w:type="dxa"/>
                </w:tcPr>
                <w:p w14:paraId="1E520A4B" w14:textId="77777777" w:rsidR="00F46CE8" w:rsidRPr="00184F6C" w:rsidRDefault="00F46CE8" w:rsidP="00960CB2">
                  <w:pPr>
                    <w:spacing w:after="0" w:line="240" w:lineRule="auto"/>
                    <w:rPr>
                      <w:rFonts w:ascii="Times New Roman" w:hAnsi="Times New Roman" w:cs="Times New Roman"/>
                      <w:sz w:val="24"/>
                      <w:szCs w:val="24"/>
                    </w:rPr>
                  </w:pPr>
                </w:p>
              </w:tc>
            </w:tr>
          </w:tbl>
          <w:p w14:paraId="597F8FC3" w14:textId="77777777" w:rsidR="00F46CE8" w:rsidRPr="00184F6C" w:rsidRDefault="00F46CE8" w:rsidP="00960CB2">
            <w:pPr>
              <w:widowControl w:val="0"/>
              <w:spacing w:after="0" w:line="240" w:lineRule="auto"/>
              <w:rPr>
                <w:rFonts w:ascii="Times New Roman" w:hAnsi="Times New Roman" w:cs="Times New Roman"/>
                <w:b/>
                <w:sz w:val="24"/>
                <w:szCs w:val="24"/>
              </w:rPr>
            </w:pPr>
          </w:p>
        </w:tc>
      </w:tr>
      <w:tr w:rsidR="007D2B43" w:rsidRPr="00184F6C" w14:paraId="18D3A86D" w14:textId="77777777" w:rsidTr="00960CB2">
        <w:trPr>
          <w:jc w:val="center"/>
        </w:trPr>
        <w:tc>
          <w:tcPr>
            <w:tcW w:w="5382" w:type="dxa"/>
            <w:tcBorders>
              <w:bottom w:val="single" w:sz="4" w:space="0" w:color="auto"/>
            </w:tcBorders>
            <w:shd w:val="clear" w:color="auto" w:fill="auto"/>
          </w:tcPr>
          <w:p w14:paraId="5BBE8B68" w14:textId="77777777" w:rsidR="00F46CE8" w:rsidRPr="00184F6C" w:rsidRDefault="00F46CE8" w:rsidP="00960CB2">
            <w:pPr>
              <w:spacing w:after="0" w:line="240" w:lineRule="auto"/>
              <w:jc w:val="center"/>
              <w:rPr>
                <w:rFonts w:ascii="Times New Roman" w:hAnsi="Times New Roman" w:cs="Times New Roman"/>
                <w:b/>
                <w:sz w:val="24"/>
                <w:szCs w:val="24"/>
              </w:rPr>
            </w:pPr>
            <w:r w:rsidRPr="00184F6C">
              <w:rPr>
                <w:rFonts w:ascii="Times New Roman" w:hAnsi="Times New Roman" w:cs="Times New Roman"/>
                <w:b/>
                <w:sz w:val="24"/>
                <w:szCs w:val="24"/>
              </w:rPr>
              <w:t>Solicitant</w:t>
            </w:r>
          </w:p>
        </w:tc>
        <w:tc>
          <w:tcPr>
            <w:tcW w:w="3800" w:type="dxa"/>
            <w:tcBorders>
              <w:bottom w:val="single" w:sz="4" w:space="0" w:color="auto"/>
            </w:tcBorders>
            <w:shd w:val="clear" w:color="auto" w:fill="auto"/>
          </w:tcPr>
          <w:p w14:paraId="37F6F9A3" w14:textId="77777777" w:rsidR="00F46CE8" w:rsidRPr="00184F6C" w:rsidRDefault="00F46CE8" w:rsidP="00960CB2">
            <w:pPr>
              <w:spacing w:after="0" w:line="240" w:lineRule="auto"/>
              <w:jc w:val="center"/>
              <w:rPr>
                <w:rFonts w:ascii="Times New Roman" w:hAnsi="Times New Roman" w:cs="Times New Roman"/>
                <w:b/>
                <w:sz w:val="24"/>
                <w:szCs w:val="24"/>
              </w:rPr>
            </w:pPr>
            <w:r w:rsidRPr="00184F6C">
              <w:rPr>
                <w:rFonts w:ascii="Times New Roman" w:hAnsi="Times New Roman" w:cs="Times New Roman"/>
                <w:b/>
                <w:sz w:val="24"/>
                <w:szCs w:val="24"/>
              </w:rPr>
              <w:t>Reprezentant legal</w:t>
            </w:r>
          </w:p>
        </w:tc>
      </w:tr>
      <w:tr w:rsidR="007D2B43" w:rsidRPr="00184F6C" w14:paraId="2D4BF2B4" w14:textId="77777777" w:rsidTr="00960CB2">
        <w:trPr>
          <w:trHeight w:val="759"/>
          <w:jc w:val="center"/>
        </w:trPr>
        <w:tc>
          <w:tcPr>
            <w:tcW w:w="5382" w:type="dxa"/>
            <w:tcBorders>
              <w:bottom w:val="single" w:sz="4" w:space="0" w:color="auto"/>
            </w:tcBorders>
            <w:shd w:val="clear" w:color="auto" w:fill="auto"/>
          </w:tcPr>
          <w:p w14:paraId="0AF118A5" w14:textId="77777777" w:rsidR="00F46CE8" w:rsidRPr="00184F6C" w:rsidRDefault="00F46CE8" w:rsidP="00960CB2">
            <w:pPr>
              <w:spacing w:after="0" w:line="240" w:lineRule="auto"/>
              <w:rPr>
                <w:rFonts w:ascii="Times New Roman" w:hAnsi="Times New Roman" w:cs="Times New Roman"/>
                <w:b/>
                <w:sz w:val="24"/>
                <w:szCs w:val="24"/>
              </w:rPr>
            </w:pPr>
            <w:r w:rsidRPr="00184F6C">
              <w:rPr>
                <w:rFonts w:ascii="Times New Roman" w:hAnsi="Times New Roman" w:cs="Times New Roman"/>
                <w:sz w:val="24"/>
                <w:szCs w:val="24"/>
              </w:rPr>
              <w:t>Denumire………………………………..……....................</w:t>
            </w:r>
          </w:p>
          <w:p w14:paraId="5E4B2A83" w14:textId="77777777" w:rsidR="00F46CE8" w:rsidRPr="00184F6C" w:rsidRDefault="00F46CE8" w:rsidP="00960CB2">
            <w:pPr>
              <w:spacing w:after="0" w:line="240" w:lineRule="auto"/>
              <w:rPr>
                <w:rFonts w:ascii="Times New Roman" w:hAnsi="Times New Roman" w:cs="Times New Roman"/>
                <w:sz w:val="24"/>
                <w:szCs w:val="24"/>
              </w:rPr>
            </w:pPr>
            <w:r w:rsidRPr="00184F6C">
              <w:rPr>
                <w:rFonts w:ascii="Times New Roman" w:hAnsi="Times New Roman" w:cs="Times New Roman"/>
                <w:sz w:val="24"/>
                <w:szCs w:val="24"/>
              </w:rPr>
              <w:t xml:space="preserve">Tel/fax……………………… </w:t>
            </w:r>
          </w:p>
          <w:p w14:paraId="04AAC2C1" w14:textId="215DCCAB" w:rsidR="00F46CE8" w:rsidRPr="00184F6C" w:rsidRDefault="00F46CE8" w:rsidP="00960CB2">
            <w:pPr>
              <w:spacing w:after="0" w:line="240" w:lineRule="auto"/>
              <w:rPr>
                <w:rFonts w:ascii="Times New Roman" w:hAnsi="Times New Roman" w:cs="Times New Roman"/>
                <w:sz w:val="24"/>
                <w:szCs w:val="24"/>
              </w:rPr>
            </w:pPr>
            <w:r w:rsidRPr="00184F6C">
              <w:rPr>
                <w:rFonts w:ascii="Times New Roman" w:hAnsi="Times New Roman" w:cs="Times New Roman"/>
                <w:sz w:val="24"/>
                <w:szCs w:val="24"/>
              </w:rPr>
              <w:t>Email ………………………………………………………</w:t>
            </w:r>
          </w:p>
        </w:tc>
        <w:tc>
          <w:tcPr>
            <w:tcW w:w="3800" w:type="dxa"/>
            <w:tcBorders>
              <w:bottom w:val="single" w:sz="4" w:space="0" w:color="auto"/>
            </w:tcBorders>
            <w:shd w:val="clear" w:color="auto" w:fill="auto"/>
          </w:tcPr>
          <w:p w14:paraId="25FE0D74" w14:textId="7AB9EE55" w:rsidR="00F46CE8" w:rsidRPr="00184F6C" w:rsidRDefault="00F46CE8" w:rsidP="00960CB2">
            <w:pPr>
              <w:spacing w:after="0" w:line="240" w:lineRule="auto"/>
              <w:rPr>
                <w:rFonts w:ascii="Times New Roman" w:hAnsi="Times New Roman" w:cs="Times New Roman"/>
                <w:sz w:val="24"/>
                <w:szCs w:val="24"/>
              </w:rPr>
            </w:pPr>
            <w:r w:rsidRPr="00184F6C">
              <w:rPr>
                <w:rFonts w:ascii="Times New Roman" w:hAnsi="Times New Roman" w:cs="Times New Roman"/>
                <w:sz w:val="24"/>
                <w:szCs w:val="24"/>
              </w:rPr>
              <w:t>Nume ………………</w:t>
            </w:r>
          </w:p>
          <w:p w14:paraId="1E56DC7B" w14:textId="76CDAE19" w:rsidR="00F46CE8" w:rsidRPr="00184F6C" w:rsidRDefault="00F46CE8" w:rsidP="00960CB2">
            <w:pPr>
              <w:spacing w:after="0" w:line="240" w:lineRule="auto"/>
              <w:rPr>
                <w:rFonts w:ascii="Times New Roman" w:hAnsi="Times New Roman" w:cs="Times New Roman"/>
                <w:sz w:val="24"/>
                <w:szCs w:val="24"/>
              </w:rPr>
            </w:pPr>
            <w:r w:rsidRPr="00184F6C">
              <w:rPr>
                <w:rFonts w:ascii="Times New Roman" w:hAnsi="Times New Roman" w:cs="Times New Roman"/>
                <w:sz w:val="24"/>
                <w:szCs w:val="24"/>
              </w:rPr>
              <w:t>Prenume …………</w:t>
            </w:r>
          </w:p>
          <w:p w14:paraId="05551D26" w14:textId="15C15E6E" w:rsidR="00F46CE8" w:rsidRPr="00184F6C" w:rsidRDefault="00F46CE8" w:rsidP="00960CB2">
            <w:pPr>
              <w:spacing w:after="0" w:line="240" w:lineRule="auto"/>
              <w:rPr>
                <w:rFonts w:ascii="Times New Roman" w:hAnsi="Times New Roman" w:cs="Times New Roman"/>
                <w:sz w:val="24"/>
                <w:szCs w:val="24"/>
              </w:rPr>
            </w:pPr>
            <w:r w:rsidRPr="00184F6C">
              <w:rPr>
                <w:rFonts w:ascii="Times New Roman" w:hAnsi="Times New Roman" w:cs="Times New Roman"/>
                <w:sz w:val="24"/>
                <w:szCs w:val="24"/>
              </w:rPr>
              <w:t>Funcție ………</w:t>
            </w:r>
          </w:p>
        </w:tc>
      </w:tr>
    </w:tbl>
    <w:p w14:paraId="55AAAA32" w14:textId="77777777" w:rsidR="00F46CE8" w:rsidRPr="00184F6C" w:rsidRDefault="00F46CE8" w:rsidP="00F46CE8">
      <w:pPr>
        <w:spacing w:after="0" w:line="240" w:lineRule="auto"/>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580"/>
        <w:gridCol w:w="5969"/>
        <w:gridCol w:w="926"/>
        <w:gridCol w:w="817"/>
        <w:gridCol w:w="1058"/>
      </w:tblGrid>
      <w:tr w:rsidR="007D2B43" w:rsidRPr="00184F6C" w14:paraId="284955C7" w14:textId="77777777" w:rsidTr="004E7A35">
        <w:tc>
          <w:tcPr>
            <w:tcW w:w="310" w:type="pct"/>
            <w:vMerge w:val="restart"/>
            <w:shd w:val="clear" w:color="auto" w:fill="F7CAAC" w:themeFill="accent2" w:themeFillTint="66"/>
          </w:tcPr>
          <w:p w14:paraId="0F5032F5" w14:textId="77777777" w:rsidR="00F46CE8" w:rsidRPr="00184F6C" w:rsidRDefault="00F46CE8" w:rsidP="00960CB2">
            <w:pPr>
              <w:jc w:val="both"/>
              <w:rPr>
                <w:rFonts w:ascii="Times New Roman" w:hAnsi="Times New Roman" w:cs="Times New Roman"/>
                <w:b/>
                <w:sz w:val="24"/>
                <w:szCs w:val="24"/>
              </w:rPr>
            </w:pPr>
          </w:p>
          <w:p w14:paraId="12BF9EF9" w14:textId="77777777" w:rsidR="00F46CE8" w:rsidRPr="00184F6C" w:rsidRDefault="00F46CE8" w:rsidP="00960CB2">
            <w:pPr>
              <w:jc w:val="both"/>
              <w:rPr>
                <w:rFonts w:ascii="Times New Roman" w:hAnsi="Times New Roman" w:cs="Times New Roman"/>
                <w:b/>
                <w:sz w:val="24"/>
                <w:szCs w:val="24"/>
              </w:rPr>
            </w:pPr>
            <w:r w:rsidRPr="00184F6C">
              <w:rPr>
                <w:rFonts w:ascii="Times New Roman" w:hAnsi="Times New Roman" w:cs="Times New Roman"/>
                <w:b/>
                <w:sz w:val="24"/>
                <w:szCs w:val="24"/>
              </w:rPr>
              <w:t xml:space="preserve">Nr. </w:t>
            </w:r>
          </w:p>
          <w:p w14:paraId="5C427240" w14:textId="77777777" w:rsidR="00F46CE8" w:rsidRPr="00184F6C" w:rsidRDefault="00F46CE8" w:rsidP="00960CB2">
            <w:pPr>
              <w:jc w:val="both"/>
              <w:rPr>
                <w:rFonts w:ascii="Times New Roman" w:hAnsi="Times New Roman" w:cs="Times New Roman"/>
                <w:b/>
                <w:sz w:val="24"/>
                <w:szCs w:val="24"/>
              </w:rPr>
            </w:pPr>
            <w:r w:rsidRPr="00184F6C">
              <w:rPr>
                <w:rFonts w:ascii="Times New Roman" w:hAnsi="Times New Roman" w:cs="Times New Roman"/>
                <w:b/>
                <w:sz w:val="24"/>
                <w:szCs w:val="24"/>
              </w:rPr>
              <w:t xml:space="preserve">crt. </w:t>
            </w:r>
          </w:p>
        </w:tc>
        <w:tc>
          <w:tcPr>
            <w:tcW w:w="3192" w:type="pct"/>
            <w:vMerge w:val="restart"/>
            <w:shd w:val="clear" w:color="auto" w:fill="F7CAAC" w:themeFill="accent2" w:themeFillTint="66"/>
          </w:tcPr>
          <w:p w14:paraId="7C25D923" w14:textId="77777777" w:rsidR="00F46CE8" w:rsidRPr="00184F6C" w:rsidRDefault="00F46CE8" w:rsidP="00960CB2">
            <w:pPr>
              <w:jc w:val="center"/>
              <w:rPr>
                <w:rFonts w:ascii="Times New Roman" w:hAnsi="Times New Roman" w:cs="Times New Roman"/>
                <w:b/>
                <w:bCs/>
                <w:sz w:val="24"/>
                <w:szCs w:val="24"/>
              </w:rPr>
            </w:pPr>
          </w:p>
          <w:p w14:paraId="53081664" w14:textId="77777777" w:rsidR="00F46CE8" w:rsidRPr="00184F6C" w:rsidRDefault="00F46CE8" w:rsidP="00960CB2">
            <w:pPr>
              <w:jc w:val="center"/>
              <w:rPr>
                <w:rFonts w:ascii="Times New Roman" w:hAnsi="Times New Roman" w:cs="Times New Roman"/>
                <w:b/>
                <w:sz w:val="24"/>
                <w:szCs w:val="24"/>
              </w:rPr>
            </w:pPr>
            <w:r w:rsidRPr="00184F6C">
              <w:rPr>
                <w:rFonts w:ascii="Times New Roman" w:hAnsi="Times New Roman" w:cs="Times New Roman"/>
                <w:b/>
                <w:bCs/>
                <w:sz w:val="24"/>
                <w:szCs w:val="24"/>
              </w:rPr>
              <w:t>PUNCTE DE VERIFICAT</w:t>
            </w:r>
          </w:p>
        </w:tc>
        <w:tc>
          <w:tcPr>
            <w:tcW w:w="1498" w:type="pct"/>
            <w:gridSpan w:val="3"/>
            <w:tcBorders>
              <w:bottom w:val="single" w:sz="4" w:space="0" w:color="000000" w:themeColor="text1"/>
            </w:tcBorders>
            <w:shd w:val="clear" w:color="auto" w:fill="F7CAAC" w:themeFill="accent2" w:themeFillTint="66"/>
          </w:tcPr>
          <w:p w14:paraId="784FCBC6" w14:textId="77777777" w:rsidR="00F46CE8" w:rsidRPr="00184F6C" w:rsidRDefault="00F46CE8" w:rsidP="00960CB2">
            <w:pPr>
              <w:jc w:val="center"/>
              <w:rPr>
                <w:rFonts w:ascii="Times New Roman" w:hAnsi="Times New Roman" w:cs="Times New Roman"/>
                <w:b/>
                <w:bCs/>
                <w:sz w:val="24"/>
                <w:szCs w:val="24"/>
              </w:rPr>
            </w:pPr>
            <w:r w:rsidRPr="00184F6C">
              <w:rPr>
                <w:rFonts w:ascii="Times New Roman" w:hAnsi="Times New Roman" w:cs="Times New Roman"/>
                <w:b/>
                <w:bCs/>
                <w:sz w:val="24"/>
                <w:szCs w:val="24"/>
              </w:rPr>
              <w:t>REZULTATUL VERIFICĂRII</w:t>
            </w:r>
          </w:p>
        </w:tc>
      </w:tr>
      <w:tr w:rsidR="007D2B43" w:rsidRPr="00184F6C" w14:paraId="7BAD223F" w14:textId="77777777" w:rsidTr="00D22C0E">
        <w:tc>
          <w:tcPr>
            <w:tcW w:w="310" w:type="pct"/>
            <w:vMerge/>
            <w:shd w:val="clear" w:color="auto" w:fill="FBE4D5" w:themeFill="accent2" w:themeFillTint="33"/>
          </w:tcPr>
          <w:p w14:paraId="206C8E09" w14:textId="77777777" w:rsidR="00F46CE8" w:rsidRPr="00184F6C" w:rsidRDefault="00F46CE8" w:rsidP="00960CB2">
            <w:pPr>
              <w:jc w:val="both"/>
              <w:rPr>
                <w:rFonts w:ascii="Times New Roman" w:hAnsi="Times New Roman" w:cs="Times New Roman"/>
                <w:b/>
                <w:sz w:val="24"/>
                <w:szCs w:val="24"/>
              </w:rPr>
            </w:pPr>
          </w:p>
        </w:tc>
        <w:tc>
          <w:tcPr>
            <w:tcW w:w="3192" w:type="pct"/>
            <w:vMerge/>
            <w:shd w:val="clear" w:color="auto" w:fill="FBE4D5" w:themeFill="accent2" w:themeFillTint="33"/>
          </w:tcPr>
          <w:p w14:paraId="7F91A178" w14:textId="77777777" w:rsidR="00F46CE8" w:rsidRPr="00184F6C" w:rsidRDefault="00F46CE8" w:rsidP="00960CB2">
            <w:pPr>
              <w:jc w:val="both"/>
              <w:rPr>
                <w:rFonts w:ascii="Times New Roman" w:hAnsi="Times New Roman" w:cs="Times New Roman"/>
                <w:b/>
                <w:sz w:val="24"/>
                <w:szCs w:val="24"/>
              </w:rPr>
            </w:pPr>
          </w:p>
        </w:tc>
        <w:tc>
          <w:tcPr>
            <w:tcW w:w="495" w:type="pct"/>
            <w:shd w:val="clear" w:color="auto" w:fill="F7CAAC" w:themeFill="accent2" w:themeFillTint="66"/>
          </w:tcPr>
          <w:p w14:paraId="10EC6D43" w14:textId="77777777" w:rsidR="00F46CE8" w:rsidRPr="00184F6C" w:rsidRDefault="00F46CE8" w:rsidP="00960CB2">
            <w:pPr>
              <w:jc w:val="center"/>
              <w:rPr>
                <w:rFonts w:ascii="Times New Roman" w:hAnsi="Times New Roman" w:cs="Times New Roman"/>
                <w:sz w:val="24"/>
                <w:szCs w:val="24"/>
              </w:rPr>
            </w:pPr>
            <w:r w:rsidRPr="00184F6C">
              <w:rPr>
                <w:rFonts w:ascii="Times New Roman" w:hAnsi="Times New Roman" w:cs="Times New Roman"/>
                <w:b/>
                <w:bCs/>
                <w:sz w:val="24"/>
                <w:szCs w:val="24"/>
              </w:rPr>
              <w:t>DA</w:t>
            </w:r>
          </w:p>
        </w:tc>
        <w:tc>
          <w:tcPr>
            <w:tcW w:w="437" w:type="pct"/>
            <w:shd w:val="clear" w:color="auto" w:fill="F7CAAC" w:themeFill="accent2" w:themeFillTint="66"/>
          </w:tcPr>
          <w:p w14:paraId="59284FC5" w14:textId="77777777" w:rsidR="00F46CE8" w:rsidRPr="00184F6C" w:rsidRDefault="00F46CE8" w:rsidP="00960CB2">
            <w:pPr>
              <w:jc w:val="center"/>
              <w:rPr>
                <w:rFonts w:ascii="Times New Roman" w:hAnsi="Times New Roman" w:cs="Times New Roman"/>
                <w:b/>
                <w:bCs/>
                <w:sz w:val="24"/>
                <w:szCs w:val="24"/>
              </w:rPr>
            </w:pPr>
            <w:r w:rsidRPr="00184F6C">
              <w:rPr>
                <w:rFonts w:ascii="Times New Roman" w:hAnsi="Times New Roman" w:cs="Times New Roman"/>
                <w:b/>
                <w:bCs/>
                <w:sz w:val="24"/>
                <w:szCs w:val="24"/>
              </w:rPr>
              <w:t>NU</w:t>
            </w:r>
          </w:p>
        </w:tc>
        <w:tc>
          <w:tcPr>
            <w:tcW w:w="566" w:type="pct"/>
            <w:shd w:val="clear" w:color="auto" w:fill="F7CAAC" w:themeFill="accent2" w:themeFillTint="66"/>
          </w:tcPr>
          <w:p w14:paraId="7A892DC0" w14:textId="77777777" w:rsidR="00F46CE8" w:rsidRPr="00184F6C" w:rsidRDefault="00F46CE8" w:rsidP="00960CB2">
            <w:pPr>
              <w:jc w:val="center"/>
              <w:rPr>
                <w:rFonts w:ascii="Times New Roman" w:hAnsi="Times New Roman" w:cs="Times New Roman"/>
                <w:b/>
                <w:bCs/>
                <w:sz w:val="24"/>
                <w:szCs w:val="24"/>
              </w:rPr>
            </w:pPr>
            <w:r w:rsidRPr="00184F6C">
              <w:rPr>
                <w:rFonts w:ascii="Times New Roman" w:hAnsi="Times New Roman" w:cs="Times New Roman"/>
                <w:b/>
                <w:bCs/>
                <w:sz w:val="24"/>
                <w:szCs w:val="24"/>
              </w:rPr>
              <w:t>NU ESTE CAZUL</w:t>
            </w:r>
          </w:p>
        </w:tc>
      </w:tr>
      <w:tr w:rsidR="007D2B43" w:rsidRPr="00184F6C" w14:paraId="4F57E0D3" w14:textId="77777777" w:rsidTr="00D22C0E">
        <w:tc>
          <w:tcPr>
            <w:tcW w:w="310" w:type="pct"/>
          </w:tcPr>
          <w:p w14:paraId="3C07C2B3" w14:textId="77777777" w:rsidR="00F46CE8" w:rsidRPr="00184F6C" w:rsidRDefault="00F46CE8" w:rsidP="00960CB2">
            <w:pPr>
              <w:pStyle w:val="ListParagraph"/>
              <w:numPr>
                <w:ilvl w:val="0"/>
                <w:numId w:val="1"/>
              </w:numPr>
              <w:jc w:val="center"/>
              <w:rPr>
                <w:rFonts w:ascii="Times New Roman" w:hAnsi="Times New Roman"/>
                <w:b/>
              </w:rPr>
            </w:pPr>
          </w:p>
        </w:tc>
        <w:tc>
          <w:tcPr>
            <w:tcW w:w="3192" w:type="pct"/>
          </w:tcPr>
          <w:p w14:paraId="7340890C" w14:textId="25F4336D" w:rsidR="00F46CE8" w:rsidRPr="00D22C0E" w:rsidRDefault="00474D03" w:rsidP="00960CB2">
            <w:pPr>
              <w:contextualSpacing/>
              <w:jc w:val="both"/>
              <w:rPr>
                <w:rFonts w:ascii="Times New Roman" w:eastAsia="Times New Roman" w:hAnsi="Times New Roman" w:cs="Times New Roman"/>
                <w:iCs/>
                <w:color w:val="000000"/>
                <w:sz w:val="24"/>
                <w:szCs w:val="24"/>
                <w:lang w:eastAsia="sk-SK"/>
              </w:rPr>
            </w:pPr>
            <w:r w:rsidRPr="00184F6C">
              <w:rPr>
                <w:rFonts w:ascii="Times New Roman" w:eastAsia="Times New Roman" w:hAnsi="Times New Roman" w:cs="Times New Roman"/>
                <w:iCs/>
                <w:color w:val="000000"/>
                <w:sz w:val="24"/>
                <w:szCs w:val="24"/>
                <w:lang w:eastAsia="sk-SK"/>
              </w:rPr>
              <w:t xml:space="preserve">Solicitantul nu se află în stare de faliment/ insolvență sau nu face obiectul unei proceduri de lichidare sau de administrare judiciară, nu a încheiat acorduri cu creditorii, nu și-a suspendat activitatea economică sau nu face obiectul unei proceduri în urma acestor situații sau nu se află în situații similare în urma unei proceduri de aceeași natură prevăzute de legislația sau de reglementările naționale si nu </w:t>
            </w:r>
            <w:r w:rsidRPr="00184F6C">
              <w:rPr>
                <w:rFonts w:ascii="Times New Roman" w:hAnsi="Times New Roman" w:cs="Times New Roman"/>
                <w:iCs/>
                <w:color w:val="000000"/>
                <w:sz w:val="24"/>
                <w:szCs w:val="24"/>
                <w:lang w:eastAsia="sk-SK"/>
              </w:rPr>
              <w:t>face</w:t>
            </w:r>
            <w:r w:rsidRPr="00184F6C">
              <w:rPr>
                <w:rFonts w:ascii="Times New Roman" w:eastAsia="Times New Roman" w:hAnsi="Times New Roman" w:cs="Times New Roman"/>
                <w:iCs/>
                <w:color w:val="000000"/>
                <w:sz w:val="24"/>
                <w:szCs w:val="24"/>
                <w:lang w:eastAsia="sk-SK"/>
              </w:rPr>
              <w:t xml:space="preserve"> obiectul unei proceduri legale pentru declararea sa într-una din situațiile de mai sus</w:t>
            </w:r>
            <w:r w:rsidR="00076F37">
              <w:rPr>
                <w:rFonts w:ascii="Times New Roman" w:eastAsia="Times New Roman" w:hAnsi="Times New Roman" w:cs="Times New Roman"/>
                <w:iCs/>
                <w:color w:val="000000"/>
                <w:sz w:val="24"/>
                <w:szCs w:val="24"/>
                <w:lang w:eastAsia="sk-SK"/>
              </w:rPr>
              <w:t>?</w:t>
            </w:r>
          </w:p>
          <w:p w14:paraId="0DD67E3C" w14:textId="77777777" w:rsidR="00F46CE8" w:rsidRPr="00D22C0E" w:rsidRDefault="00F46CE8" w:rsidP="00960CB2">
            <w:pPr>
              <w:jc w:val="both"/>
              <w:rPr>
                <w:rFonts w:ascii="Times New Roman" w:hAnsi="Times New Roman" w:cs="Times New Roman"/>
                <w:i/>
                <w:sz w:val="24"/>
                <w:szCs w:val="24"/>
                <w:lang w:eastAsia="hu-HU"/>
              </w:rPr>
            </w:pPr>
            <w:r w:rsidRPr="00D22C0E">
              <w:rPr>
                <w:rFonts w:ascii="Times New Roman" w:hAnsi="Times New Roman" w:cs="Times New Roman"/>
                <w:i/>
                <w:sz w:val="24"/>
                <w:szCs w:val="24"/>
              </w:rPr>
              <w:t>*Se verifică solicitantul în RECOM–online</w:t>
            </w:r>
            <w:r w:rsidR="00712C44" w:rsidRPr="00D22C0E">
              <w:rPr>
                <w:rFonts w:ascii="Times New Roman" w:hAnsi="Times New Roman" w:cs="Times New Roman"/>
                <w:i/>
                <w:sz w:val="24"/>
                <w:szCs w:val="24"/>
              </w:rPr>
              <w:t>/ Buletinul Insolventei</w:t>
            </w:r>
            <w:r w:rsidRPr="00D22C0E">
              <w:rPr>
                <w:rFonts w:ascii="Times New Roman" w:hAnsi="Times New Roman" w:cs="Times New Roman"/>
                <w:i/>
                <w:sz w:val="24"/>
                <w:szCs w:val="24"/>
              </w:rPr>
              <w:t xml:space="preserve"> sau Certificatul cu date</w:t>
            </w:r>
            <w:r w:rsidRPr="00D22C0E">
              <w:rPr>
                <w:rFonts w:ascii="Times New Roman" w:hAnsi="Times New Roman" w:cs="Times New Roman"/>
                <w:i/>
                <w:sz w:val="24"/>
                <w:szCs w:val="24"/>
                <w:lang w:eastAsia="hu-HU"/>
              </w:rPr>
              <w:t xml:space="preserve"> din </w:t>
            </w:r>
            <w:r w:rsidRPr="00D22C0E">
              <w:rPr>
                <w:rFonts w:ascii="Times New Roman" w:hAnsi="Times New Roman" w:cs="Times New Roman"/>
                <w:i/>
                <w:sz w:val="24"/>
                <w:szCs w:val="24"/>
                <w:lang w:val="it-IT"/>
              </w:rPr>
              <w:t>Registrul de Asocia</w:t>
            </w:r>
            <w:r w:rsidRPr="00D22C0E">
              <w:rPr>
                <w:rFonts w:ascii="Times New Roman" w:hAnsi="Times New Roman" w:cs="Times New Roman"/>
                <w:i/>
                <w:sz w:val="24"/>
                <w:szCs w:val="24"/>
              </w:rPr>
              <w:t>ții</w:t>
            </w:r>
            <w:r w:rsidRPr="00D22C0E">
              <w:rPr>
                <w:rFonts w:ascii="Times New Roman" w:hAnsi="Times New Roman" w:cs="Times New Roman"/>
                <w:i/>
                <w:sz w:val="24"/>
                <w:szCs w:val="24"/>
                <w:lang w:val="it-IT"/>
              </w:rPr>
              <w:t>, Fundații și Federații,</w:t>
            </w:r>
            <w:r w:rsidRPr="00D22C0E">
              <w:rPr>
                <w:rFonts w:ascii="Times New Roman" w:hAnsi="Times New Roman" w:cs="Times New Roman"/>
                <w:i/>
                <w:sz w:val="24"/>
                <w:szCs w:val="24"/>
                <w:lang w:eastAsia="hu-HU"/>
              </w:rPr>
              <w:t xml:space="preserve"> valabil la data depunerii.</w:t>
            </w:r>
          </w:p>
          <w:p w14:paraId="78B5746C" w14:textId="77777777" w:rsidR="00F46CE8" w:rsidRPr="00184F6C" w:rsidRDefault="00F46CE8" w:rsidP="00960CB2">
            <w:pPr>
              <w:contextualSpacing/>
              <w:jc w:val="both"/>
              <w:rPr>
                <w:rFonts w:ascii="Times New Roman" w:hAnsi="Times New Roman" w:cs="Times New Roman"/>
                <w:sz w:val="24"/>
                <w:szCs w:val="24"/>
                <w:lang w:eastAsia="hu-HU"/>
              </w:rPr>
            </w:pPr>
            <w:r w:rsidRPr="00D22C0E">
              <w:rPr>
                <w:rFonts w:ascii="Times New Roman" w:hAnsi="Times New Roman" w:cs="Times New Roman"/>
                <w:i/>
                <w:sz w:val="24"/>
                <w:szCs w:val="24"/>
                <w:lang w:eastAsia="hu-HU"/>
              </w:rPr>
              <w:t>**Se verifică</w:t>
            </w:r>
            <w:r w:rsidRPr="00D22C0E">
              <w:rPr>
                <w:rFonts w:ascii="Times New Roman" w:hAnsi="Times New Roman" w:cs="Times New Roman"/>
                <w:i/>
                <w:sz w:val="24"/>
                <w:szCs w:val="24"/>
                <w:lang w:val="es-ES"/>
              </w:rPr>
              <w:t xml:space="preserve"> </w:t>
            </w:r>
            <w:proofErr w:type="spellStart"/>
            <w:r w:rsidRPr="00D22C0E">
              <w:rPr>
                <w:rFonts w:ascii="Times New Roman" w:hAnsi="Times New Roman" w:cs="Times New Roman"/>
                <w:i/>
                <w:sz w:val="24"/>
                <w:szCs w:val="24"/>
                <w:lang w:val="es-ES"/>
              </w:rPr>
              <w:t>dacă</w:t>
            </w:r>
            <w:proofErr w:type="spellEnd"/>
            <w:r w:rsidRPr="00D22C0E">
              <w:rPr>
                <w:rFonts w:ascii="Times New Roman" w:hAnsi="Times New Roman" w:cs="Times New Roman"/>
                <w:i/>
                <w:sz w:val="24"/>
                <w:szCs w:val="24"/>
                <w:lang w:val="es-ES"/>
              </w:rPr>
              <w:t xml:space="preserve"> </w:t>
            </w:r>
            <w:r w:rsidRPr="00D22C0E">
              <w:rPr>
                <w:rFonts w:ascii="Times New Roman" w:hAnsi="Times New Roman" w:cs="Times New Roman"/>
                <w:i/>
                <w:sz w:val="24"/>
                <w:szCs w:val="24"/>
                <w:lang w:val="it-IT"/>
              </w:rPr>
              <w:t>extrasul din Registrul de Asocia</w:t>
            </w:r>
            <w:r w:rsidRPr="00D22C0E">
              <w:rPr>
                <w:rFonts w:ascii="Times New Roman" w:hAnsi="Times New Roman" w:cs="Times New Roman"/>
                <w:i/>
                <w:sz w:val="24"/>
                <w:szCs w:val="24"/>
              </w:rPr>
              <w:t>ții</w:t>
            </w:r>
            <w:r w:rsidRPr="00D22C0E">
              <w:rPr>
                <w:rFonts w:ascii="Times New Roman" w:hAnsi="Times New Roman" w:cs="Times New Roman"/>
                <w:i/>
                <w:sz w:val="24"/>
                <w:szCs w:val="24"/>
                <w:lang w:val="it-IT"/>
              </w:rPr>
              <w:t>, Fundații și Federații este</w:t>
            </w:r>
            <w:r w:rsidRPr="00D22C0E">
              <w:rPr>
                <w:rFonts w:ascii="Times New Roman" w:hAnsi="Times New Roman" w:cs="Times New Roman"/>
                <w:i/>
                <w:sz w:val="24"/>
                <w:szCs w:val="24"/>
                <w:lang w:val="es-ES"/>
              </w:rPr>
              <w:t xml:space="preserve"> </w:t>
            </w:r>
            <w:proofErr w:type="spellStart"/>
            <w:r w:rsidRPr="00D22C0E">
              <w:rPr>
                <w:rFonts w:ascii="Times New Roman" w:hAnsi="Times New Roman" w:cs="Times New Roman"/>
                <w:i/>
                <w:sz w:val="24"/>
                <w:szCs w:val="24"/>
                <w:lang w:val="es-ES"/>
              </w:rPr>
              <w:t>în</w:t>
            </w:r>
            <w:proofErr w:type="spellEnd"/>
            <w:r w:rsidRPr="00D22C0E">
              <w:rPr>
                <w:rFonts w:ascii="Times New Roman" w:hAnsi="Times New Roman" w:cs="Times New Roman"/>
                <w:i/>
                <w:sz w:val="24"/>
                <w:szCs w:val="24"/>
                <w:lang w:val="es-ES"/>
              </w:rPr>
              <w:t xml:space="preserve"> original, este </w:t>
            </w:r>
            <w:proofErr w:type="spellStart"/>
            <w:r w:rsidRPr="00D22C0E">
              <w:rPr>
                <w:rFonts w:ascii="Times New Roman" w:hAnsi="Times New Roman" w:cs="Times New Roman"/>
                <w:i/>
                <w:sz w:val="24"/>
                <w:szCs w:val="24"/>
                <w:lang w:val="es-ES"/>
              </w:rPr>
              <w:t>destinat</w:t>
            </w:r>
            <w:proofErr w:type="spellEnd"/>
            <w:r w:rsidRPr="00D22C0E">
              <w:rPr>
                <w:rFonts w:ascii="Times New Roman" w:hAnsi="Times New Roman" w:cs="Times New Roman"/>
                <w:i/>
                <w:sz w:val="24"/>
                <w:szCs w:val="24"/>
                <w:lang w:val="es-ES"/>
              </w:rPr>
              <w:t xml:space="preserve"> </w:t>
            </w:r>
            <w:proofErr w:type="spellStart"/>
            <w:r w:rsidRPr="00D22C0E">
              <w:rPr>
                <w:rFonts w:ascii="Times New Roman" w:hAnsi="Times New Roman" w:cs="Times New Roman"/>
                <w:i/>
                <w:sz w:val="24"/>
                <w:szCs w:val="24"/>
                <w:lang w:val="es-ES"/>
              </w:rPr>
              <w:t>solicitantului</w:t>
            </w:r>
            <w:proofErr w:type="spellEnd"/>
            <w:r w:rsidRPr="00D22C0E">
              <w:rPr>
                <w:rFonts w:ascii="Times New Roman" w:hAnsi="Times New Roman" w:cs="Times New Roman"/>
                <w:i/>
                <w:sz w:val="24"/>
                <w:szCs w:val="24"/>
                <w:lang w:val="es-ES"/>
              </w:rPr>
              <w:t xml:space="preserve">, </w:t>
            </w:r>
            <w:proofErr w:type="spellStart"/>
            <w:r w:rsidRPr="00D22C0E">
              <w:rPr>
                <w:rFonts w:ascii="Times New Roman" w:hAnsi="Times New Roman" w:cs="Times New Roman"/>
                <w:i/>
                <w:sz w:val="24"/>
                <w:szCs w:val="24"/>
                <w:lang w:val="es-ES"/>
              </w:rPr>
              <w:t>valabil</w:t>
            </w:r>
            <w:proofErr w:type="spellEnd"/>
            <w:r w:rsidRPr="00D22C0E">
              <w:rPr>
                <w:rFonts w:ascii="Times New Roman" w:hAnsi="Times New Roman" w:cs="Times New Roman"/>
                <w:i/>
                <w:sz w:val="24"/>
                <w:szCs w:val="24"/>
                <w:lang w:val="es-ES"/>
              </w:rPr>
              <w:t xml:space="preserve"> la data </w:t>
            </w:r>
            <w:proofErr w:type="spellStart"/>
            <w:r w:rsidRPr="00D22C0E">
              <w:rPr>
                <w:rFonts w:ascii="Times New Roman" w:hAnsi="Times New Roman" w:cs="Times New Roman"/>
                <w:i/>
                <w:sz w:val="24"/>
                <w:szCs w:val="24"/>
                <w:lang w:val="es-ES"/>
              </w:rPr>
              <w:t>depunerii</w:t>
            </w:r>
            <w:proofErr w:type="spellEnd"/>
            <w:r w:rsidRPr="00D22C0E">
              <w:rPr>
                <w:rFonts w:ascii="Times New Roman" w:hAnsi="Times New Roman" w:cs="Times New Roman"/>
                <w:i/>
                <w:sz w:val="24"/>
                <w:szCs w:val="24"/>
                <w:lang w:val="es-ES"/>
              </w:rPr>
              <w:t>.</w:t>
            </w:r>
          </w:p>
        </w:tc>
        <w:tc>
          <w:tcPr>
            <w:tcW w:w="495" w:type="pct"/>
          </w:tcPr>
          <w:p w14:paraId="64404F04" w14:textId="77777777" w:rsidR="00F46CE8" w:rsidRPr="00184F6C" w:rsidRDefault="00F46CE8" w:rsidP="00960CB2">
            <w:pPr>
              <w:jc w:val="both"/>
              <w:rPr>
                <w:rFonts w:ascii="Times New Roman" w:hAnsi="Times New Roman" w:cs="Times New Roman"/>
                <w:sz w:val="24"/>
                <w:szCs w:val="24"/>
              </w:rPr>
            </w:pPr>
          </w:p>
        </w:tc>
        <w:tc>
          <w:tcPr>
            <w:tcW w:w="437" w:type="pct"/>
          </w:tcPr>
          <w:p w14:paraId="122428FE" w14:textId="77777777" w:rsidR="00F46CE8" w:rsidRPr="00184F6C" w:rsidRDefault="00F46CE8" w:rsidP="00960CB2">
            <w:pPr>
              <w:jc w:val="both"/>
              <w:rPr>
                <w:rFonts w:ascii="Times New Roman" w:hAnsi="Times New Roman" w:cs="Times New Roman"/>
                <w:sz w:val="24"/>
                <w:szCs w:val="24"/>
              </w:rPr>
            </w:pPr>
          </w:p>
        </w:tc>
        <w:tc>
          <w:tcPr>
            <w:tcW w:w="566" w:type="pct"/>
          </w:tcPr>
          <w:p w14:paraId="10455844" w14:textId="77777777" w:rsidR="00F46CE8" w:rsidRPr="00184F6C" w:rsidRDefault="00F46CE8" w:rsidP="00960CB2">
            <w:pPr>
              <w:jc w:val="both"/>
              <w:rPr>
                <w:rFonts w:ascii="Times New Roman" w:hAnsi="Times New Roman" w:cs="Times New Roman"/>
                <w:sz w:val="24"/>
                <w:szCs w:val="24"/>
              </w:rPr>
            </w:pPr>
          </w:p>
        </w:tc>
      </w:tr>
      <w:tr w:rsidR="007D2B43" w:rsidRPr="00184F6C" w14:paraId="24CC1B82" w14:textId="77777777" w:rsidTr="00D22C0E">
        <w:trPr>
          <w:trHeight w:val="476"/>
        </w:trPr>
        <w:tc>
          <w:tcPr>
            <w:tcW w:w="310" w:type="pct"/>
          </w:tcPr>
          <w:p w14:paraId="7958DA5D" w14:textId="77777777" w:rsidR="00F46CE8" w:rsidRPr="00184F6C" w:rsidRDefault="00F46CE8" w:rsidP="00960CB2">
            <w:pPr>
              <w:pStyle w:val="ListParagraph"/>
              <w:numPr>
                <w:ilvl w:val="0"/>
                <w:numId w:val="1"/>
              </w:numPr>
              <w:tabs>
                <w:tab w:val="left" w:pos="-16"/>
              </w:tabs>
              <w:ind w:hanging="741"/>
              <w:jc w:val="center"/>
              <w:rPr>
                <w:rFonts w:ascii="Times New Roman" w:hAnsi="Times New Roman"/>
                <w:b/>
              </w:rPr>
            </w:pPr>
          </w:p>
        </w:tc>
        <w:tc>
          <w:tcPr>
            <w:tcW w:w="3192" w:type="pct"/>
          </w:tcPr>
          <w:p w14:paraId="754DE524" w14:textId="2465B0BE" w:rsidR="00F46CE8" w:rsidRPr="00184F6C" w:rsidRDefault="00F46CE8" w:rsidP="00960CB2">
            <w:pPr>
              <w:jc w:val="both"/>
              <w:rPr>
                <w:rFonts w:ascii="Times New Roman" w:hAnsi="Times New Roman" w:cs="Times New Roman"/>
                <w:bCs/>
                <w:sz w:val="24"/>
                <w:szCs w:val="24"/>
                <w:bdr w:val="none" w:sz="0" w:space="0" w:color="auto" w:frame="1"/>
              </w:rPr>
            </w:pPr>
            <w:r w:rsidRPr="00184F6C">
              <w:rPr>
                <w:rFonts w:ascii="Times New Roman" w:hAnsi="Times New Roman" w:cs="Times New Roman"/>
                <w:bCs/>
                <w:sz w:val="24"/>
                <w:szCs w:val="24"/>
                <w:bdr w:val="none" w:sz="0" w:space="0" w:color="auto" w:frame="1"/>
              </w:rPr>
              <w:t>Solicitantul nu figurează cu taxe şi impozite locale restante</w:t>
            </w:r>
            <w:r w:rsidR="00076F37">
              <w:rPr>
                <w:rFonts w:ascii="Times New Roman" w:hAnsi="Times New Roman" w:cs="Times New Roman"/>
                <w:bCs/>
                <w:sz w:val="24"/>
                <w:szCs w:val="24"/>
                <w:bdr w:val="none" w:sz="0" w:space="0" w:color="auto" w:frame="1"/>
              </w:rPr>
              <w:t>?</w:t>
            </w:r>
          </w:p>
          <w:p w14:paraId="485C9B00" w14:textId="77777777" w:rsidR="00F46CE8" w:rsidRPr="00D22C0E" w:rsidRDefault="00F46CE8" w:rsidP="00960CB2">
            <w:pPr>
              <w:jc w:val="both"/>
              <w:rPr>
                <w:rFonts w:ascii="Times New Roman" w:hAnsi="Times New Roman" w:cs="Times New Roman"/>
                <w:i/>
                <w:sz w:val="24"/>
                <w:szCs w:val="24"/>
                <w:lang w:eastAsia="fr-FR"/>
              </w:rPr>
            </w:pPr>
            <w:r w:rsidRPr="00D22C0E">
              <w:rPr>
                <w:rFonts w:ascii="Times New Roman" w:hAnsi="Times New Roman" w:cs="Times New Roman"/>
                <w:i/>
                <w:sz w:val="24"/>
                <w:szCs w:val="24"/>
                <w:lang w:eastAsia="fr-FR"/>
              </w:rPr>
              <w:t>*Se verifcă dacă documentul este destinat solicitantului și nu are termenul de valabilitate expirat;</w:t>
            </w:r>
          </w:p>
          <w:p w14:paraId="23B331D5" w14:textId="77777777" w:rsidR="00F46CE8" w:rsidRPr="00184F6C" w:rsidRDefault="00F46CE8" w:rsidP="00960CB2">
            <w:pPr>
              <w:jc w:val="both"/>
              <w:rPr>
                <w:rFonts w:ascii="Times New Roman" w:hAnsi="Times New Roman" w:cs="Times New Roman"/>
                <w:bCs/>
                <w:sz w:val="24"/>
                <w:szCs w:val="24"/>
              </w:rPr>
            </w:pPr>
            <w:r w:rsidRPr="00D22C0E">
              <w:rPr>
                <w:rFonts w:ascii="Times New Roman" w:hAnsi="Times New Roman" w:cs="Times New Roman"/>
                <w:i/>
                <w:sz w:val="24"/>
                <w:szCs w:val="24"/>
              </w:rPr>
              <w:t xml:space="preserve">** Se verifică datele înscrise în </w:t>
            </w:r>
            <w:r w:rsidRPr="00D22C0E">
              <w:rPr>
                <w:rFonts w:ascii="Times New Roman" w:hAnsi="Times New Roman" w:cs="Times New Roman"/>
                <w:bCs/>
                <w:i/>
                <w:sz w:val="24"/>
                <w:szCs w:val="24"/>
                <w:bdr w:val="none" w:sz="0" w:space="0" w:color="auto" w:frame="1"/>
              </w:rPr>
              <w:t>Certificatul/Certificatele privind taxele şi impozitele locale emise de primăriile pe raza cărora solicitantul îşi are sediul social şi punctele de lucru.</w:t>
            </w:r>
          </w:p>
        </w:tc>
        <w:tc>
          <w:tcPr>
            <w:tcW w:w="495" w:type="pct"/>
          </w:tcPr>
          <w:p w14:paraId="2C8B8242" w14:textId="77777777" w:rsidR="00F46CE8" w:rsidRPr="00184F6C" w:rsidRDefault="00F46CE8" w:rsidP="00960CB2">
            <w:pPr>
              <w:jc w:val="both"/>
              <w:rPr>
                <w:rFonts w:ascii="Times New Roman" w:hAnsi="Times New Roman" w:cs="Times New Roman"/>
                <w:sz w:val="24"/>
                <w:szCs w:val="24"/>
              </w:rPr>
            </w:pPr>
          </w:p>
        </w:tc>
        <w:tc>
          <w:tcPr>
            <w:tcW w:w="437" w:type="pct"/>
          </w:tcPr>
          <w:p w14:paraId="7F10FB8F" w14:textId="77777777" w:rsidR="00F46CE8" w:rsidRPr="00184F6C" w:rsidRDefault="00F46CE8" w:rsidP="00960CB2">
            <w:pPr>
              <w:jc w:val="both"/>
              <w:rPr>
                <w:rFonts w:ascii="Times New Roman" w:hAnsi="Times New Roman" w:cs="Times New Roman"/>
                <w:sz w:val="24"/>
                <w:szCs w:val="24"/>
              </w:rPr>
            </w:pPr>
          </w:p>
        </w:tc>
        <w:tc>
          <w:tcPr>
            <w:tcW w:w="566" w:type="pct"/>
          </w:tcPr>
          <w:p w14:paraId="498F9822" w14:textId="77777777" w:rsidR="00F46CE8" w:rsidRPr="00184F6C" w:rsidRDefault="00F46CE8" w:rsidP="00960CB2">
            <w:pPr>
              <w:jc w:val="both"/>
              <w:rPr>
                <w:rFonts w:ascii="Times New Roman" w:hAnsi="Times New Roman" w:cs="Times New Roman"/>
                <w:sz w:val="24"/>
                <w:szCs w:val="24"/>
              </w:rPr>
            </w:pPr>
          </w:p>
        </w:tc>
      </w:tr>
      <w:tr w:rsidR="007D2B43" w:rsidRPr="00184F6C" w14:paraId="486E796C" w14:textId="77777777" w:rsidTr="00D22C0E">
        <w:trPr>
          <w:trHeight w:val="332"/>
        </w:trPr>
        <w:tc>
          <w:tcPr>
            <w:tcW w:w="310" w:type="pct"/>
          </w:tcPr>
          <w:p w14:paraId="454804D2" w14:textId="77777777" w:rsidR="00F46CE8" w:rsidRPr="00184F6C" w:rsidRDefault="00F46CE8" w:rsidP="00960CB2">
            <w:pPr>
              <w:pStyle w:val="ListParagraph"/>
              <w:numPr>
                <w:ilvl w:val="0"/>
                <w:numId w:val="1"/>
              </w:numPr>
              <w:ind w:hanging="720"/>
              <w:jc w:val="center"/>
              <w:rPr>
                <w:rFonts w:ascii="Times New Roman" w:hAnsi="Times New Roman"/>
                <w:b/>
              </w:rPr>
            </w:pPr>
          </w:p>
        </w:tc>
        <w:tc>
          <w:tcPr>
            <w:tcW w:w="3192" w:type="pct"/>
          </w:tcPr>
          <w:p w14:paraId="1B15EED1" w14:textId="6C3A4230" w:rsidR="00F46CE8" w:rsidRPr="00184F6C" w:rsidRDefault="00F46CE8" w:rsidP="00960CB2">
            <w:pPr>
              <w:jc w:val="both"/>
              <w:rPr>
                <w:rFonts w:ascii="Times New Roman" w:hAnsi="Times New Roman" w:cs="Times New Roman"/>
                <w:sz w:val="24"/>
                <w:szCs w:val="24"/>
                <w:lang w:eastAsia="fr-FR"/>
              </w:rPr>
            </w:pPr>
            <w:r w:rsidRPr="00184F6C">
              <w:rPr>
                <w:rFonts w:ascii="Times New Roman" w:hAnsi="Times New Roman" w:cs="Times New Roman"/>
                <w:bCs/>
                <w:sz w:val="24"/>
                <w:szCs w:val="24"/>
                <w:bdr w:val="none" w:sz="0" w:space="0" w:color="auto" w:frame="1"/>
              </w:rPr>
              <w:t>Solicitantul nu</w:t>
            </w:r>
            <w:r w:rsidRPr="00184F6C">
              <w:rPr>
                <w:rFonts w:ascii="Times New Roman" w:hAnsi="Times New Roman" w:cs="Times New Roman"/>
                <w:sz w:val="24"/>
                <w:szCs w:val="24"/>
              </w:rPr>
              <w:t xml:space="preserve"> înregistrează obligaţii de plată nete ce depăşesc 1/12 din totalul obligaţiilor datorate în ultimele 12 luni</w:t>
            </w:r>
          </w:p>
          <w:p w14:paraId="33779361" w14:textId="77777777" w:rsidR="00F46CE8" w:rsidRPr="00D22C0E" w:rsidRDefault="00F46CE8" w:rsidP="00960CB2">
            <w:pPr>
              <w:spacing w:after="120"/>
              <w:jc w:val="both"/>
              <w:rPr>
                <w:rFonts w:ascii="Times New Roman" w:hAnsi="Times New Roman" w:cs="Times New Roman"/>
                <w:bCs/>
                <w:i/>
                <w:sz w:val="24"/>
                <w:szCs w:val="24"/>
                <w:bdr w:val="none" w:sz="0" w:space="0" w:color="auto" w:frame="1"/>
              </w:rPr>
            </w:pPr>
            <w:r w:rsidRPr="00D22C0E">
              <w:rPr>
                <w:rFonts w:ascii="Times New Roman" w:hAnsi="Times New Roman" w:cs="Times New Roman"/>
                <w:i/>
                <w:sz w:val="24"/>
                <w:szCs w:val="24"/>
                <w:lang w:eastAsia="fr-FR"/>
              </w:rPr>
              <w:t xml:space="preserve">*Se verifică </w:t>
            </w:r>
            <w:r w:rsidRPr="00D22C0E">
              <w:rPr>
                <w:rFonts w:ascii="Times New Roman" w:hAnsi="Times New Roman" w:cs="Times New Roman"/>
                <w:i/>
                <w:sz w:val="24"/>
                <w:szCs w:val="24"/>
              </w:rPr>
              <w:t xml:space="preserve">datele înscrise în </w:t>
            </w:r>
            <w:r w:rsidRPr="00D22C0E">
              <w:rPr>
                <w:rFonts w:ascii="Times New Roman" w:hAnsi="Times New Roman" w:cs="Times New Roman"/>
                <w:bCs/>
                <w:i/>
                <w:sz w:val="24"/>
                <w:szCs w:val="24"/>
                <w:bdr w:val="none" w:sz="0" w:space="0" w:color="auto" w:frame="1"/>
              </w:rPr>
              <w:t>Certificatul de atestare fiscală emis de către organul fiscal competent din subordinea Administraţiei Finanţelor Publice, pentru obligaţiile fiscale şi sociale de plată către bugetul general consolidat al statului.</w:t>
            </w:r>
          </w:p>
          <w:p w14:paraId="0D5DC6B5" w14:textId="1F8E35CF" w:rsidR="00F46CE8" w:rsidRPr="00184F6C" w:rsidRDefault="00D22C0E" w:rsidP="00960CB2">
            <w:pPr>
              <w:jc w:val="both"/>
              <w:rPr>
                <w:rFonts w:ascii="Times New Roman" w:hAnsi="Times New Roman" w:cs="Times New Roman"/>
                <w:sz w:val="24"/>
                <w:szCs w:val="24"/>
                <w:lang w:eastAsia="fr-FR"/>
              </w:rPr>
            </w:pPr>
            <w:r>
              <w:rPr>
                <w:rFonts w:ascii="Times New Roman" w:hAnsi="Times New Roman" w:cs="Times New Roman"/>
                <w:b/>
                <w:bCs/>
                <w:i/>
                <w:sz w:val="24"/>
                <w:szCs w:val="24"/>
                <w:bdr w:val="none" w:sz="0" w:space="0" w:color="auto" w:frame="1"/>
              </w:rPr>
              <w:t>**</w:t>
            </w:r>
            <w:r w:rsidR="00F46CE8" w:rsidRPr="00D22C0E">
              <w:rPr>
                <w:rFonts w:ascii="Times New Roman" w:hAnsi="Times New Roman" w:cs="Times New Roman"/>
                <w:bCs/>
                <w:i/>
                <w:sz w:val="24"/>
                <w:szCs w:val="24"/>
                <w:bdr w:val="none" w:sz="0" w:space="0" w:color="auto" w:frame="1"/>
              </w:rPr>
              <w:t>Se verifică dacă Certificatul de atestare fiscală</w:t>
            </w:r>
            <w:r w:rsidR="00F46CE8" w:rsidRPr="00D22C0E">
              <w:rPr>
                <w:rFonts w:ascii="Times New Roman" w:hAnsi="Times New Roman" w:cs="Times New Roman"/>
                <w:b/>
                <w:bCs/>
                <w:i/>
                <w:sz w:val="24"/>
                <w:szCs w:val="24"/>
                <w:bdr w:val="none" w:sz="0" w:space="0" w:color="auto" w:frame="1"/>
              </w:rPr>
              <w:t xml:space="preserve"> </w:t>
            </w:r>
            <w:r w:rsidR="00F46CE8" w:rsidRPr="00D22C0E">
              <w:rPr>
                <w:rFonts w:ascii="Times New Roman" w:hAnsi="Times New Roman" w:cs="Times New Roman"/>
                <w:i/>
                <w:sz w:val="24"/>
                <w:szCs w:val="24"/>
              </w:rPr>
              <w:t>are completată secţiunea C "Informaţii pentru verificarea eligibilităţii contribuabililor pentru accesarea fondurilor nerambursabile".</w:t>
            </w:r>
          </w:p>
        </w:tc>
        <w:tc>
          <w:tcPr>
            <w:tcW w:w="495" w:type="pct"/>
          </w:tcPr>
          <w:p w14:paraId="619CD8C1" w14:textId="77777777" w:rsidR="00F46CE8" w:rsidRPr="00184F6C" w:rsidRDefault="00F46CE8" w:rsidP="00960CB2">
            <w:pPr>
              <w:jc w:val="both"/>
              <w:rPr>
                <w:rFonts w:ascii="Times New Roman" w:hAnsi="Times New Roman" w:cs="Times New Roman"/>
                <w:sz w:val="24"/>
                <w:szCs w:val="24"/>
              </w:rPr>
            </w:pPr>
          </w:p>
        </w:tc>
        <w:tc>
          <w:tcPr>
            <w:tcW w:w="437" w:type="pct"/>
          </w:tcPr>
          <w:p w14:paraId="59345D7F" w14:textId="77777777" w:rsidR="00F46CE8" w:rsidRPr="00184F6C" w:rsidRDefault="00F46CE8" w:rsidP="00960CB2">
            <w:pPr>
              <w:jc w:val="both"/>
              <w:rPr>
                <w:rFonts w:ascii="Times New Roman" w:hAnsi="Times New Roman" w:cs="Times New Roman"/>
                <w:sz w:val="24"/>
                <w:szCs w:val="24"/>
              </w:rPr>
            </w:pPr>
          </w:p>
        </w:tc>
        <w:tc>
          <w:tcPr>
            <w:tcW w:w="566" w:type="pct"/>
          </w:tcPr>
          <w:p w14:paraId="48F3B4DE" w14:textId="77777777" w:rsidR="00F46CE8" w:rsidRPr="00184F6C" w:rsidRDefault="00F46CE8" w:rsidP="00960CB2">
            <w:pPr>
              <w:jc w:val="both"/>
              <w:rPr>
                <w:rFonts w:ascii="Times New Roman" w:hAnsi="Times New Roman" w:cs="Times New Roman"/>
                <w:sz w:val="24"/>
                <w:szCs w:val="24"/>
              </w:rPr>
            </w:pPr>
          </w:p>
        </w:tc>
      </w:tr>
      <w:tr w:rsidR="007D2B43" w:rsidRPr="00184F6C" w14:paraId="401DD713" w14:textId="77777777" w:rsidTr="00D22C0E">
        <w:tc>
          <w:tcPr>
            <w:tcW w:w="310" w:type="pct"/>
            <w:tcBorders>
              <w:bottom w:val="single" w:sz="4" w:space="0" w:color="000000" w:themeColor="text1"/>
            </w:tcBorders>
          </w:tcPr>
          <w:p w14:paraId="5134F6BB" w14:textId="77777777" w:rsidR="00F46CE8" w:rsidRPr="00184F6C" w:rsidRDefault="00F46CE8" w:rsidP="00960CB2">
            <w:pPr>
              <w:pStyle w:val="ListParagraph"/>
              <w:numPr>
                <w:ilvl w:val="0"/>
                <w:numId w:val="1"/>
              </w:numPr>
              <w:ind w:hanging="720"/>
              <w:jc w:val="center"/>
              <w:rPr>
                <w:rFonts w:ascii="Times New Roman" w:hAnsi="Times New Roman"/>
                <w:b/>
              </w:rPr>
            </w:pPr>
          </w:p>
        </w:tc>
        <w:tc>
          <w:tcPr>
            <w:tcW w:w="3192" w:type="pct"/>
            <w:tcBorders>
              <w:bottom w:val="single" w:sz="4" w:space="0" w:color="000000" w:themeColor="text1"/>
            </w:tcBorders>
          </w:tcPr>
          <w:p w14:paraId="703C8781" w14:textId="120A0B20" w:rsidR="00F46CE8" w:rsidRPr="00184F6C" w:rsidRDefault="00F46CE8" w:rsidP="00960CB2">
            <w:pPr>
              <w:contextualSpacing/>
              <w:jc w:val="both"/>
              <w:rPr>
                <w:rFonts w:ascii="Times New Roman" w:hAnsi="Times New Roman" w:cs="Times New Roman"/>
                <w:sz w:val="24"/>
                <w:szCs w:val="24"/>
              </w:rPr>
            </w:pPr>
            <w:r w:rsidRPr="00184F6C">
              <w:rPr>
                <w:rFonts w:ascii="Times New Roman" w:hAnsi="Times New Roman" w:cs="Times New Roman"/>
                <w:sz w:val="24"/>
                <w:szCs w:val="24"/>
              </w:rPr>
              <w:t>Există Actul de identitate al reprezentantului legal</w:t>
            </w:r>
          </w:p>
          <w:p w14:paraId="5D27562C" w14:textId="77777777" w:rsidR="00F46CE8" w:rsidRPr="00D22C0E" w:rsidRDefault="00F46CE8" w:rsidP="00BC6E6C">
            <w:pPr>
              <w:contextualSpacing/>
              <w:jc w:val="both"/>
              <w:rPr>
                <w:rFonts w:ascii="Times New Roman" w:hAnsi="Times New Roman" w:cs="Times New Roman"/>
                <w:i/>
                <w:sz w:val="24"/>
                <w:szCs w:val="24"/>
                <w:lang w:eastAsia="fr-FR"/>
              </w:rPr>
            </w:pPr>
            <w:r w:rsidRPr="00D22C0E">
              <w:rPr>
                <w:rFonts w:ascii="Times New Roman" w:hAnsi="Times New Roman" w:cs="Times New Roman"/>
                <w:i/>
                <w:sz w:val="24"/>
                <w:szCs w:val="24"/>
                <w:lang w:eastAsia="fr-FR"/>
              </w:rPr>
              <w:t xml:space="preserve">*Se verifică dacă documentul este </w:t>
            </w:r>
            <w:r w:rsidR="00BC6E6C" w:rsidRPr="00D22C0E">
              <w:rPr>
                <w:rFonts w:ascii="Times New Roman" w:hAnsi="Times New Roman" w:cs="Times New Roman"/>
                <w:i/>
                <w:sz w:val="24"/>
                <w:szCs w:val="24"/>
                <w:lang w:eastAsia="fr-FR"/>
              </w:rPr>
              <w:t xml:space="preserve">al reprezentantului legal </w:t>
            </w:r>
            <w:proofErr w:type="spellStart"/>
            <w:r w:rsidRPr="00D22C0E">
              <w:rPr>
                <w:rFonts w:ascii="Times New Roman" w:hAnsi="Times New Roman" w:cs="Times New Roman"/>
                <w:bCs/>
                <w:i/>
                <w:sz w:val="24"/>
                <w:szCs w:val="24"/>
                <w:bdr w:val="none" w:sz="0" w:space="0" w:color="auto" w:frame="1"/>
                <w:lang w:val="fr-FR"/>
              </w:rPr>
              <w:t>și</w:t>
            </w:r>
            <w:proofErr w:type="spellEnd"/>
            <w:r w:rsidRPr="00D22C0E">
              <w:rPr>
                <w:rFonts w:ascii="Times New Roman" w:hAnsi="Times New Roman" w:cs="Times New Roman"/>
                <w:bCs/>
                <w:i/>
                <w:sz w:val="24"/>
                <w:szCs w:val="24"/>
                <w:bdr w:val="none" w:sz="0" w:space="0" w:color="auto" w:frame="1"/>
                <w:lang w:val="fr-FR"/>
              </w:rPr>
              <w:t xml:space="preserve"> este </w:t>
            </w:r>
            <w:proofErr w:type="spellStart"/>
            <w:r w:rsidRPr="00D22C0E">
              <w:rPr>
                <w:rFonts w:ascii="Times New Roman" w:hAnsi="Times New Roman" w:cs="Times New Roman"/>
                <w:bCs/>
                <w:i/>
                <w:sz w:val="24"/>
                <w:szCs w:val="24"/>
                <w:bdr w:val="none" w:sz="0" w:space="0" w:color="auto" w:frame="1"/>
                <w:lang w:val="fr-FR"/>
              </w:rPr>
              <w:t>în</w:t>
            </w:r>
            <w:proofErr w:type="spellEnd"/>
            <w:r w:rsidRPr="00D22C0E">
              <w:rPr>
                <w:rFonts w:ascii="Times New Roman" w:hAnsi="Times New Roman" w:cs="Times New Roman"/>
                <w:bCs/>
                <w:i/>
                <w:sz w:val="24"/>
                <w:szCs w:val="24"/>
                <w:bdr w:val="none" w:sz="0" w:space="0" w:color="auto" w:frame="1"/>
                <w:lang w:val="fr-FR"/>
              </w:rPr>
              <w:t xml:space="preserve"> </w:t>
            </w:r>
            <w:proofErr w:type="spellStart"/>
            <w:r w:rsidRPr="00D22C0E">
              <w:rPr>
                <w:rFonts w:ascii="Times New Roman" w:hAnsi="Times New Roman" w:cs="Times New Roman"/>
                <w:bCs/>
                <w:i/>
                <w:sz w:val="24"/>
                <w:szCs w:val="24"/>
                <w:bdr w:val="none" w:sz="0" w:space="0" w:color="auto" w:frame="1"/>
                <w:lang w:val="fr-FR"/>
              </w:rPr>
              <w:t>termenul</w:t>
            </w:r>
            <w:proofErr w:type="spellEnd"/>
            <w:r w:rsidRPr="00D22C0E">
              <w:rPr>
                <w:rFonts w:ascii="Times New Roman" w:hAnsi="Times New Roman" w:cs="Times New Roman"/>
                <w:bCs/>
                <w:i/>
                <w:sz w:val="24"/>
                <w:szCs w:val="24"/>
                <w:bdr w:val="none" w:sz="0" w:space="0" w:color="auto" w:frame="1"/>
                <w:lang w:val="fr-FR"/>
              </w:rPr>
              <w:t xml:space="preserve"> de </w:t>
            </w:r>
            <w:proofErr w:type="spellStart"/>
            <w:r w:rsidRPr="00D22C0E">
              <w:rPr>
                <w:rFonts w:ascii="Times New Roman" w:hAnsi="Times New Roman" w:cs="Times New Roman"/>
                <w:bCs/>
                <w:i/>
                <w:sz w:val="24"/>
                <w:szCs w:val="24"/>
                <w:bdr w:val="none" w:sz="0" w:space="0" w:color="auto" w:frame="1"/>
                <w:lang w:val="fr-FR"/>
              </w:rPr>
              <w:t>valabilitate</w:t>
            </w:r>
            <w:proofErr w:type="spellEnd"/>
            <w:r w:rsidRPr="00D22C0E">
              <w:rPr>
                <w:rFonts w:ascii="Times New Roman" w:hAnsi="Times New Roman" w:cs="Times New Roman"/>
                <w:bCs/>
                <w:i/>
                <w:sz w:val="24"/>
                <w:szCs w:val="24"/>
                <w:bdr w:val="none" w:sz="0" w:space="0" w:color="auto" w:frame="1"/>
                <w:lang w:val="fr-FR"/>
              </w:rPr>
              <w:t>.</w:t>
            </w:r>
          </w:p>
        </w:tc>
        <w:tc>
          <w:tcPr>
            <w:tcW w:w="495" w:type="pct"/>
            <w:tcBorders>
              <w:bottom w:val="single" w:sz="4" w:space="0" w:color="000000" w:themeColor="text1"/>
            </w:tcBorders>
          </w:tcPr>
          <w:p w14:paraId="4921CEFE" w14:textId="77777777" w:rsidR="00F46CE8" w:rsidRPr="00184F6C" w:rsidRDefault="00F46CE8" w:rsidP="00960CB2">
            <w:pPr>
              <w:jc w:val="both"/>
              <w:rPr>
                <w:rFonts w:ascii="Times New Roman" w:hAnsi="Times New Roman" w:cs="Times New Roman"/>
                <w:sz w:val="24"/>
                <w:szCs w:val="24"/>
              </w:rPr>
            </w:pPr>
          </w:p>
        </w:tc>
        <w:tc>
          <w:tcPr>
            <w:tcW w:w="437" w:type="pct"/>
            <w:tcBorders>
              <w:bottom w:val="single" w:sz="4" w:space="0" w:color="000000" w:themeColor="text1"/>
            </w:tcBorders>
          </w:tcPr>
          <w:p w14:paraId="310ECD87" w14:textId="77777777" w:rsidR="00F46CE8" w:rsidRPr="00184F6C" w:rsidRDefault="00F46CE8" w:rsidP="00960CB2">
            <w:pPr>
              <w:jc w:val="both"/>
              <w:rPr>
                <w:rFonts w:ascii="Times New Roman" w:hAnsi="Times New Roman" w:cs="Times New Roman"/>
                <w:sz w:val="24"/>
                <w:szCs w:val="24"/>
              </w:rPr>
            </w:pPr>
          </w:p>
        </w:tc>
        <w:tc>
          <w:tcPr>
            <w:tcW w:w="566" w:type="pct"/>
            <w:tcBorders>
              <w:bottom w:val="single" w:sz="4" w:space="0" w:color="000000" w:themeColor="text1"/>
            </w:tcBorders>
          </w:tcPr>
          <w:p w14:paraId="1FEF730F" w14:textId="77777777" w:rsidR="00F46CE8" w:rsidRPr="00184F6C" w:rsidRDefault="00F46CE8" w:rsidP="00960CB2">
            <w:pPr>
              <w:jc w:val="both"/>
              <w:rPr>
                <w:rFonts w:ascii="Times New Roman" w:hAnsi="Times New Roman" w:cs="Times New Roman"/>
                <w:sz w:val="24"/>
                <w:szCs w:val="24"/>
              </w:rPr>
            </w:pPr>
          </w:p>
        </w:tc>
      </w:tr>
      <w:tr w:rsidR="007D2B43" w:rsidRPr="00184F6C" w14:paraId="1F7143B9" w14:textId="77777777" w:rsidTr="00D22C0E">
        <w:tc>
          <w:tcPr>
            <w:tcW w:w="310" w:type="pct"/>
            <w:tcBorders>
              <w:bottom w:val="single" w:sz="4" w:space="0" w:color="000000" w:themeColor="text1"/>
            </w:tcBorders>
          </w:tcPr>
          <w:p w14:paraId="53D0B876" w14:textId="77777777" w:rsidR="00F46CE8" w:rsidRPr="00184F6C" w:rsidRDefault="00F46CE8" w:rsidP="00960CB2">
            <w:pPr>
              <w:pStyle w:val="ListParagraph"/>
              <w:numPr>
                <w:ilvl w:val="0"/>
                <w:numId w:val="1"/>
              </w:numPr>
              <w:ind w:hanging="720"/>
              <w:jc w:val="center"/>
              <w:rPr>
                <w:rFonts w:ascii="Times New Roman" w:hAnsi="Times New Roman"/>
                <w:b/>
              </w:rPr>
            </w:pPr>
          </w:p>
        </w:tc>
        <w:tc>
          <w:tcPr>
            <w:tcW w:w="3192" w:type="pct"/>
            <w:tcBorders>
              <w:bottom w:val="single" w:sz="4" w:space="0" w:color="000000" w:themeColor="text1"/>
            </w:tcBorders>
          </w:tcPr>
          <w:p w14:paraId="2D4FE41B" w14:textId="26597C74" w:rsidR="00F46CE8" w:rsidRPr="00184F6C" w:rsidRDefault="00F46CE8" w:rsidP="00960CB2">
            <w:pPr>
              <w:contextualSpacing/>
              <w:jc w:val="both"/>
              <w:rPr>
                <w:rFonts w:ascii="Times New Roman" w:hAnsi="Times New Roman" w:cs="Times New Roman"/>
                <w:sz w:val="24"/>
                <w:szCs w:val="24"/>
              </w:rPr>
            </w:pPr>
            <w:r w:rsidRPr="00184F6C">
              <w:rPr>
                <w:rFonts w:ascii="Times New Roman" w:hAnsi="Times New Roman" w:cs="Times New Roman"/>
                <w:sz w:val="24"/>
                <w:szCs w:val="24"/>
              </w:rPr>
              <w:t>Există Mandatul de reprezentare pentru împuternicit, autentificat prin notariat (duplicatul eliberat de notar), clar şi explicit în ceea ce priveşte perioada şi activităţile pentru care este dată împuternicirea – după caz</w:t>
            </w:r>
          </w:p>
          <w:p w14:paraId="6CEEB6B9" w14:textId="77777777" w:rsidR="00F46CE8" w:rsidRPr="00D22C0E" w:rsidRDefault="00F46CE8" w:rsidP="00960CB2">
            <w:pPr>
              <w:contextualSpacing/>
              <w:jc w:val="both"/>
              <w:rPr>
                <w:rFonts w:ascii="Times New Roman" w:hAnsi="Times New Roman" w:cs="Times New Roman"/>
                <w:i/>
                <w:sz w:val="24"/>
                <w:szCs w:val="24"/>
                <w:lang w:eastAsia="fr-FR"/>
              </w:rPr>
            </w:pPr>
            <w:r w:rsidRPr="00D22C0E">
              <w:rPr>
                <w:rFonts w:ascii="Times New Roman" w:hAnsi="Times New Roman" w:cs="Times New Roman"/>
                <w:i/>
                <w:sz w:val="24"/>
                <w:szCs w:val="24"/>
                <w:lang w:eastAsia="fr-FR"/>
              </w:rPr>
              <w:t xml:space="preserve">*Se verifică dacă </w:t>
            </w:r>
            <w:r w:rsidRPr="00D22C0E">
              <w:rPr>
                <w:rFonts w:ascii="Times New Roman" w:hAnsi="Times New Roman" w:cs="Times New Roman"/>
                <w:i/>
                <w:sz w:val="24"/>
                <w:szCs w:val="24"/>
              </w:rPr>
              <w:t>duplicatul eliberat de notar prezintă clar și explicit perioada şi activităţile pentru care este dată împuternicirea.</w:t>
            </w:r>
          </w:p>
        </w:tc>
        <w:tc>
          <w:tcPr>
            <w:tcW w:w="495" w:type="pct"/>
            <w:tcBorders>
              <w:bottom w:val="single" w:sz="4" w:space="0" w:color="000000" w:themeColor="text1"/>
            </w:tcBorders>
          </w:tcPr>
          <w:p w14:paraId="1CE4CC06" w14:textId="77777777" w:rsidR="00F46CE8" w:rsidRPr="00184F6C" w:rsidRDefault="00F46CE8" w:rsidP="00960CB2">
            <w:pPr>
              <w:jc w:val="both"/>
              <w:rPr>
                <w:rFonts w:ascii="Times New Roman" w:hAnsi="Times New Roman" w:cs="Times New Roman"/>
                <w:sz w:val="24"/>
                <w:szCs w:val="24"/>
              </w:rPr>
            </w:pPr>
          </w:p>
        </w:tc>
        <w:tc>
          <w:tcPr>
            <w:tcW w:w="437" w:type="pct"/>
            <w:tcBorders>
              <w:bottom w:val="single" w:sz="4" w:space="0" w:color="000000" w:themeColor="text1"/>
            </w:tcBorders>
          </w:tcPr>
          <w:p w14:paraId="1073BC8D" w14:textId="77777777" w:rsidR="00F46CE8" w:rsidRPr="00184F6C" w:rsidRDefault="00F46CE8" w:rsidP="00960CB2">
            <w:pPr>
              <w:jc w:val="both"/>
              <w:rPr>
                <w:rFonts w:ascii="Times New Roman" w:hAnsi="Times New Roman" w:cs="Times New Roman"/>
                <w:sz w:val="24"/>
                <w:szCs w:val="24"/>
              </w:rPr>
            </w:pPr>
          </w:p>
        </w:tc>
        <w:tc>
          <w:tcPr>
            <w:tcW w:w="566" w:type="pct"/>
            <w:tcBorders>
              <w:bottom w:val="single" w:sz="4" w:space="0" w:color="000000" w:themeColor="text1"/>
            </w:tcBorders>
          </w:tcPr>
          <w:p w14:paraId="431533CE" w14:textId="77777777" w:rsidR="00F46CE8" w:rsidRPr="00184F6C" w:rsidRDefault="00F46CE8" w:rsidP="00960CB2">
            <w:pPr>
              <w:jc w:val="both"/>
              <w:rPr>
                <w:rFonts w:ascii="Times New Roman" w:hAnsi="Times New Roman" w:cs="Times New Roman"/>
                <w:sz w:val="24"/>
                <w:szCs w:val="24"/>
              </w:rPr>
            </w:pPr>
          </w:p>
        </w:tc>
      </w:tr>
      <w:tr w:rsidR="007D2B43" w:rsidRPr="00184F6C" w14:paraId="41AF4372" w14:textId="77777777" w:rsidTr="00D22C0E">
        <w:tc>
          <w:tcPr>
            <w:tcW w:w="310" w:type="pct"/>
            <w:tcBorders>
              <w:bottom w:val="single" w:sz="4" w:space="0" w:color="000000" w:themeColor="text1"/>
            </w:tcBorders>
          </w:tcPr>
          <w:p w14:paraId="573FDA89" w14:textId="77777777" w:rsidR="00F46CE8" w:rsidRPr="00184F6C" w:rsidRDefault="00F46CE8" w:rsidP="00960CB2">
            <w:pPr>
              <w:pStyle w:val="ListParagraph"/>
              <w:numPr>
                <w:ilvl w:val="0"/>
                <w:numId w:val="1"/>
              </w:numPr>
              <w:ind w:hanging="720"/>
              <w:jc w:val="center"/>
              <w:rPr>
                <w:rFonts w:ascii="Times New Roman" w:hAnsi="Times New Roman"/>
                <w:b/>
              </w:rPr>
            </w:pPr>
          </w:p>
        </w:tc>
        <w:tc>
          <w:tcPr>
            <w:tcW w:w="3192" w:type="pct"/>
            <w:tcBorders>
              <w:bottom w:val="single" w:sz="4" w:space="0" w:color="000000" w:themeColor="text1"/>
            </w:tcBorders>
          </w:tcPr>
          <w:p w14:paraId="47AF9ACD" w14:textId="77777777" w:rsidR="00F46CE8" w:rsidRPr="00184F6C" w:rsidRDefault="00F46CE8" w:rsidP="00FF4B98">
            <w:pPr>
              <w:contextualSpacing/>
              <w:jc w:val="both"/>
              <w:rPr>
                <w:rFonts w:ascii="Times New Roman" w:hAnsi="Times New Roman" w:cs="Times New Roman"/>
                <w:bCs/>
                <w:sz w:val="24"/>
                <w:szCs w:val="24"/>
              </w:rPr>
            </w:pPr>
            <w:r w:rsidRPr="00184F6C">
              <w:rPr>
                <w:rFonts w:ascii="Times New Roman" w:hAnsi="Times New Roman" w:cs="Times New Roman"/>
                <w:sz w:val="24"/>
                <w:szCs w:val="24"/>
              </w:rPr>
              <w:t xml:space="preserve">Există </w:t>
            </w:r>
            <w:r w:rsidR="00FF4B98" w:rsidRPr="00184F6C">
              <w:rPr>
                <w:rFonts w:ascii="Times New Roman" w:hAnsi="Times New Roman" w:cs="Times New Roman"/>
                <w:bCs/>
                <w:sz w:val="24"/>
                <w:szCs w:val="24"/>
              </w:rPr>
              <w:t>certificatul de cazier judiciar al reprezentantului legal</w:t>
            </w:r>
          </w:p>
          <w:p w14:paraId="36D28CEE" w14:textId="77777777" w:rsidR="00FF4B98" w:rsidRPr="00D22C0E" w:rsidRDefault="00FF4B98" w:rsidP="00FF4B98">
            <w:pPr>
              <w:contextualSpacing/>
              <w:jc w:val="both"/>
              <w:rPr>
                <w:rFonts w:ascii="Times New Roman" w:hAnsi="Times New Roman" w:cs="Times New Roman"/>
                <w:i/>
                <w:sz w:val="24"/>
                <w:szCs w:val="24"/>
              </w:rPr>
            </w:pPr>
            <w:r w:rsidRPr="00D22C0E">
              <w:rPr>
                <w:rFonts w:ascii="Times New Roman" w:hAnsi="Times New Roman" w:cs="Times New Roman"/>
                <w:bCs/>
                <w:i/>
                <w:sz w:val="24"/>
                <w:szCs w:val="24"/>
              </w:rPr>
              <w:t>*Se verifică dacă reprezentantul legal nu are mențiuni înscrise în certificatul judiciar</w:t>
            </w:r>
          </w:p>
        </w:tc>
        <w:tc>
          <w:tcPr>
            <w:tcW w:w="495" w:type="pct"/>
            <w:tcBorders>
              <w:bottom w:val="single" w:sz="4" w:space="0" w:color="000000" w:themeColor="text1"/>
            </w:tcBorders>
          </w:tcPr>
          <w:p w14:paraId="467553DD" w14:textId="77777777" w:rsidR="00F46CE8" w:rsidRPr="00184F6C" w:rsidRDefault="00F46CE8" w:rsidP="00960CB2">
            <w:pPr>
              <w:jc w:val="both"/>
              <w:rPr>
                <w:rFonts w:ascii="Times New Roman" w:hAnsi="Times New Roman" w:cs="Times New Roman"/>
                <w:sz w:val="24"/>
                <w:szCs w:val="24"/>
              </w:rPr>
            </w:pPr>
          </w:p>
        </w:tc>
        <w:tc>
          <w:tcPr>
            <w:tcW w:w="437" w:type="pct"/>
            <w:tcBorders>
              <w:bottom w:val="single" w:sz="4" w:space="0" w:color="000000" w:themeColor="text1"/>
            </w:tcBorders>
          </w:tcPr>
          <w:p w14:paraId="1E1F111D" w14:textId="77777777" w:rsidR="00F46CE8" w:rsidRPr="00184F6C" w:rsidRDefault="00F46CE8" w:rsidP="00960CB2">
            <w:pPr>
              <w:jc w:val="both"/>
              <w:rPr>
                <w:rFonts w:ascii="Times New Roman" w:hAnsi="Times New Roman" w:cs="Times New Roman"/>
                <w:sz w:val="24"/>
                <w:szCs w:val="24"/>
              </w:rPr>
            </w:pPr>
          </w:p>
        </w:tc>
        <w:tc>
          <w:tcPr>
            <w:tcW w:w="566" w:type="pct"/>
            <w:tcBorders>
              <w:bottom w:val="single" w:sz="4" w:space="0" w:color="000000" w:themeColor="text1"/>
            </w:tcBorders>
          </w:tcPr>
          <w:p w14:paraId="28E0587C" w14:textId="77777777" w:rsidR="00F46CE8" w:rsidRPr="00184F6C" w:rsidRDefault="00F46CE8" w:rsidP="00960CB2">
            <w:pPr>
              <w:jc w:val="both"/>
              <w:rPr>
                <w:rFonts w:ascii="Times New Roman" w:hAnsi="Times New Roman" w:cs="Times New Roman"/>
                <w:sz w:val="24"/>
                <w:szCs w:val="24"/>
              </w:rPr>
            </w:pPr>
          </w:p>
        </w:tc>
      </w:tr>
      <w:tr w:rsidR="007D2B43" w:rsidRPr="00184F6C" w14:paraId="7CA852DC" w14:textId="77777777" w:rsidTr="00D22C0E">
        <w:tc>
          <w:tcPr>
            <w:tcW w:w="310" w:type="pct"/>
            <w:tcBorders>
              <w:bottom w:val="single" w:sz="4" w:space="0" w:color="000000" w:themeColor="text1"/>
            </w:tcBorders>
          </w:tcPr>
          <w:p w14:paraId="7BBB414E" w14:textId="77777777" w:rsidR="00F46CE8" w:rsidRPr="00184F6C" w:rsidRDefault="00F46CE8" w:rsidP="00960CB2">
            <w:pPr>
              <w:pStyle w:val="ListParagraph"/>
              <w:numPr>
                <w:ilvl w:val="0"/>
                <w:numId w:val="1"/>
              </w:numPr>
              <w:ind w:hanging="720"/>
              <w:jc w:val="center"/>
              <w:rPr>
                <w:rFonts w:ascii="Times New Roman" w:hAnsi="Times New Roman"/>
                <w:b/>
              </w:rPr>
            </w:pPr>
          </w:p>
        </w:tc>
        <w:tc>
          <w:tcPr>
            <w:tcW w:w="3192" w:type="pct"/>
            <w:tcBorders>
              <w:bottom w:val="single" w:sz="4" w:space="0" w:color="000000" w:themeColor="text1"/>
            </w:tcBorders>
          </w:tcPr>
          <w:p w14:paraId="59C545D2" w14:textId="77777777" w:rsidR="00F46CE8" w:rsidRPr="00184F6C" w:rsidRDefault="00F46CE8" w:rsidP="00960CB2">
            <w:pPr>
              <w:contextualSpacing/>
              <w:jc w:val="both"/>
              <w:rPr>
                <w:rFonts w:ascii="Times New Roman" w:hAnsi="Times New Roman" w:cs="Times New Roman"/>
                <w:bCs/>
                <w:sz w:val="24"/>
                <w:szCs w:val="24"/>
              </w:rPr>
            </w:pPr>
            <w:r w:rsidRPr="00184F6C">
              <w:rPr>
                <w:rFonts w:ascii="Times New Roman" w:hAnsi="Times New Roman" w:cs="Times New Roman"/>
                <w:bCs/>
                <w:sz w:val="24"/>
                <w:szCs w:val="24"/>
              </w:rPr>
              <w:t>Există certificatul de cazier judiciar al solicitantului</w:t>
            </w:r>
          </w:p>
          <w:p w14:paraId="00146621" w14:textId="77777777" w:rsidR="00F46CE8" w:rsidRPr="00D22C0E" w:rsidRDefault="00F46CE8" w:rsidP="00960CB2">
            <w:pPr>
              <w:contextualSpacing/>
              <w:jc w:val="both"/>
              <w:rPr>
                <w:rFonts w:ascii="Times New Roman" w:hAnsi="Times New Roman" w:cs="Times New Roman"/>
                <w:bCs/>
                <w:i/>
                <w:sz w:val="24"/>
                <w:szCs w:val="24"/>
              </w:rPr>
            </w:pPr>
            <w:r w:rsidRPr="00D22C0E">
              <w:rPr>
                <w:rFonts w:ascii="Times New Roman" w:hAnsi="Times New Roman" w:cs="Times New Roman"/>
                <w:bCs/>
                <w:i/>
                <w:sz w:val="24"/>
                <w:szCs w:val="24"/>
              </w:rPr>
              <w:t>*Se verifică dacă solicitantul nu are mențiuni înscrise în certificatul judiciar</w:t>
            </w:r>
          </w:p>
        </w:tc>
        <w:tc>
          <w:tcPr>
            <w:tcW w:w="495" w:type="pct"/>
            <w:tcBorders>
              <w:bottom w:val="single" w:sz="4" w:space="0" w:color="000000" w:themeColor="text1"/>
            </w:tcBorders>
          </w:tcPr>
          <w:p w14:paraId="299EB57D" w14:textId="77777777" w:rsidR="00F46CE8" w:rsidRPr="00184F6C" w:rsidRDefault="00F46CE8" w:rsidP="00960CB2">
            <w:pPr>
              <w:jc w:val="both"/>
              <w:rPr>
                <w:rFonts w:ascii="Times New Roman" w:hAnsi="Times New Roman" w:cs="Times New Roman"/>
                <w:sz w:val="24"/>
                <w:szCs w:val="24"/>
              </w:rPr>
            </w:pPr>
          </w:p>
        </w:tc>
        <w:tc>
          <w:tcPr>
            <w:tcW w:w="437" w:type="pct"/>
            <w:tcBorders>
              <w:bottom w:val="single" w:sz="4" w:space="0" w:color="000000" w:themeColor="text1"/>
            </w:tcBorders>
          </w:tcPr>
          <w:p w14:paraId="48A54A69" w14:textId="77777777" w:rsidR="00F46CE8" w:rsidRPr="00184F6C" w:rsidRDefault="00F46CE8" w:rsidP="00960CB2">
            <w:pPr>
              <w:jc w:val="both"/>
              <w:rPr>
                <w:rFonts w:ascii="Times New Roman" w:hAnsi="Times New Roman" w:cs="Times New Roman"/>
                <w:sz w:val="24"/>
                <w:szCs w:val="24"/>
              </w:rPr>
            </w:pPr>
          </w:p>
        </w:tc>
        <w:tc>
          <w:tcPr>
            <w:tcW w:w="566" w:type="pct"/>
            <w:tcBorders>
              <w:bottom w:val="single" w:sz="4" w:space="0" w:color="000000" w:themeColor="text1"/>
            </w:tcBorders>
          </w:tcPr>
          <w:p w14:paraId="082488FF" w14:textId="77777777" w:rsidR="00F46CE8" w:rsidRPr="00184F6C" w:rsidRDefault="00F46CE8" w:rsidP="00960CB2">
            <w:pPr>
              <w:jc w:val="both"/>
              <w:rPr>
                <w:rFonts w:ascii="Times New Roman" w:hAnsi="Times New Roman" w:cs="Times New Roman"/>
                <w:sz w:val="24"/>
                <w:szCs w:val="24"/>
              </w:rPr>
            </w:pPr>
          </w:p>
        </w:tc>
      </w:tr>
      <w:tr w:rsidR="007D2B43" w:rsidRPr="00184F6C" w14:paraId="7F91C929" w14:textId="77777777" w:rsidTr="00D22C0E">
        <w:tc>
          <w:tcPr>
            <w:tcW w:w="310" w:type="pct"/>
            <w:tcBorders>
              <w:bottom w:val="single" w:sz="4" w:space="0" w:color="000000" w:themeColor="text1"/>
            </w:tcBorders>
          </w:tcPr>
          <w:p w14:paraId="607FB2E9" w14:textId="77777777" w:rsidR="00F46CE8" w:rsidRPr="00184F6C" w:rsidRDefault="00F46CE8" w:rsidP="00960CB2">
            <w:pPr>
              <w:pStyle w:val="ListParagraph"/>
              <w:numPr>
                <w:ilvl w:val="0"/>
                <w:numId w:val="1"/>
              </w:numPr>
              <w:ind w:hanging="720"/>
              <w:jc w:val="center"/>
              <w:rPr>
                <w:rFonts w:ascii="Times New Roman" w:hAnsi="Times New Roman"/>
                <w:b/>
              </w:rPr>
            </w:pPr>
          </w:p>
        </w:tc>
        <w:tc>
          <w:tcPr>
            <w:tcW w:w="3192" w:type="pct"/>
            <w:tcBorders>
              <w:bottom w:val="single" w:sz="4" w:space="0" w:color="000000" w:themeColor="text1"/>
            </w:tcBorders>
          </w:tcPr>
          <w:p w14:paraId="707FA031" w14:textId="52083FF6" w:rsidR="00F46CE8" w:rsidRPr="00184F6C" w:rsidRDefault="00F46CE8" w:rsidP="00960CB2">
            <w:pPr>
              <w:contextualSpacing/>
              <w:jc w:val="both"/>
              <w:rPr>
                <w:rFonts w:ascii="Times New Roman" w:hAnsi="Times New Roman" w:cs="Times New Roman"/>
                <w:sz w:val="24"/>
                <w:szCs w:val="24"/>
                <w:lang w:eastAsia="fr-FR"/>
              </w:rPr>
            </w:pPr>
            <w:r w:rsidRPr="00184F6C">
              <w:rPr>
                <w:rFonts w:ascii="Times New Roman" w:hAnsi="Times New Roman" w:cs="Times New Roman"/>
                <w:bCs/>
                <w:sz w:val="24"/>
                <w:szCs w:val="24"/>
              </w:rPr>
              <w:t xml:space="preserve">Solicitantul nu se află în niciuna din situațiile de inadmisibilitate prevăzute de art. </w:t>
            </w:r>
            <w:r w:rsidR="00ED1100" w:rsidRPr="00184F6C">
              <w:rPr>
                <w:rFonts w:ascii="Times New Roman" w:hAnsi="Times New Roman" w:cs="Times New Roman"/>
                <w:bCs/>
                <w:sz w:val="24"/>
                <w:szCs w:val="24"/>
              </w:rPr>
              <w:t xml:space="preserve">11 </w:t>
            </w:r>
            <w:r w:rsidRPr="00184F6C">
              <w:rPr>
                <w:rFonts w:ascii="Times New Roman" w:hAnsi="Times New Roman" w:cs="Times New Roman"/>
                <w:bCs/>
                <w:sz w:val="24"/>
                <w:szCs w:val="24"/>
              </w:rPr>
              <w:t xml:space="preserve">din Regulamentul (UE) nr. </w:t>
            </w:r>
            <w:r w:rsidR="00ED1100" w:rsidRPr="00184F6C">
              <w:rPr>
                <w:rFonts w:ascii="Times New Roman" w:hAnsi="Times New Roman" w:cs="Times New Roman"/>
                <w:bCs/>
                <w:sz w:val="24"/>
                <w:szCs w:val="24"/>
              </w:rPr>
              <w:t>1139/2021?</w:t>
            </w:r>
          </w:p>
          <w:p w14:paraId="6B316D10" w14:textId="77777777" w:rsidR="00F46CE8" w:rsidRPr="00D22C0E" w:rsidRDefault="00F46CE8" w:rsidP="00960CB2">
            <w:pPr>
              <w:contextualSpacing/>
              <w:jc w:val="both"/>
              <w:rPr>
                <w:rFonts w:ascii="Times New Roman" w:hAnsi="Times New Roman" w:cs="Times New Roman"/>
                <w:i/>
                <w:sz w:val="24"/>
                <w:szCs w:val="24"/>
              </w:rPr>
            </w:pPr>
            <w:r w:rsidRPr="00D22C0E">
              <w:rPr>
                <w:rFonts w:ascii="Times New Roman" w:hAnsi="Times New Roman" w:cs="Times New Roman"/>
                <w:i/>
                <w:sz w:val="24"/>
                <w:szCs w:val="24"/>
              </w:rPr>
              <w:t>*Se verifică solicitantul în RECOM–online.</w:t>
            </w:r>
          </w:p>
          <w:p w14:paraId="6231E2FD" w14:textId="01507755" w:rsidR="00F46CE8" w:rsidRPr="00184F6C" w:rsidRDefault="00F46CE8" w:rsidP="001420C9">
            <w:pPr>
              <w:contextualSpacing/>
              <w:jc w:val="both"/>
              <w:rPr>
                <w:rFonts w:ascii="Times New Roman" w:hAnsi="Times New Roman" w:cs="Times New Roman"/>
                <w:sz w:val="24"/>
                <w:szCs w:val="24"/>
                <w:lang w:eastAsia="fr-FR"/>
              </w:rPr>
            </w:pPr>
            <w:r w:rsidRPr="00D22C0E">
              <w:rPr>
                <w:rFonts w:ascii="Times New Roman" w:hAnsi="Times New Roman" w:cs="Times New Roman"/>
                <w:i/>
                <w:sz w:val="24"/>
                <w:szCs w:val="24"/>
              </w:rPr>
              <w:t xml:space="preserve">**Se verifică </w:t>
            </w:r>
            <w:r w:rsidR="000371DE" w:rsidRPr="00D22C0E">
              <w:rPr>
                <w:rFonts w:ascii="Times New Roman" w:hAnsi="Times New Roman" w:cs="Times New Roman"/>
                <w:i/>
                <w:sz w:val="24"/>
                <w:szCs w:val="24"/>
              </w:rPr>
              <w:t xml:space="preserve">informațiile menționate în </w:t>
            </w:r>
            <w:r w:rsidR="001420C9" w:rsidRPr="00D22C0E">
              <w:rPr>
                <w:rFonts w:ascii="Times New Roman" w:hAnsi="Times New Roman" w:cs="Times New Roman"/>
                <w:i/>
                <w:sz w:val="24"/>
                <w:szCs w:val="24"/>
              </w:rPr>
              <w:t>Declarati</w:t>
            </w:r>
            <w:r w:rsidR="000371DE" w:rsidRPr="00D22C0E">
              <w:rPr>
                <w:rFonts w:ascii="Times New Roman" w:hAnsi="Times New Roman" w:cs="Times New Roman"/>
                <w:i/>
                <w:sz w:val="24"/>
                <w:szCs w:val="24"/>
              </w:rPr>
              <w:t>a</w:t>
            </w:r>
            <w:r w:rsidR="001420C9" w:rsidRPr="00D22C0E">
              <w:rPr>
                <w:rFonts w:ascii="Times New Roman" w:hAnsi="Times New Roman" w:cs="Times New Roman"/>
                <w:i/>
                <w:sz w:val="24"/>
                <w:szCs w:val="24"/>
              </w:rPr>
              <w:t xml:space="preserve"> Unic</w:t>
            </w:r>
            <w:r w:rsidR="000371DE" w:rsidRPr="00D22C0E">
              <w:rPr>
                <w:rFonts w:ascii="Times New Roman" w:hAnsi="Times New Roman" w:cs="Times New Roman"/>
                <w:i/>
                <w:sz w:val="24"/>
                <w:szCs w:val="24"/>
              </w:rPr>
              <w:t>ă</w:t>
            </w:r>
            <w:r w:rsidR="001420C9" w:rsidRPr="00D22C0E">
              <w:rPr>
                <w:rFonts w:ascii="Times New Roman" w:hAnsi="Times New Roman" w:cs="Times New Roman"/>
                <w:i/>
                <w:sz w:val="24"/>
                <w:szCs w:val="24"/>
              </w:rPr>
              <w:t xml:space="preserve"> </w:t>
            </w:r>
            <w:r w:rsidRPr="00D22C0E">
              <w:rPr>
                <w:rFonts w:ascii="Times New Roman" w:hAnsi="Times New Roman" w:cs="Times New Roman"/>
                <w:i/>
                <w:sz w:val="24"/>
                <w:szCs w:val="24"/>
              </w:rPr>
              <w:t xml:space="preserve">conform </w:t>
            </w:r>
            <w:r w:rsidR="000371DE" w:rsidRPr="00D22C0E">
              <w:rPr>
                <w:rFonts w:ascii="Times New Roman" w:hAnsi="Times New Roman" w:cs="Times New Roman"/>
                <w:i/>
                <w:sz w:val="24"/>
                <w:szCs w:val="24"/>
              </w:rPr>
              <w:t xml:space="preserve">dispozițiilor </w:t>
            </w:r>
            <w:r w:rsidRPr="00D22C0E">
              <w:rPr>
                <w:rFonts w:ascii="Times New Roman" w:hAnsi="Times New Roman" w:cs="Times New Roman"/>
                <w:i/>
                <w:sz w:val="24"/>
                <w:szCs w:val="24"/>
              </w:rPr>
              <w:t>art. 1</w:t>
            </w:r>
            <w:r w:rsidR="001420C9" w:rsidRPr="00D22C0E">
              <w:rPr>
                <w:rFonts w:ascii="Times New Roman" w:hAnsi="Times New Roman" w:cs="Times New Roman"/>
                <w:i/>
                <w:sz w:val="24"/>
                <w:szCs w:val="24"/>
              </w:rPr>
              <w:t xml:space="preserve">1 </w:t>
            </w:r>
            <w:r w:rsidRPr="00D22C0E">
              <w:rPr>
                <w:rFonts w:ascii="Times New Roman" w:hAnsi="Times New Roman" w:cs="Times New Roman"/>
                <w:bCs/>
                <w:i/>
                <w:sz w:val="24"/>
                <w:szCs w:val="24"/>
              </w:rPr>
              <w:t xml:space="preserve">din Regulamentul (UE) </w:t>
            </w:r>
            <w:r w:rsidR="000371DE" w:rsidRPr="00D22C0E">
              <w:rPr>
                <w:rFonts w:ascii="Times New Roman" w:hAnsi="Times New Roman" w:cs="Times New Roman"/>
                <w:bCs/>
                <w:i/>
                <w:sz w:val="24"/>
                <w:szCs w:val="24"/>
              </w:rPr>
              <w:t xml:space="preserve">                        </w:t>
            </w:r>
            <w:r w:rsidRPr="00D22C0E">
              <w:rPr>
                <w:rFonts w:ascii="Times New Roman" w:hAnsi="Times New Roman" w:cs="Times New Roman"/>
                <w:bCs/>
                <w:i/>
                <w:sz w:val="24"/>
                <w:szCs w:val="24"/>
              </w:rPr>
              <w:t xml:space="preserve">nr. </w:t>
            </w:r>
            <w:r w:rsidR="001420C9" w:rsidRPr="00D22C0E">
              <w:rPr>
                <w:rFonts w:ascii="Times New Roman" w:hAnsi="Times New Roman" w:cs="Times New Roman"/>
                <w:bCs/>
                <w:i/>
                <w:sz w:val="24"/>
                <w:szCs w:val="24"/>
              </w:rPr>
              <w:t>1139/2021</w:t>
            </w:r>
            <w:r w:rsidRPr="00D22C0E">
              <w:rPr>
                <w:rFonts w:ascii="Times New Roman" w:hAnsi="Times New Roman" w:cs="Times New Roman"/>
                <w:i/>
                <w:sz w:val="24"/>
                <w:szCs w:val="24"/>
              </w:rPr>
              <w:t>.</w:t>
            </w:r>
          </w:p>
        </w:tc>
        <w:tc>
          <w:tcPr>
            <w:tcW w:w="495" w:type="pct"/>
            <w:tcBorders>
              <w:bottom w:val="single" w:sz="4" w:space="0" w:color="000000" w:themeColor="text1"/>
            </w:tcBorders>
          </w:tcPr>
          <w:p w14:paraId="2EDDFE92" w14:textId="77777777" w:rsidR="00F46CE8" w:rsidRPr="00184F6C" w:rsidRDefault="00F46CE8" w:rsidP="00960CB2">
            <w:pPr>
              <w:jc w:val="both"/>
              <w:rPr>
                <w:rFonts w:ascii="Times New Roman" w:hAnsi="Times New Roman" w:cs="Times New Roman"/>
                <w:sz w:val="24"/>
                <w:szCs w:val="24"/>
              </w:rPr>
            </w:pPr>
          </w:p>
        </w:tc>
        <w:tc>
          <w:tcPr>
            <w:tcW w:w="437" w:type="pct"/>
            <w:tcBorders>
              <w:bottom w:val="single" w:sz="4" w:space="0" w:color="000000" w:themeColor="text1"/>
            </w:tcBorders>
          </w:tcPr>
          <w:p w14:paraId="157BE7C8" w14:textId="77777777" w:rsidR="00F46CE8" w:rsidRPr="00184F6C" w:rsidRDefault="00F46CE8" w:rsidP="00960CB2">
            <w:pPr>
              <w:jc w:val="both"/>
              <w:rPr>
                <w:rFonts w:ascii="Times New Roman" w:hAnsi="Times New Roman" w:cs="Times New Roman"/>
                <w:sz w:val="24"/>
                <w:szCs w:val="24"/>
              </w:rPr>
            </w:pPr>
          </w:p>
        </w:tc>
        <w:tc>
          <w:tcPr>
            <w:tcW w:w="566" w:type="pct"/>
            <w:tcBorders>
              <w:bottom w:val="single" w:sz="4" w:space="0" w:color="000000" w:themeColor="text1"/>
            </w:tcBorders>
          </w:tcPr>
          <w:p w14:paraId="4D7794BC" w14:textId="77777777" w:rsidR="00F46CE8" w:rsidRPr="00184F6C" w:rsidRDefault="00F46CE8" w:rsidP="00960CB2">
            <w:pPr>
              <w:jc w:val="both"/>
              <w:rPr>
                <w:rFonts w:ascii="Times New Roman" w:hAnsi="Times New Roman" w:cs="Times New Roman"/>
                <w:sz w:val="24"/>
                <w:szCs w:val="24"/>
              </w:rPr>
            </w:pPr>
          </w:p>
        </w:tc>
      </w:tr>
      <w:tr w:rsidR="007D2B43" w:rsidRPr="00184F6C" w14:paraId="6CD08137" w14:textId="77777777" w:rsidTr="00D22C0E">
        <w:tc>
          <w:tcPr>
            <w:tcW w:w="310" w:type="pct"/>
          </w:tcPr>
          <w:p w14:paraId="16DF1412" w14:textId="77777777" w:rsidR="00F46CE8" w:rsidRPr="00184F6C" w:rsidRDefault="00F46CE8" w:rsidP="00960CB2">
            <w:pPr>
              <w:pStyle w:val="ListParagraph"/>
              <w:numPr>
                <w:ilvl w:val="0"/>
                <w:numId w:val="1"/>
              </w:numPr>
              <w:ind w:hanging="720"/>
              <w:jc w:val="center"/>
              <w:rPr>
                <w:rFonts w:ascii="Times New Roman" w:hAnsi="Times New Roman"/>
                <w:b/>
              </w:rPr>
            </w:pPr>
          </w:p>
        </w:tc>
        <w:tc>
          <w:tcPr>
            <w:tcW w:w="3192" w:type="pct"/>
          </w:tcPr>
          <w:p w14:paraId="4DED5385" w14:textId="218AA7B2" w:rsidR="00F46CE8" w:rsidRPr="00184F6C" w:rsidRDefault="00F46CE8" w:rsidP="00960CB2">
            <w:pPr>
              <w:contextualSpacing/>
              <w:jc w:val="both"/>
              <w:rPr>
                <w:rFonts w:ascii="Times New Roman" w:hAnsi="Times New Roman" w:cs="Times New Roman"/>
                <w:bCs/>
                <w:sz w:val="24"/>
                <w:szCs w:val="24"/>
              </w:rPr>
            </w:pPr>
            <w:r w:rsidRPr="00184F6C">
              <w:rPr>
                <w:rFonts w:ascii="Times New Roman" w:hAnsi="Times New Roman" w:cs="Times New Roman"/>
                <w:bCs/>
                <w:sz w:val="24"/>
                <w:szCs w:val="24"/>
              </w:rPr>
              <w:t xml:space="preserve">Există </w:t>
            </w:r>
            <w:r w:rsidR="002818EE" w:rsidRPr="00184F6C">
              <w:rPr>
                <w:rFonts w:ascii="Times New Roman" w:eastAsia="Calibri" w:hAnsi="Times New Roman" w:cs="Times New Roman"/>
                <w:sz w:val="24"/>
                <w:szCs w:val="24"/>
              </w:rPr>
              <w:t>Hotărârea Consiliului de administrație/</w:t>
            </w:r>
            <w:r w:rsidR="002818EE" w:rsidRPr="00184F6C">
              <w:rPr>
                <w:rFonts w:ascii="Times New Roman" w:hAnsi="Times New Roman" w:cs="Times New Roman"/>
                <w:sz w:val="24"/>
                <w:szCs w:val="24"/>
              </w:rPr>
              <w:t xml:space="preserve">Hotărârea Adunării Generale a Asociaţilor/ Decizie asociat unic sau Hotărârea pentru persoane fizice autorizate/întreprinderi individuale/membrilor întreprinderii familiale, </w:t>
            </w:r>
            <w:r w:rsidR="002818EE" w:rsidRPr="00184F6C">
              <w:rPr>
                <w:rFonts w:ascii="Times New Roman" w:hAnsi="Times New Roman" w:cs="Times New Roman"/>
                <w:bCs/>
                <w:sz w:val="24"/>
                <w:szCs w:val="24"/>
              </w:rPr>
              <w:t>prin care: este aprobata investiția</w:t>
            </w:r>
            <w:r w:rsidR="006B12D7" w:rsidRPr="00184F6C">
              <w:rPr>
                <w:rFonts w:ascii="Times New Roman" w:hAnsi="Times New Roman" w:cs="Times New Roman"/>
                <w:bCs/>
                <w:sz w:val="24"/>
                <w:szCs w:val="24"/>
              </w:rPr>
              <w:t xml:space="preserve">, </w:t>
            </w:r>
            <w:r w:rsidR="00BC6E6C" w:rsidRPr="00184F6C">
              <w:rPr>
                <w:rFonts w:ascii="Times New Roman" w:hAnsi="Times New Roman" w:cs="Times New Roman"/>
                <w:bCs/>
                <w:sz w:val="24"/>
                <w:szCs w:val="24"/>
              </w:rPr>
              <w:t xml:space="preserve">prin care </w:t>
            </w:r>
            <w:r w:rsidR="002818EE" w:rsidRPr="00184F6C">
              <w:rPr>
                <w:rFonts w:ascii="Times New Roman" w:hAnsi="Times New Roman" w:cs="Times New Roman"/>
                <w:bCs/>
                <w:sz w:val="24"/>
                <w:szCs w:val="24"/>
              </w:rPr>
              <w:t>se asigură</w:t>
            </w:r>
            <w:r w:rsidR="00E96378" w:rsidRPr="00184F6C">
              <w:rPr>
                <w:rFonts w:ascii="Times New Roman" w:hAnsi="Times New Roman" w:cs="Times New Roman"/>
                <w:bCs/>
                <w:sz w:val="24"/>
                <w:szCs w:val="24"/>
              </w:rPr>
              <w:t xml:space="preserve"> resursele financiare necesare implementarii optime a proiectului</w:t>
            </w:r>
            <w:r w:rsidR="00BC6E6C" w:rsidRPr="00184F6C">
              <w:rPr>
                <w:rFonts w:ascii="Times New Roman" w:hAnsi="Times New Roman" w:cs="Times New Roman"/>
                <w:bCs/>
                <w:sz w:val="24"/>
                <w:szCs w:val="24"/>
              </w:rPr>
              <w:t xml:space="preserve"> și prin care </w:t>
            </w:r>
            <w:r w:rsidR="002818EE" w:rsidRPr="00184F6C">
              <w:rPr>
                <w:rFonts w:ascii="Times New Roman" w:hAnsi="Times New Roman" w:cs="Times New Roman"/>
                <w:bCs/>
                <w:sz w:val="24"/>
                <w:szCs w:val="24"/>
              </w:rPr>
              <w:t>se asigură</w:t>
            </w:r>
            <w:r w:rsidR="006B12D7" w:rsidRPr="00184F6C">
              <w:rPr>
                <w:rFonts w:ascii="Times New Roman" w:hAnsi="Times New Roman" w:cs="Times New Roman"/>
                <w:bCs/>
                <w:sz w:val="24"/>
                <w:szCs w:val="24"/>
              </w:rPr>
              <w:t xml:space="preserve"> contribuția proprie declarată în cererea de finanțare</w:t>
            </w:r>
          </w:p>
          <w:p w14:paraId="24A9E45E" w14:textId="77777777" w:rsidR="00F46CE8" w:rsidRPr="00D22C0E" w:rsidRDefault="00F46CE8" w:rsidP="00960CB2">
            <w:pPr>
              <w:contextualSpacing/>
              <w:jc w:val="both"/>
              <w:rPr>
                <w:rFonts w:ascii="Times New Roman" w:hAnsi="Times New Roman" w:cs="Times New Roman"/>
                <w:bCs/>
                <w:i/>
                <w:sz w:val="24"/>
                <w:szCs w:val="24"/>
              </w:rPr>
            </w:pPr>
            <w:r w:rsidRPr="00D22C0E">
              <w:rPr>
                <w:rFonts w:ascii="Times New Roman" w:hAnsi="Times New Roman" w:cs="Times New Roman"/>
                <w:bCs/>
                <w:i/>
                <w:sz w:val="24"/>
                <w:szCs w:val="24"/>
              </w:rPr>
              <w:t xml:space="preserve">*Se verifică dacă documentul </w:t>
            </w:r>
            <w:r w:rsidR="00BC6E6C" w:rsidRPr="00D22C0E">
              <w:rPr>
                <w:rFonts w:ascii="Times New Roman" w:hAnsi="Times New Roman" w:cs="Times New Roman"/>
                <w:bCs/>
                <w:i/>
                <w:sz w:val="24"/>
                <w:szCs w:val="24"/>
              </w:rPr>
              <w:t>este in conformitate cu cerintele mentionate si dac</w:t>
            </w:r>
            <w:r w:rsidRPr="00D22C0E">
              <w:rPr>
                <w:rFonts w:ascii="Times New Roman" w:hAnsi="Times New Roman" w:cs="Times New Roman"/>
                <w:bCs/>
                <w:i/>
                <w:sz w:val="24"/>
                <w:szCs w:val="24"/>
              </w:rPr>
              <w:t>a fost emis conform actelor constitutive ale solicitantului</w:t>
            </w:r>
          </w:p>
        </w:tc>
        <w:tc>
          <w:tcPr>
            <w:tcW w:w="495" w:type="pct"/>
          </w:tcPr>
          <w:p w14:paraId="24AAB5D4" w14:textId="77777777" w:rsidR="00F46CE8" w:rsidRPr="00184F6C" w:rsidRDefault="00F46CE8" w:rsidP="00960CB2">
            <w:pPr>
              <w:jc w:val="both"/>
              <w:rPr>
                <w:rFonts w:ascii="Times New Roman" w:hAnsi="Times New Roman" w:cs="Times New Roman"/>
                <w:sz w:val="24"/>
                <w:szCs w:val="24"/>
              </w:rPr>
            </w:pPr>
          </w:p>
        </w:tc>
        <w:tc>
          <w:tcPr>
            <w:tcW w:w="437" w:type="pct"/>
          </w:tcPr>
          <w:p w14:paraId="440E4B06" w14:textId="77777777" w:rsidR="00F46CE8" w:rsidRPr="00184F6C" w:rsidRDefault="00F46CE8" w:rsidP="00960CB2">
            <w:pPr>
              <w:jc w:val="both"/>
              <w:rPr>
                <w:rFonts w:ascii="Times New Roman" w:hAnsi="Times New Roman" w:cs="Times New Roman"/>
                <w:sz w:val="24"/>
                <w:szCs w:val="24"/>
              </w:rPr>
            </w:pPr>
          </w:p>
        </w:tc>
        <w:tc>
          <w:tcPr>
            <w:tcW w:w="566" w:type="pct"/>
          </w:tcPr>
          <w:p w14:paraId="73610A2E" w14:textId="77777777" w:rsidR="00F46CE8" w:rsidRPr="00184F6C" w:rsidRDefault="00F46CE8" w:rsidP="00960CB2">
            <w:pPr>
              <w:jc w:val="both"/>
              <w:rPr>
                <w:rFonts w:ascii="Times New Roman" w:hAnsi="Times New Roman" w:cs="Times New Roman"/>
                <w:sz w:val="24"/>
                <w:szCs w:val="24"/>
              </w:rPr>
            </w:pPr>
          </w:p>
        </w:tc>
      </w:tr>
      <w:tr w:rsidR="007D2B43" w:rsidRPr="00184F6C" w14:paraId="78C78B65" w14:textId="77777777" w:rsidTr="00D22C0E">
        <w:tc>
          <w:tcPr>
            <w:tcW w:w="310" w:type="pct"/>
          </w:tcPr>
          <w:p w14:paraId="15FA1A96" w14:textId="77777777" w:rsidR="00F46CE8" w:rsidRPr="00184F6C" w:rsidRDefault="00F46CE8" w:rsidP="00960CB2">
            <w:pPr>
              <w:pStyle w:val="ListParagraph"/>
              <w:numPr>
                <w:ilvl w:val="0"/>
                <w:numId w:val="1"/>
              </w:numPr>
              <w:ind w:hanging="720"/>
              <w:jc w:val="center"/>
              <w:rPr>
                <w:rFonts w:ascii="Times New Roman" w:hAnsi="Times New Roman"/>
                <w:b/>
              </w:rPr>
            </w:pPr>
          </w:p>
        </w:tc>
        <w:tc>
          <w:tcPr>
            <w:tcW w:w="3192" w:type="pct"/>
          </w:tcPr>
          <w:p w14:paraId="36DAACDB" w14:textId="77777777" w:rsidR="00F46CE8" w:rsidRPr="00184F6C" w:rsidRDefault="007D2B43" w:rsidP="003B48BC">
            <w:pPr>
              <w:contextualSpacing/>
              <w:jc w:val="both"/>
              <w:rPr>
                <w:rFonts w:ascii="Times New Roman" w:hAnsi="Times New Roman" w:cs="Times New Roman"/>
                <w:bCs/>
                <w:sz w:val="24"/>
                <w:szCs w:val="24"/>
              </w:rPr>
            </w:pPr>
            <w:r w:rsidRPr="00184F6C">
              <w:rPr>
                <w:rFonts w:ascii="Times New Roman" w:hAnsi="Times New Roman" w:cs="Times New Roman"/>
                <w:bCs/>
                <w:sz w:val="24"/>
                <w:szCs w:val="24"/>
              </w:rPr>
              <w:t>Solicitantul nu este înregistrat î</w:t>
            </w:r>
            <w:r w:rsidR="000A3B6D" w:rsidRPr="00184F6C">
              <w:rPr>
                <w:rFonts w:ascii="Times New Roman" w:hAnsi="Times New Roman" w:cs="Times New Roman"/>
                <w:bCs/>
                <w:sz w:val="24"/>
                <w:szCs w:val="24"/>
              </w:rPr>
              <w:t>n Registrul debitorilor</w:t>
            </w:r>
          </w:p>
          <w:p w14:paraId="7E262885" w14:textId="031D6556" w:rsidR="007D2B43" w:rsidRPr="00D22C0E" w:rsidRDefault="007D2B43" w:rsidP="000B5C10">
            <w:pPr>
              <w:contextualSpacing/>
              <w:jc w:val="both"/>
              <w:rPr>
                <w:rFonts w:ascii="Times New Roman" w:hAnsi="Times New Roman" w:cs="Times New Roman"/>
                <w:bCs/>
                <w:i/>
                <w:sz w:val="24"/>
                <w:szCs w:val="24"/>
              </w:rPr>
            </w:pPr>
            <w:r w:rsidRPr="00D22C0E">
              <w:rPr>
                <w:rFonts w:ascii="Times New Roman" w:hAnsi="Times New Roman" w:cs="Times New Roman"/>
                <w:bCs/>
                <w:i/>
                <w:sz w:val="24"/>
                <w:szCs w:val="24"/>
              </w:rPr>
              <w:t>*</w:t>
            </w:r>
            <w:r w:rsidR="000B5C10" w:rsidRPr="00D22C0E">
              <w:rPr>
                <w:rFonts w:ascii="Times New Roman" w:hAnsi="Times New Roman" w:cs="Times New Roman"/>
                <w:bCs/>
                <w:i/>
                <w:sz w:val="24"/>
                <w:szCs w:val="24"/>
              </w:rPr>
              <w:t>Se solicită compartimentului de specialitate responsabil dacă solicitantul se află în Registrul debitorilor</w:t>
            </w:r>
            <w:r w:rsidRPr="00D22C0E">
              <w:rPr>
                <w:rFonts w:ascii="Times New Roman" w:hAnsi="Times New Roman" w:cs="Times New Roman"/>
                <w:bCs/>
                <w:i/>
                <w:sz w:val="24"/>
                <w:szCs w:val="24"/>
              </w:rPr>
              <w:t xml:space="preserve"> </w:t>
            </w:r>
            <w:r w:rsidRPr="00D22C0E">
              <w:rPr>
                <w:rFonts w:ascii="Times New Roman" w:hAnsi="Times New Roman" w:cs="Times New Roman"/>
                <w:i/>
                <w:sz w:val="24"/>
                <w:szCs w:val="24"/>
              </w:rPr>
              <w:t>PAP 2021-2027 și/sau POPAM 2014-2020</w:t>
            </w:r>
            <w:r w:rsidR="000B5C10" w:rsidRPr="00D22C0E">
              <w:rPr>
                <w:rFonts w:ascii="Times New Roman" w:hAnsi="Times New Roman" w:cs="Times New Roman"/>
                <w:i/>
                <w:sz w:val="24"/>
                <w:szCs w:val="24"/>
              </w:rPr>
              <w:t xml:space="preserve"> </w:t>
            </w:r>
            <w:r w:rsidR="0018766C">
              <w:rPr>
                <w:rFonts w:ascii="Times New Roman" w:hAnsi="Times New Roman" w:cs="Times New Roman"/>
                <w:i/>
                <w:sz w:val="24"/>
                <w:szCs w:val="24"/>
              </w:rPr>
              <w:t xml:space="preserve">și/sau POP 2007-2013 </w:t>
            </w:r>
            <w:r w:rsidR="000B5C10" w:rsidRPr="00D22C0E">
              <w:rPr>
                <w:rFonts w:ascii="Times New Roman" w:hAnsi="Times New Roman" w:cs="Times New Roman"/>
                <w:i/>
                <w:sz w:val="24"/>
                <w:szCs w:val="24"/>
              </w:rPr>
              <w:t xml:space="preserve">cu debit  </w:t>
            </w:r>
          </w:p>
        </w:tc>
        <w:tc>
          <w:tcPr>
            <w:tcW w:w="495" w:type="pct"/>
          </w:tcPr>
          <w:p w14:paraId="18ED63CA" w14:textId="77777777" w:rsidR="00F46CE8" w:rsidRPr="00184F6C" w:rsidRDefault="00F46CE8" w:rsidP="00960CB2">
            <w:pPr>
              <w:jc w:val="both"/>
              <w:rPr>
                <w:rFonts w:ascii="Times New Roman" w:hAnsi="Times New Roman" w:cs="Times New Roman"/>
                <w:sz w:val="24"/>
                <w:szCs w:val="24"/>
              </w:rPr>
            </w:pPr>
          </w:p>
        </w:tc>
        <w:tc>
          <w:tcPr>
            <w:tcW w:w="437" w:type="pct"/>
          </w:tcPr>
          <w:p w14:paraId="6619FE65" w14:textId="77777777" w:rsidR="00F46CE8" w:rsidRPr="00184F6C" w:rsidRDefault="00F46CE8" w:rsidP="00960CB2">
            <w:pPr>
              <w:jc w:val="both"/>
              <w:rPr>
                <w:rFonts w:ascii="Times New Roman" w:hAnsi="Times New Roman" w:cs="Times New Roman"/>
                <w:sz w:val="24"/>
                <w:szCs w:val="24"/>
              </w:rPr>
            </w:pPr>
          </w:p>
        </w:tc>
        <w:tc>
          <w:tcPr>
            <w:tcW w:w="566" w:type="pct"/>
          </w:tcPr>
          <w:p w14:paraId="0E414382" w14:textId="77777777" w:rsidR="00F46CE8" w:rsidRPr="00184F6C" w:rsidRDefault="00F46CE8" w:rsidP="00960CB2">
            <w:pPr>
              <w:jc w:val="both"/>
              <w:rPr>
                <w:rFonts w:ascii="Times New Roman" w:hAnsi="Times New Roman" w:cs="Times New Roman"/>
                <w:sz w:val="24"/>
                <w:szCs w:val="24"/>
              </w:rPr>
            </w:pPr>
          </w:p>
        </w:tc>
      </w:tr>
      <w:tr w:rsidR="007D2B43" w:rsidRPr="00184F6C" w14:paraId="629D2D8B" w14:textId="77777777" w:rsidTr="00D22C0E">
        <w:tc>
          <w:tcPr>
            <w:tcW w:w="310" w:type="pct"/>
          </w:tcPr>
          <w:p w14:paraId="1A3B923D" w14:textId="77777777" w:rsidR="007D2B43" w:rsidRPr="00184F6C" w:rsidRDefault="007D2B43" w:rsidP="00960CB2">
            <w:pPr>
              <w:pStyle w:val="ListParagraph"/>
              <w:numPr>
                <w:ilvl w:val="0"/>
                <w:numId w:val="1"/>
              </w:numPr>
              <w:ind w:hanging="720"/>
              <w:jc w:val="center"/>
              <w:rPr>
                <w:rFonts w:ascii="Times New Roman" w:hAnsi="Times New Roman"/>
                <w:b/>
              </w:rPr>
            </w:pPr>
          </w:p>
        </w:tc>
        <w:tc>
          <w:tcPr>
            <w:tcW w:w="3192" w:type="pct"/>
          </w:tcPr>
          <w:p w14:paraId="12D5E20D" w14:textId="77777777" w:rsidR="00746DF2" w:rsidRPr="00746DF2" w:rsidRDefault="00746DF2" w:rsidP="00746DF2">
            <w:pPr>
              <w:contextualSpacing/>
              <w:jc w:val="both"/>
              <w:rPr>
                <w:rFonts w:ascii="Times New Roman" w:hAnsi="Times New Roman" w:cs="Times New Roman"/>
                <w:bCs/>
                <w:sz w:val="24"/>
                <w:szCs w:val="24"/>
              </w:rPr>
            </w:pPr>
            <w:r w:rsidRPr="00746DF2">
              <w:rPr>
                <w:rFonts w:ascii="Times New Roman" w:hAnsi="Times New Roman" w:cs="Times New Roman"/>
                <w:bCs/>
                <w:sz w:val="24"/>
                <w:szCs w:val="24"/>
              </w:rPr>
              <w:t>Există Graficul de eșalonare a cererilor de rambursare a cheltuielilor?</w:t>
            </w:r>
          </w:p>
          <w:p w14:paraId="30910745" w14:textId="493696FF" w:rsidR="007D2B43" w:rsidRPr="00D22C0E" w:rsidRDefault="00746DF2" w:rsidP="007D2B43">
            <w:pPr>
              <w:contextualSpacing/>
              <w:jc w:val="both"/>
              <w:rPr>
                <w:rFonts w:ascii="Times New Roman" w:hAnsi="Times New Roman" w:cs="Times New Roman"/>
                <w:bCs/>
                <w:i/>
                <w:sz w:val="24"/>
                <w:szCs w:val="24"/>
              </w:rPr>
            </w:pPr>
            <w:r w:rsidRPr="00D22C0E">
              <w:rPr>
                <w:rFonts w:ascii="Times New Roman" w:hAnsi="Times New Roman" w:cs="Times New Roman"/>
                <w:bCs/>
                <w:i/>
                <w:sz w:val="24"/>
                <w:szCs w:val="24"/>
              </w:rPr>
              <w:t>*Se verifică dacă Graficul de eșalonare a cererilor de rambursare a cheltuielilor a fost completat cu maximum 5 cereri de rambursare, dacă valoarea totală a cererilor de rambursare corespunde cu valoarea din bugetul indicativ, precum și termenul de depunere a primei cereri de rambursare.</w:t>
            </w:r>
          </w:p>
        </w:tc>
        <w:tc>
          <w:tcPr>
            <w:tcW w:w="495" w:type="pct"/>
          </w:tcPr>
          <w:p w14:paraId="46D0A6A0" w14:textId="77777777" w:rsidR="007D2B43" w:rsidRPr="00184F6C" w:rsidRDefault="007D2B43" w:rsidP="00960CB2">
            <w:pPr>
              <w:jc w:val="both"/>
              <w:rPr>
                <w:rFonts w:ascii="Times New Roman" w:hAnsi="Times New Roman" w:cs="Times New Roman"/>
                <w:sz w:val="24"/>
                <w:szCs w:val="24"/>
              </w:rPr>
            </w:pPr>
          </w:p>
        </w:tc>
        <w:tc>
          <w:tcPr>
            <w:tcW w:w="437" w:type="pct"/>
          </w:tcPr>
          <w:p w14:paraId="4D9529AE" w14:textId="77777777" w:rsidR="007D2B43" w:rsidRPr="00184F6C" w:rsidRDefault="007D2B43" w:rsidP="00960CB2">
            <w:pPr>
              <w:jc w:val="both"/>
              <w:rPr>
                <w:rFonts w:ascii="Times New Roman" w:hAnsi="Times New Roman" w:cs="Times New Roman"/>
                <w:sz w:val="24"/>
                <w:szCs w:val="24"/>
              </w:rPr>
            </w:pPr>
          </w:p>
        </w:tc>
        <w:tc>
          <w:tcPr>
            <w:tcW w:w="566" w:type="pct"/>
          </w:tcPr>
          <w:p w14:paraId="6E6CE514" w14:textId="77777777" w:rsidR="007D2B43" w:rsidRPr="00184F6C" w:rsidRDefault="007D2B43" w:rsidP="00960CB2">
            <w:pPr>
              <w:jc w:val="both"/>
              <w:rPr>
                <w:rFonts w:ascii="Times New Roman" w:hAnsi="Times New Roman" w:cs="Times New Roman"/>
                <w:sz w:val="24"/>
                <w:szCs w:val="24"/>
              </w:rPr>
            </w:pPr>
          </w:p>
        </w:tc>
      </w:tr>
      <w:tr w:rsidR="00927E4A" w:rsidRPr="00184F6C" w14:paraId="5910D439" w14:textId="77777777" w:rsidTr="00D22C0E">
        <w:tc>
          <w:tcPr>
            <w:tcW w:w="310" w:type="pct"/>
          </w:tcPr>
          <w:p w14:paraId="48546BD5" w14:textId="77777777" w:rsidR="00927E4A" w:rsidRPr="00184F6C" w:rsidRDefault="00927E4A" w:rsidP="00960CB2">
            <w:pPr>
              <w:pStyle w:val="ListParagraph"/>
              <w:numPr>
                <w:ilvl w:val="0"/>
                <w:numId w:val="1"/>
              </w:numPr>
              <w:ind w:hanging="720"/>
              <w:jc w:val="center"/>
              <w:rPr>
                <w:rFonts w:ascii="Times New Roman" w:hAnsi="Times New Roman"/>
                <w:b/>
              </w:rPr>
            </w:pPr>
          </w:p>
        </w:tc>
        <w:tc>
          <w:tcPr>
            <w:tcW w:w="3192" w:type="pct"/>
          </w:tcPr>
          <w:p w14:paraId="06117530" w14:textId="4AF4047C" w:rsidR="00BF67BC" w:rsidRDefault="00BF67BC" w:rsidP="003B48BC">
            <w:pPr>
              <w:contextualSpacing/>
              <w:jc w:val="both"/>
              <w:rPr>
                <w:rFonts w:ascii="Times New Roman" w:hAnsi="Times New Roman" w:cs="Times New Roman"/>
                <w:bCs/>
                <w:sz w:val="24"/>
                <w:szCs w:val="24"/>
              </w:rPr>
            </w:pPr>
            <w:r w:rsidRPr="00BF67BC">
              <w:rPr>
                <w:rFonts w:ascii="Times New Roman" w:hAnsi="Times New Roman" w:cs="Times New Roman"/>
                <w:bCs/>
                <w:sz w:val="24"/>
                <w:szCs w:val="24"/>
              </w:rPr>
              <w:t>12.Exista declaratia beneficiarului real și conținutul său corespunde cu datele existente în MySMIS2021 / RECOM–online?</w:t>
            </w:r>
          </w:p>
          <w:p w14:paraId="69B9A69D" w14:textId="0E5CDBB2" w:rsidR="00BF67BC" w:rsidRPr="00D22C0E" w:rsidRDefault="00BF67BC" w:rsidP="003B48BC">
            <w:pPr>
              <w:contextualSpacing/>
              <w:jc w:val="both"/>
              <w:rPr>
                <w:rFonts w:ascii="Times New Roman" w:hAnsi="Times New Roman" w:cs="Times New Roman"/>
                <w:bCs/>
                <w:i/>
                <w:sz w:val="24"/>
                <w:szCs w:val="24"/>
              </w:rPr>
            </w:pPr>
            <w:r w:rsidRPr="00BF67BC">
              <w:rPr>
                <w:rFonts w:ascii="Times New Roman" w:hAnsi="Times New Roman" w:cs="Times New Roman"/>
                <w:bCs/>
                <w:i/>
                <w:sz w:val="24"/>
                <w:szCs w:val="24"/>
              </w:rPr>
              <w:t>*Se va verifica existența declaratiei beneficiarului real și conformitatea acesteia cu datele existente în MySMIS2021 / RECOM–online</w:t>
            </w:r>
            <w:r w:rsidRPr="00BF67BC" w:rsidDel="00BF67BC">
              <w:rPr>
                <w:rFonts w:ascii="Times New Roman" w:hAnsi="Times New Roman" w:cs="Times New Roman"/>
                <w:bCs/>
                <w:i/>
                <w:sz w:val="24"/>
                <w:szCs w:val="24"/>
              </w:rPr>
              <w:t xml:space="preserve"> </w:t>
            </w:r>
          </w:p>
        </w:tc>
        <w:tc>
          <w:tcPr>
            <w:tcW w:w="495" w:type="pct"/>
          </w:tcPr>
          <w:p w14:paraId="1239C5E1" w14:textId="77777777" w:rsidR="00927E4A" w:rsidRPr="00184F6C" w:rsidRDefault="00927E4A" w:rsidP="00960CB2">
            <w:pPr>
              <w:jc w:val="both"/>
              <w:rPr>
                <w:rFonts w:ascii="Times New Roman" w:hAnsi="Times New Roman" w:cs="Times New Roman"/>
                <w:sz w:val="24"/>
                <w:szCs w:val="24"/>
              </w:rPr>
            </w:pPr>
          </w:p>
        </w:tc>
        <w:tc>
          <w:tcPr>
            <w:tcW w:w="437" w:type="pct"/>
          </w:tcPr>
          <w:p w14:paraId="4D691158" w14:textId="77777777" w:rsidR="00927E4A" w:rsidRPr="00184F6C" w:rsidRDefault="00927E4A" w:rsidP="00960CB2">
            <w:pPr>
              <w:jc w:val="both"/>
              <w:rPr>
                <w:rFonts w:ascii="Times New Roman" w:hAnsi="Times New Roman" w:cs="Times New Roman"/>
                <w:sz w:val="24"/>
                <w:szCs w:val="24"/>
              </w:rPr>
            </w:pPr>
          </w:p>
        </w:tc>
        <w:tc>
          <w:tcPr>
            <w:tcW w:w="566" w:type="pct"/>
          </w:tcPr>
          <w:p w14:paraId="52CB372E" w14:textId="77777777" w:rsidR="00927E4A" w:rsidRPr="00184F6C" w:rsidRDefault="00927E4A" w:rsidP="00960CB2">
            <w:pPr>
              <w:jc w:val="both"/>
              <w:rPr>
                <w:rFonts w:ascii="Times New Roman" w:hAnsi="Times New Roman" w:cs="Times New Roman"/>
                <w:sz w:val="24"/>
                <w:szCs w:val="24"/>
              </w:rPr>
            </w:pPr>
          </w:p>
        </w:tc>
      </w:tr>
      <w:tr w:rsidR="00236130" w:rsidRPr="00184F6C" w14:paraId="5316CF2D" w14:textId="77777777" w:rsidTr="00D22C0E">
        <w:tc>
          <w:tcPr>
            <w:tcW w:w="310" w:type="pct"/>
          </w:tcPr>
          <w:p w14:paraId="21738842" w14:textId="77777777" w:rsidR="00236130" w:rsidRPr="00184F6C" w:rsidRDefault="00236130" w:rsidP="00960CB2">
            <w:pPr>
              <w:pStyle w:val="ListParagraph"/>
              <w:numPr>
                <w:ilvl w:val="0"/>
                <w:numId w:val="1"/>
              </w:numPr>
              <w:ind w:hanging="720"/>
              <w:jc w:val="center"/>
              <w:rPr>
                <w:rFonts w:ascii="Times New Roman" w:hAnsi="Times New Roman"/>
                <w:b/>
              </w:rPr>
            </w:pPr>
          </w:p>
        </w:tc>
        <w:tc>
          <w:tcPr>
            <w:tcW w:w="3192" w:type="pct"/>
          </w:tcPr>
          <w:p w14:paraId="03727AFB" w14:textId="77115A83" w:rsidR="00236130" w:rsidRDefault="00236130" w:rsidP="003B48BC">
            <w:pPr>
              <w:contextualSpacing/>
              <w:jc w:val="both"/>
              <w:rPr>
                <w:rFonts w:ascii="Times New Roman" w:hAnsi="Times New Roman" w:cs="Times New Roman"/>
                <w:bCs/>
                <w:sz w:val="24"/>
                <w:szCs w:val="24"/>
              </w:rPr>
            </w:pPr>
            <w:r>
              <w:rPr>
                <w:rFonts w:ascii="Times New Roman" w:hAnsi="Times New Roman" w:cs="Times New Roman"/>
                <w:bCs/>
                <w:sz w:val="24"/>
                <w:szCs w:val="24"/>
              </w:rPr>
              <w:t>Există c</w:t>
            </w:r>
            <w:r w:rsidRPr="00236130">
              <w:rPr>
                <w:rFonts w:ascii="Times New Roman" w:hAnsi="Times New Roman" w:cs="Times New Roman"/>
                <w:bCs/>
                <w:sz w:val="24"/>
                <w:szCs w:val="24"/>
              </w:rPr>
              <w:t>ontract</w:t>
            </w:r>
            <w:r>
              <w:rPr>
                <w:rFonts w:ascii="Times New Roman" w:hAnsi="Times New Roman" w:cs="Times New Roman"/>
                <w:bCs/>
                <w:sz w:val="24"/>
                <w:szCs w:val="24"/>
              </w:rPr>
              <w:t>ul</w:t>
            </w:r>
            <w:r w:rsidRPr="00236130">
              <w:rPr>
                <w:rFonts w:ascii="Times New Roman" w:hAnsi="Times New Roman" w:cs="Times New Roman"/>
                <w:bCs/>
                <w:sz w:val="24"/>
                <w:szCs w:val="24"/>
              </w:rPr>
              <w:t xml:space="preserve"> individual de muncă pentru managerul de proiec</w:t>
            </w:r>
            <w:r w:rsidR="007259B2">
              <w:rPr>
                <w:rFonts w:ascii="Times New Roman" w:hAnsi="Times New Roman" w:cs="Times New Roman"/>
                <w:bCs/>
                <w:sz w:val="24"/>
                <w:szCs w:val="24"/>
              </w:rPr>
              <w:t>t, responsabilul financiar și specialistul</w:t>
            </w:r>
            <w:r w:rsidRPr="00236130">
              <w:rPr>
                <w:rFonts w:ascii="Times New Roman" w:hAnsi="Times New Roman" w:cs="Times New Roman"/>
                <w:bCs/>
                <w:sz w:val="24"/>
                <w:szCs w:val="24"/>
              </w:rPr>
              <w:t xml:space="preserve"> în domeniul acvaculturii</w:t>
            </w:r>
            <w:r w:rsidR="00C5723E">
              <w:rPr>
                <w:rFonts w:ascii="Times New Roman" w:hAnsi="Times New Roman" w:cs="Times New Roman"/>
                <w:bCs/>
                <w:sz w:val="24"/>
                <w:szCs w:val="24"/>
              </w:rPr>
              <w:t xml:space="preserve"> și extrasul REVISAL aferent</w:t>
            </w:r>
            <w:r w:rsidRPr="00236130">
              <w:rPr>
                <w:rFonts w:ascii="Times New Roman" w:hAnsi="Times New Roman" w:cs="Times New Roman"/>
                <w:bCs/>
                <w:sz w:val="24"/>
                <w:szCs w:val="24"/>
              </w:rPr>
              <w:t xml:space="preserve"> </w:t>
            </w:r>
            <w:r w:rsidR="00B409DC">
              <w:rPr>
                <w:rFonts w:ascii="Times New Roman" w:hAnsi="Times New Roman" w:cs="Times New Roman"/>
                <w:bCs/>
                <w:sz w:val="24"/>
                <w:szCs w:val="24"/>
              </w:rPr>
              <w:t xml:space="preserve">și / </w:t>
            </w:r>
            <w:r w:rsidRPr="00236130">
              <w:rPr>
                <w:rFonts w:ascii="Times New Roman" w:hAnsi="Times New Roman" w:cs="Times New Roman"/>
                <w:bCs/>
                <w:sz w:val="24"/>
                <w:szCs w:val="24"/>
              </w:rPr>
              <w:t>sau contract</w:t>
            </w:r>
            <w:r w:rsidR="007259B2">
              <w:rPr>
                <w:rFonts w:ascii="Times New Roman" w:hAnsi="Times New Roman" w:cs="Times New Roman"/>
                <w:bCs/>
                <w:sz w:val="24"/>
                <w:szCs w:val="24"/>
              </w:rPr>
              <w:t>ul</w:t>
            </w:r>
            <w:r w:rsidRPr="00236130">
              <w:rPr>
                <w:rFonts w:ascii="Times New Roman" w:hAnsi="Times New Roman" w:cs="Times New Roman"/>
                <w:bCs/>
                <w:sz w:val="24"/>
                <w:szCs w:val="24"/>
              </w:rPr>
              <w:t xml:space="preserve"> de prestări servicii de consultanță, încheiat cu operatorul economic care realizează managementul de proiect, valabile pe perioada de execuție a</w:t>
            </w:r>
            <w:r w:rsidR="007259B2">
              <w:rPr>
                <w:rFonts w:ascii="Times New Roman" w:hAnsi="Times New Roman" w:cs="Times New Roman"/>
                <w:bCs/>
                <w:sz w:val="24"/>
                <w:szCs w:val="24"/>
              </w:rPr>
              <w:t xml:space="preserve"> </w:t>
            </w:r>
            <w:r w:rsidRPr="00236130">
              <w:rPr>
                <w:rFonts w:ascii="Times New Roman" w:hAnsi="Times New Roman" w:cs="Times New Roman"/>
                <w:bCs/>
                <w:sz w:val="24"/>
                <w:szCs w:val="24"/>
              </w:rPr>
              <w:t>proiectului</w:t>
            </w:r>
            <w:r>
              <w:rPr>
                <w:rFonts w:ascii="Times New Roman" w:hAnsi="Times New Roman" w:cs="Times New Roman"/>
                <w:bCs/>
                <w:sz w:val="24"/>
                <w:szCs w:val="24"/>
              </w:rPr>
              <w:t>?</w:t>
            </w:r>
          </w:p>
          <w:p w14:paraId="2EF470D3" w14:textId="1B64FC8E" w:rsidR="00B409DC" w:rsidRPr="00D22C0E" w:rsidRDefault="00B409DC" w:rsidP="00B409DC">
            <w:pPr>
              <w:contextualSpacing/>
              <w:jc w:val="both"/>
              <w:rPr>
                <w:rFonts w:ascii="Times New Roman" w:hAnsi="Times New Roman" w:cs="Times New Roman"/>
                <w:bCs/>
                <w:i/>
                <w:sz w:val="24"/>
                <w:szCs w:val="24"/>
              </w:rPr>
            </w:pPr>
            <w:r w:rsidRPr="00D22C0E">
              <w:rPr>
                <w:rFonts w:ascii="Times New Roman" w:hAnsi="Times New Roman" w:cs="Times New Roman"/>
                <w:bCs/>
                <w:i/>
                <w:sz w:val="24"/>
                <w:szCs w:val="24"/>
              </w:rPr>
              <w:t>*Se verifică dacă solicitantul este parte în contractul/contractele în cauză</w:t>
            </w:r>
            <w:r w:rsidR="00C5723E">
              <w:rPr>
                <w:rFonts w:ascii="Times New Roman" w:hAnsi="Times New Roman" w:cs="Times New Roman"/>
                <w:bCs/>
                <w:i/>
                <w:sz w:val="24"/>
                <w:szCs w:val="24"/>
              </w:rPr>
              <w:t>, iar acesta/acestea figurează în REVISAL</w:t>
            </w:r>
          </w:p>
          <w:p w14:paraId="683F1FE5" w14:textId="330B46BB" w:rsidR="007259B2" w:rsidRDefault="00B409DC" w:rsidP="00B409DC">
            <w:pPr>
              <w:contextualSpacing/>
              <w:jc w:val="both"/>
              <w:rPr>
                <w:rFonts w:ascii="Times New Roman" w:hAnsi="Times New Roman" w:cs="Times New Roman"/>
                <w:bCs/>
                <w:sz w:val="24"/>
                <w:szCs w:val="24"/>
              </w:rPr>
            </w:pPr>
            <w:r w:rsidRPr="00D22C0E">
              <w:rPr>
                <w:rFonts w:ascii="Times New Roman" w:hAnsi="Times New Roman" w:cs="Times New Roman"/>
                <w:bCs/>
                <w:i/>
                <w:sz w:val="24"/>
                <w:szCs w:val="24"/>
              </w:rPr>
              <w:t>** Se verifică dacă perioada de valabilitate a contractelor este aceeași cu cea de execuție a proiectului.</w:t>
            </w:r>
          </w:p>
        </w:tc>
        <w:tc>
          <w:tcPr>
            <w:tcW w:w="495" w:type="pct"/>
          </w:tcPr>
          <w:p w14:paraId="58B77ED0" w14:textId="77777777" w:rsidR="00236130" w:rsidRPr="00184F6C" w:rsidRDefault="00236130" w:rsidP="00960CB2">
            <w:pPr>
              <w:jc w:val="both"/>
              <w:rPr>
                <w:rFonts w:ascii="Times New Roman" w:hAnsi="Times New Roman" w:cs="Times New Roman"/>
                <w:sz w:val="24"/>
                <w:szCs w:val="24"/>
              </w:rPr>
            </w:pPr>
          </w:p>
        </w:tc>
        <w:tc>
          <w:tcPr>
            <w:tcW w:w="437" w:type="pct"/>
          </w:tcPr>
          <w:p w14:paraId="1288DD9D" w14:textId="77777777" w:rsidR="00236130" w:rsidRPr="00184F6C" w:rsidRDefault="00236130" w:rsidP="00960CB2">
            <w:pPr>
              <w:jc w:val="both"/>
              <w:rPr>
                <w:rFonts w:ascii="Times New Roman" w:hAnsi="Times New Roman" w:cs="Times New Roman"/>
                <w:sz w:val="24"/>
                <w:szCs w:val="24"/>
              </w:rPr>
            </w:pPr>
          </w:p>
        </w:tc>
        <w:tc>
          <w:tcPr>
            <w:tcW w:w="566" w:type="pct"/>
          </w:tcPr>
          <w:p w14:paraId="27AA80AA" w14:textId="77777777" w:rsidR="00236130" w:rsidRPr="00184F6C" w:rsidRDefault="00236130" w:rsidP="00960CB2">
            <w:pPr>
              <w:jc w:val="both"/>
              <w:rPr>
                <w:rFonts w:ascii="Times New Roman" w:hAnsi="Times New Roman" w:cs="Times New Roman"/>
                <w:sz w:val="24"/>
                <w:szCs w:val="24"/>
              </w:rPr>
            </w:pPr>
          </w:p>
        </w:tc>
      </w:tr>
    </w:tbl>
    <w:p w14:paraId="7766D765" w14:textId="77777777" w:rsidR="006B12D7" w:rsidRPr="00184F6C" w:rsidRDefault="006B12D7" w:rsidP="00F46CE8">
      <w:pPr>
        <w:spacing w:after="0" w:line="240" w:lineRule="auto"/>
        <w:jc w:val="both"/>
        <w:rPr>
          <w:rFonts w:ascii="Times New Roman" w:hAnsi="Times New Roman" w:cs="Times New Roman"/>
          <w:sz w:val="24"/>
          <w:szCs w:val="24"/>
          <w:lang w:eastAsia="fr-FR"/>
        </w:rPr>
      </w:pPr>
    </w:p>
    <w:p w14:paraId="5F419BD7" w14:textId="53021B99" w:rsidR="001F7E4B" w:rsidRPr="00184F6C" w:rsidRDefault="00F46CE8">
      <w:pPr>
        <w:rPr>
          <w:rFonts w:ascii="Times New Roman" w:hAnsi="Times New Roman" w:cs="Times New Roman"/>
          <w:sz w:val="24"/>
          <w:szCs w:val="24"/>
        </w:rPr>
      </w:pPr>
      <w:r w:rsidRPr="00184F6C">
        <w:rPr>
          <w:rFonts w:ascii="Times New Roman" w:hAnsi="Times New Roman" w:cs="Times New Roman"/>
          <w:sz w:val="24"/>
          <w:szCs w:val="24"/>
          <w:lang w:eastAsia="fr-FR"/>
        </w:rPr>
        <w:t>Dacă cel puţin o condiţie de la punctele de verificare nu este îndeplinită, iar în Rezultatul verificării</w:t>
      </w:r>
      <w:r w:rsidRPr="00184F6C">
        <w:rPr>
          <w:rFonts w:ascii="Times New Roman" w:hAnsi="Times New Roman" w:cs="Times New Roman"/>
          <w:b/>
          <w:sz w:val="24"/>
          <w:szCs w:val="24"/>
        </w:rPr>
        <w:t xml:space="preserve"> </w:t>
      </w:r>
      <w:r w:rsidRPr="00184F6C">
        <w:rPr>
          <w:rFonts w:ascii="Times New Roman" w:hAnsi="Times New Roman" w:cs="Times New Roman"/>
          <w:sz w:val="24"/>
          <w:szCs w:val="24"/>
          <w:lang w:eastAsia="fr-FR"/>
        </w:rPr>
        <w:t>se bifează în coloana NU, atunci Cererea de Finanţare este respinsă.</w:t>
      </w:r>
    </w:p>
    <w:sectPr w:rsidR="001F7E4B" w:rsidRPr="00184F6C" w:rsidSect="00AB69B0">
      <w:headerReference w:type="default" r:id="rId7"/>
      <w:footerReference w:type="default" r:id="rId8"/>
      <w:pgSz w:w="12240" w:h="15840"/>
      <w:pgMar w:top="1440" w:right="1440" w:bottom="1440" w:left="1440" w:header="708" w:footer="708" w:gutter="0"/>
      <w:pgNumType w:start="13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13860" w14:textId="77777777" w:rsidR="00953070" w:rsidRDefault="00953070" w:rsidP="00956619">
      <w:pPr>
        <w:spacing w:after="0" w:line="240" w:lineRule="auto"/>
      </w:pPr>
      <w:r>
        <w:separator/>
      </w:r>
    </w:p>
  </w:endnote>
  <w:endnote w:type="continuationSeparator" w:id="0">
    <w:p w14:paraId="65F8998B" w14:textId="77777777" w:rsidR="00953070" w:rsidRDefault="00953070" w:rsidP="00956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0811741"/>
      <w:docPartObj>
        <w:docPartGallery w:val="Page Numbers (Bottom of Page)"/>
        <w:docPartUnique/>
      </w:docPartObj>
    </w:sdtPr>
    <w:sdtEndPr>
      <w:rPr>
        <w:noProof/>
      </w:rPr>
    </w:sdtEndPr>
    <w:sdtContent>
      <w:p w14:paraId="1630C8F7" w14:textId="1C8D3AC1" w:rsidR="00B704B6" w:rsidRDefault="00B704B6">
        <w:pPr>
          <w:pStyle w:val="Footer"/>
          <w:jc w:val="right"/>
        </w:pPr>
        <w:r w:rsidRPr="00B704B6">
          <w:rPr>
            <w:rFonts w:ascii="Times New Roman" w:hAnsi="Times New Roman" w:cs="Times New Roman"/>
            <w:b/>
            <w:bCs/>
            <w:sz w:val="16"/>
            <w:szCs w:val="16"/>
          </w:rPr>
          <w:fldChar w:fldCharType="begin"/>
        </w:r>
        <w:r w:rsidRPr="00B704B6">
          <w:rPr>
            <w:rFonts w:ascii="Times New Roman" w:hAnsi="Times New Roman" w:cs="Times New Roman"/>
            <w:b/>
            <w:bCs/>
            <w:sz w:val="16"/>
            <w:szCs w:val="16"/>
          </w:rPr>
          <w:instrText xml:space="preserve"> PAGE   \* MERGEFORMAT </w:instrText>
        </w:r>
        <w:r w:rsidRPr="00B704B6">
          <w:rPr>
            <w:rFonts w:ascii="Times New Roman" w:hAnsi="Times New Roman" w:cs="Times New Roman"/>
            <w:b/>
            <w:bCs/>
            <w:sz w:val="16"/>
            <w:szCs w:val="16"/>
          </w:rPr>
          <w:fldChar w:fldCharType="separate"/>
        </w:r>
        <w:r w:rsidR="00733A34">
          <w:rPr>
            <w:rFonts w:ascii="Times New Roman" w:hAnsi="Times New Roman" w:cs="Times New Roman"/>
            <w:b/>
            <w:bCs/>
            <w:noProof/>
            <w:sz w:val="16"/>
            <w:szCs w:val="16"/>
          </w:rPr>
          <w:t>139</w:t>
        </w:r>
        <w:r w:rsidRPr="00B704B6">
          <w:rPr>
            <w:rFonts w:ascii="Times New Roman" w:hAnsi="Times New Roman" w:cs="Times New Roman"/>
            <w:b/>
            <w:bCs/>
            <w:noProof/>
            <w:sz w:val="16"/>
            <w:szCs w:val="16"/>
          </w:rPr>
          <w:fldChar w:fldCharType="end"/>
        </w:r>
      </w:p>
    </w:sdtContent>
  </w:sdt>
  <w:p w14:paraId="18A5FC2E" w14:textId="77777777" w:rsidR="00956619" w:rsidRDefault="009566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AC33E" w14:textId="77777777" w:rsidR="00953070" w:rsidRDefault="00953070" w:rsidP="00956619">
      <w:pPr>
        <w:spacing w:after="0" w:line="240" w:lineRule="auto"/>
      </w:pPr>
      <w:r>
        <w:separator/>
      </w:r>
    </w:p>
  </w:footnote>
  <w:footnote w:type="continuationSeparator" w:id="0">
    <w:p w14:paraId="387D4A86" w14:textId="77777777" w:rsidR="00953070" w:rsidRDefault="00953070" w:rsidP="009566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F82F6" w14:textId="6268F112" w:rsidR="00956619" w:rsidRDefault="00956619">
    <w:pPr>
      <w:pStyle w:val="Header"/>
    </w:pPr>
    <w:r w:rsidRPr="002476A8">
      <w:rPr>
        <w:rFonts w:ascii="Trebuchet MS" w:hAnsi="Trebuchet MS"/>
        <w:b/>
        <w:noProof/>
        <w:lang w:val="en-US"/>
      </w:rPr>
      <w:drawing>
        <wp:inline distT="0" distB="0" distL="0" distR="0" wp14:anchorId="6EF53CD1" wp14:editId="512B12BD">
          <wp:extent cx="5869305" cy="876633"/>
          <wp:effectExtent l="0" t="0" r="0" b="0"/>
          <wp:docPr id="27733718" name="Picture 27733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ntitled_norme vizuale v2.jpg"/>
                  <pic:cNvPicPr/>
                </pic:nvPicPr>
                <pic:blipFill>
                  <a:blip r:embed="rId1">
                    <a:extLst>
                      <a:ext uri="{28A0092B-C50C-407E-A947-70E740481C1C}">
                        <a14:useLocalDpi xmlns:a14="http://schemas.microsoft.com/office/drawing/2010/main" val="0"/>
                      </a:ext>
                    </a:extLst>
                  </a:blip>
                  <a:stretch>
                    <a:fillRect/>
                  </a:stretch>
                </pic:blipFill>
                <pic:spPr>
                  <a:xfrm>
                    <a:off x="0" y="0"/>
                    <a:ext cx="5869305" cy="87663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1892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478"/>
    <w:rsid w:val="00024A8D"/>
    <w:rsid w:val="000371DE"/>
    <w:rsid w:val="00056A33"/>
    <w:rsid w:val="00076F37"/>
    <w:rsid w:val="000A3B6D"/>
    <w:rsid w:val="000B1F3E"/>
    <w:rsid w:val="000B5C10"/>
    <w:rsid w:val="0010458C"/>
    <w:rsid w:val="001420C9"/>
    <w:rsid w:val="00146AF3"/>
    <w:rsid w:val="00172451"/>
    <w:rsid w:val="0018498D"/>
    <w:rsid w:val="00184F6C"/>
    <w:rsid w:val="0018766C"/>
    <w:rsid w:val="001F7E4B"/>
    <w:rsid w:val="00236130"/>
    <w:rsid w:val="0026049F"/>
    <w:rsid w:val="002818EE"/>
    <w:rsid w:val="002B3432"/>
    <w:rsid w:val="002C0578"/>
    <w:rsid w:val="002E2E05"/>
    <w:rsid w:val="002E5130"/>
    <w:rsid w:val="003604D0"/>
    <w:rsid w:val="00370E42"/>
    <w:rsid w:val="003A1061"/>
    <w:rsid w:val="003B48BC"/>
    <w:rsid w:val="003D0095"/>
    <w:rsid w:val="003D5C85"/>
    <w:rsid w:val="003F6281"/>
    <w:rsid w:val="0040094D"/>
    <w:rsid w:val="00403EEF"/>
    <w:rsid w:val="00474D03"/>
    <w:rsid w:val="004E7A35"/>
    <w:rsid w:val="00500425"/>
    <w:rsid w:val="00526724"/>
    <w:rsid w:val="006A2110"/>
    <w:rsid w:val="006B12D7"/>
    <w:rsid w:val="006B4A08"/>
    <w:rsid w:val="006B6BF7"/>
    <w:rsid w:val="006C1ED4"/>
    <w:rsid w:val="00706478"/>
    <w:rsid w:val="0071058F"/>
    <w:rsid w:val="00712C44"/>
    <w:rsid w:val="007259B2"/>
    <w:rsid w:val="00733A34"/>
    <w:rsid w:val="00741824"/>
    <w:rsid w:val="00746DF2"/>
    <w:rsid w:val="00770AE4"/>
    <w:rsid w:val="007B1845"/>
    <w:rsid w:val="007D2B43"/>
    <w:rsid w:val="007F27EC"/>
    <w:rsid w:val="008D61CD"/>
    <w:rsid w:val="008F2203"/>
    <w:rsid w:val="00921F17"/>
    <w:rsid w:val="00923F6B"/>
    <w:rsid w:val="0092471B"/>
    <w:rsid w:val="00927E4A"/>
    <w:rsid w:val="00953070"/>
    <w:rsid w:val="009542F1"/>
    <w:rsid w:val="00956619"/>
    <w:rsid w:val="00961956"/>
    <w:rsid w:val="00966D0B"/>
    <w:rsid w:val="009F4F91"/>
    <w:rsid w:val="00A52F15"/>
    <w:rsid w:val="00A62F23"/>
    <w:rsid w:val="00A73283"/>
    <w:rsid w:val="00A9407D"/>
    <w:rsid w:val="00AA6DD2"/>
    <w:rsid w:val="00AB69B0"/>
    <w:rsid w:val="00AF5593"/>
    <w:rsid w:val="00B12A68"/>
    <w:rsid w:val="00B23066"/>
    <w:rsid w:val="00B409DC"/>
    <w:rsid w:val="00B54CC0"/>
    <w:rsid w:val="00B704B6"/>
    <w:rsid w:val="00BC4944"/>
    <w:rsid w:val="00BC6E6C"/>
    <w:rsid w:val="00BF67BC"/>
    <w:rsid w:val="00C35754"/>
    <w:rsid w:val="00C5722A"/>
    <w:rsid w:val="00C5723E"/>
    <w:rsid w:val="00C70FF5"/>
    <w:rsid w:val="00CD6253"/>
    <w:rsid w:val="00D05C14"/>
    <w:rsid w:val="00D22C0E"/>
    <w:rsid w:val="00D46A87"/>
    <w:rsid w:val="00DC125D"/>
    <w:rsid w:val="00DF7A49"/>
    <w:rsid w:val="00E20710"/>
    <w:rsid w:val="00E51C4B"/>
    <w:rsid w:val="00E67CB2"/>
    <w:rsid w:val="00E96378"/>
    <w:rsid w:val="00ED1100"/>
    <w:rsid w:val="00F46CE8"/>
    <w:rsid w:val="00F54386"/>
    <w:rsid w:val="00F726F3"/>
    <w:rsid w:val="00FA08C5"/>
    <w:rsid w:val="00FD7182"/>
    <w:rsid w:val="00FF4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2E8B9"/>
  <w15:chartTrackingRefBased/>
  <w15:docId w15:val="{19728802-60DA-4B11-882A-E34C3AB6C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478"/>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
    <w:basedOn w:val="Normal"/>
    <w:link w:val="ListParagraphChar"/>
    <w:uiPriority w:val="34"/>
    <w:qFormat/>
    <w:rsid w:val="00706478"/>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706478"/>
    <w:rPr>
      <w:rFonts w:ascii="Arial" w:eastAsia="Times New Roman" w:hAnsi="Arial" w:cs="Times New Roman"/>
      <w:sz w:val="24"/>
      <w:szCs w:val="24"/>
      <w:lang w:val="ro-RO" w:eastAsia="ro-RO"/>
    </w:rPr>
  </w:style>
  <w:style w:type="table" w:styleId="TableGrid">
    <w:name w:val="Table Grid"/>
    <w:basedOn w:val="TableNormal"/>
    <w:uiPriority w:val="39"/>
    <w:rsid w:val="00706478"/>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5004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425"/>
    <w:rPr>
      <w:rFonts w:ascii="Segoe UI" w:hAnsi="Segoe UI" w:cs="Segoe UI"/>
      <w:sz w:val="18"/>
      <w:szCs w:val="18"/>
      <w:lang w:val="ro-RO"/>
    </w:rPr>
  </w:style>
  <w:style w:type="character" w:styleId="BookTitle">
    <w:name w:val="Book Title"/>
    <w:basedOn w:val="DefaultParagraphFont"/>
    <w:uiPriority w:val="33"/>
    <w:qFormat/>
    <w:rsid w:val="00C5722A"/>
    <w:rPr>
      <w:b/>
      <w:bCs/>
      <w:i/>
      <w:iCs/>
      <w:spacing w:val="5"/>
    </w:rPr>
  </w:style>
  <w:style w:type="paragraph" w:styleId="Header">
    <w:name w:val="header"/>
    <w:basedOn w:val="Normal"/>
    <w:link w:val="HeaderChar"/>
    <w:uiPriority w:val="99"/>
    <w:unhideWhenUsed/>
    <w:rsid w:val="009566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6619"/>
    <w:rPr>
      <w:lang w:val="ro-RO"/>
    </w:rPr>
  </w:style>
  <w:style w:type="paragraph" w:styleId="Footer">
    <w:name w:val="footer"/>
    <w:basedOn w:val="Normal"/>
    <w:link w:val="FooterChar"/>
    <w:uiPriority w:val="99"/>
    <w:unhideWhenUsed/>
    <w:rsid w:val="009566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6619"/>
    <w:rPr>
      <w:lang w:val="ro-RO"/>
    </w:rPr>
  </w:style>
  <w:style w:type="paragraph" w:styleId="Revision">
    <w:name w:val="Revision"/>
    <w:hidden/>
    <w:uiPriority w:val="99"/>
    <w:semiHidden/>
    <w:rsid w:val="000B5C10"/>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493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859</Words>
  <Characters>4899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Adrian Isar</cp:lastModifiedBy>
  <cp:revision>20</cp:revision>
  <cp:lastPrinted>2024-09-16T10:02:00Z</cp:lastPrinted>
  <dcterms:created xsi:type="dcterms:W3CDTF">2024-12-20T09:50:00Z</dcterms:created>
  <dcterms:modified xsi:type="dcterms:W3CDTF">2025-02-26T12:09:00Z</dcterms:modified>
</cp:coreProperties>
</file>